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3D" w:rsidRPr="001775B0" w:rsidRDefault="0059136A" w:rsidP="001775B0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Summer</w:t>
      </w:r>
      <w:r w:rsidR="00373F3D" w:rsidRPr="001775B0">
        <w:rPr>
          <w:rFonts w:ascii="Arial" w:hAnsi="Arial" w:cs="Arial"/>
          <w:b/>
          <w:sz w:val="28"/>
          <w:szCs w:val="28"/>
        </w:rPr>
        <w:t xml:space="preserve"> School 20</w:t>
      </w:r>
      <w:r w:rsidR="001030C3" w:rsidRPr="001775B0">
        <w:rPr>
          <w:rFonts w:ascii="Arial" w:hAnsi="Arial" w:cs="Arial"/>
          <w:b/>
          <w:sz w:val="28"/>
          <w:szCs w:val="28"/>
        </w:rPr>
        <w:t>1</w:t>
      </w:r>
      <w:r w:rsidR="00FA4A64">
        <w:rPr>
          <w:rFonts w:ascii="Arial" w:hAnsi="Arial" w:cs="Arial"/>
          <w:b/>
          <w:sz w:val="28"/>
          <w:szCs w:val="28"/>
        </w:rPr>
        <w:t>3</w:t>
      </w:r>
    </w:p>
    <w:p w:rsidR="00373F3D" w:rsidRDefault="00373F3D" w:rsidP="00E3504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775B0">
        <w:rPr>
          <w:rFonts w:ascii="Arial" w:hAnsi="Arial" w:cs="Arial"/>
          <w:b/>
          <w:sz w:val="28"/>
          <w:szCs w:val="28"/>
        </w:rPr>
        <w:t>at the Technical University (TU) Munich</w:t>
      </w:r>
    </w:p>
    <w:p w:rsidR="001775B0" w:rsidRDefault="001775B0" w:rsidP="001775B0">
      <w:pPr>
        <w:pStyle w:val="BodyText"/>
        <w:suppressAutoHyphens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for graduates and master students </w:t>
      </w:r>
      <w:r w:rsidR="00E35048">
        <w:rPr>
          <w:rFonts w:ascii="Arial" w:hAnsi="Arial" w:cs="Arial"/>
          <w:sz w:val="24"/>
          <w:lang w:val="en-GB"/>
        </w:rPr>
        <w:t>involved in</w:t>
      </w:r>
      <w:r w:rsidRPr="00E35048">
        <w:rPr>
          <w:rFonts w:ascii="Arial" w:hAnsi="Arial" w:cs="Arial"/>
          <w:sz w:val="24"/>
          <w:lang w:val="en-GB"/>
        </w:rPr>
        <w:t xml:space="preserve"> DAAD Stability Pact Projects</w:t>
      </w:r>
    </w:p>
    <w:p w:rsidR="00373F3D" w:rsidRDefault="00373F3D">
      <w:pPr>
        <w:pStyle w:val="BodyText"/>
        <w:suppressAutoHyphens/>
        <w:rPr>
          <w:rFonts w:ascii="Arial" w:hAnsi="Arial" w:cs="Arial"/>
          <w:sz w:val="24"/>
          <w:lang w:val="en-GB"/>
        </w:rPr>
      </w:pPr>
    </w:p>
    <w:p w:rsidR="00A42006" w:rsidRDefault="00373F3D" w:rsidP="00A42006">
      <w:pPr>
        <w:pStyle w:val="berschrift2"/>
        <w:rPr>
          <w:rFonts w:ascii="Arial" w:hAnsi="Arial" w:cs="Arial"/>
        </w:rPr>
      </w:pPr>
      <w:r w:rsidRPr="001775B0">
        <w:rPr>
          <w:rFonts w:ascii="Arial" w:hAnsi="Arial" w:cs="Arial"/>
          <w:b w:val="0"/>
          <w:szCs w:val="22"/>
        </w:rPr>
        <w:t>The German Academic Exchange Service offers scholarships to attend an intensive German Language course at the Technical University of Munich from</w:t>
      </w:r>
      <w:r w:rsidR="001775B0" w:rsidRPr="001775B0">
        <w:rPr>
          <w:rFonts w:ascii="Arial" w:hAnsi="Arial" w:cs="Arial"/>
          <w:b w:val="0"/>
          <w:szCs w:val="22"/>
        </w:rPr>
        <w:t xml:space="preserve"> </w:t>
      </w:r>
      <w:r w:rsidR="00B36296">
        <w:rPr>
          <w:rFonts w:ascii="Arial" w:hAnsi="Arial" w:cs="Arial"/>
          <w:b w:val="0"/>
          <w:szCs w:val="22"/>
        </w:rPr>
        <w:t>15 July – 04</w:t>
      </w:r>
      <w:r w:rsidR="00A42006" w:rsidRPr="00A42006">
        <w:rPr>
          <w:rFonts w:ascii="Arial" w:hAnsi="Arial" w:cs="Arial"/>
          <w:b w:val="0"/>
          <w:szCs w:val="22"/>
        </w:rPr>
        <w:t xml:space="preserve"> August 201</w:t>
      </w:r>
      <w:r w:rsidR="00FA4A64">
        <w:rPr>
          <w:rFonts w:ascii="Arial" w:hAnsi="Arial" w:cs="Arial"/>
          <w:b w:val="0"/>
          <w:szCs w:val="22"/>
        </w:rPr>
        <w:t>3</w:t>
      </w:r>
    </w:p>
    <w:p w:rsidR="00373F3D" w:rsidRDefault="00373F3D" w:rsidP="001775B0">
      <w:pPr>
        <w:pStyle w:val="BodyText"/>
        <w:suppressAutoHyphens/>
        <w:rPr>
          <w:rFonts w:ascii="Arial" w:hAnsi="Arial" w:cs="Arial"/>
          <w:b w:val="0"/>
          <w:sz w:val="22"/>
          <w:szCs w:val="22"/>
          <w:lang w:val="en-GB"/>
        </w:rPr>
      </w:pPr>
    </w:p>
    <w:p w:rsidR="00373F3D" w:rsidRPr="008508A7" w:rsidRDefault="00407F94" w:rsidP="001775B0">
      <w:pPr>
        <w:pStyle w:val="berschrift6"/>
        <w:tabs>
          <w:tab w:val="clear" w:pos="1134"/>
        </w:tabs>
        <w:suppressAutoHyphens/>
        <w:spacing w:after="60"/>
        <w:rPr>
          <w:rFonts w:ascii="Arial" w:hAnsi="Arial" w:cs="Arial"/>
          <w:sz w:val="22"/>
          <w:szCs w:val="22"/>
          <w:u w:val="single"/>
          <w:lang w:val="en-GB"/>
        </w:rPr>
      </w:pPr>
      <w:r w:rsidRPr="008508A7">
        <w:rPr>
          <w:rFonts w:ascii="Arial" w:hAnsi="Arial" w:cs="Arial"/>
          <w:sz w:val="22"/>
          <w:szCs w:val="22"/>
          <w:u w:val="single"/>
          <w:lang w:val="en-GB"/>
        </w:rPr>
        <w:t>The offer</w:t>
      </w:r>
      <w:r w:rsidR="00373F3D" w:rsidRPr="008508A7">
        <w:rPr>
          <w:rFonts w:ascii="Arial" w:hAnsi="Arial" w:cs="Arial"/>
          <w:iCs/>
          <w:sz w:val="22"/>
          <w:szCs w:val="22"/>
          <w:u w:val="single"/>
          <w:lang w:val="en-GB"/>
        </w:rPr>
        <w:t xml:space="preserve"> includes</w:t>
      </w:r>
      <w:r w:rsidR="001775B0" w:rsidRPr="008508A7">
        <w:rPr>
          <w:rFonts w:ascii="Arial" w:hAnsi="Arial" w:cs="Arial"/>
          <w:iCs/>
          <w:sz w:val="22"/>
          <w:szCs w:val="22"/>
          <w:u w:val="single"/>
          <w:lang w:val="en-GB"/>
        </w:rPr>
        <w:t>:</w:t>
      </w:r>
    </w:p>
    <w:p w:rsidR="00373F3D" w:rsidRPr="001775B0" w:rsidRDefault="00373F3D" w:rsidP="008508A7">
      <w:pPr>
        <w:numPr>
          <w:ilvl w:val="0"/>
          <w:numId w:val="12"/>
        </w:numPr>
        <w:suppressAutoHyphens/>
        <w:spacing w:after="60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an intensive German language course (Credit - transfer according to ECTS)</w:t>
      </w:r>
      <w:r w:rsidRPr="001775B0">
        <w:rPr>
          <w:rStyle w:val="FootnoteReference"/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footnoteReference w:id="1"/>
      </w:r>
    </w:p>
    <w:p w:rsidR="00373F3D" w:rsidRPr="001775B0" w:rsidRDefault="00373F3D" w:rsidP="008508A7">
      <w:pPr>
        <w:numPr>
          <w:ilvl w:val="0"/>
          <w:numId w:val="12"/>
        </w:numPr>
        <w:suppressAutoHyphens/>
        <w:spacing w:after="60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company visits</w:t>
      </w:r>
    </w:p>
    <w:p w:rsidR="00373F3D" w:rsidRPr="001775B0" w:rsidRDefault="00373F3D" w:rsidP="008508A7">
      <w:pPr>
        <w:numPr>
          <w:ilvl w:val="0"/>
          <w:numId w:val="12"/>
        </w:numPr>
        <w:suppressAutoHyphens/>
        <w:spacing w:after="60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cultural trips</w:t>
      </w:r>
    </w:p>
    <w:p w:rsidR="00373F3D" w:rsidRPr="001775B0" w:rsidRDefault="00373F3D" w:rsidP="008508A7">
      <w:pPr>
        <w:numPr>
          <w:ilvl w:val="0"/>
          <w:numId w:val="12"/>
        </w:numPr>
        <w:suppressAutoHyphens/>
        <w:spacing w:after="60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lastRenderedPageBreak/>
        <w:t>workshops at the TU Munich on various topics</w:t>
      </w:r>
    </w:p>
    <w:p w:rsidR="00373F3D" w:rsidRPr="001775B0" w:rsidRDefault="00373F3D" w:rsidP="008508A7">
      <w:pPr>
        <w:numPr>
          <w:ilvl w:val="0"/>
          <w:numId w:val="12"/>
        </w:numPr>
        <w:suppressAutoHyphens/>
        <w:spacing w:after="60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introduction to German and European culture</w:t>
      </w:r>
    </w:p>
    <w:p w:rsidR="00373F3D" w:rsidRPr="001775B0" w:rsidRDefault="00373F3D" w:rsidP="008508A7">
      <w:pPr>
        <w:numPr>
          <w:ilvl w:val="0"/>
          <w:numId w:val="12"/>
        </w:numPr>
        <w:suppressAutoHyphens/>
        <w:spacing w:after="60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accommodation (student dormitories)</w:t>
      </w:r>
      <w:r w:rsidR="0062677E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. Because of the difficult housing situation in Munich please be aware that only </w:t>
      </w:r>
      <w:r w:rsidR="00EA493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4 bed </w:t>
      </w:r>
      <w:r w:rsidR="0062677E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rooms can be offered.</w:t>
      </w:r>
    </w:p>
    <w:p w:rsidR="00373F3D" w:rsidRPr="001775B0" w:rsidRDefault="00373F3D" w:rsidP="008508A7">
      <w:pPr>
        <w:numPr>
          <w:ilvl w:val="0"/>
          <w:numId w:val="12"/>
        </w:numPr>
        <w:suppressAutoHyphens/>
        <w:spacing w:after="60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pocket money (150 €) and a travel allowance (lump sum)</w:t>
      </w:r>
      <w:r w:rsidRPr="001775B0">
        <w:rPr>
          <w:rStyle w:val="FootnoteReference"/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footnoteReference w:id="2"/>
      </w:r>
      <w:r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</w:t>
      </w:r>
    </w:p>
    <w:p w:rsidR="001775B0" w:rsidRPr="001775B0" w:rsidRDefault="001775B0" w:rsidP="001775B0">
      <w:pPr>
        <w:pStyle w:val="HTMLPreformatted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775B0" w:rsidRPr="00064D41" w:rsidRDefault="001775B0" w:rsidP="001775B0">
      <w:pPr>
        <w:pStyle w:val="HTMLPreformatted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64D41">
        <w:rPr>
          <w:rFonts w:ascii="Arial" w:hAnsi="Arial" w:cs="Arial"/>
          <w:b/>
          <w:bCs/>
          <w:sz w:val="22"/>
          <w:szCs w:val="22"/>
          <w:u w:val="single"/>
          <w:lang w:val="en-GB"/>
        </w:rPr>
        <w:t>Please note:</w:t>
      </w:r>
      <w:r w:rsidRPr="00064D4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This scholarship announcement is not an open call. It is exclusively designed for the following circle of participants: </w:t>
      </w:r>
    </w:p>
    <w:p w:rsidR="001775B0" w:rsidRDefault="00EA4933" w:rsidP="008508A7">
      <w:pPr>
        <w:pStyle w:val="HTMLPreformatted"/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and </w:t>
      </w:r>
      <w:r w:rsidR="001775B0" w:rsidRPr="001775B0">
        <w:rPr>
          <w:rFonts w:ascii="Arial" w:hAnsi="Arial" w:cs="Arial"/>
          <w:sz w:val="22"/>
          <w:szCs w:val="22"/>
          <w:lang w:val="en-GB"/>
        </w:rPr>
        <w:t xml:space="preserve">graduates (e.g. </w:t>
      </w:r>
      <w:r>
        <w:rPr>
          <w:rFonts w:ascii="Arial" w:hAnsi="Arial" w:cs="Arial"/>
          <w:sz w:val="22"/>
          <w:szCs w:val="22"/>
          <w:lang w:val="en-GB"/>
        </w:rPr>
        <w:t>bachelor and m</w:t>
      </w:r>
      <w:r w:rsidR="001775B0" w:rsidRPr="001775B0">
        <w:rPr>
          <w:rFonts w:ascii="Arial" w:hAnsi="Arial" w:cs="Arial"/>
          <w:sz w:val="22"/>
          <w:szCs w:val="22"/>
          <w:lang w:val="en-GB"/>
        </w:rPr>
        <w:t>aster students, doctoral candidates) from networks of the DAAD programme “Academic Re</w:t>
      </w:r>
      <w:r w:rsidR="001775B0" w:rsidRPr="001775B0">
        <w:rPr>
          <w:rFonts w:ascii="Arial" w:hAnsi="Arial" w:cs="Arial"/>
          <w:sz w:val="22"/>
          <w:szCs w:val="22"/>
          <w:lang w:val="en-GB"/>
        </w:rPr>
        <w:lastRenderedPageBreak/>
        <w:t xml:space="preserve">construction in </w:t>
      </w:r>
      <w:smartTag w:uri="urn:schemas-microsoft-com:office:smarttags" w:element="place">
        <w:r w:rsidR="001775B0" w:rsidRPr="001775B0">
          <w:rPr>
            <w:rFonts w:ascii="Arial" w:hAnsi="Arial" w:cs="Arial"/>
            <w:sz w:val="22"/>
            <w:szCs w:val="22"/>
            <w:lang w:val="en-GB"/>
          </w:rPr>
          <w:t>South Eastern Europe</w:t>
        </w:r>
      </w:smartTag>
      <w:r w:rsidR="001775B0" w:rsidRPr="001775B0">
        <w:rPr>
          <w:rFonts w:ascii="Arial" w:hAnsi="Arial" w:cs="Arial"/>
          <w:sz w:val="22"/>
          <w:szCs w:val="22"/>
          <w:lang w:val="en-GB"/>
        </w:rPr>
        <w:t>”</w:t>
      </w:r>
      <w:r w:rsidR="00407F94">
        <w:rPr>
          <w:rFonts w:ascii="Arial" w:hAnsi="Arial" w:cs="Arial"/>
          <w:sz w:val="22"/>
          <w:szCs w:val="22"/>
          <w:lang w:val="en-GB"/>
        </w:rPr>
        <w:t>,</w:t>
      </w:r>
      <w:r w:rsidR="001775B0" w:rsidRPr="001775B0">
        <w:rPr>
          <w:rFonts w:ascii="Arial" w:hAnsi="Arial" w:cs="Arial"/>
          <w:sz w:val="22"/>
          <w:szCs w:val="22"/>
          <w:lang w:val="en-GB"/>
        </w:rPr>
        <w:t xml:space="preserve"> potential candidates will be informed by the project coordinators</w:t>
      </w:r>
    </w:p>
    <w:p w:rsidR="001775B0" w:rsidRDefault="001775B0" w:rsidP="001775B0">
      <w:pPr>
        <w:rPr>
          <w:rFonts w:ascii="Arial" w:hAnsi="Arial" w:cs="Arial"/>
          <w:b/>
          <w:snapToGrid w:val="0"/>
          <w:sz w:val="22"/>
          <w:szCs w:val="22"/>
          <w:lang w:val="en-GB"/>
        </w:rPr>
      </w:pPr>
    </w:p>
    <w:p w:rsidR="00373F3D" w:rsidRDefault="00373F3D" w:rsidP="001775B0">
      <w:pPr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775B0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Students/graduates who have attended previous </w:t>
      </w:r>
      <w:r w:rsidR="0059136A">
        <w:rPr>
          <w:rFonts w:ascii="Arial" w:hAnsi="Arial" w:cs="Arial"/>
          <w:b/>
          <w:snapToGrid w:val="0"/>
          <w:sz w:val="22"/>
          <w:szCs w:val="22"/>
          <w:lang w:val="en-GB"/>
        </w:rPr>
        <w:t>Winter</w:t>
      </w:r>
      <w:r w:rsidRPr="001775B0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Schools in </w:t>
      </w:r>
      <w:smartTag w:uri="urn:schemas-microsoft-com:office:smarttags" w:element="City">
        <w:smartTag w:uri="urn:schemas-microsoft-com:office:smarttags" w:element="place">
          <w:r w:rsidRPr="001775B0">
            <w:rPr>
              <w:rFonts w:ascii="Arial" w:hAnsi="Arial" w:cs="Arial"/>
              <w:b/>
              <w:snapToGrid w:val="0"/>
              <w:sz w:val="22"/>
              <w:szCs w:val="22"/>
              <w:lang w:val="en-GB"/>
            </w:rPr>
            <w:t>Munich</w:t>
          </w:r>
        </w:smartTag>
      </w:smartTag>
      <w:r w:rsidRPr="001775B0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are excluded from this offer.</w:t>
      </w:r>
      <w:r w:rsidR="001775B0" w:rsidRPr="001775B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Direct application to the DAAD is not possible.</w:t>
      </w:r>
    </w:p>
    <w:p w:rsidR="001775B0" w:rsidRPr="001775B0" w:rsidRDefault="001775B0" w:rsidP="001775B0">
      <w:pPr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</w:p>
    <w:p w:rsidR="00373F3D" w:rsidRDefault="00373F3D" w:rsidP="008508A7">
      <w:pPr>
        <w:pStyle w:val="WW-Textkrper-Einzug2"/>
        <w:tabs>
          <w:tab w:val="clear" w:pos="284"/>
          <w:tab w:val="left" w:pos="3119"/>
        </w:tabs>
        <w:ind w:left="0" w:firstLine="0"/>
        <w:rPr>
          <w:rFonts w:ascii="Arial" w:hAnsi="Arial" w:cs="Arial"/>
          <w:b/>
          <w:snapToGrid w:val="0"/>
          <w:color w:val="000000"/>
          <w:szCs w:val="22"/>
          <w:lang w:val="en-GB"/>
        </w:rPr>
      </w:pPr>
      <w:r w:rsidRPr="003E6D74">
        <w:rPr>
          <w:rFonts w:ascii="Arial" w:hAnsi="Arial" w:cs="Arial"/>
          <w:b/>
          <w:snapToGrid w:val="0"/>
          <w:color w:val="000000"/>
          <w:szCs w:val="22"/>
          <w:lang w:val="en-GB"/>
        </w:rPr>
        <w:t>Application procedure:</w:t>
      </w:r>
      <w:r w:rsidRPr="001775B0">
        <w:rPr>
          <w:rFonts w:ascii="Arial" w:hAnsi="Arial" w:cs="Arial"/>
          <w:b/>
          <w:snapToGrid w:val="0"/>
          <w:color w:val="000000"/>
          <w:szCs w:val="22"/>
          <w:lang w:val="en-GB"/>
        </w:rPr>
        <w:t xml:space="preserve"> </w:t>
      </w:r>
      <w:r w:rsidRPr="003E6D74">
        <w:rPr>
          <w:rFonts w:ascii="Arial" w:hAnsi="Arial" w:cs="Arial"/>
          <w:snapToGrid w:val="0"/>
          <w:color w:val="000000"/>
          <w:szCs w:val="22"/>
          <w:lang w:val="en-GB"/>
        </w:rPr>
        <w:t xml:space="preserve">Applications must be sent to the </w:t>
      </w:r>
      <w:r w:rsidRPr="003E6D74">
        <w:rPr>
          <w:rFonts w:ascii="Arial" w:hAnsi="Arial" w:cs="Arial"/>
          <w:snapToGrid w:val="0"/>
          <w:color w:val="000000"/>
          <w:szCs w:val="22"/>
          <w:u w:val="single"/>
          <w:lang w:val="en-GB"/>
        </w:rPr>
        <w:t xml:space="preserve">German project </w:t>
      </w:r>
      <w:r w:rsidR="001775B0" w:rsidRPr="003E6D74">
        <w:rPr>
          <w:rFonts w:ascii="Arial" w:hAnsi="Arial" w:cs="Arial"/>
          <w:snapToGrid w:val="0"/>
          <w:color w:val="000000"/>
          <w:szCs w:val="22"/>
          <w:u w:val="single"/>
          <w:lang w:val="en-GB"/>
        </w:rPr>
        <w:t>coordinator</w:t>
      </w:r>
      <w:r w:rsidR="00227EC4" w:rsidRPr="00227EC4">
        <w:rPr>
          <w:rFonts w:ascii="Arial" w:hAnsi="Arial" w:cs="Arial"/>
          <w:snapToGrid w:val="0"/>
          <w:color w:val="000000"/>
          <w:szCs w:val="22"/>
          <w:lang w:val="en-GB"/>
        </w:rPr>
        <w:t xml:space="preserve"> </w:t>
      </w:r>
      <w:r w:rsidR="00227EC4" w:rsidRPr="003E6D74">
        <w:rPr>
          <w:rFonts w:ascii="Arial" w:hAnsi="Arial" w:cs="Arial"/>
          <w:snapToGrid w:val="0"/>
          <w:color w:val="000000"/>
          <w:szCs w:val="22"/>
          <w:lang w:val="en-GB"/>
        </w:rPr>
        <w:t xml:space="preserve">by the </w:t>
      </w:r>
      <w:r w:rsidR="00227EC4" w:rsidRPr="00227EC4">
        <w:rPr>
          <w:rFonts w:ascii="Arial" w:hAnsi="Arial" w:cs="Arial"/>
          <w:snapToGrid w:val="0"/>
          <w:color w:val="000000"/>
          <w:szCs w:val="22"/>
          <w:lang w:val="en-GB"/>
        </w:rPr>
        <w:t>02</w:t>
      </w:r>
      <w:r w:rsidR="00227EC4" w:rsidRPr="00227EC4">
        <w:rPr>
          <w:rFonts w:ascii="Arial" w:hAnsi="Arial" w:cs="Arial"/>
          <w:snapToGrid w:val="0"/>
          <w:color w:val="000000"/>
          <w:szCs w:val="22"/>
          <w:vertAlign w:val="superscript"/>
          <w:lang w:val="en-GB"/>
        </w:rPr>
        <w:t>th</w:t>
      </w:r>
      <w:r w:rsidR="00227EC4" w:rsidRPr="00227EC4">
        <w:rPr>
          <w:rFonts w:ascii="Arial" w:hAnsi="Arial" w:cs="Arial"/>
          <w:snapToGrid w:val="0"/>
          <w:color w:val="000000"/>
          <w:szCs w:val="22"/>
          <w:lang w:val="en-GB"/>
        </w:rPr>
        <w:t xml:space="preserve"> of April</w:t>
      </w:r>
      <w:r w:rsidR="00227EC4" w:rsidRPr="003E6D74">
        <w:rPr>
          <w:rFonts w:ascii="Arial" w:hAnsi="Arial" w:cs="Arial"/>
          <w:snapToGrid w:val="0"/>
          <w:color w:val="000000"/>
          <w:szCs w:val="22"/>
          <w:lang w:val="en-GB"/>
        </w:rPr>
        <w:t xml:space="preserve"> the latest</w:t>
      </w:r>
      <w:r w:rsidRPr="003E6D74">
        <w:rPr>
          <w:rFonts w:ascii="Arial" w:hAnsi="Arial" w:cs="Arial"/>
          <w:snapToGrid w:val="0"/>
          <w:color w:val="000000"/>
          <w:szCs w:val="22"/>
          <w:lang w:val="en-GB"/>
        </w:rPr>
        <w:t xml:space="preserve">, who will forward them to the DAAD – including a statement/recommendation letter from his side </w:t>
      </w:r>
      <w:r w:rsidR="00227EC4">
        <w:rPr>
          <w:rFonts w:ascii="Arial" w:hAnsi="Arial" w:cs="Arial"/>
          <w:snapToGrid w:val="0"/>
          <w:color w:val="000000"/>
          <w:szCs w:val="22"/>
          <w:lang w:val="en-GB"/>
        </w:rPr>
        <w:t>– by April 15</w:t>
      </w:r>
      <w:r w:rsidR="00227EC4" w:rsidRPr="00227EC4">
        <w:rPr>
          <w:rFonts w:ascii="Arial" w:hAnsi="Arial" w:cs="Arial"/>
          <w:snapToGrid w:val="0"/>
          <w:color w:val="000000"/>
          <w:szCs w:val="22"/>
          <w:vertAlign w:val="superscript"/>
          <w:lang w:val="en-GB"/>
        </w:rPr>
        <w:t>th</w:t>
      </w:r>
      <w:r w:rsidRPr="003E6D74">
        <w:rPr>
          <w:rFonts w:ascii="Arial" w:hAnsi="Arial" w:cs="Arial"/>
          <w:snapToGrid w:val="0"/>
          <w:color w:val="000000"/>
          <w:szCs w:val="22"/>
          <w:lang w:val="en-GB"/>
        </w:rPr>
        <w:t>.</w:t>
      </w:r>
      <w:r w:rsidRPr="001775B0">
        <w:rPr>
          <w:rFonts w:ascii="Arial" w:hAnsi="Arial" w:cs="Arial"/>
          <w:b/>
          <w:snapToGrid w:val="0"/>
          <w:color w:val="000000"/>
          <w:szCs w:val="22"/>
          <w:lang w:val="en-GB"/>
        </w:rPr>
        <w:t xml:space="preserve"> </w:t>
      </w:r>
    </w:p>
    <w:p w:rsidR="008508A7" w:rsidRPr="001775B0" w:rsidRDefault="008508A7" w:rsidP="008508A7">
      <w:pPr>
        <w:pStyle w:val="WW-Textkrper-Einzug2"/>
        <w:tabs>
          <w:tab w:val="clear" w:pos="284"/>
          <w:tab w:val="left" w:pos="3119"/>
        </w:tabs>
        <w:ind w:left="0" w:firstLine="0"/>
        <w:rPr>
          <w:rFonts w:ascii="Arial" w:hAnsi="Arial" w:cs="Arial"/>
          <w:b/>
          <w:snapToGrid w:val="0"/>
          <w:color w:val="000000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373F3D" w:rsidRPr="001775B0">
        <w:tc>
          <w:tcPr>
            <w:tcW w:w="3614" w:type="dxa"/>
          </w:tcPr>
          <w:p w:rsidR="00373F3D" w:rsidRPr="003E6D74" w:rsidRDefault="00373F3D" w:rsidP="003E6D74">
            <w:pPr>
              <w:pStyle w:val="WW-Textkrper-Einzug2"/>
              <w:tabs>
                <w:tab w:val="clear" w:pos="284"/>
                <w:tab w:val="left" w:pos="3119"/>
              </w:tabs>
              <w:spacing w:before="120" w:after="120"/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3E6D74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Appl</w:t>
            </w:r>
            <w:r w:rsidR="001775B0" w:rsidRPr="003E6D74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ication forms are available at</w:t>
            </w:r>
            <w:r w:rsidRPr="003E6D74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 xml:space="preserve">:  </w:t>
            </w:r>
          </w:p>
        </w:tc>
        <w:tc>
          <w:tcPr>
            <w:tcW w:w="5598" w:type="dxa"/>
          </w:tcPr>
          <w:p w:rsidR="00373F3D" w:rsidRPr="001775B0" w:rsidRDefault="0028500F" w:rsidP="003E6D74">
            <w:pPr>
              <w:pStyle w:val="WW-Textkrper-Einzug2"/>
              <w:tabs>
                <w:tab w:val="clear" w:pos="284"/>
                <w:tab w:val="left" w:pos="3119"/>
              </w:tabs>
              <w:spacing w:before="120" w:after="120"/>
              <w:ind w:left="0" w:firstLine="0"/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  <w:lang w:val="en-GB"/>
              </w:rPr>
            </w:pPr>
            <w:hyperlink r:id="rId7" w:history="1">
              <w:r w:rsidR="00490215" w:rsidRPr="001775B0">
                <w:rPr>
                  <w:rStyle w:val="Hyperlink"/>
                  <w:rFonts w:ascii="Arial" w:hAnsi="Arial" w:cs="Arial"/>
                  <w:b/>
                  <w:bCs/>
                  <w:szCs w:val="22"/>
                  <w:lang w:val="en-GB"/>
                </w:rPr>
                <w:t>http://www.daad.de/stabilitaetspakt</w:t>
              </w:r>
            </w:hyperlink>
            <w:r w:rsidR="00490215" w:rsidRPr="001775B0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373F3D" w:rsidRPr="001775B0">
        <w:tc>
          <w:tcPr>
            <w:tcW w:w="3614" w:type="dxa"/>
          </w:tcPr>
          <w:p w:rsidR="00373F3D" w:rsidRPr="003E6D74" w:rsidRDefault="00E64155" w:rsidP="003E6D74">
            <w:pPr>
              <w:pStyle w:val="WW-Textkrper-Einzug2"/>
              <w:tabs>
                <w:tab w:val="clear" w:pos="284"/>
                <w:tab w:val="left" w:pos="3119"/>
              </w:tabs>
              <w:spacing w:before="120" w:after="120"/>
              <w:ind w:left="0" w:firstLine="0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Complete applications will</w:t>
            </w:r>
            <w:r w:rsidR="00373F3D" w:rsidRPr="003E6D74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 xml:space="preserve"> be sent </w:t>
            </w:r>
            <w:r w:rsidR="00373F3D" w:rsidRPr="003E6D74">
              <w:rPr>
                <w:rFonts w:ascii="Arial" w:hAnsi="Arial" w:cs="Arial"/>
                <w:snapToGrid w:val="0"/>
                <w:color w:val="000000"/>
                <w:szCs w:val="22"/>
                <w:u w:val="single"/>
                <w:lang w:val="en-GB"/>
              </w:rPr>
              <w:t xml:space="preserve">via the German project </w:t>
            </w:r>
            <w:r w:rsidR="001775B0" w:rsidRPr="003E6D74">
              <w:rPr>
                <w:rFonts w:ascii="Arial" w:hAnsi="Arial" w:cs="Arial"/>
                <w:snapToGrid w:val="0"/>
                <w:color w:val="000000"/>
                <w:szCs w:val="22"/>
                <w:u w:val="single"/>
                <w:lang w:val="en-GB"/>
              </w:rPr>
              <w:t>coordinator</w:t>
            </w:r>
            <w:r w:rsidR="00373F3D" w:rsidRPr="003E6D74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 xml:space="preserve"> to the following address:</w:t>
            </w:r>
          </w:p>
        </w:tc>
        <w:tc>
          <w:tcPr>
            <w:tcW w:w="5598" w:type="dxa"/>
          </w:tcPr>
          <w:p w:rsidR="00373F3D" w:rsidRPr="003E6D74" w:rsidRDefault="00373F3D">
            <w:pPr>
              <w:pStyle w:val="WW-Textkrper-Einzug2"/>
              <w:tabs>
                <w:tab w:val="clear" w:pos="284"/>
                <w:tab w:val="left" w:pos="3119"/>
              </w:tabs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3E6D74">
              <w:rPr>
                <w:rFonts w:ascii="Arial" w:hAnsi="Arial" w:cs="Arial"/>
                <w:snapToGrid w:val="0"/>
                <w:color w:val="000000"/>
                <w:szCs w:val="22"/>
              </w:rPr>
              <w:t>Deutscher Akademischer Austauschdienst (DAAD)</w:t>
            </w:r>
          </w:p>
          <w:p w:rsidR="00373F3D" w:rsidRPr="003E6D74" w:rsidRDefault="00373F3D">
            <w:pPr>
              <w:pStyle w:val="WW-Textkrper-Einzug2"/>
              <w:tabs>
                <w:tab w:val="clear" w:pos="284"/>
                <w:tab w:val="left" w:pos="3119"/>
              </w:tabs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3E6D74">
              <w:rPr>
                <w:rFonts w:ascii="Arial" w:hAnsi="Arial" w:cs="Arial"/>
                <w:snapToGrid w:val="0"/>
                <w:color w:val="000000"/>
                <w:szCs w:val="22"/>
              </w:rPr>
              <w:t>Referat 324</w:t>
            </w:r>
          </w:p>
          <w:p w:rsidR="00642557" w:rsidRDefault="00642557">
            <w:pPr>
              <w:pStyle w:val="WW-Textkrper-Einzug2"/>
              <w:tabs>
                <w:tab w:val="clear" w:pos="284"/>
                <w:tab w:val="left" w:pos="3119"/>
              </w:tabs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Cs w:val="22"/>
              </w:rPr>
              <w:t>Birgit Profittlich-Bauch</w:t>
            </w:r>
          </w:p>
          <w:p w:rsidR="00373F3D" w:rsidRPr="003E6D74" w:rsidRDefault="00373F3D">
            <w:pPr>
              <w:pStyle w:val="WW-Textkrper-Einzug2"/>
              <w:tabs>
                <w:tab w:val="clear" w:pos="284"/>
                <w:tab w:val="left" w:pos="3119"/>
              </w:tabs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3E6D74">
              <w:rPr>
                <w:rFonts w:ascii="Arial" w:hAnsi="Arial" w:cs="Arial"/>
                <w:snapToGrid w:val="0"/>
                <w:color w:val="000000"/>
                <w:szCs w:val="22"/>
              </w:rPr>
              <w:t>Kennedyallee 50</w:t>
            </w:r>
          </w:p>
          <w:p w:rsidR="00373F3D" w:rsidRPr="001775B0" w:rsidRDefault="00373F3D">
            <w:pPr>
              <w:pStyle w:val="WW-Textkrper-Einzug2"/>
              <w:tabs>
                <w:tab w:val="clear" w:pos="284"/>
                <w:tab w:val="left" w:pos="3119"/>
              </w:tabs>
              <w:ind w:left="0" w:firstLine="0"/>
              <w:jc w:val="left"/>
              <w:rPr>
                <w:rFonts w:ascii="Arial" w:hAnsi="Arial" w:cs="Arial"/>
                <w:b/>
                <w:snapToGrid w:val="0"/>
                <w:color w:val="000000"/>
                <w:szCs w:val="22"/>
              </w:rPr>
            </w:pPr>
            <w:r w:rsidRPr="003E6D74">
              <w:rPr>
                <w:rFonts w:ascii="Arial" w:hAnsi="Arial" w:cs="Arial"/>
                <w:snapToGrid w:val="0"/>
                <w:color w:val="000000"/>
                <w:szCs w:val="22"/>
              </w:rPr>
              <w:t>D - 53175 Bonn</w:t>
            </w:r>
          </w:p>
        </w:tc>
      </w:tr>
      <w:tr w:rsidR="00373F3D" w:rsidRPr="001775B0">
        <w:tc>
          <w:tcPr>
            <w:tcW w:w="3614" w:type="dxa"/>
          </w:tcPr>
          <w:p w:rsidR="00373F3D" w:rsidRPr="003E6D74" w:rsidRDefault="00A4461A" w:rsidP="003E6D74">
            <w:pPr>
              <w:pStyle w:val="WW-Textkrper-Einzug2"/>
              <w:tabs>
                <w:tab w:val="clear" w:pos="284"/>
                <w:tab w:val="left" w:pos="3119"/>
              </w:tabs>
              <w:spacing w:before="120" w:after="120"/>
              <w:ind w:left="0" w:firstLine="0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3E6D74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Application deadline</w:t>
            </w:r>
            <w:r w:rsidR="00373F3D" w:rsidRPr="003E6D74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5598" w:type="dxa"/>
          </w:tcPr>
          <w:p w:rsidR="00A3187D" w:rsidRDefault="00D873FC" w:rsidP="000E1D30">
            <w:pPr>
              <w:pStyle w:val="WW-Textkrper-Einzug2"/>
              <w:tabs>
                <w:tab w:val="clear" w:pos="284"/>
                <w:tab w:val="left" w:pos="3119"/>
              </w:tabs>
              <w:spacing w:before="120"/>
              <w:ind w:left="0" w:firstLine="0"/>
              <w:rPr>
                <w:rFonts w:ascii="Arial" w:hAnsi="Arial" w:cs="Arial"/>
                <w:b/>
                <w:snapToGrid w:val="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02</w:t>
            </w:r>
            <w:r w:rsidR="001900A1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April</w:t>
            </w:r>
            <w:r w:rsidR="00A318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 to the German project coordinator</w:t>
            </w:r>
          </w:p>
          <w:p w:rsidR="00373F3D" w:rsidRPr="001775B0" w:rsidRDefault="00D873FC" w:rsidP="00064D41">
            <w:pPr>
              <w:pStyle w:val="WW-Textkrper-Einzug2"/>
              <w:tabs>
                <w:tab w:val="clear" w:pos="284"/>
                <w:tab w:val="left" w:pos="3119"/>
              </w:tabs>
              <w:spacing w:before="120"/>
              <w:ind w:left="0" w:firstLine="0"/>
              <w:rPr>
                <w:rFonts w:ascii="Arial" w:hAnsi="Arial" w:cs="Arial"/>
                <w:b/>
                <w:snapToGrid w:val="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15</w:t>
            </w:r>
            <w:r w:rsidR="00A4461A" w:rsidRPr="00064D41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 </w:t>
            </w:r>
            <w:r w:rsidR="001900A1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April</w:t>
            </w:r>
            <w:r w:rsidR="00A318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 to the </w:t>
            </w:r>
            <w:r w:rsidR="00373F3D" w:rsidRPr="001775B0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DAAD </w:t>
            </w:r>
            <w:r w:rsidR="00A3187D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 xml:space="preserve">in </w:t>
            </w:r>
            <w:r w:rsidR="00373F3D" w:rsidRPr="001775B0">
              <w:rPr>
                <w:rFonts w:ascii="Arial" w:hAnsi="Arial" w:cs="Arial"/>
                <w:b/>
                <w:snapToGrid w:val="0"/>
                <w:szCs w:val="22"/>
                <w:lang w:val="en-GB"/>
              </w:rPr>
              <w:t>Bonn</w:t>
            </w:r>
          </w:p>
        </w:tc>
      </w:tr>
    </w:tbl>
    <w:p w:rsidR="003E6D74" w:rsidRDefault="003E6D74" w:rsidP="003E6D74">
      <w:pPr>
        <w:pStyle w:val="berschrift8"/>
        <w:suppressAutoHyphens/>
        <w:rPr>
          <w:rFonts w:ascii="Arial" w:hAnsi="Arial" w:cs="Arial"/>
          <w:szCs w:val="22"/>
          <w:u w:val="single"/>
          <w:lang w:val="en-GB"/>
        </w:rPr>
      </w:pPr>
    </w:p>
    <w:p w:rsidR="00373F3D" w:rsidRPr="001775B0" w:rsidRDefault="00373F3D" w:rsidP="003E6D74">
      <w:pPr>
        <w:pStyle w:val="berschrift8"/>
        <w:suppressAutoHyphens/>
        <w:rPr>
          <w:rFonts w:ascii="Arial" w:hAnsi="Arial" w:cs="Arial"/>
          <w:szCs w:val="22"/>
          <w:lang w:val="en-GB"/>
        </w:rPr>
      </w:pPr>
      <w:r w:rsidRPr="001775B0">
        <w:rPr>
          <w:rFonts w:ascii="Arial" w:hAnsi="Arial" w:cs="Arial"/>
          <w:szCs w:val="22"/>
          <w:u w:val="single"/>
          <w:lang w:val="en-GB"/>
        </w:rPr>
        <w:t>Course organizer</w:t>
      </w:r>
      <w:r w:rsidRPr="001775B0">
        <w:rPr>
          <w:rFonts w:ascii="Arial" w:hAnsi="Arial" w:cs="Arial"/>
          <w:szCs w:val="22"/>
          <w:lang w:val="en-GB"/>
        </w:rPr>
        <w:t>:</w:t>
      </w:r>
      <w:r w:rsidRPr="001775B0">
        <w:rPr>
          <w:rFonts w:ascii="Arial" w:hAnsi="Arial" w:cs="Arial"/>
          <w:szCs w:val="22"/>
          <w:lang w:val="en-GB"/>
        </w:rPr>
        <w:tab/>
      </w:r>
      <w:r w:rsidRPr="001775B0">
        <w:rPr>
          <w:rFonts w:ascii="Arial" w:hAnsi="Arial" w:cs="Arial"/>
          <w:szCs w:val="22"/>
          <w:lang w:val="en-GB"/>
        </w:rPr>
        <w:tab/>
        <w:t xml:space="preserve"> </w:t>
      </w:r>
      <w:r w:rsidRPr="001775B0">
        <w:rPr>
          <w:rFonts w:ascii="Arial" w:hAnsi="Arial" w:cs="Arial"/>
          <w:szCs w:val="22"/>
          <w:lang w:val="en-GB"/>
        </w:rPr>
        <w:tab/>
        <w:t>Technical University Munich (TUM)</w:t>
      </w:r>
    </w:p>
    <w:p w:rsidR="00373F3D" w:rsidRPr="001775B0" w:rsidRDefault="0028500F">
      <w:pPr>
        <w:ind w:left="2832" w:firstLine="708"/>
        <w:rPr>
          <w:rFonts w:ascii="Arial" w:hAnsi="Arial" w:cs="Arial"/>
          <w:b/>
          <w:snapToGrid w:val="0"/>
          <w:color w:val="0000FF"/>
          <w:sz w:val="22"/>
          <w:szCs w:val="22"/>
          <w:u w:val="single"/>
          <w:lang w:val="en-GB"/>
        </w:rPr>
      </w:pPr>
      <w:hyperlink r:id="rId8" w:history="1">
        <w:r w:rsidR="00373F3D" w:rsidRPr="001775B0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http://www.</w:t>
        </w:r>
      </w:hyperlink>
      <w:r w:rsidR="00373F3D" w:rsidRPr="001775B0">
        <w:rPr>
          <w:rFonts w:ascii="Arial" w:hAnsi="Arial" w:cs="Arial"/>
          <w:b/>
          <w:snapToGrid w:val="0"/>
          <w:color w:val="0000FF"/>
          <w:sz w:val="22"/>
          <w:szCs w:val="22"/>
          <w:u w:val="single"/>
          <w:lang w:val="en-GB"/>
        </w:rPr>
        <w:t>tum-summer.com</w:t>
      </w:r>
    </w:p>
    <w:p w:rsidR="00373F3D" w:rsidRPr="001775B0" w:rsidRDefault="00373F3D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val="it-IT"/>
        </w:rPr>
      </w:pPr>
      <w:r w:rsidRPr="001775B0">
        <w:rPr>
          <w:rFonts w:ascii="Arial" w:hAnsi="Arial" w:cs="Arial"/>
          <w:b/>
          <w:bCs/>
          <w:snapToGrid w:val="0"/>
          <w:sz w:val="22"/>
          <w:szCs w:val="22"/>
          <w:lang w:val="it-IT"/>
        </w:rPr>
        <w:t>e-mail: sommeruni@zv.tum.de</w:t>
      </w:r>
    </w:p>
    <w:sectPr w:rsidR="00373F3D" w:rsidRPr="001775B0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0F" w:rsidRDefault="0028500F">
      <w:r>
        <w:separator/>
      </w:r>
    </w:p>
  </w:endnote>
  <w:endnote w:type="continuationSeparator" w:id="0">
    <w:p w:rsidR="0028500F" w:rsidRDefault="0028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0F" w:rsidRDefault="0028500F">
      <w:r>
        <w:separator/>
      </w:r>
    </w:p>
  </w:footnote>
  <w:footnote w:type="continuationSeparator" w:id="0">
    <w:p w:rsidR="0028500F" w:rsidRDefault="0028500F">
      <w:r>
        <w:continuationSeparator/>
      </w:r>
    </w:p>
  </w:footnote>
  <w:footnote w:id="1">
    <w:p w:rsidR="00642557" w:rsidRDefault="00642557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en-GB"/>
        </w:rPr>
        <w:t xml:space="preserve"> Several groups will be formed according to the language proficiency of the participants. The placement will depend on the assessment test at the beginning of the course.</w:t>
      </w:r>
    </w:p>
  </w:footnote>
  <w:footnote w:id="2">
    <w:p w:rsidR="00642557" w:rsidRDefault="00642557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en-GB"/>
        </w:rPr>
        <w:t xml:space="preserve"> Albania: 325</w:t>
      </w:r>
      <w:r w:rsidR="00C9786B">
        <w:rPr>
          <w:rFonts w:ascii="Arial" w:hAnsi="Arial" w:cs="Arial"/>
          <w:lang w:val="en-GB"/>
        </w:rPr>
        <w:t xml:space="preserve"> €; Bosnia and Herzegovina: 350 €; Bulgaria: 250</w:t>
      </w:r>
      <w:r w:rsidR="008B5BD2">
        <w:rPr>
          <w:rFonts w:ascii="Arial" w:hAnsi="Arial" w:cs="Arial"/>
          <w:lang w:val="en-GB"/>
        </w:rPr>
        <w:t xml:space="preserve"> </w:t>
      </w:r>
      <w:r w:rsidR="00C9786B">
        <w:rPr>
          <w:rFonts w:ascii="Arial" w:hAnsi="Arial" w:cs="Arial"/>
          <w:lang w:val="en-GB"/>
        </w:rPr>
        <w:t>€; Croatia: 350</w:t>
      </w:r>
      <w:r>
        <w:rPr>
          <w:rFonts w:ascii="Arial" w:hAnsi="Arial" w:cs="Arial"/>
          <w:lang w:val="en-GB"/>
        </w:rPr>
        <w:t xml:space="preserve"> €; Hungary: 200 €; Kosovo: 250 €; Ma</w:t>
      </w:r>
      <w:r w:rsidR="00C9786B">
        <w:rPr>
          <w:rFonts w:ascii="Arial" w:hAnsi="Arial" w:cs="Arial"/>
          <w:lang w:val="en-GB"/>
        </w:rPr>
        <w:t>cedonia: 250 €; Montenegro: 325 €; Romania: 300 €; Serbia: 275 €; Slovenia: 37</w:t>
      </w:r>
      <w:r>
        <w:rPr>
          <w:rFonts w:ascii="Arial" w:hAnsi="Arial" w:cs="Arial"/>
          <w:lang w:val="en-GB"/>
        </w:rPr>
        <w:t>5 €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4146"/>
    </w:tblGrid>
    <w:tr w:rsidR="00642557" w:rsidTr="00A16394">
      <w:tc>
        <w:tcPr>
          <w:tcW w:w="4063" w:type="dxa"/>
        </w:tcPr>
        <w:p w:rsidR="00642557" w:rsidRPr="007C2A54" w:rsidRDefault="0038690C" w:rsidP="00F04ED3">
          <w:pPr>
            <w:pStyle w:val="Header"/>
            <w:jc w:val="right"/>
            <w:rPr>
              <w:rFonts w:ascii="Univers" w:hAnsi="Univers"/>
              <w:b/>
              <w:sz w:val="60"/>
            </w:rPr>
          </w:pPr>
          <w:r>
            <w:rPr>
              <w:rFonts w:ascii="Univers" w:hAnsi="Univers"/>
              <w:b/>
              <w:noProof/>
              <w:sz w:val="60"/>
              <w:lang w:val="bg-BG" w:eastAsia="bg-BG"/>
            </w:rPr>
            <w:drawing>
              <wp:inline distT="0" distB="0" distL="0" distR="0">
                <wp:extent cx="3108960" cy="22098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96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9" w:type="dxa"/>
        </w:tcPr>
        <w:p w:rsidR="00642557" w:rsidRPr="00667BE3" w:rsidRDefault="00642557" w:rsidP="00F04ED3">
          <w:pPr>
            <w:jc w:val="right"/>
            <w:rPr>
              <w:sz w:val="8"/>
              <w:szCs w:val="8"/>
            </w:rPr>
          </w:pPr>
        </w:p>
        <w:p w:rsidR="00642557" w:rsidRDefault="0038690C" w:rsidP="00F04ED3">
          <w:pPr>
            <w:jc w:val="right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889760" cy="586740"/>
                <wp:effectExtent l="19050" t="0" r="0" b="0"/>
                <wp:docPr id="2" name="Bild 2" descr="Stabipakt Logo bunt hund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bipakt Logo bunt hund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2557" w:rsidRDefault="00642557">
    <w:pPr>
      <w:pStyle w:val="Header"/>
      <w:rPr>
        <w:rFonts w:ascii="Univers" w:hAnsi="Univers"/>
        <w:spacing w:val="1"/>
        <w:sz w:val="18"/>
        <w:lang w:val="en-GB"/>
      </w:rPr>
    </w:pPr>
  </w:p>
  <w:p w:rsidR="00642557" w:rsidRDefault="0064255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2C4B9E"/>
    <w:multiLevelType w:val="hybridMultilevel"/>
    <w:tmpl w:val="42263D88"/>
    <w:lvl w:ilvl="0" w:tplc="0442CEEC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F4A8B"/>
    <w:multiLevelType w:val="singleLevel"/>
    <w:tmpl w:val="D106528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ADA0F9A"/>
    <w:multiLevelType w:val="multilevel"/>
    <w:tmpl w:val="42263D8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231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A22CAF"/>
    <w:multiLevelType w:val="hybridMultilevel"/>
    <w:tmpl w:val="C5C6DD2C"/>
    <w:lvl w:ilvl="0" w:tplc="0442CEE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3DBD4800"/>
    <w:multiLevelType w:val="hybridMultilevel"/>
    <w:tmpl w:val="D2EE793E"/>
    <w:lvl w:ilvl="0" w:tplc="0442CEE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64BCF"/>
    <w:multiLevelType w:val="singleLevel"/>
    <w:tmpl w:val="3EAE0100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D5D48C6"/>
    <w:multiLevelType w:val="hybridMultilevel"/>
    <w:tmpl w:val="34D66718"/>
    <w:lvl w:ilvl="0" w:tplc="0442CEE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9">
    <w:nsid w:val="7E0A10D5"/>
    <w:multiLevelType w:val="multilevel"/>
    <w:tmpl w:val="C5C6DD2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"/>
        <w:legacy w:legacy="1" w:legacySpace="0" w:legacyIndent="0"/>
        <w:lvlJc w:val="left"/>
        <w:rPr>
          <w:rFonts w:ascii="CommonBullets" w:hAnsi="CommonBullet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"/>
        <w:legacy w:legacy="1" w:legacySpace="0" w:legacyIndent="0"/>
        <w:lvlJc w:val="left"/>
        <w:rPr>
          <w:rFonts w:ascii="CommonBullets" w:hAnsi="CommonBullets" w:hint="default"/>
          <w:sz w:val="26"/>
        </w:r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C3"/>
    <w:rsid w:val="0004766A"/>
    <w:rsid w:val="00064D41"/>
    <w:rsid w:val="00094E64"/>
    <w:rsid w:val="000A719F"/>
    <w:rsid w:val="000E1D30"/>
    <w:rsid w:val="001030C3"/>
    <w:rsid w:val="00143622"/>
    <w:rsid w:val="001775B0"/>
    <w:rsid w:val="001900A1"/>
    <w:rsid w:val="00217B26"/>
    <w:rsid w:val="00227EC4"/>
    <w:rsid w:val="0028500F"/>
    <w:rsid w:val="002A06BC"/>
    <w:rsid w:val="002C4C2D"/>
    <w:rsid w:val="0037138A"/>
    <w:rsid w:val="00373F3D"/>
    <w:rsid w:val="0038690C"/>
    <w:rsid w:val="003978D2"/>
    <w:rsid w:val="003C0096"/>
    <w:rsid w:val="003C0771"/>
    <w:rsid w:val="003E6B01"/>
    <w:rsid w:val="003E6D74"/>
    <w:rsid w:val="003F5647"/>
    <w:rsid w:val="00400957"/>
    <w:rsid w:val="00407F94"/>
    <w:rsid w:val="00420F84"/>
    <w:rsid w:val="00425497"/>
    <w:rsid w:val="00435B4F"/>
    <w:rsid w:val="00486CF6"/>
    <w:rsid w:val="00490215"/>
    <w:rsid w:val="004C207A"/>
    <w:rsid w:val="00517723"/>
    <w:rsid w:val="0059136A"/>
    <w:rsid w:val="0062677E"/>
    <w:rsid w:val="00642557"/>
    <w:rsid w:val="00673D88"/>
    <w:rsid w:val="006F2EDC"/>
    <w:rsid w:val="00746CDA"/>
    <w:rsid w:val="007D446E"/>
    <w:rsid w:val="007F3315"/>
    <w:rsid w:val="008247DB"/>
    <w:rsid w:val="008508A7"/>
    <w:rsid w:val="008948C0"/>
    <w:rsid w:val="008B5BD2"/>
    <w:rsid w:val="009C4D23"/>
    <w:rsid w:val="00A16394"/>
    <w:rsid w:val="00A3077F"/>
    <w:rsid w:val="00A3187D"/>
    <w:rsid w:val="00A42006"/>
    <w:rsid w:val="00A4461A"/>
    <w:rsid w:val="00AF2276"/>
    <w:rsid w:val="00B36296"/>
    <w:rsid w:val="00B511A8"/>
    <w:rsid w:val="00C0293D"/>
    <w:rsid w:val="00C9786B"/>
    <w:rsid w:val="00D46FD1"/>
    <w:rsid w:val="00D873FC"/>
    <w:rsid w:val="00E35048"/>
    <w:rsid w:val="00E40402"/>
    <w:rsid w:val="00E44D24"/>
    <w:rsid w:val="00E64155"/>
    <w:rsid w:val="00EA4933"/>
    <w:rsid w:val="00F04ED3"/>
    <w:rsid w:val="00F959C9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C7071D9A-7D52-4CF9-A9F4-A97AE2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next w:val="Normal"/>
    <w:qFormat/>
    <w:pPr>
      <w:keepNext/>
      <w:tabs>
        <w:tab w:val="left" w:pos="4395"/>
        <w:tab w:val="left" w:pos="4678"/>
        <w:tab w:val="left" w:pos="9072"/>
      </w:tabs>
      <w:spacing w:after="120"/>
      <w:outlineLvl w:val="0"/>
    </w:pPr>
    <w:rPr>
      <w:rFonts w:ascii="Univers" w:hAnsi="Univers"/>
      <w:b/>
      <w:sz w:val="22"/>
      <w:lang w:val="en-GB"/>
    </w:rPr>
  </w:style>
  <w:style w:type="paragraph" w:customStyle="1" w:styleId="berschrift2">
    <w:name w:val="Überschrift 2"/>
    <w:basedOn w:val="Normal"/>
    <w:next w:val="Normal"/>
    <w:qFormat/>
    <w:pPr>
      <w:keepNext/>
      <w:jc w:val="center"/>
      <w:outlineLvl w:val="1"/>
    </w:pPr>
    <w:rPr>
      <w:rFonts w:ascii="Univers" w:hAnsi="Univers"/>
      <w:b/>
      <w:sz w:val="22"/>
      <w:lang w:val="en-GB"/>
    </w:rPr>
  </w:style>
  <w:style w:type="paragraph" w:customStyle="1" w:styleId="berschrift3">
    <w:name w:val="Überschrift 3"/>
    <w:basedOn w:val="Normal"/>
    <w:next w:val="Normal"/>
    <w:qFormat/>
    <w:pPr>
      <w:keepNext/>
      <w:spacing w:after="120"/>
      <w:outlineLvl w:val="2"/>
    </w:pPr>
    <w:rPr>
      <w:rFonts w:ascii="Arial" w:hAnsi="Arial"/>
      <w:smallCaps/>
      <w:snapToGrid w:val="0"/>
      <w:color w:val="000000"/>
      <w:sz w:val="40"/>
    </w:rPr>
  </w:style>
  <w:style w:type="paragraph" w:customStyle="1" w:styleId="berschrift4">
    <w:name w:val="Überschrift 4"/>
    <w:basedOn w:val="Normal"/>
    <w:next w:val="Normal"/>
    <w:qFormat/>
    <w:pPr>
      <w:keepNext/>
      <w:outlineLvl w:val="3"/>
    </w:pPr>
    <w:rPr>
      <w:rFonts w:ascii="Arial" w:hAnsi="Arial"/>
      <w:b/>
      <w:smallCaps/>
      <w:snapToGrid w:val="0"/>
      <w:color w:val="000000"/>
      <w:sz w:val="48"/>
      <w:lang w:val="en-GB"/>
    </w:rPr>
  </w:style>
  <w:style w:type="paragraph" w:customStyle="1" w:styleId="berschrift5">
    <w:name w:val="Überschrift 5"/>
    <w:basedOn w:val="Normal"/>
    <w:next w:val="Normal"/>
    <w:qFormat/>
    <w:pPr>
      <w:keepNext/>
      <w:widowControl w:val="0"/>
      <w:spacing w:line="360" w:lineRule="auto"/>
      <w:outlineLvl w:val="4"/>
    </w:pPr>
    <w:rPr>
      <w:rFonts w:ascii="Univers" w:hAnsi="Univers"/>
      <w:b/>
      <w:sz w:val="60"/>
    </w:rPr>
  </w:style>
  <w:style w:type="paragraph" w:customStyle="1" w:styleId="berschrift6">
    <w:name w:val="Überschrift 6"/>
    <w:basedOn w:val="Normal"/>
    <w:next w:val="Normal"/>
    <w:qFormat/>
    <w:pPr>
      <w:keepNext/>
      <w:tabs>
        <w:tab w:val="left" w:pos="1134"/>
      </w:tabs>
      <w:outlineLvl w:val="5"/>
    </w:pPr>
    <w:rPr>
      <w:rFonts w:ascii="Univers" w:hAnsi="Univers"/>
      <w:b/>
      <w:snapToGrid w:val="0"/>
      <w:color w:val="000000"/>
      <w:sz w:val="32"/>
    </w:rPr>
  </w:style>
  <w:style w:type="paragraph" w:customStyle="1" w:styleId="berschrift7">
    <w:name w:val="Überschrift 7"/>
    <w:basedOn w:val="Normal"/>
    <w:next w:val="Normal"/>
    <w:qFormat/>
    <w:pPr>
      <w:keepNext/>
      <w:outlineLvl w:val="6"/>
    </w:pPr>
    <w:rPr>
      <w:rFonts w:ascii="Univers" w:hAnsi="Univers"/>
      <w:b/>
      <w:snapToGrid w:val="0"/>
      <w:color w:val="000000"/>
      <w:sz w:val="24"/>
    </w:rPr>
  </w:style>
  <w:style w:type="paragraph" w:customStyle="1" w:styleId="berschrift8">
    <w:name w:val="Überschrift 8"/>
    <w:basedOn w:val="Normal"/>
    <w:next w:val="Normal"/>
    <w:qFormat/>
    <w:pPr>
      <w:keepNext/>
      <w:outlineLvl w:val="7"/>
    </w:pPr>
    <w:rPr>
      <w:rFonts w:ascii="Univers" w:hAnsi="Univers"/>
      <w:b/>
      <w:snapToGrid w:val="0"/>
      <w:color w:val="000000"/>
      <w:sz w:val="22"/>
    </w:rPr>
  </w:style>
  <w:style w:type="paragraph" w:customStyle="1" w:styleId="berschrift9">
    <w:name w:val="Überschrift 9"/>
    <w:basedOn w:val="Normal"/>
    <w:next w:val="Normal"/>
    <w:qFormat/>
    <w:pPr>
      <w:keepNext/>
      <w:ind w:left="2832" w:firstLine="708"/>
      <w:outlineLvl w:val="8"/>
    </w:pPr>
    <w:rPr>
      <w:rFonts w:ascii="Univers" w:hAnsi="Univers"/>
      <w:b/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Univers" w:hAnsi="Univers"/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WW-Textkrper-Einzug2">
    <w:name w:val="WW-Textkörper-Einzug 2"/>
    <w:basedOn w:val="Normal"/>
    <w:pPr>
      <w:widowControl w:val="0"/>
      <w:tabs>
        <w:tab w:val="left" w:pos="284"/>
      </w:tabs>
      <w:suppressAutoHyphens/>
      <w:ind w:left="284" w:hanging="284"/>
      <w:jc w:val="both"/>
    </w:pPr>
    <w:rPr>
      <w:rFonts w:ascii="Helvetica" w:hAnsi="Helvetica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Textkrper-Zeileneinzug">
    <w:name w:val="Textkörper-Zeileneinzug"/>
    <w:basedOn w:val="Normal"/>
    <w:pPr>
      <w:suppressAutoHyphens/>
      <w:ind w:left="-142"/>
    </w:pPr>
    <w:rPr>
      <w:rFonts w:ascii="Arial" w:hAnsi="Arial" w:cs="Arial"/>
      <w:lang w:val="en-GB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TMLPreformatted">
    <w:name w:val="HTML Preformatted"/>
    <w:basedOn w:val="Normal"/>
    <w:rsid w:val="00177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ko-KR"/>
    </w:rPr>
  </w:style>
  <w:style w:type="paragraph" w:styleId="BalloonText">
    <w:name w:val="Balloon Text"/>
    <w:basedOn w:val="Normal"/>
    <w:semiHidden/>
    <w:rsid w:val="0006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ad.de/stabilitaetsp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DEUTSCHER AKADEMISCHER AUSTAUSCHDIENST</vt:lpstr>
      <vt:lpstr>DEUTSCHER AKADEMISCHER AUSTAUSCHDIENST</vt:lpstr>
    </vt:vector>
  </TitlesOfParts>
  <Company>DAAD</Company>
  <LinksUpToDate>false</LinksUpToDate>
  <CharactersWithSpaces>2038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http://www.daad.de/stabilitaetspakt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Teodor Sedlarski</cp:lastModifiedBy>
  <cp:revision>2</cp:revision>
  <cp:lastPrinted>2012-02-28T11:29:00Z</cp:lastPrinted>
  <dcterms:created xsi:type="dcterms:W3CDTF">2013-03-04T18:25:00Z</dcterms:created>
  <dcterms:modified xsi:type="dcterms:W3CDTF">2013-03-04T18:25:00Z</dcterms:modified>
</cp:coreProperties>
</file>