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72" w:rsidRDefault="00634795" w:rsidP="00294553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Становище</w:t>
      </w:r>
    </w:p>
    <w:p w:rsidR="00294553" w:rsidRDefault="00294553" w:rsidP="00294553">
      <w:pPr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дисертационния труд на Йоанн</w:t>
      </w:r>
      <w:r w:rsidR="00144733">
        <w:rPr>
          <w:sz w:val="24"/>
          <w:szCs w:val="24"/>
          <w:lang w:val="bg-BG"/>
        </w:rPr>
        <w:t>а Бенчева на тема „Хранене и дие</w:t>
      </w:r>
      <w:r>
        <w:rPr>
          <w:sz w:val="24"/>
          <w:szCs w:val="24"/>
          <w:lang w:val="bg-BG"/>
        </w:rPr>
        <w:t xml:space="preserve">тетика във </w:t>
      </w:r>
      <w:r w:rsidR="00144733">
        <w:rPr>
          <w:sz w:val="24"/>
          <w:szCs w:val="24"/>
          <w:lang w:val="bg-BG"/>
        </w:rPr>
        <w:t>в</w:t>
      </w:r>
      <w:r>
        <w:rPr>
          <w:sz w:val="24"/>
          <w:szCs w:val="24"/>
          <w:lang w:val="bg-BG"/>
        </w:rPr>
        <w:t xml:space="preserve">изантийско-балканския свят </w:t>
      </w:r>
      <w:r>
        <w:rPr>
          <w:sz w:val="24"/>
          <w:szCs w:val="24"/>
        </w:rPr>
        <w:t>X-XV</w:t>
      </w:r>
      <w:r>
        <w:rPr>
          <w:sz w:val="24"/>
          <w:szCs w:val="24"/>
          <w:lang w:val="bg-BG"/>
        </w:rPr>
        <w:t xml:space="preserve"> век“</w:t>
      </w:r>
    </w:p>
    <w:p w:rsidR="00294553" w:rsidRDefault="00294553" w:rsidP="0029455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Безспорна истина е, че развитието на византологията оставя ма</w:t>
      </w:r>
      <w:r w:rsidR="00144733">
        <w:rPr>
          <w:sz w:val="24"/>
          <w:szCs w:val="24"/>
          <w:lang w:val="bg-BG"/>
        </w:rPr>
        <w:t>лко пространство за новаторски</w:t>
      </w:r>
      <w:r>
        <w:rPr>
          <w:sz w:val="24"/>
          <w:szCs w:val="24"/>
          <w:lang w:val="bg-BG"/>
        </w:rPr>
        <w:t xml:space="preserve"> подходи. Изследвано е на практика всичко. Напо</w:t>
      </w:r>
      <w:bookmarkStart w:id="0" w:name="_GoBack"/>
      <w:bookmarkEnd w:id="0"/>
      <w:r>
        <w:rPr>
          <w:sz w:val="24"/>
          <w:szCs w:val="24"/>
          <w:lang w:val="bg-BG"/>
        </w:rPr>
        <w:t>следък вниманието все повече се насочва към проблеми на ежедневието. Това е нормално от гледна точка на изчерпването на наративите като информация и поради обстоятелството, че византийския</w:t>
      </w:r>
      <w:r w:rsidR="00144733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 свят е достатъчто информативен. В този смисъл дисертационният труд на г-жа Йоанна Бенчева е съответен на модерните тенденции във византологията и балканистиката. Нещо повече. Той е приносен не само за българските условия, но и за световното развитие на науката за Византия и Балканите.</w:t>
      </w:r>
    </w:p>
    <w:p w:rsidR="00294553" w:rsidRDefault="00294553" w:rsidP="0029455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Защо смятам така?  Първо, в научен оборот са вкарани малко използвани извори. Анализирана е оскъдната информация дори и в такива извори, чиято цел </w:t>
      </w:r>
      <w:r w:rsidR="00144733">
        <w:rPr>
          <w:sz w:val="24"/>
          <w:szCs w:val="24"/>
          <w:lang w:val="bg-BG"/>
        </w:rPr>
        <w:t>не е да обсъждат храненето и дие</w:t>
      </w:r>
      <w:r>
        <w:rPr>
          <w:sz w:val="24"/>
          <w:szCs w:val="24"/>
          <w:lang w:val="bg-BG"/>
        </w:rPr>
        <w:t xml:space="preserve">тетиката. Второ, тези извори са изключително разнообразни. Не се наемам да ги изброявам, тъй като това е сторено акуратно от г-жа Бенчева. За България това не е често срещано явление. Предпочита се активна работа с еднотипни извори. Кандидатът за „доктор“ очевидно няма проблеми с тяхното оползотворяване. Трето, дисертацията съчетава конкретна информация с теоретични разяснения по науката за храненето. Това показва качествен комплексен подход. Четвърто, дисертацията </w:t>
      </w:r>
      <w:r w:rsidR="00143FFF">
        <w:rPr>
          <w:sz w:val="24"/>
          <w:szCs w:val="24"/>
          <w:lang w:val="bg-BG"/>
        </w:rPr>
        <w:t xml:space="preserve">съчетава проучванията върху византийската действителност с тази на всички съседни народи. Пето, дисертацията показва, че храненето и диатетиката са основна част от битовата култура както в миналото, така и сега. </w:t>
      </w:r>
    </w:p>
    <w:p w:rsidR="00143FFF" w:rsidRDefault="00143FFF" w:rsidP="0029455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Дисертацията има класическа структура от Увод, три глави, Заключение, Библиография и Приложения.  Накратко: глава 1 е посветена на „Особености на ввизантийската диететика“. Направен е преглед на античното влияние и влиянията от Изток. Изтъкнати са промените, настъпили с налагането на християнството. Теорията на храненето е свързана с природните услови в ареала от Сред</w:t>
      </w:r>
      <w:r w:rsidR="00144733">
        <w:rPr>
          <w:sz w:val="24"/>
          <w:szCs w:val="24"/>
          <w:lang w:val="bg-BG"/>
        </w:rPr>
        <w:t>иземноморието до областите с умере</w:t>
      </w:r>
      <w:r>
        <w:rPr>
          <w:sz w:val="24"/>
          <w:szCs w:val="24"/>
          <w:lang w:val="bg-BG"/>
        </w:rPr>
        <w:t xml:space="preserve">но и по-остро континентален климат на Балканите. В главата има части, които като че </w:t>
      </w:r>
      <w:r>
        <w:rPr>
          <w:sz w:val="24"/>
          <w:szCs w:val="24"/>
          <w:lang w:val="bg-BG"/>
        </w:rPr>
        <w:lastRenderedPageBreak/>
        <w:t xml:space="preserve">ли се отнасят до съвремението: напр. лакомията и затлъстяването. Това, според мен доказва, че в историческия процес винаги преобладава континуитета. </w:t>
      </w:r>
    </w:p>
    <w:p w:rsidR="00C467E0" w:rsidRDefault="00143FFF" w:rsidP="0029455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Втората глава „Храни и напитки“ е богата панорама на всико онова, което се пие и яде във Византия и на Балканите преди идването на новите култури от Америка. Използван е богат и разнообразен изворов материал. </w:t>
      </w:r>
      <w:r w:rsidR="00C467E0">
        <w:rPr>
          <w:sz w:val="24"/>
          <w:szCs w:val="24"/>
          <w:lang w:val="bg-BG"/>
        </w:rPr>
        <w:t>Информацията е толкова пълна, че и най-скрупольозния поглед не може да открие пропуски. Текстът показа колко прав е Фернан Бродел като твърди, че още от времето на неолита хората са знаели какво се яде в региона, който обитават. Мисля, че глава втора е същностната част на дисертационния труд.</w:t>
      </w:r>
    </w:p>
    <w:p w:rsidR="00C467E0" w:rsidRDefault="00C467E0" w:rsidP="0029455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Глава трета е посветена на храненето на отделните социални групи. Чрез храненето е направен същностен разрез на византийско-балканското общество, без да се пропуска нито една социална група. Тук са включени и „другите“: съседи, номади, пътешественици и др. </w:t>
      </w:r>
      <w:r w:rsidR="00143FF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Така се съчетават наблюдения върху вътрешната структура, погледната според храненето, влиянието на природните условия и взаимните влияния между отделните общества. Едва ли може да се посочи по-удачен пример за отлично боравене с историческата, кутурологичната и антропологичната информация.</w:t>
      </w:r>
    </w:p>
    <w:p w:rsidR="00C467E0" w:rsidRDefault="00C467E0" w:rsidP="0029455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Като свои основни приноси на дисертацията си г-жа Й. Бенчева е посочила два: анализ и систематизация на основните извори за храненето и диететиката във византийско балканския ареал през 10-15 в. и </w:t>
      </w:r>
      <w:r w:rsidR="00053E75">
        <w:rPr>
          <w:sz w:val="24"/>
          <w:szCs w:val="24"/>
          <w:lang w:val="bg-BG"/>
        </w:rPr>
        <w:t>отделните храни са представени като съвкупост от диетологична, медицинска и кулурологична оценка. Това твърдение като че ли доказва поговорната „Колкото повече са плодовете, толкова повече</w:t>
      </w:r>
      <w:r w:rsidR="00144733">
        <w:rPr>
          <w:sz w:val="24"/>
          <w:szCs w:val="24"/>
          <w:lang w:val="bg-BG"/>
        </w:rPr>
        <w:t xml:space="preserve"> дървото се навежда“. Казвам тов</w:t>
      </w:r>
      <w:r w:rsidR="00053E75">
        <w:rPr>
          <w:sz w:val="24"/>
          <w:szCs w:val="24"/>
          <w:lang w:val="bg-BG"/>
        </w:rPr>
        <w:t xml:space="preserve">а, защото смятам, че приносите са много повече. Те са както същностни, така и конкретни. Практически всички обзори на ридове хвани, хранителни навици, етикети и др. съдържат приносни елементи. На мнение съм, че рядко се срещат дисертации, които да съдържат в себе си толкова много приноси. </w:t>
      </w:r>
    </w:p>
    <w:p w:rsidR="00053E75" w:rsidRDefault="00053E75" w:rsidP="0029455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Библиографията е пределно пълна и аз не можах да открия в нея някакви пропуски. Авторефератът отразява правдиво съдържанието на дисертацията. </w:t>
      </w:r>
    </w:p>
    <w:p w:rsidR="00053E75" w:rsidRDefault="00053E75" w:rsidP="0029455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заключение изразявам убедено мнението си, че дисертационния труд на г-жа Бенчев</w:t>
      </w:r>
      <w:r w:rsidR="00144733">
        <w:rPr>
          <w:sz w:val="24"/>
          <w:szCs w:val="24"/>
          <w:lang w:val="bg-BG"/>
        </w:rPr>
        <w:t>а  съдържа всички</w:t>
      </w:r>
      <w:r>
        <w:rPr>
          <w:sz w:val="24"/>
          <w:szCs w:val="24"/>
          <w:lang w:val="bg-BG"/>
        </w:rPr>
        <w:t xml:space="preserve"> качества и приноси, за да бъде дадена на авторката й научната и </w:t>
      </w:r>
      <w:r>
        <w:rPr>
          <w:sz w:val="24"/>
          <w:szCs w:val="24"/>
          <w:lang w:val="bg-BG"/>
        </w:rPr>
        <w:lastRenderedPageBreak/>
        <w:t>образователна степен „доктор“.</w:t>
      </w:r>
      <w:r w:rsidR="00144733">
        <w:rPr>
          <w:sz w:val="24"/>
          <w:szCs w:val="24"/>
          <w:lang w:val="bg-BG"/>
        </w:rPr>
        <w:t xml:space="preserve"> Тя може би идва малко късно, но за сметка на това съдържа много повече от онова, което се изисква от една докторска дисертация. </w:t>
      </w:r>
    </w:p>
    <w:p w:rsidR="00053E75" w:rsidRDefault="00053E75" w:rsidP="00294553">
      <w:pPr>
        <w:spacing w:line="360" w:lineRule="auto"/>
        <w:jc w:val="both"/>
        <w:rPr>
          <w:sz w:val="24"/>
          <w:szCs w:val="24"/>
          <w:lang w:val="bg-BG"/>
        </w:rPr>
      </w:pPr>
    </w:p>
    <w:p w:rsidR="00053E75" w:rsidRDefault="00053E75" w:rsidP="0029455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28.06.2018 г.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Автор на становището:</w:t>
      </w:r>
    </w:p>
    <w:p w:rsidR="00053E75" w:rsidRPr="00294553" w:rsidRDefault="00053E75" w:rsidP="0029455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/проф. дин Христо Матанов/</w:t>
      </w:r>
    </w:p>
    <w:sectPr w:rsidR="00053E75" w:rsidRPr="002945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90" w:rsidRDefault="00A50290" w:rsidP="00053E75">
      <w:pPr>
        <w:spacing w:after="0" w:line="240" w:lineRule="auto"/>
      </w:pPr>
      <w:r>
        <w:separator/>
      </w:r>
    </w:p>
  </w:endnote>
  <w:endnote w:type="continuationSeparator" w:id="0">
    <w:p w:rsidR="00A50290" w:rsidRDefault="00A50290" w:rsidP="0005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75" w:rsidRDefault="00053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676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E75" w:rsidRDefault="00053E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3E75" w:rsidRDefault="00053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75" w:rsidRDefault="00053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90" w:rsidRDefault="00A50290" w:rsidP="00053E75">
      <w:pPr>
        <w:spacing w:after="0" w:line="240" w:lineRule="auto"/>
      </w:pPr>
      <w:r>
        <w:separator/>
      </w:r>
    </w:p>
  </w:footnote>
  <w:footnote w:type="continuationSeparator" w:id="0">
    <w:p w:rsidR="00A50290" w:rsidRDefault="00A50290" w:rsidP="0005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75" w:rsidRDefault="00053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75" w:rsidRDefault="00053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75" w:rsidRDefault="00053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EA"/>
    <w:rsid w:val="00053E75"/>
    <w:rsid w:val="00143FFF"/>
    <w:rsid w:val="00144733"/>
    <w:rsid w:val="00294553"/>
    <w:rsid w:val="003843A8"/>
    <w:rsid w:val="003F4AB6"/>
    <w:rsid w:val="00634795"/>
    <w:rsid w:val="00860AEA"/>
    <w:rsid w:val="00A50290"/>
    <w:rsid w:val="00AA56B5"/>
    <w:rsid w:val="00C467E0"/>
    <w:rsid w:val="00E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73BF"/>
  <w15:chartTrackingRefBased/>
  <w15:docId w15:val="{D614E49D-60D0-487F-85C2-15B6DF69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75"/>
  </w:style>
  <w:style w:type="paragraph" w:styleId="Footer">
    <w:name w:val="footer"/>
    <w:basedOn w:val="Normal"/>
    <w:link w:val="FooterChar"/>
    <w:uiPriority w:val="99"/>
    <w:unhideWhenUsed/>
    <w:rsid w:val="0005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 Istatkova</cp:lastModifiedBy>
  <cp:revision>3</cp:revision>
  <dcterms:created xsi:type="dcterms:W3CDTF">2018-06-28T11:17:00Z</dcterms:created>
  <dcterms:modified xsi:type="dcterms:W3CDTF">2018-06-28T11:17:00Z</dcterms:modified>
</cp:coreProperties>
</file>