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E271C5">
        <w:rPr>
          <w:rFonts w:ascii="Times New Roman" w:hAnsi="Times New Roman"/>
          <w:sz w:val="22"/>
          <w:szCs w:val="22"/>
          <w:lang w:val="bg-BG"/>
        </w:rPr>
        <w:t>СОФИЙСКИ УНИВЕРСИТЕТ “Св. КЛИМЕНТ ОХРИДСКИ”</w: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E271C5">
        <w:rPr>
          <w:rFonts w:ascii="Times New Roman" w:hAnsi="Times New Roman"/>
          <w:sz w:val="22"/>
          <w:szCs w:val="22"/>
          <w:lang w:val="bg-BG"/>
        </w:rPr>
        <w:t>ФАКУЛТЕТ ПО ПЕДАГОГИКА</w: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2700" r="1714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" o:allowincell="f" strokeweight="2pt">
                <v:stroke startarrowwidth="narrow" endarrowwidth="narrow"/>
              </v:line>
            </w:pict>
          </mc:Fallback>
        </mc:AlternateConten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Arial Narrow" w:hAnsi="Arial Narrow"/>
          <w:b/>
          <w:szCs w:val="24"/>
          <w:lang w:val="ru-RU"/>
        </w:rPr>
      </w:pPr>
      <w:r w:rsidRPr="008973A9">
        <w:rPr>
          <w:rFonts w:ascii="Arial Narrow" w:hAnsi="Arial Narrow"/>
          <w:b/>
          <w:i/>
          <w:sz w:val="32"/>
          <w:szCs w:val="32"/>
          <w:lang w:val="bg-BG"/>
        </w:rPr>
        <w:t>Геронтологична социална работа</w:t>
      </w:r>
      <w:r w:rsidRPr="008973A9">
        <w:rPr>
          <w:rFonts w:ascii="Arial Narrow" w:hAnsi="Arial Narrow"/>
          <w:b/>
          <w:szCs w:val="24"/>
          <w:lang w:val="bg-BG"/>
        </w:rPr>
        <w:t xml:space="preserve"> </w:t>
      </w:r>
      <w:bookmarkStart w:id="0" w:name="_GoBack"/>
      <w:bookmarkEnd w:id="0"/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Arial Narrow" w:hAnsi="Arial Narrow"/>
          <w:b/>
          <w:szCs w:val="24"/>
          <w:lang w:val="ru-RU"/>
        </w:rPr>
      </w:pP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Arial Narrow" w:hAnsi="Arial Narrow"/>
          <w:b/>
          <w:szCs w:val="24"/>
          <w:lang w:val="ru-RU"/>
        </w:rPr>
      </w:pPr>
      <w:r w:rsidRPr="008973A9">
        <w:rPr>
          <w:rFonts w:ascii="Arial Narrow" w:hAnsi="Arial Narrow"/>
          <w:b/>
          <w:szCs w:val="24"/>
          <w:lang w:val="ru-RU"/>
        </w:rPr>
        <w:t>Доц. д-р Вержиния Боянова</w:t>
      </w: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Arial Narrow" w:hAnsi="Arial Narrow"/>
          <w:b/>
          <w:szCs w:val="24"/>
          <w:lang w:val="ru-RU"/>
        </w:rPr>
      </w:pPr>
      <w:r w:rsidRPr="008973A9">
        <w:rPr>
          <w:rFonts w:ascii="Arial Narrow" w:hAnsi="Arial Narrow"/>
          <w:b/>
          <w:szCs w:val="24"/>
          <w:lang w:val="ru-RU"/>
        </w:rPr>
        <w:t>Доц. д-р Гинка Механджийска</w:t>
      </w: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Arial Narrow" w:hAnsi="Arial Narrow"/>
          <w:b/>
          <w:szCs w:val="24"/>
          <w:lang w:val="ru-RU"/>
        </w:rPr>
      </w:pPr>
      <w:r w:rsidRPr="008973A9">
        <w:rPr>
          <w:rFonts w:ascii="Arial Narrow" w:hAnsi="Arial Narrow"/>
          <w:b/>
          <w:szCs w:val="24"/>
          <w:lang w:val="ru-RU"/>
        </w:rPr>
        <w:t>Доц. д-р Росица Симеонова</w:t>
      </w: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Arial Narrow" w:hAnsi="Arial Narrow"/>
          <w:b/>
          <w:szCs w:val="24"/>
          <w:lang w:val="ru-RU"/>
        </w:rPr>
      </w:pPr>
      <w:r w:rsidRPr="008973A9">
        <w:rPr>
          <w:rFonts w:ascii="Arial Narrow" w:hAnsi="Arial Narrow"/>
          <w:b/>
          <w:szCs w:val="24"/>
          <w:lang w:val="ru-RU"/>
        </w:rPr>
        <w:t>Доц. д-р Силвия Цветанска</w:t>
      </w: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/>
          <w:szCs w:val="24"/>
          <w:lang w:val="ru-RU"/>
        </w:rPr>
      </w:pP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/>
          <w:szCs w:val="24"/>
          <w:lang w:val="ru-RU"/>
        </w:rPr>
      </w:pPr>
      <w:r w:rsidRPr="008973A9">
        <w:rPr>
          <w:rFonts w:ascii="Arial Narrow" w:hAnsi="Arial Narrow" w:cs="Arial"/>
          <w:b/>
          <w:color w:val="000000"/>
          <w:szCs w:val="24"/>
          <w:lang w:val="bg-BG" w:eastAsia="bg-BG"/>
        </w:rPr>
        <w:t xml:space="preserve">Анотация: </w:t>
      </w:r>
      <w:r w:rsidRPr="008973A9">
        <w:rPr>
          <w:rFonts w:ascii="Arial Narrow" w:hAnsi="Arial Narrow"/>
          <w:szCs w:val="24"/>
          <w:lang w:val="ru-RU"/>
        </w:rPr>
        <w:t xml:space="preserve">Специализацията е краткосрочна, с обща продължителност 25 учебни часа. Включва обучение по четири учебни дисциплини: </w:t>
      </w:r>
      <w:r w:rsidRPr="008973A9">
        <w:rPr>
          <w:rFonts w:ascii="Arial Narrow" w:hAnsi="Arial Narrow"/>
          <w:i/>
          <w:szCs w:val="24"/>
          <w:lang w:val="ru-RU"/>
        </w:rPr>
        <w:t>„Теоретични основи, проблеми  и подходи в социалната работа с хора в напреднала и старческа възраст”; „Организация и управление на социалните услуги за хора в напреднала и старческа възраст”; «Оценка, план, социална работа по случай в геронтологичната парктика»; «</w:t>
      </w:r>
      <w:r w:rsidRPr="008973A9">
        <w:rPr>
          <w:rFonts w:ascii="Arial Narrow" w:hAnsi="Arial Narrow"/>
          <w:i/>
          <w:color w:val="000000"/>
          <w:szCs w:val="24"/>
          <w:lang w:val="ru-RU"/>
        </w:rPr>
        <w:t xml:space="preserve">Социална работа с групи от хора </w:t>
      </w:r>
      <w:r w:rsidRPr="008973A9">
        <w:rPr>
          <w:rFonts w:ascii="Arial Narrow" w:hAnsi="Arial Narrow"/>
          <w:i/>
          <w:szCs w:val="24"/>
          <w:lang w:val="ru-RU"/>
        </w:rPr>
        <w:t>в напреднала и старческа възраст</w:t>
      </w:r>
      <w:r w:rsidRPr="008973A9">
        <w:rPr>
          <w:rFonts w:ascii="Arial Narrow" w:hAnsi="Arial Narrow"/>
          <w:i/>
          <w:color w:val="000000"/>
          <w:szCs w:val="24"/>
          <w:lang w:val="ru-RU"/>
        </w:rPr>
        <w:t>”.</w:t>
      </w:r>
    </w:p>
    <w:p w:rsid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 w:cs="Arial"/>
          <w:b/>
          <w:color w:val="000000"/>
          <w:szCs w:val="24"/>
          <w:lang w:val="bg-BG" w:eastAsia="bg-BG"/>
        </w:rPr>
      </w:pP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/>
          <w:szCs w:val="24"/>
          <w:lang w:val="ru-RU"/>
        </w:rPr>
      </w:pPr>
      <w:r w:rsidRPr="008973A9">
        <w:rPr>
          <w:rFonts w:ascii="Arial Narrow" w:hAnsi="Arial Narrow" w:cs="Arial"/>
          <w:b/>
          <w:color w:val="000000"/>
          <w:szCs w:val="24"/>
          <w:lang w:val="bg-BG" w:eastAsia="bg-BG"/>
        </w:rPr>
        <w:t xml:space="preserve">Цели на програмата: </w:t>
      </w:r>
      <w:r w:rsidRPr="008973A9">
        <w:rPr>
          <w:rFonts w:ascii="Arial Narrow" w:hAnsi="Arial Narrow"/>
          <w:szCs w:val="24"/>
          <w:lang w:val="ru-RU"/>
        </w:rPr>
        <w:t>Следдипломната специализация „Геронтологична социална работа» дава възможност на специалистите от сферата на социалната работа с хора в напреднала и старческа възраст да актуализират и усъвършенстват своята професионална подготовка. Целта е да бъдат осигурени актуална информация за новостите в теорията и практиката на геронтологичната социална работа и обучение в практически техники и умения за работа с хора в напреднала и старческа възраст.</w:t>
      </w:r>
    </w:p>
    <w:p w:rsid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 w:cs="Arial"/>
          <w:b/>
          <w:color w:val="000000"/>
          <w:szCs w:val="24"/>
          <w:lang w:val="bg-BG" w:eastAsia="bg-BG"/>
        </w:rPr>
      </w:pP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 w:cs="Arial"/>
          <w:color w:val="000000"/>
          <w:szCs w:val="24"/>
          <w:lang w:val="bg-BG" w:eastAsia="bg-BG"/>
        </w:rPr>
      </w:pPr>
      <w:r w:rsidRPr="008973A9">
        <w:rPr>
          <w:rFonts w:ascii="Arial Narrow" w:hAnsi="Arial Narrow" w:cs="Arial"/>
          <w:b/>
          <w:color w:val="000000"/>
          <w:szCs w:val="24"/>
          <w:lang w:val="bg-BG" w:eastAsia="bg-BG"/>
        </w:rPr>
        <w:t xml:space="preserve">Форма на завършване: </w:t>
      </w:r>
      <w:r w:rsidRPr="008973A9">
        <w:rPr>
          <w:rFonts w:ascii="Arial Narrow" w:hAnsi="Arial Narrow" w:cs="Arial"/>
          <w:color w:val="000000"/>
          <w:szCs w:val="24"/>
          <w:lang w:val="bg-BG" w:eastAsia="bg-BG"/>
        </w:rPr>
        <w:t>Курсът завършва с изпит. Издава се свидетелство.</w:t>
      </w:r>
    </w:p>
    <w:p w:rsid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 w:cs="Arial"/>
          <w:b/>
          <w:color w:val="000000"/>
          <w:szCs w:val="24"/>
          <w:lang w:val="bg-BG" w:eastAsia="bg-BG"/>
        </w:rPr>
      </w:pP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/>
          <w:szCs w:val="24"/>
          <w:lang w:val="ru-RU"/>
        </w:rPr>
      </w:pPr>
      <w:r w:rsidRPr="008973A9">
        <w:rPr>
          <w:rFonts w:ascii="Arial Narrow" w:hAnsi="Arial Narrow" w:cs="Arial"/>
          <w:b/>
          <w:color w:val="000000"/>
          <w:szCs w:val="24"/>
          <w:lang w:val="bg-BG" w:eastAsia="bg-BG"/>
        </w:rPr>
        <w:t>Възможност за реализация:</w:t>
      </w:r>
      <w:r w:rsidRPr="008973A9">
        <w:rPr>
          <w:rFonts w:ascii="Arial Narrow" w:hAnsi="Arial Narrow" w:cs="Arial"/>
          <w:color w:val="000000"/>
          <w:szCs w:val="24"/>
          <w:lang w:val="bg-BG" w:eastAsia="bg-BG"/>
        </w:rPr>
        <w:t xml:space="preserve"> </w:t>
      </w:r>
      <w:r w:rsidRPr="008973A9">
        <w:rPr>
          <w:rFonts w:ascii="Arial Narrow" w:hAnsi="Arial Narrow"/>
          <w:szCs w:val="24"/>
          <w:lang w:val="ru-RU"/>
        </w:rPr>
        <w:t>Програмата е предназначена за специалисти от широк кръг структури: заведения за социални услуги, неправителствени организации, държавни институции. Съдържанието е ориентирано към нуждите от обучение на социални работници, трудотерапевти, психолози, педагози, рехабилитатори, ръководители в сферата на социалните дейности и услуги за хора в третата възраст.</w:t>
      </w:r>
    </w:p>
    <w:p w:rsid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 w:cs="Arial"/>
          <w:b/>
          <w:color w:val="000000"/>
          <w:szCs w:val="24"/>
          <w:lang w:val="bg-BG" w:eastAsia="bg-BG"/>
        </w:rPr>
      </w:pPr>
    </w:p>
    <w:p w:rsidR="008973A9" w:rsidRPr="008973A9" w:rsidRDefault="008973A9" w:rsidP="008973A9">
      <w:pPr>
        <w:overflowPunct/>
        <w:autoSpaceDE/>
        <w:autoSpaceDN/>
        <w:adjustRightInd/>
        <w:spacing w:line="240" w:lineRule="auto"/>
        <w:ind w:firstLine="0"/>
        <w:rPr>
          <w:rFonts w:ascii="Arial Narrow" w:hAnsi="Arial Narrow" w:cs="Arial"/>
          <w:color w:val="000000"/>
          <w:szCs w:val="24"/>
          <w:lang w:val="bg-BG" w:eastAsia="bg-BG"/>
        </w:rPr>
      </w:pPr>
      <w:r w:rsidRPr="008973A9">
        <w:rPr>
          <w:rFonts w:ascii="Arial Narrow" w:hAnsi="Arial Narrow" w:cs="Arial"/>
          <w:b/>
          <w:color w:val="000000"/>
          <w:szCs w:val="24"/>
          <w:lang w:val="bg-BG" w:eastAsia="bg-BG"/>
        </w:rPr>
        <w:t>Продължителност на курса в дни:</w:t>
      </w:r>
      <w:r w:rsidRPr="008973A9">
        <w:rPr>
          <w:rFonts w:ascii="Arial Narrow" w:hAnsi="Arial Narrow" w:cs="Arial"/>
          <w:color w:val="000000"/>
          <w:szCs w:val="24"/>
          <w:lang w:val="bg-BG" w:eastAsia="bg-BG"/>
        </w:rPr>
        <w:t xml:space="preserve"> 4 дни</w:t>
      </w:r>
    </w:p>
    <w:p w:rsidR="008973A9" w:rsidRPr="008973A9" w:rsidRDefault="008973A9" w:rsidP="008973A9">
      <w:pPr>
        <w:overflowPunct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val="bg-BG"/>
        </w:rPr>
      </w:pPr>
    </w:p>
    <w:p w:rsidR="006261C1" w:rsidRDefault="006261C1" w:rsidP="00434CD2">
      <w:pPr>
        <w:overflowPunct/>
        <w:autoSpaceDE/>
        <w:autoSpaceDN/>
        <w:adjustRightInd/>
        <w:spacing w:before="100" w:beforeAutospacing="1" w:after="100" w:afterAutospacing="1" w:line="240" w:lineRule="auto"/>
        <w:ind w:left="720" w:firstLine="0"/>
        <w:jc w:val="center"/>
        <w:rPr>
          <w:rFonts w:ascii="Times New Roman" w:hAnsi="Times New Roman"/>
          <w:szCs w:val="24"/>
          <w:lang w:val="bg-BG"/>
        </w:rPr>
      </w:pPr>
    </w:p>
    <w:p w:rsidR="00434CD2" w:rsidRPr="00434CD2" w:rsidRDefault="00434CD2" w:rsidP="00434CD2">
      <w:pPr>
        <w:overflowPunct/>
        <w:autoSpaceDE/>
        <w:autoSpaceDN/>
        <w:adjustRightInd/>
        <w:spacing w:before="100" w:beforeAutospacing="1" w:after="100" w:afterAutospacing="1" w:line="240" w:lineRule="auto"/>
        <w:ind w:left="720" w:firstLine="0"/>
        <w:jc w:val="center"/>
        <w:rPr>
          <w:rFonts w:ascii="Times New Roman" w:hAnsi="Times New Roman"/>
          <w:szCs w:val="24"/>
          <w:lang w:val="bg-BG"/>
        </w:rPr>
      </w:pPr>
    </w:p>
    <w:sectPr w:rsidR="00434CD2" w:rsidRPr="00434CD2" w:rsidSect="00E271C5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S_Timesw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BC"/>
    <w:multiLevelType w:val="hybridMultilevel"/>
    <w:tmpl w:val="D93C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FBD"/>
    <w:multiLevelType w:val="hybridMultilevel"/>
    <w:tmpl w:val="2E7E1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81EF5"/>
    <w:multiLevelType w:val="hybridMultilevel"/>
    <w:tmpl w:val="8E40B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1E0AA7"/>
    <w:rsid w:val="00434CD2"/>
    <w:rsid w:val="006261C1"/>
    <w:rsid w:val="008973A9"/>
    <w:rsid w:val="00B04011"/>
    <w:rsid w:val="00B91052"/>
    <w:rsid w:val="00E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2015-04-15T13:41:00Z</dcterms:created>
  <dcterms:modified xsi:type="dcterms:W3CDTF">2015-04-15T13:41:00Z</dcterms:modified>
</cp:coreProperties>
</file>