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9C" w:rsidRDefault="001A659C" w:rsidP="001A659C">
      <w:pPr>
        <w:jc w:val="center"/>
        <w:rPr>
          <w:rFonts w:ascii="Times New Roman" w:hAnsi="Times New Roman" w:cs="Times New Roman"/>
          <w:b/>
          <w:sz w:val="28"/>
          <w:szCs w:val="28"/>
        </w:rPr>
      </w:pPr>
      <w:r w:rsidRPr="001A659C">
        <w:rPr>
          <w:rFonts w:ascii="Times New Roman" w:hAnsi="Times New Roman" w:cs="Times New Roman"/>
          <w:b/>
          <w:sz w:val="28"/>
          <w:szCs w:val="28"/>
        </w:rPr>
        <w:t xml:space="preserve">КОНСПЕКТ </w:t>
      </w:r>
    </w:p>
    <w:p w:rsidR="001A659C" w:rsidRDefault="001A659C" w:rsidP="001A659C">
      <w:pPr>
        <w:jc w:val="center"/>
        <w:rPr>
          <w:rFonts w:ascii="Times New Roman" w:hAnsi="Times New Roman" w:cs="Times New Roman"/>
          <w:b/>
          <w:sz w:val="28"/>
          <w:szCs w:val="28"/>
        </w:rPr>
      </w:pPr>
      <w:r w:rsidRPr="001A659C">
        <w:rPr>
          <w:rFonts w:ascii="Times New Roman" w:hAnsi="Times New Roman" w:cs="Times New Roman"/>
          <w:b/>
          <w:sz w:val="28"/>
          <w:szCs w:val="28"/>
        </w:rPr>
        <w:t xml:space="preserve">ЗА КАНДИДАТДОКТОРАНТСКИ ИЗПИТ </w:t>
      </w:r>
    </w:p>
    <w:p w:rsidR="001A659C" w:rsidRPr="001A659C" w:rsidRDefault="001A659C" w:rsidP="001A659C">
      <w:pPr>
        <w:jc w:val="center"/>
        <w:rPr>
          <w:rFonts w:ascii="Times New Roman" w:hAnsi="Times New Roman" w:cs="Times New Roman"/>
          <w:sz w:val="24"/>
          <w:szCs w:val="24"/>
        </w:rPr>
      </w:pPr>
      <w:r w:rsidRPr="001A659C">
        <w:rPr>
          <w:rFonts w:ascii="Times New Roman" w:hAnsi="Times New Roman" w:cs="Times New Roman"/>
          <w:b/>
          <w:sz w:val="28"/>
          <w:szCs w:val="28"/>
        </w:rPr>
        <w:t>по НАУЧНА СПЕЦИАЛНОСТ „МИКРОБИОЛОГИЯ</w:t>
      </w:r>
      <w:r w:rsidRPr="001A659C">
        <w:rPr>
          <w:rFonts w:ascii="Times New Roman" w:hAnsi="Times New Roman" w:cs="Times New Roman"/>
          <w:sz w:val="24"/>
          <w:szCs w:val="24"/>
        </w:rPr>
        <w:t>”</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1</w:t>
      </w:r>
      <w:r w:rsidRPr="001A659C">
        <w:rPr>
          <w:rFonts w:ascii="Times New Roman" w:hAnsi="Times New Roman" w:cs="Times New Roman"/>
          <w:sz w:val="24"/>
          <w:szCs w:val="24"/>
        </w:rPr>
        <w:t xml:space="preserve"> Структурна и функционална организация на прокариотната клетка. Форма и големина на бактериите. Повърхностни структури на прокариотната клетка. Бактерийна капсула. Химичен състав, структура, функции, биосинтеза</w:t>
      </w:r>
      <w:r>
        <w:rPr>
          <w:rFonts w:ascii="Times New Roman" w:hAnsi="Times New Roman" w:cs="Times New Roman"/>
          <w:sz w:val="24"/>
          <w:szCs w:val="24"/>
        </w:rPr>
        <w:t xml:space="preserve"> на капсулата</w:t>
      </w:r>
      <w:r w:rsidRPr="001A659C">
        <w:rPr>
          <w:rFonts w:ascii="Times New Roman" w:hAnsi="Times New Roman" w:cs="Times New Roman"/>
          <w:sz w:val="24"/>
          <w:szCs w:val="24"/>
        </w:rPr>
        <w:t xml:space="preserve">. Капсулни полизахариди с практическо значение.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2</w:t>
      </w:r>
      <w:r w:rsidRPr="001A659C">
        <w:rPr>
          <w:rFonts w:ascii="Times New Roman" w:hAnsi="Times New Roman" w:cs="Times New Roman"/>
          <w:sz w:val="24"/>
          <w:szCs w:val="24"/>
        </w:rPr>
        <w:t xml:space="preserve"> Структурна и функционална организация на прокариотната клетка. Клетъчна стена. Химичен състав, ултраструктурна организация</w:t>
      </w:r>
      <w:r>
        <w:rPr>
          <w:rFonts w:ascii="Times New Roman" w:hAnsi="Times New Roman" w:cs="Times New Roman"/>
          <w:sz w:val="24"/>
          <w:szCs w:val="24"/>
        </w:rPr>
        <w:t xml:space="preserve"> на клетъчната стена</w:t>
      </w:r>
      <w:r w:rsidRPr="001A659C">
        <w:rPr>
          <w:rFonts w:ascii="Times New Roman" w:hAnsi="Times New Roman" w:cs="Times New Roman"/>
          <w:sz w:val="24"/>
          <w:szCs w:val="24"/>
        </w:rPr>
        <w:t xml:space="preserve">. Биосинтеза. Функции. Типове прокариоти според състава на клетъчната им стена. Особености.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3</w:t>
      </w:r>
      <w:r w:rsidRPr="001A659C">
        <w:rPr>
          <w:rFonts w:ascii="Times New Roman" w:hAnsi="Times New Roman" w:cs="Times New Roman"/>
          <w:sz w:val="24"/>
          <w:szCs w:val="24"/>
        </w:rPr>
        <w:t xml:space="preserve"> Структурна и функционална организация на прокариотната клетка. Мембранни структури. Химичен състав и структурна организация на цитоплазмената мембрана. Функции. Вътреклетъчни мембранни структури. Особености.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4</w:t>
      </w:r>
      <w:r w:rsidRPr="001A659C">
        <w:rPr>
          <w:rFonts w:ascii="Times New Roman" w:hAnsi="Times New Roman" w:cs="Times New Roman"/>
          <w:sz w:val="24"/>
          <w:szCs w:val="24"/>
        </w:rPr>
        <w:t xml:space="preserve"> Цитоплазма. </w:t>
      </w:r>
      <w:r>
        <w:rPr>
          <w:rFonts w:ascii="Times New Roman" w:hAnsi="Times New Roman" w:cs="Times New Roman"/>
          <w:sz w:val="24"/>
          <w:szCs w:val="24"/>
        </w:rPr>
        <w:t>Състав и структура на цитоплазмата. Вътреклетъчни о</w:t>
      </w:r>
      <w:r w:rsidRPr="001A659C">
        <w:rPr>
          <w:rFonts w:ascii="Times New Roman" w:hAnsi="Times New Roman" w:cs="Times New Roman"/>
          <w:sz w:val="24"/>
          <w:szCs w:val="24"/>
        </w:rPr>
        <w:t>рганели</w:t>
      </w:r>
      <w:r>
        <w:rPr>
          <w:rFonts w:ascii="Times New Roman" w:hAnsi="Times New Roman" w:cs="Times New Roman"/>
          <w:sz w:val="24"/>
          <w:szCs w:val="24"/>
        </w:rPr>
        <w:t xml:space="preserve"> (нуклеоид, рибозоми, включения). Химичен състав</w:t>
      </w:r>
      <w:r w:rsidRPr="001A659C">
        <w:rPr>
          <w:rFonts w:ascii="Times New Roman" w:hAnsi="Times New Roman" w:cs="Times New Roman"/>
          <w:sz w:val="24"/>
          <w:szCs w:val="24"/>
        </w:rPr>
        <w:t xml:space="preserve">. Нуклеоид </w:t>
      </w:r>
      <w:r>
        <w:rPr>
          <w:rFonts w:ascii="Times New Roman" w:hAnsi="Times New Roman" w:cs="Times New Roman"/>
          <w:sz w:val="24"/>
          <w:szCs w:val="24"/>
        </w:rPr>
        <w:t>–</w:t>
      </w:r>
      <w:r w:rsidRPr="001A659C">
        <w:rPr>
          <w:rFonts w:ascii="Times New Roman" w:hAnsi="Times New Roman" w:cs="Times New Roman"/>
          <w:sz w:val="24"/>
          <w:szCs w:val="24"/>
        </w:rPr>
        <w:t xml:space="preserve"> </w:t>
      </w:r>
      <w:r>
        <w:rPr>
          <w:rFonts w:ascii="Times New Roman" w:hAnsi="Times New Roman" w:cs="Times New Roman"/>
          <w:sz w:val="24"/>
          <w:szCs w:val="24"/>
        </w:rPr>
        <w:t xml:space="preserve">физическа и генетическа </w:t>
      </w:r>
      <w:r w:rsidRPr="001A659C">
        <w:rPr>
          <w:rFonts w:ascii="Times New Roman" w:hAnsi="Times New Roman" w:cs="Times New Roman"/>
          <w:sz w:val="24"/>
          <w:szCs w:val="24"/>
        </w:rPr>
        <w:t>ор</w:t>
      </w:r>
      <w:r>
        <w:rPr>
          <w:rFonts w:ascii="Times New Roman" w:hAnsi="Times New Roman" w:cs="Times New Roman"/>
          <w:sz w:val="24"/>
          <w:szCs w:val="24"/>
        </w:rPr>
        <w:t>ганизация.</w:t>
      </w:r>
      <w:r w:rsidRPr="001A659C">
        <w:rPr>
          <w:rFonts w:ascii="Times New Roman" w:hAnsi="Times New Roman" w:cs="Times New Roman"/>
          <w:sz w:val="24"/>
          <w:szCs w:val="24"/>
        </w:rPr>
        <w:t xml:space="preserve">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5</w:t>
      </w:r>
      <w:r w:rsidRPr="001A659C">
        <w:rPr>
          <w:rFonts w:ascii="Times New Roman" w:hAnsi="Times New Roman" w:cs="Times New Roman"/>
          <w:sz w:val="24"/>
          <w:szCs w:val="24"/>
        </w:rPr>
        <w:t xml:space="preserve"> Структурна и функционална организация на прокариотната клетка. Ендоспори - химичен състав, структура, свойства, функция. Етапи на спорообразуване. Прорастване. Други форми на почиващи клетки при прокариотите.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6</w:t>
      </w:r>
      <w:r w:rsidRPr="001A659C">
        <w:rPr>
          <w:rFonts w:ascii="Times New Roman" w:hAnsi="Times New Roman" w:cs="Times New Roman"/>
          <w:sz w:val="24"/>
          <w:szCs w:val="24"/>
        </w:rPr>
        <w:t xml:space="preserve"> Структурна и функционална организация на прокариотната клетка. Двигателни органели – видове</w:t>
      </w:r>
      <w:r>
        <w:rPr>
          <w:rFonts w:ascii="Times New Roman" w:hAnsi="Times New Roman" w:cs="Times New Roman"/>
          <w:sz w:val="24"/>
          <w:szCs w:val="24"/>
        </w:rPr>
        <w:t xml:space="preserve"> (флагели, пили и фимбрии)</w:t>
      </w:r>
      <w:r w:rsidRPr="001A659C">
        <w:rPr>
          <w:rFonts w:ascii="Times New Roman" w:hAnsi="Times New Roman" w:cs="Times New Roman"/>
          <w:sz w:val="24"/>
          <w:szCs w:val="24"/>
        </w:rPr>
        <w:t xml:space="preserve">, химичен състав, структура, разположение. и механизъм на движението. </w:t>
      </w:r>
      <w:r>
        <w:rPr>
          <w:rFonts w:ascii="Times New Roman" w:hAnsi="Times New Roman" w:cs="Times New Roman"/>
          <w:sz w:val="24"/>
          <w:szCs w:val="24"/>
        </w:rPr>
        <w:t>Видове т</w:t>
      </w:r>
      <w:r w:rsidRPr="001A659C">
        <w:rPr>
          <w:rFonts w:ascii="Times New Roman" w:hAnsi="Times New Roman" w:cs="Times New Roman"/>
          <w:sz w:val="24"/>
          <w:szCs w:val="24"/>
        </w:rPr>
        <w:t xml:space="preserve">аксиси. </w:t>
      </w:r>
    </w:p>
    <w:p w:rsid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7</w:t>
      </w:r>
      <w:r w:rsidRPr="001A659C">
        <w:rPr>
          <w:rFonts w:ascii="Times New Roman" w:hAnsi="Times New Roman" w:cs="Times New Roman"/>
          <w:sz w:val="24"/>
          <w:szCs w:val="24"/>
        </w:rPr>
        <w:t xml:space="preserve"> Актиномицети. Обща характеристика - морфологична, физиологична и биохимична. Размножаване. Систематика. Значение. </w:t>
      </w:r>
    </w:p>
    <w:p w:rsid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8</w:t>
      </w:r>
      <w:r w:rsidRPr="001A659C">
        <w:rPr>
          <w:rFonts w:ascii="Times New Roman" w:hAnsi="Times New Roman" w:cs="Times New Roman"/>
          <w:sz w:val="24"/>
          <w:szCs w:val="24"/>
        </w:rPr>
        <w:t xml:space="preserve"> Археа – място в организмовия свят. Обща характеристика – таксономичен статус, признаци, които ги отличават от Bacteria. Основни групи – физиологична и биохимична характеристика.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9</w:t>
      </w:r>
      <w:r w:rsidRPr="001A659C">
        <w:rPr>
          <w:rFonts w:ascii="Times New Roman" w:hAnsi="Times New Roman" w:cs="Times New Roman"/>
          <w:sz w:val="24"/>
          <w:szCs w:val="24"/>
        </w:rPr>
        <w:t xml:space="preserve"> Еукариотни микроорганизми - фунги. Обща характеристика – морфологична, физиологична и биохимична. Размножаване. Систематика.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10</w:t>
      </w:r>
      <w:r w:rsidRPr="001A659C">
        <w:rPr>
          <w:rFonts w:ascii="Times New Roman" w:hAnsi="Times New Roman" w:cs="Times New Roman"/>
          <w:sz w:val="24"/>
          <w:szCs w:val="24"/>
        </w:rPr>
        <w:t xml:space="preserve"> Изолиране на чисти култури. Определение за чиста култура. Култивиране на микроорганизмите. Типове култивиране. Растеж – методи за определяне на растежа – преки и непреки. Кинетика на бактерийния растеж. Растежни криви. Растежни параметри.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b/>
          <w:sz w:val="24"/>
          <w:szCs w:val="24"/>
        </w:rPr>
        <w:t>Въпрос № 11</w:t>
      </w:r>
      <w:r w:rsidRPr="001A659C">
        <w:rPr>
          <w:rFonts w:ascii="Times New Roman" w:hAnsi="Times New Roman" w:cs="Times New Roman"/>
          <w:sz w:val="24"/>
          <w:szCs w:val="24"/>
        </w:rPr>
        <w:t xml:space="preserve"> Влияние на физични фактори върху растежа на прокариотите. Температура, влажност, рН, налягане (хидростатично и осмотично), ултразвук, радиация. Влияние на парциалното налягане на кислорода. Физичните фактори като средство за контрол на растежа на микроорганизмите.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lastRenderedPageBreak/>
        <w:t>Въпрос № 12</w:t>
      </w:r>
      <w:r w:rsidRPr="001A659C">
        <w:rPr>
          <w:rFonts w:ascii="Times New Roman" w:hAnsi="Times New Roman" w:cs="Times New Roman"/>
          <w:sz w:val="24"/>
          <w:szCs w:val="24"/>
        </w:rPr>
        <w:t xml:space="preserve"> Влияние на химични</w:t>
      </w:r>
      <w:r w:rsidR="00867B06">
        <w:rPr>
          <w:rFonts w:ascii="Times New Roman" w:hAnsi="Times New Roman" w:cs="Times New Roman"/>
          <w:sz w:val="24"/>
          <w:szCs w:val="24"/>
        </w:rPr>
        <w:t>те</w:t>
      </w:r>
      <w:r w:rsidRPr="001A659C">
        <w:rPr>
          <w:rFonts w:ascii="Times New Roman" w:hAnsi="Times New Roman" w:cs="Times New Roman"/>
          <w:sz w:val="24"/>
          <w:szCs w:val="24"/>
        </w:rPr>
        <w:t xml:space="preserve"> фактори върху растежа и развитието на микроорганизмите. Класификация на химичните фактори по механизъм на действие. Бактериостатичен и бактерициден ефект. Консерванти, антисептици и дезинфектанти. Химичните фактори като средство за контрол на растежа на микроорганизмите.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 13</w:t>
      </w:r>
      <w:r w:rsidRPr="001A659C">
        <w:rPr>
          <w:rFonts w:ascii="Times New Roman" w:hAnsi="Times New Roman" w:cs="Times New Roman"/>
          <w:sz w:val="24"/>
          <w:szCs w:val="24"/>
        </w:rPr>
        <w:t xml:space="preserve"> Влияние на биологичните фактори върху растежа на микроорганизмите - типове взаимоотношения между микроорганизмите и с другите организми. Положителни взаимоотношения - типове, характеристика, примери. Отрицателни взаимоотношения - типове, характеристика, примери. Практическо приложение.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 14</w:t>
      </w:r>
      <w:r w:rsidRPr="001A659C">
        <w:rPr>
          <w:rFonts w:ascii="Times New Roman" w:hAnsi="Times New Roman" w:cs="Times New Roman"/>
          <w:sz w:val="24"/>
          <w:szCs w:val="24"/>
        </w:rPr>
        <w:t xml:space="preserve"> Хранене при прокариотите. Механизми на постъпване на хранителните вещества.</w:t>
      </w:r>
      <w:r w:rsidR="00867B06">
        <w:rPr>
          <w:rFonts w:ascii="Times New Roman" w:hAnsi="Times New Roman" w:cs="Times New Roman"/>
          <w:sz w:val="24"/>
          <w:szCs w:val="24"/>
        </w:rPr>
        <w:t xml:space="preserve"> </w:t>
      </w:r>
      <w:r w:rsidRPr="001A659C">
        <w:rPr>
          <w:rFonts w:ascii="Times New Roman" w:hAnsi="Times New Roman" w:cs="Times New Roman"/>
          <w:sz w:val="24"/>
          <w:szCs w:val="24"/>
        </w:rPr>
        <w:t xml:space="preserve">Типове хранене и видове микроорганизми според начина на хранене.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No 15</w:t>
      </w:r>
      <w:r w:rsidRPr="001A659C">
        <w:rPr>
          <w:rFonts w:ascii="Times New Roman" w:hAnsi="Times New Roman" w:cs="Times New Roman"/>
          <w:sz w:val="24"/>
          <w:szCs w:val="24"/>
        </w:rPr>
        <w:t xml:space="preserve"> Обща характеристика на метаболизма при микроорганизмите. Енергиен метаболизъм - обща характеристика. Ферментации - млечнокисела, масленокисела, алкохолна. Механизми, микроорганизми, предизвикващи ферментации. Значение на ферментациите.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 16</w:t>
      </w:r>
      <w:r w:rsidRPr="001A659C">
        <w:rPr>
          <w:rFonts w:ascii="Times New Roman" w:hAnsi="Times New Roman" w:cs="Times New Roman"/>
          <w:sz w:val="24"/>
          <w:szCs w:val="24"/>
        </w:rPr>
        <w:t xml:space="preserve"> Енергиен метаболизъм – аеробно дишане. Структура на дихателните вериги. Особености. Получаване на енергия от окисление на органични съединения (въглехидрати). Непълни окисления. Практическо значение. </w:t>
      </w:r>
    </w:p>
    <w:p w:rsidR="00867B06"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 17</w:t>
      </w:r>
      <w:r w:rsidRPr="001A659C">
        <w:rPr>
          <w:rFonts w:ascii="Times New Roman" w:hAnsi="Times New Roman" w:cs="Times New Roman"/>
          <w:sz w:val="24"/>
          <w:szCs w:val="24"/>
        </w:rPr>
        <w:t xml:space="preserve"> Получаване на енергия от окислението на неорганични съединения (хемолитотрофия) - особености. Основни групи хемолитотрофни бактерии. Практическо значение.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 18</w:t>
      </w:r>
      <w:r w:rsidRPr="001A659C">
        <w:rPr>
          <w:rFonts w:ascii="Times New Roman" w:hAnsi="Times New Roman" w:cs="Times New Roman"/>
          <w:sz w:val="24"/>
          <w:szCs w:val="24"/>
        </w:rPr>
        <w:t xml:space="preserve"> Метаболизъм при микроорганизмите. Анаеробно дишане. Структура на дихателните вериги.Основни групи бактерии, осъществяващи анаеробно дишане.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 19</w:t>
      </w:r>
      <w:r w:rsidRPr="001A659C">
        <w:rPr>
          <w:rFonts w:ascii="Times New Roman" w:hAnsi="Times New Roman" w:cs="Times New Roman"/>
          <w:sz w:val="24"/>
          <w:szCs w:val="24"/>
        </w:rPr>
        <w:t xml:space="preserve"> Фотосинтеза при прокариотите – особености. Характеристика на основните групи фототрофни бактерии.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 20</w:t>
      </w:r>
      <w:r w:rsidRPr="001A659C">
        <w:rPr>
          <w:rFonts w:ascii="Times New Roman" w:hAnsi="Times New Roman" w:cs="Times New Roman"/>
          <w:sz w:val="24"/>
          <w:szCs w:val="24"/>
        </w:rPr>
        <w:t xml:space="preserve"> Генетика на прокариоти. Обща характеристика на бактерийния геном. Физическа и генетическа организация на бактерийния геном.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 21</w:t>
      </w:r>
      <w:r w:rsidRPr="001A659C">
        <w:rPr>
          <w:rFonts w:ascii="Times New Roman" w:hAnsi="Times New Roman" w:cs="Times New Roman"/>
          <w:sz w:val="24"/>
          <w:szCs w:val="24"/>
        </w:rPr>
        <w:t xml:space="preserve"> Форми на генетичен обмен при прокариоти. Характеристика. Трансдукция, трансформация и конюгация. Извънхромозомни елементи - типове, характеристика, функции.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 22</w:t>
      </w:r>
      <w:r w:rsidRPr="001A659C">
        <w:rPr>
          <w:rFonts w:ascii="Times New Roman" w:hAnsi="Times New Roman" w:cs="Times New Roman"/>
          <w:sz w:val="24"/>
          <w:szCs w:val="24"/>
        </w:rPr>
        <w:t xml:space="preserve"> Разпространение на микроорганизмите в околната среда. Почвата като среда за обитание на микроорганизмите. Структура на почвената микрофлора. Водата като среда за обитание на микроорганизмите. Структура на водната микрофлора. Въздухът като среда за разпространение на микроорганизмите. </w:t>
      </w:r>
    </w:p>
    <w:p w:rsidR="001A659C" w:rsidRPr="001A659C" w:rsidRDefault="001A659C" w:rsidP="001A659C">
      <w:pPr>
        <w:jc w:val="both"/>
        <w:rPr>
          <w:rFonts w:ascii="Times New Roman" w:hAnsi="Times New Roman" w:cs="Times New Roman"/>
          <w:sz w:val="24"/>
          <w:szCs w:val="24"/>
        </w:rPr>
      </w:pPr>
      <w:r w:rsidRPr="00867B06">
        <w:rPr>
          <w:rFonts w:ascii="Times New Roman" w:hAnsi="Times New Roman" w:cs="Times New Roman"/>
          <w:b/>
          <w:sz w:val="24"/>
          <w:szCs w:val="24"/>
        </w:rPr>
        <w:t>Въпрос №</w:t>
      </w:r>
      <w:r w:rsidRPr="001A659C">
        <w:rPr>
          <w:rFonts w:ascii="Times New Roman" w:hAnsi="Times New Roman" w:cs="Times New Roman"/>
          <w:sz w:val="24"/>
          <w:szCs w:val="24"/>
        </w:rPr>
        <w:t xml:space="preserve"> 23 Роля на микроорганизмите в трансформацията на елементите в природата.Участие в кръговрата на въглерода, азота, сярата и желязото. Значение. </w:t>
      </w:r>
    </w:p>
    <w:p w:rsidR="001A659C" w:rsidRDefault="001A659C" w:rsidP="001A659C">
      <w:pPr>
        <w:jc w:val="both"/>
        <w:rPr>
          <w:rFonts w:ascii="Times New Roman" w:hAnsi="Times New Roman" w:cs="Times New Roman"/>
          <w:sz w:val="24"/>
          <w:szCs w:val="24"/>
        </w:rPr>
      </w:pPr>
    </w:p>
    <w:p w:rsidR="00BC3E2C" w:rsidRDefault="00BC3E2C" w:rsidP="001A659C">
      <w:pPr>
        <w:jc w:val="both"/>
        <w:rPr>
          <w:rFonts w:ascii="Times New Roman" w:hAnsi="Times New Roman" w:cs="Times New Roman"/>
          <w:sz w:val="24"/>
          <w:szCs w:val="24"/>
        </w:rPr>
      </w:pPr>
    </w:p>
    <w:p w:rsidR="00BC3E2C" w:rsidRDefault="00BC3E2C" w:rsidP="001A659C">
      <w:pPr>
        <w:jc w:val="both"/>
        <w:rPr>
          <w:rFonts w:ascii="Times New Roman" w:hAnsi="Times New Roman" w:cs="Times New Roman"/>
          <w:sz w:val="24"/>
          <w:szCs w:val="24"/>
        </w:rPr>
      </w:pPr>
    </w:p>
    <w:p w:rsidR="00BC3E2C" w:rsidRPr="001A659C" w:rsidRDefault="00BC3E2C" w:rsidP="001A659C">
      <w:pPr>
        <w:jc w:val="both"/>
        <w:rPr>
          <w:rFonts w:ascii="Times New Roman" w:hAnsi="Times New Roman" w:cs="Times New Roman"/>
          <w:sz w:val="24"/>
          <w:szCs w:val="24"/>
        </w:rPr>
      </w:pPr>
    </w:p>
    <w:p w:rsidR="001A659C" w:rsidRPr="00867B06" w:rsidRDefault="001A659C" w:rsidP="00BC3E2C">
      <w:pPr>
        <w:jc w:val="center"/>
        <w:rPr>
          <w:rFonts w:ascii="Times New Roman" w:hAnsi="Times New Roman" w:cs="Times New Roman"/>
          <w:b/>
          <w:sz w:val="24"/>
          <w:szCs w:val="24"/>
        </w:rPr>
      </w:pPr>
      <w:r w:rsidRPr="00867B06">
        <w:rPr>
          <w:rFonts w:ascii="Times New Roman" w:hAnsi="Times New Roman" w:cs="Times New Roman"/>
          <w:b/>
          <w:sz w:val="24"/>
          <w:szCs w:val="24"/>
        </w:rPr>
        <w:lastRenderedPageBreak/>
        <w:t>ПРЕПОРЪЧИТЕЛНА ЛИТЕРАТУРА</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sz w:val="24"/>
          <w:szCs w:val="24"/>
        </w:rPr>
        <w:t>1. Влахов Ст.</w:t>
      </w:r>
      <w:r w:rsidRPr="001A659C">
        <w:rPr>
          <w:rFonts w:ascii="Times New Roman" w:hAnsi="Times New Roman" w:cs="Times New Roman"/>
          <w:sz w:val="24"/>
          <w:szCs w:val="24"/>
        </w:rPr>
        <w:t>, Христова П.</w:t>
      </w:r>
      <w:r w:rsidRPr="001A659C">
        <w:rPr>
          <w:rFonts w:ascii="Times New Roman" w:hAnsi="Times New Roman" w:cs="Times New Roman"/>
          <w:sz w:val="24"/>
          <w:szCs w:val="24"/>
        </w:rPr>
        <w:t xml:space="preserve"> </w:t>
      </w:r>
      <w:r w:rsidR="00BC3E2C" w:rsidRPr="001A659C">
        <w:rPr>
          <w:rFonts w:ascii="Times New Roman" w:hAnsi="Times New Roman" w:cs="Times New Roman"/>
          <w:sz w:val="24"/>
          <w:szCs w:val="24"/>
        </w:rPr>
        <w:t>2020</w:t>
      </w:r>
      <w:r w:rsidR="00BC3E2C">
        <w:rPr>
          <w:rFonts w:ascii="Times New Roman" w:hAnsi="Times New Roman" w:cs="Times New Roman"/>
          <w:sz w:val="24"/>
          <w:szCs w:val="24"/>
        </w:rPr>
        <w:t xml:space="preserve"> </w:t>
      </w:r>
      <w:r w:rsidRPr="001A659C">
        <w:rPr>
          <w:rFonts w:ascii="Times New Roman" w:hAnsi="Times New Roman" w:cs="Times New Roman"/>
          <w:sz w:val="24"/>
          <w:szCs w:val="24"/>
        </w:rPr>
        <w:t xml:space="preserve">Микробиология, София, </w:t>
      </w:r>
      <w:r w:rsidRPr="001A659C">
        <w:rPr>
          <w:rFonts w:ascii="Times New Roman" w:hAnsi="Times New Roman" w:cs="Times New Roman"/>
          <w:sz w:val="24"/>
          <w:szCs w:val="24"/>
        </w:rPr>
        <w:t xml:space="preserve">, </w:t>
      </w:r>
      <w:r w:rsidRPr="001A659C">
        <w:rPr>
          <w:rFonts w:ascii="Times New Roman" w:hAnsi="Times New Roman" w:cs="Times New Roman"/>
          <w:sz w:val="24"/>
          <w:szCs w:val="24"/>
          <w:lang w:val="en-US"/>
        </w:rPr>
        <w:t>ISBN</w:t>
      </w:r>
      <w:r w:rsidRPr="001A659C">
        <w:rPr>
          <w:rFonts w:ascii="Times New Roman" w:hAnsi="Times New Roman" w:cs="Times New Roman"/>
          <w:sz w:val="24"/>
          <w:szCs w:val="24"/>
        </w:rPr>
        <w:t xml:space="preserve"> 978-619-91679-0-8</w:t>
      </w:r>
      <w:r w:rsidRPr="001A659C">
        <w:rPr>
          <w:rFonts w:ascii="Times New Roman" w:hAnsi="Times New Roman" w:cs="Times New Roman"/>
          <w:sz w:val="24"/>
          <w:szCs w:val="24"/>
        </w:rPr>
        <w:t xml:space="preserve">.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sz w:val="24"/>
          <w:szCs w:val="24"/>
        </w:rPr>
        <w:t xml:space="preserve">2. Грудева В., Мончева П., Наумова С., Гочева Б., Недева Т., Антонова-Николова С. </w:t>
      </w:r>
      <w:r w:rsidR="00BC3E2C" w:rsidRPr="001A659C">
        <w:rPr>
          <w:rFonts w:ascii="Times New Roman" w:hAnsi="Times New Roman" w:cs="Times New Roman"/>
          <w:sz w:val="24"/>
          <w:szCs w:val="24"/>
        </w:rPr>
        <w:t>2006</w:t>
      </w:r>
      <w:r w:rsidR="00BC3E2C">
        <w:rPr>
          <w:rFonts w:ascii="Times New Roman" w:hAnsi="Times New Roman" w:cs="Times New Roman"/>
          <w:sz w:val="24"/>
          <w:szCs w:val="24"/>
        </w:rPr>
        <w:t xml:space="preserve"> </w:t>
      </w:r>
      <w:r w:rsidRPr="001A659C">
        <w:rPr>
          <w:rFonts w:ascii="Times New Roman" w:hAnsi="Times New Roman" w:cs="Times New Roman"/>
          <w:sz w:val="24"/>
          <w:szCs w:val="24"/>
        </w:rPr>
        <w:t xml:space="preserve">Ръководство по микробиология, Унив. издателство „Св. Кл. Охридски”, София,. </w:t>
      </w:r>
    </w:p>
    <w:p w:rsidR="001A659C" w:rsidRPr="001A659C" w:rsidRDefault="001A659C" w:rsidP="001A659C">
      <w:pPr>
        <w:jc w:val="both"/>
        <w:rPr>
          <w:rFonts w:ascii="Times New Roman" w:hAnsi="Times New Roman" w:cs="Times New Roman"/>
          <w:sz w:val="24"/>
          <w:szCs w:val="24"/>
        </w:rPr>
      </w:pPr>
      <w:r w:rsidRPr="001A659C">
        <w:rPr>
          <w:rFonts w:ascii="Times New Roman" w:hAnsi="Times New Roman" w:cs="Times New Roman"/>
          <w:sz w:val="24"/>
          <w:szCs w:val="24"/>
        </w:rPr>
        <w:t>3. Димков Р.</w:t>
      </w:r>
      <w:r w:rsidR="00BC3E2C" w:rsidRPr="00BC3E2C">
        <w:rPr>
          <w:rFonts w:ascii="Times New Roman" w:hAnsi="Times New Roman" w:cs="Times New Roman"/>
          <w:sz w:val="24"/>
          <w:szCs w:val="24"/>
        </w:rPr>
        <w:t xml:space="preserve"> </w:t>
      </w:r>
      <w:r w:rsidR="00BC3E2C" w:rsidRPr="001A659C">
        <w:rPr>
          <w:rFonts w:ascii="Times New Roman" w:hAnsi="Times New Roman" w:cs="Times New Roman"/>
          <w:sz w:val="24"/>
          <w:szCs w:val="24"/>
        </w:rPr>
        <w:t>1993</w:t>
      </w:r>
      <w:r w:rsidR="00BC3E2C">
        <w:rPr>
          <w:rFonts w:ascii="Times New Roman" w:hAnsi="Times New Roman" w:cs="Times New Roman"/>
          <w:sz w:val="24"/>
          <w:szCs w:val="24"/>
        </w:rPr>
        <w:t xml:space="preserve"> </w:t>
      </w:r>
      <w:r w:rsidRPr="001A659C">
        <w:rPr>
          <w:rFonts w:ascii="Times New Roman" w:hAnsi="Times New Roman" w:cs="Times New Roman"/>
          <w:sz w:val="24"/>
          <w:szCs w:val="24"/>
        </w:rPr>
        <w:t xml:space="preserve">Физиология и биохимия на микроорганизмите, Унив. издателство „Св. Кл. Охридски”, София,. </w:t>
      </w:r>
    </w:p>
    <w:p w:rsidR="00334364" w:rsidRDefault="001A659C" w:rsidP="001A659C">
      <w:pPr>
        <w:jc w:val="both"/>
        <w:rPr>
          <w:rFonts w:ascii="Times New Roman" w:hAnsi="Times New Roman" w:cs="Times New Roman"/>
          <w:sz w:val="24"/>
          <w:szCs w:val="24"/>
        </w:rPr>
      </w:pPr>
      <w:r w:rsidRPr="001A659C">
        <w:rPr>
          <w:rFonts w:ascii="Times New Roman" w:hAnsi="Times New Roman" w:cs="Times New Roman"/>
          <w:sz w:val="24"/>
          <w:szCs w:val="24"/>
        </w:rPr>
        <w:t xml:space="preserve">4. Иванова И. В., Игнатова-Иванова Ц. В. </w:t>
      </w:r>
      <w:r w:rsidR="00BC3E2C" w:rsidRPr="001A659C">
        <w:rPr>
          <w:rFonts w:ascii="Times New Roman" w:hAnsi="Times New Roman" w:cs="Times New Roman"/>
          <w:sz w:val="24"/>
          <w:szCs w:val="24"/>
        </w:rPr>
        <w:t>2012</w:t>
      </w:r>
      <w:r w:rsidR="00BC3E2C">
        <w:rPr>
          <w:rFonts w:ascii="Times New Roman" w:hAnsi="Times New Roman" w:cs="Times New Roman"/>
          <w:sz w:val="24"/>
          <w:szCs w:val="24"/>
        </w:rPr>
        <w:t xml:space="preserve"> </w:t>
      </w:r>
      <w:bookmarkStart w:id="0" w:name="_GoBack"/>
      <w:bookmarkEnd w:id="0"/>
      <w:r w:rsidRPr="001A659C">
        <w:rPr>
          <w:rFonts w:ascii="Times New Roman" w:hAnsi="Times New Roman" w:cs="Times New Roman"/>
          <w:sz w:val="24"/>
          <w:szCs w:val="24"/>
        </w:rPr>
        <w:t xml:space="preserve">Особености на енергетичния метаболизъм при бактерии и архебактерии.Университетско издателство „Епископ Константин Преславски”, Шумен, </w:t>
      </w:r>
    </w:p>
    <w:p w:rsidR="00BC3E2C" w:rsidRDefault="00BC3E2C" w:rsidP="001A659C">
      <w:pPr>
        <w:jc w:val="both"/>
        <w:rPr>
          <w:rFonts w:ascii="Times New Roman" w:hAnsi="Times New Roman" w:cs="Times New Roman"/>
          <w:sz w:val="24"/>
          <w:szCs w:val="24"/>
        </w:rPr>
      </w:pPr>
    </w:p>
    <w:p w:rsidR="00BC3E2C" w:rsidRPr="001A659C" w:rsidRDefault="00BC3E2C" w:rsidP="001A659C">
      <w:pPr>
        <w:jc w:val="both"/>
        <w:rPr>
          <w:rFonts w:ascii="Times New Roman" w:hAnsi="Times New Roman" w:cs="Times New Roman"/>
          <w:sz w:val="24"/>
          <w:szCs w:val="24"/>
        </w:rPr>
      </w:pPr>
      <w:r>
        <w:rPr>
          <w:rFonts w:ascii="Times New Roman" w:hAnsi="Times New Roman" w:cs="Times New Roman"/>
          <w:sz w:val="24"/>
          <w:szCs w:val="24"/>
        </w:rPr>
        <w:t>30.11.2022</w:t>
      </w:r>
    </w:p>
    <w:sectPr w:rsidR="00BC3E2C" w:rsidRPr="001A6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9C"/>
    <w:rsid w:val="001A659C"/>
    <w:rsid w:val="00334364"/>
    <w:rsid w:val="00867B06"/>
    <w:rsid w:val="00BC3E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D8AC1-B77E-4C70-93E9-C42C9F95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PtHristova</dc:creator>
  <cp:keywords/>
  <dc:description/>
  <cp:lastModifiedBy>PtHristova</cp:lastModifiedBy>
  <cp:revision>2</cp:revision>
  <dcterms:created xsi:type="dcterms:W3CDTF">2022-11-30T08:41:00Z</dcterms:created>
  <dcterms:modified xsi:type="dcterms:W3CDTF">2022-11-30T08:56:00Z</dcterms:modified>
</cp:coreProperties>
</file>