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26B61" w14:textId="77777777" w:rsidR="00811099" w:rsidRDefault="00811099" w:rsidP="0069159B">
      <w:pPr>
        <w:keepNext/>
        <w:ind w:firstLine="720"/>
        <w:jc w:val="center"/>
        <w:rPr>
          <w:b/>
          <w:bCs/>
          <w:lang w:val="bg-BG"/>
        </w:rPr>
      </w:pPr>
    </w:p>
    <w:p w14:paraId="737F8046" w14:textId="77777777" w:rsidR="00811099" w:rsidRDefault="00811099" w:rsidP="0069159B">
      <w:pPr>
        <w:keepNext/>
        <w:ind w:firstLine="720"/>
        <w:jc w:val="center"/>
        <w:rPr>
          <w:b/>
          <w:bCs/>
          <w:lang w:val="bg-BG"/>
        </w:rPr>
      </w:pPr>
    </w:p>
    <w:p w14:paraId="3E33547B" w14:textId="77777777" w:rsidR="00811099" w:rsidRDefault="00811099" w:rsidP="0069159B">
      <w:pPr>
        <w:keepNext/>
        <w:ind w:firstLine="720"/>
        <w:jc w:val="center"/>
        <w:rPr>
          <w:b/>
          <w:bCs/>
          <w:lang w:val="bg-BG"/>
        </w:rPr>
      </w:pPr>
    </w:p>
    <w:p w14:paraId="00AA4BED" w14:textId="77777777" w:rsidR="00811099" w:rsidRDefault="00811099" w:rsidP="0069159B">
      <w:pPr>
        <w:keepNext/>
        <w:ind w:firstLine="720"/>
        <w:jc w:val="center"/>
        <w:rPr>
          <w:b/>
          <w:bCs/>
          <w:lang w:val="bg-BG"/>
        </w:rPr>
      </w:pPr>
    </w:p>
    <w:p w14:paraId="5788BB36" w14:textId="77777777" w:rsidR="00811099" w:rsidRDefault="00811099" w:rsidP="0069159B">
      <w:pPr>
        <w:keepNext/>
        <w:ind w:firstLine="720"/>
        <w:jc w:val="center"/>
        <w:rPr>
          <w:b/>
          <w:bCs/>
          <w:lang w:val="bg-BG"/>
        </w:rPr>
      </w:pPr>
    </w:p>
    <w:p w14:paraId="43159A2B" w14:textId="77777777" w:rsidR="00811099" w:rsidRDefault="00811099" w:rsidP="0069159B">
      <w:pPr>
        <w:keepNext/>
        <w:ind w:firstLine="720"/>
        <w:jc w:val="center"/>
        <w:rPr>
          <w:b/>
          <w:bCs/>
          <w:lang w:val="bg-BG"/>
        </w:rPr>
      </w:pPr>
    </w:p>
    <w:p w14:paraId="53E79E28" w14:textId="77777777" w:rsidR="00811099" w:rsidRDefault="00811099" w:rsidP="0069159B">
      <w:pPr>
        <w:keepNext/>
        <w:ind w:firstLine="720"/>
        <w:jc w:val="center"/>
        <w:rPr>
          <w:b/>
          <w:bCs/>
          <w:lang w:val="bg-BG"/>
        </w:rPr>
      </w:pPr>
    </w:p>
    <w:p w14:paraId="029830C1" w14:textId="77777777" w:rsidR="00811099" w:rsidRDefault="00811099" w:rsidP="0069159B">
      <w:pPr>
        <w:keepNext/>
        <w:ind w:firstLine="720"/>
        <w:jc w:val="center"/>
        <w:rPr>
          <w:b/>
          <w:bCs/>
          <w:lang w:val="bg-BG"/>
        </w:rPr>
      </w:pPr>
    </w:p>
    <w:p w14:paraId="1B064E61" w14:textId="77AB52E6" w:rsidR="008503AE" w:rsidRPr="00A76C2F" w:rsidRDefault="00864C6B" w:rsidP="0069159B">
      <w:pPr>
        <w:keepNext/>
        <w:ind w:firstLine="720"/>
        <w:jc w:val="center"/>
        <w:rPr>
          <w:b/>
          <w:bCs/>
          <w:lang w:val="bg-BG"/>
        </w:rPr>
      </w:pPr>
      <w:r w:rsidRPr="00A76C2F">
        <w:rPr>
          <w:b/>
          <w:bCs/>
          <w:lang w:val="bg-BG"/>
        </w:rPr>
        <w:t>СТАНОВИЩЕ</w:t>
      </w:r>
    </w:p>
    <w:p w14:paraId="5BF98D05" w14:textId="77777777" w:rsidR="008503AE" w:rsidRPr="00A76C2F" w:rsidRDefault="008503AE" w:rsidP="0069159B">
      <w:pPr>
        <w:keepNext/>
        <w:ind w:firstLine="720"/>
        <w:jc w:val="center"/>
        <w:rPr>
          <w:b/>
          <w:bCs/>
          <w:lang w:val="bg-BG"/>
        </w:rPr>
      </w:pPr>
    </w:p>
    <w:p w14:paraId="0FA3D1FC" w14:textId="77777777" w:rsidR="008503AE" w:rsidRPr="00A76C2F" w:rsidRDefault="008503AE" w:rsidP="0069159B">
      <w:pPr>
        <w:keepNext/>
        <w:ind w:firstLine="720"/>
        <w:jc w:val="center"/>
        <w:rPr>
          <w:b/>
          <w:bCs/>
          <w:lang w:val="bg-BG"/>
        </w:rPr>
      </w:pPr>
    </w:p>
    <w:p w14:paraId="1ABB69DF" w14:textId="53FEA094" w:rsidR="008503AE" w:rsidRPr="00A76C2F" w:rsidRDefault="00864C6B" w:rsidP="00B22AF0">
      <w:pPr>
        <w:keepNext/>
        <w:spacing w:line="360" w:lineRule="auto"/>
        <w:ind w:firstLine="720"/>
        <w:jc w:val="center"/>
        <w:rPr>
          <w:b/>
          <w:bCs/>
          <w:lang w:val="bg-BG"/>
        </w:rPr>
      </w:pPr>
      <w:r w:rsidRPr="00A76C2F">
        <w:rPr>
          <w:b/>
          <w:bCs/>
          <w:lang w:val="bg-BG"/>
        </w:rPr>
        <w:t xml:space="preserve">от </w:t>
      </w:r>
      <w:r w:rsidR="00060E60">
        <w:rPr>
          <w:b/>
          <w:bCs/>
          <w:lang w:val="bg-BG"/>
        </w:rPr>
        <w:t>проф</w:t>
      </w:r>
      <w:r w:rsidRPr="00A76C2F">
        <w:rPr>
          <w:b/>
          <w:bCs/>
          <w:lang w:val="bg-BG"/>
        </w:rPr>
        <w:t xml:space="preserve">. д-р </w:t>
      </w:r>
      <w:r w:rsidR="00204DB4">
        <w:rPr>
          <w:b/>
          <w:bCs/>
          <w:lang w:val="bg-BG"/>
        </w:rPr>
        <w:t>Емилия Евгениева</w:t>
      </w:r>
      <w:r w:rsidRPr="00A76C2F">
        <w:rPr>
          <w:b/>
          <w:bCs/>
          <w:lang w:val="bg-BG"/>
        </w:rPr>
        <w:t>,</w:t>
      </w:r>
    </w:p>
    <w:p w14:paraId="22D941C4" w14:textId="77777777" w:rsidR="008503AE" w:rsidRPr="00A76C2F" w:rsidRDefault="00864C6B" w:rsidP="00B22AF0">
      <w:pPr>
        <w:keepNext/>
        <w:spacing w:line="360" w:lineRule="auto"/>
        <w:ind w:firstLine="720"/>
        <w:jc w:val="center"/>
        <w:rPr>
          <w:b/>
          <w:bCs/>
          <w:lang w:val="bg-BG"/>
        </w:rPr>
      </w:pPr>
      <w:r w:rsidRPr="00A76C2F">
        <w:rPr>
          <w:b/>
          <w:bCs/>
          <w:lang w:val="bg-BG"/>
        </w:rPr>
        <w:t>относно дисертационен труд за присъждане на ОНС „доктор”</w:t>
      </w:r>
    </w:p>
    <w:p w14:paraId="03BCC70F" w14:textId="77777777" w:rsidR="008503AE" w:rsidRPr="00A76C2F" w:rsidRDefault="00864C6B" w:rsidP="00B22AF0">
      <w:pPr>
        <w:keepNext/>
        <w:spacing w:line="360" w:lineRule="auto"/>
        <w:ind w:firstLine="720"/>
        <w:jc w:val="center"/>
        <w:rPr>
          <w:b/>
          <w:bCs/>
          <w:lang w:val="bg-BG"/>
        </w:rPr>
      </w:pPr>
      <w:r w:rsidRPr="00A76C2F">
        <w:rPr>
          <w:b/>
          <w:bCs/>
          <w:lang w:val="bg-BG"/>
        </w:rPr>
        <w:t>в област на висше образование 1. Педагогически науки</w:t>
      </w:r>
    </w:p>
    <w:p w14:paraId="7C2D4F88" w14:textId="77777777" w:rsidR="008503AE" w:rsidRPr="00A76C2F" w:rsidRDefault="00864C6B" w:rsidP="00B22AF0">
      <w:pPr>
        <w:keepNext/>
        <w:spacing w:line="360" w:lineRule="auto"/>
        <w:ind w:firstLine="720"/>
        <w:jc w:val="center"/>
        <w:rPr>
          <w:b/>
          <w:bCs/>
          <w:lang w:val="bg-BG"/>
        </w:rPr>
      </w:pPr>
      <w:r w:rsidRPr="00A76C2F">
        <w:rPr>
          <w:b/>
          <w:bCs/>
          <w:lang w:val="bg-BG"/>
        </w:rPr>
        <w:t>Професионално направление 1.2 Педагогика</w:t>
      </w:r>
    </w:p>
    <w:p w14:paraId="71510060" w14:textId="77777777" w:rsidR="008503AE" w:rsidRPr="00A76C2F" w:rsidRDefault="00864C6B" w:rsidP="00B22AF0">
      <w:pPr>
        <w:keepNext/>
        <w:spacing w:line="360" w:lineRule="auto"/>
        <w:ind w:firstLine="720"/>
        <w:jc w:val="center"/>
        <w:rPr>
          <w:b/>
          <w:bCs/>
          <w:lang w:val="bg-BG"/>
        </w:rPr>
      </w:pPr>
      <w:r w:rsidRPr="00A76C2F">
        <w:rPr>
          <w:b/>
          <w:bCs/>
          <w:lang w:val="bg-BG"/>
        </w:rPr>
        <w:t>(Специална педагогика)</w:t>
      </w:r>
    </w:p>
    <w:p w14:paraId="4B885956" w14:textId="5A610CEB" w:rsidR="008503AE" w:rsidRPr="00A76C2F" w:rsidRDefault="00864C6B" w:rsidP="00B22AF0">
      <w:pPr>
        <w:spacing w:line="360" w:lineRule="auto"/>
        <w:ind w:firstLine="720"/>
        <w:jc w:val="center"/>
        <w:rPr>
          <w:position w:val="20"/>
          <w:lang w:val="bg-BG"/>
        </w:rPr>
      </w:pPr>
      <w:r w:rsidRPr="00A76C2F">
        <w:rPr>
          <w:b/>
          <w:bCs/>
          <w:lang w:val="bg-BG"/>
        </w:rPr>
        <w:t>Тема на дисертационния труд: „</w:t>
      </w:r>
      <w:r w:rsidR="00562BF8">
        <w:rPr>
          <w:b/>
          <w:bCs/>
          <w:lang w:val="bg-BG"/>
        </w:rPr>
        <w:t xml:space="preserve">Педагогически стратегии за ученици с </w:t>
      </w:r>
      <w:proofErr w:type="spellStart"/>
      <w:r w:rsidR="00562BF8">
        <w:rPr>
          <w:b/>
          <w:bCs/>
          <w:lang w:val="bg-BG"/>
        </w:rPr>
        <w:t>хиперактивност</w:t>
      </w:r>
      <w:proofErr w:type="spellEnd"/>
      <w:r w:rsidR="00562BF8">
        <w:rPr>
          <w:b/>
          <w:bCs/>
          <w:lang w:val="bg-BG"/>
        </w:rPr>
        <w:t xml:space="preserve"> и дефицит на вниманието</w:t>
      </w:r>
      <w:r w:rsidR="00060E60" w:rsidRPr="00060E60">
        <w:rPr>
          <w:b/>
          <w:bCs/>
          <w:lang w:val="bg-BG"/>
        </w:rPr>
        <w:t xml:space="preserve"> </w:t>
      </w:r>
      <w:r w:rsidRPr="00A76C2F">
        <w:rPr>
          <w:b/>
          <w:bCs/>
          <w:lang w:val="bg-BG"/>
        </w:rPr>
        <w:t>”</w:t>
      </w:r>
    </w:p>
    <w:p w14:paraId="48D818D3" w14:textId="2AC73AD9" w:rsidR="008503AE" w:rsidRPr="00A76C2F" w:rsidRDefault="00864C6B" w:rsidP="00B22AF0">
      <w:pPr>
        <w:spacing w:line="360" w:lineRule="auto"/>
        <w:ind w:firstLine="720"/>
        <w:jc w:val="center"/>
        <w:rPr>
          <w:b/>
          <w:bCs/>
          <w:position w:val="20"/>
          <w:lang w:val="bg-BG"/>
        </w:rPr>
      </w:pPr>
      <w:r w:rsidRPr="00A76C2F">
        <w:rPr>
          <w:b/>
          <w:bCs/>
          <w:position w:val="20"/>
          <w:lang w:val="bg-BG"/>
        </w:rPr>
        <w:t xml:space="preserve">Автор: </w:t>
      </w:r>
      <w:r w:rsidR="00562BF8">
        <w:rPr>
          <w:b/>
          <w:bCs/>
          <w:position w:val="20"/>
          <w:lang w:val="bg-BG"/>
        </w:rPr>
        <w:t xml:space="preserve">Йоанна </w:t>
      </w:r>
      <w:proofErr w:type="spellStart"/>
      <w:r w:rsidR="00562BF8">
        <w:rPr>
          <w:b/>
          <w:bCs/>
          <w:position w:val="20"/>
          <w:lang w:val="bg-BG"/>
        </w:rPr>
        <w:t>Николи</w:t>
      </w:r>
      <w:proofErr w:type="spellEnd"/>
    </w:p>
    <w:p w14:paraId="42A8B3C1" w14:textId="56B2CC4B" w:rsidR="00B26777" w:rsidRDefault="00B26777" w:rsidP="00B26777">
      <w:pPr>
        <w:jc w:val="both"/>
        <w:rPr>
          <w:position w:val="20"/>
          <w:lang w:val="bg-BG"/>
        </w:rPr>
      </w:pPr>
    </w:p>
    <w:p w14:paraId="32C8A46B" w14:textId="5E0F8F1E" w:rsidR="004337DF" w:rsidRDefault="001866D4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 xml:space="preserve">Проучването на педагогическите стратегии за работа с ученици с </w:t>
      </w:r>
      <w:proofErr w:type="spellStart"/>
      <w:r>
        <w:rPr>
          <w:position w:val="20"/>
          <w:lang w:val="bg-BG"/>
        </w:rPr>
        <w:t>хиперактивност</w:t>
      </w:r>
      <w:proofErr w:type="spellEnd"/>
      <w:r>
        <w:rPr>
          <w:position w:val="20"/>
          <w:lang w:val="bg-BG"/>
        </w:rPr>
        <w:t xml:space="preserve"> и дефицит на внимание </w:t>
      </w:r>
      <w:r w:rsidR="00264C0B">
        <w:rPr>
          <w:position w:val="20"/>
          <w:lang w:val="bg-BG"/>
        </w:rPr>
        <w:t>е важно за организиране и реализиране на процеса на обучение в съвременната класна стая. Информираността на учителите и способността им да изберат подходящите методи за обучение</w:t>
      </w:r>
      <w:r w:rsidR="00864778">
        <w:rPr>
          <w:position w:val="20"/>
          <w:lang w:val="bg-BG"/>
        </w:rPr>
        <w:t xml:space="preserve"> е нов тип компетентност. Работата на екип за подкрепа с учениците трябва да се впише във все още </w:t>
      </w:r>
      <w:r w:rsidR="00C1587A">
        <w:rPr>
          <w:position w:val="20"/>
          <w:lang w:val="bg-BG"/>
        </w:rPr>
        <w:t xml:space="preserve">новата ситуация на приобщаващо образование в общообразователната среда. Промяната е свързана и с промяна на организацията на процеса на обучение и включването в него на педагогически подходи, които имат терапевтична стойност. Тази промяна изисква качествена информационна кампания както на участниците в процеса на обучение, така и на заинтересованите страни за настъпващата промяна и очакваните резултати от нея. В този смисъл представената дисертация </w:t>
      </w:r>
      <w:r w:rsidR="004337DF">
        <w:rPr>
          <w:position w:val="20"/>
          <w:lang w:val="bg-BG"/>
        </w:rPr>
        <w:t>е актуална и допълва научно-приложните педагогически изселвания.</w:t>
      </w:r>
    </w:p>
    <w:p w14:paraId="0CB95B56" w14:textId="0E264D93" w:rsidR="004337DF" w:rsidRDefault="004337DF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ab/>
        <w:t xml:space="preserve">Дисертацията съдържа 229 страници, от които основен текст да 226 страници с 21 страници описание на използвани литературни източници. Анализът на данните </w:t>
      </w:r>
      <w:r>
        <w:rPr>
          <w:position w:val="20"/>
          <w:lang w:val="bg-BG"/>
        </w:rPr>
        <w:lastRenderedPageBreak/>
        <w:t>е представен в 69 таблици с количествени данни и 87 графики. Дисертацията съдържа четири глави</w:t>
      </w:r>
      <w:r w:rsidR="007343B0">
        <w:rPr>
          <w:position w:val="20"/>
          <w:lang w:val="bg-BG"/>
        </w:rPr>
        <w:t xml:space="preserve">, между първите три има добър баланс на текста, четвъртата е обобщението от получените резултати. Те не се поставят в отделна глава. </w:t>
      </w:r>
    </w:p>
    <w:p w14:paraId="6E7AC0C3" w14:textId="306F4B72" w:rsidR="007343B0" w:rsidRDefault="007343B0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ab/>
        <w:t xml:space="preserve">Теоретичната постановка е разделена на две основни части. Първа глава е посветена на особеностите на децата с </w:t>
      </w:r>
      <w:proofErr w:type="spellStart"/>
      <w:r>
        <w:rPr>
          <w:position w:val="20"/>
          <w:lang w:val="bg-BG"/>
        </w:rPr>
        <w:t>хиперактивност</w:t>
      </w:r>
      <w:proofErr w:type="spellEnd"/>
      <w:r>
        <w:rPr>
          <w:position w:val="20"/>
          <w:lang w:val="bg-BG"/>
        </w:rPr>
        <w:t xml:space="preserve"> и дефицит на внимание: дефиниция, история, етология, терапия.  Докторантката поставя на вниманието движението в разбирането за </w:t>
      </w:r>
      <w:proofErr w:type="spellStart"/>
      <w:r>
        <w:rPr>
          <w:position w:val="20"/>
          <w:lang w:val="bg-BG"/>
        </w:rPr>
        <w:t>хи</w:t>
      </w:r>
      <w:r w:rsidR="00120BF8">
        <w:rPr>
          <w:position w:val="20"/>
          <w:lang w:val="bg-BG"/>
        </w:rPr>
        <w:t>пе</w:t>
      </w:r>
      <w:r>
        <w:rPr>
          <w:position w:val="20"/>
          <w:lang w:val="bg-BG"/>
        </w:rPr>
        <w:t>рактивността</w:t>
      </w:r>
      <w:proofErr w:type="spellEnd"/>
      <w:r>
        <w:rPr>
          <w:position w:val="20"/>
          <w:lang w:val="bg-BG"/>
        </w:rPr>
        <w:t xml:space="preserve"> и дефицита на внимание и още в началото коментира разликата между </w:t>
      </w:r>
      <w:r w:rsidR="00120BF8">
        <w:rPr>
          <w:position w:val="20"/>
          <w:lang w:val="bg-BG"/>
        </w:rPr>
        <w:t>хроничното</w:t>
      </w:r>
      <w:r>
        <w:rPr>
          <w:position w:val="20"/>
          <w:lang w:val="bg-BG"/>
        </w:rPr>
        <w:t xml:space="preserve"> </w:t>
      </w:r>
      <w:r w:rsidR="00120BF8">
        <w:rPr>
          <w:position w:val="20"/>
          <w:lang w:val="bg-BG"/>
        </w:rPr>
        <w:t>състояние</w:t>
      </w:r>
      <w:r>
        <w:rPr>
          <w:position w:val="20"/>
          <w:lang w:val="bg-BG"/>
        </w:rPr>
        <w:t xml:space="preserve"> и възникналото временно състояние, което </w:t>
      </w:r>
      <w:r w:rsidR="00120BF8">
        <w:rPr>
          <w:position w:val="20"/>
          <w:lang w:val="bg-BG"/>
        </w:rPr>
        <w:t xml:space="preserve">го наподобява. По този начин поставя първият акцент в своето изследване, свързан с информираността и способността на педагогическите специалисти да открояват временната симптоматика от хроничната. </w:t>
      </w:r>
    </w:p>
    <w:p w14:paraId="38AE17B3" w14:textId="23CD1F8F" w:rsidR="00120BF8" w:rsidRDefault="00120BF8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 xml:space="preserve">Нарушенията, които води след себе си </w:t>
      </w:r>
      <w:proofErr w:type="spellStart"/>
      <w:r>
        <w:rPr>
          <w:position w:val="20"/>
          <w:lang w:val="bg-BG"/>
        </w:rPr>
        <w:t>хиперактивността</w:t>
      </w:r>
      <w:proofErr w:type="spellEnd"/>
      <w:r>
        <w:rPr>
          <w:position w:val="20"/>
          <w:lang w:val="bg-BG"/>
        </w:rPr>
        <w:t xml:space="preserve"> и дефицита на внимание са в по-голямата си част в сферата на езиковото развитие и уменията за комуникация, което </w:t>
      </w:r>
      <w:r w:rsidR="00347A7C">
        <w:rPr>
          <w:position w:val="20"/>
          <w:lang w:val="bg-BG"/>
        </w:rPr>
        <w:t xml:space="preserve">поставя в центъра педагогическите технологии, свързани с корекцията на езиковата компетентност на подрастващите. </w:t>
      </w:r>
    </w:p>
    <w:p w14:paraId="2426BED3" w14:textId="6AA46FB2" w:rsidR="005D4610" w:rsidRDefault="00347A7C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 xml:space="preserve">Втората глава на дисертацията представя детайлизирано описание на </w:t>
      </w:r>
      <w:r w:rsidR="009259E3">
        <w:rPr>
          <w:position w:val="20"/>
          <w:lang w:val="bg-BG"/>
        </w:rPr>
        <w:t xml:space="preserve">влиянието на симптома върху учебно-познавателните способности и умения на децата и учениците. Това прави тази глава значима за практиката. Във връзка с това е и първата ми препоръка към докторантката. Втора глава от теоретичния обзор да се допълни с параграф, посветен на учебното съдържание и да се представи на педагогическите специалисти под формата на практическо ръководство за работа с деца с </w:t>
      </w:r>
      <w:proofErr w:type="spellStart"/>
      <w:r w:rsidR="009259E3">
        <w:rPr>
          <w:position w:val="20"/>
          <w:lang w:val="bg-BG"/>
        </w:rPr>
        <w:t>хиперактивност</w:t>
      </w:r>
      <w:proofErr w:type="spellEnd"/>
      <w:r w:rsidR="009259E3">
        <w:rPr>
          <w:position w:val="20"/>
          <w:lang w:val="bg-BG"/>
        </w:rPr>
        <w:t xml:space="preserve">. Още повече, че от данните, получени от изследването, се очертава точно такъв дефицит в информираността на педагогическите специалисти. Ако докторантката се чувства затруднена да направи това под формата на ръководство, то може да го разработи и представи само на респондентите в изследването, които са около 130 педагога. </w:t>
      </w:r>
      <w:r w:rsidR="005D4610">
        <w:rPr>
          <w:position w:val="20"/>
          <w:lang w:val="bg-BG"/>
        </w:rPr>
        <w:t xml:space="preserve">Тогава представените стратегии ще получат своята практическа реализация в практиката на педагогическите специалисти, които са участвали в изследването. </w:t>
      </w:r>
    </w:p>
    <w:p w14:paraId="3EF4CEAF" w14:textId="02F633D4" w:rsidR="009259E3" w:rsidRDefault="009259E3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lastRenderedPageBreak/>
        <w:t>Трета глава е представя методологията на изследването</w:t>
      </w:r>
      <w:r w:rsidR="005D4610">
        <w:rPr>
          <w:position w:val="20"/>
          <w:lang w:val="bg-BG"/>
        </w:rPr>
        <w:t xml:space="preserve">, което е проведено на два етапа – количествен и качествен. Целта на изследването е насочена към знанията, на учителите в начален етап на обучение за </w:t>
      </w:r>
      <w:proofErr w:type="spellStart"/>
      <w:r w:rsidR="005D4610">
        <w:rPr>
          <w:position w:val="20"/>
          <w:lang w:val="bg-BG"/>
        </w:rPr>
        <w:t>хиперактивността</w:t>
      </w:r>
      <w:proofErr w:type="spellEnd"/>
      <w:r w:rsidR="005D4610">
        <w:rPr>
          <w:position w:val="20"/>
          <w:lang w:val="bg-BG"/>
        </w:rPr>
        <w:t xml:space="preserve"> и дефицита на внимание. </w:t>
      </w:r>
    </w:p>
    <w:p w14:paraId="3A2EF53A" w14:textId="68AFE877" w:rsidR="005D4610" w:rsidRDefault="005D4610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 xml:space="preserve">Проучванията, проследени от докторантката, показват че има известен дефицит в знанията на учителите за проблема с тази група от подрастващите. В същото време са много ограничени изследванията по същността на установения дефицит при учителите. В този смисъл проведеното изследване е по посока на преодоляване на този дефицит. </w:t>
      </w:r>
    </w:p>
    <w:p w14:paraId="3F760143" w14:textId="06A20F4C" w:rsidR="005D4610" w:rsidRDefault="005D4610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 xml:space="preserve">Структурираните хипотези от докторантката са по отношение на степента на информираност и компетентност на учителите за общите характеристики на </w:t>
      </w:r>
      <w:proofErr w:type="spellStart"/>
      <w:r>
        <w:rPr>
          <w:position w:val="20"/>
          <w:lang w:val="bg-BG"/>
        </w:rPr>
        <w:t>хиперактивността</w:t>
      </w:r>
      <w:proofErr w:type="spellEnd"/>
      <w:r>
        <w:rPr>
          <w:position w:val="20"/>
          <w:lang w:val="bg-BG"/>
        </w:rPr>
        <w:t xml:space="preserve"> и дефицита на внимание, както и по отношение на умението за разпознаване на симптомите на състоянието от страна на учителите, а също така и по отношение на информираността им за въздействието на различните методи за интервенция. Така заявените параметри на изследваното дават основания да се очакват достатъчно ясна картина за състоянието на проблема с възможността за използване на педагогически технологии при обучението на ученици с </w:t>
      </w:r>
      <w:proofErr w:type="spellStart"/>
      <w:r>
        <w:rPr>
          <w:position w:val="20"/>
          <w:lang w:val="bg-BG"/>
        </w:rPr>
        <w:t>хиреактивност</w:t>
      </w:r>
      <w:proofErr w:type="spellEnd"/>
      <w:r>
        <w:rPr>
          <w:position w:val="20"/>
          <w:lang w:val="bg-BG"/>
        </w:rPr>
        <w:t xml:space="preserve"> и дефицит на внимание. </w:t>
      </w:r>
    </w:p>
    <w:p w14:paraId="12319793" w14:textId="3CD05A4B" w:rsidR="005D4610" w:rsidRDefault="005D4610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 xml:space="preserve">Събраните данни са чрез интервю и въпросник със структурирани отговори. Данните са </w:t>
      </w:r>
      <w:r w:rsidR="003201DC">
        <w:rPr>
          <w:position w:val="20"/>
          <w:lang w:val="bg-BG"/>
        </w:rPr>
        <w:t xml:space="preserve">събрани от общо 126 респондента, избрани на случаен принцип – 15 от тях са отговаряли на въпроси от интервюто, а 111 на въпросите от въпросника. </w:t>
      </w:r>
    </w:p>
    <w:p w14:paraId="2024D5E6" w14:textId="4B95EAAE" w:rsidR="003201DC" w:rsidRDefault="003201DC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 xml:space="preserve">Данните са представени последователно, защото инструментите са производни един на друг. Въпросите от интервюто следват логиката на целта и обособените хипотези. Въпросникът следва събраната предварителна информация чрез интервюто. Такъв подход се използва при оценка на социални явления в етап на тяхно първоначално налагане и развитие. </w:t>
      </w:r>
    </w:p>
    <w:p w14:paraId="5158F425" w14:textId="2C6BC49E" w:rsidR="001F7582" w:rsidRDefault="001F7582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>Данните събрани от интервюто потвърждават вече прогнозираната на основание на проследената литература по проблема, че учителите имат значителен дефицит в представата на педагогическите специалисти за съдържанието на проблем.</w:t>
      </w:r>
      <w:r w:rsidR="00206E4E">
        <w:rPr>
          <w:position w:val="20"/>
          <w:lang w:val="bg-BG"/>
        </w:rPr>
        <w:t xml:space="preserve"> Като цяло учителите се ориентират проблема, но трудна могат да структурират пътищата за неговото решаване. Част от заявените проблеми са свързани не само с децата с </w:t>
      </w:r>
      <w:r w:rsidR="00206E4E">
        <w:rPr>
          <w:position w:val="20"/>
          <w:lang w:val="bg-BG"/>
        </w:rPr>
        <w:lastRenderedPageBreak/>
        <w:t xml:space="preserve">дефицит на внимание и </w:t>
      </w:r>
      <w:proofErr w:type="spellStart"/>
      <w:r w:rsidR="00206E4E">
        <w:rPr>
          <w:position w:val="20"/>
          <w:lang w:val="bg-BG"/>
        </w:rPr>
        <w:t>хиперактивност</w:t>
      </w:r>
      <w:proofErr w:type="spellEnd"/>
      <w:r w:rsidR="00206E4E">
        <w:rPr>
          <w:position w:val="20"/>
          <w:lang w:val="bg-BG"/>
        </w:rPr>
        <w:t xml:space="preserve">, а и с </w:t>
      </w:r>
      <w:r w:rsidR="00B25AAB">
        <w:rPr>
          <w:position w:val="20"/>
          <w:lang w:val="bg-BG"/>
        </w:rPr>
        <w:t>остарелите</w:t>
      </w:r>
      <w:r w:rsidR="00206E4E">
        <w:rPr>
          <w:position w:val="20"/>
          <w:lang w:val="bg-BG"/>
        </w:rPr>
        <w:t xml:space="preserve"> методи на преподаване. </w:t>
      </w:r>
      <w:r w:rsidR="00206E4E">
        <w:rPr>
          <w:position w:val="20"/>
          <w:lang w:val="bg-BG"/>
        </w:rPr>
        <w:br/>
        <w:t xml:space="preserve">Втората част на изследването са данни от въпросника. Важен момент от тях е, че те са в добра релация са данните събрани от интервюта. В отговорите се задават необходимостта от информиране, повече работа по посока на създаване на </w:t>
      </w:r>
      <w:r w:rsidR="00B25AAB">
        <w:rPr>
          <w:position w:val="20"/>
          <w:lang w:val="bg-BG"/>
        </w:rPr>
        <w:t>помагала</w:t>
      </w:r>
      <w:r w:rsidR="00206E4E">
        <w:rPr>
          <w:position w:val="20"/>
          <w:lang w:val="bg-BG"/>
        </w:rPr>
        <w:t xml:space="preserve"> и друга помощна литература за процеса на обучение. Не на последно място се посочва работата с родителите, които трудна приемат, че това нарушение може да се преодолее.</w:t>
      </w:r>
    </w:p>
    <w:p w14:paraId="49BDCC43" w14:textId="3EFA9432" w:rsidR="001F7582" w:rsidRDefault="00206E4E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 xml:space="preserve">Така се оформя резултата от данните, че на учителите им е необходима повече информация за начина на разпознаване на специфичното състояние на децата с </w:t>
      </w:r>
      <w:proofErr w:type="spellStart"/>
      <w:r>
        <w:rPr>
          <w:position w:val="20"/>
          <w:lang w:val="bg-BG"/>
        </w:rPr>
        <w:t>хиреактивност</w:t>
      </w:r>
      <w:proofErr w:type="spellEnd"/>
      <w:r>
        <w:rPr>
          <w:position w:val="20"/>
          <w:lang w:val="bg-BG"/>
        </w:rPr>
        <w:t xml:space="preserve"> и дефицит на внимание. На учителите им липсва достатъчно информираност по отношение на различни подходи, с които да се работи по пос</w:t>
      </w:r>
      <w:r w:rsidR="00B25AAB">
        <w:rPr>
          <w:position w:val="20"/>
          <w:lang w:val="bg-BG"/>
        </w:rPr>
        <w:t>о</w:t>
      </w:r>
      <w:r>
        <w:rPr>
          <w:position w:val="20"/>
          <w:lang w:val="bg-BG"/>
        </w:rPr>
        <w:t xml:space="preserve">ка на преодоляване на дефицита. Както и на учителите се налага да мислят за допълнителна подкрепа за етапа за работа с родителите. </w:t>
      </w:r>
    </w:p>
    <w:p w14:paraId="4A67D24E" w14:textId="2E098844" w:rsidR="00206E4E" w:rsidRDefault="00811099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 xml:space="preserve">Всички тези наблюдения са дадени в анализа на количествените данни. Направен е и подходящ статистически анализ и са очертани основните изводи и съпътстващите ги дейности и предмети. </w:t>
      </w:r>
    </w:p>
    <w:p w14:paraId="7070DC1B" w14:textId="7CC0274A" w:rsidR="00811099" w:rsidRDefault="00811099" w:rsidP="00B26777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>Препоръки към докторантката. Освен направената още в първата част на настоящото становище, важен момент от последващата работа на докторантката</w:t>
      </w:r>
      <w:r w:rsidR="00B25AAB">
        <w:rPr>
          <w:position w:val="20"/>
          <w:lang w:val="bg-BG"/>
        </w:rPr>
        <w:t>,</w:t>
      </w:r>
      <w:r>
        <w:rPr>
          <w:position w:val="20"/>
          <w:lang w:val="bg-BG"/>
        </w:rPr>
        <w:t xml:space="preserve"> е да се направи помагало за учители. Необходимо е да се разработ</w:t>
      </w:r>
      <w:r w:rsidR="00B25AAB">
        <w:rPr>
          <w:position w:val="20"/>
          <w:lang w:val="bg-BG"/>
        </w:rPr>
        <w:t>и</w:t>
      </w:r>
      <w:r>
        <w:rPr>
          <w:position w:val="20"/>
          <w:lang w:val="bg-BG"/>
        </w:rPr>
        <w:t xml:space="preserve"> на основание на направените констатации и изводи помагал</w:t>
      </w:r>
      <w:r w:rsidR="00B25AAB">
        <w:rPr>
          <w:position w:val="20"/>
          <w:lang w:val="bg-BG"/>
        </w:rPr>
        <w:t>о</w:t>
      </w:r>
      <w:r>
        <w:rPr>
          <w:position w:val="20"/>
          <w:lang w:val="bg-BG"/>
        </w:rPr>
        <w:t xml:space="preserve"> с описани педагогически техники. </w:t>
      </w:r>
    </w:p>
    <w:p w14:paraId="25B62818" w14:textId="62CA9D19" w:rsidR="00B22AF0" w:rsidRDefault="00B25AAB" w:rsidP="000345A5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>П</w:t>
      </w:r>
      <w:r w:rsidR="00811099">
        <w:rPr>
          <w:position w:val="20"/>
          <w:lang w:val="bg-BG"/>
        </w:rPr>
        <w:t xml:space="preserve">риносите </w:t>
      </w:r>
      <w:r>
        <w:rPr>
          <w:position w:val="20"/>
          <w:lang w:val="bg-BG"/>
        </w:rPr>
        <w:t>на дисертационната разработка са значими и добре обособени като резултати. Необходимо е да се преработят и синтезират.</w:t>
      </w:r>
    </w:p>
    <w:p w14:paraId="4F7E1956" w14:textId="20D32870" w:rsidR="008503AE" w:rsidRDefault="00C34AAB" w:rsidP="0069159B">
      <w:pPr>
        <w:ind w:firstLine="720"/>
        <w:jc w:val="both"/>
        <w:rPr>
          <w:position w:val="20"/>
          <w:lang w:val="bg-BG"/>
        </w:rPr>
      </w:pPr>
      <w:r>
        <w:rPr>
          <w:position w:val="20"/>
          <w:lang w:val="bg-BG"/>
        </w:rPr>
        <w:t>Авторефератът с</w:t>
      </w:r>
      <w:r w:rsidR="00B22AF0">
        <w:rPr>
          <w:position w:val="20"/>
          <w:lang w:val="bg-BG"/>
        </w:rPr>
        <w:t>л</w:t>
      </w:r>
      <w:r>
        <w:rPr>
          <w:position w:val="20"/>
          <w:lang w:val="bg-BG"/>
        </w:rPr>
        <w:t>едва логиката на текста на дисертацията</w:t>
      </w:r>
      <w:r w:rsidR="00B22AF0">
        <w:rPr>
          <w:position w:val="20"/>
          <w:lang w:val="bg-BG"/>
        </w:rPr>
        <w:t xml:space="preserve">. Синтезът на текста е добре направен и не променя основната конструкция и смисъл на основния текст. Подбрани са достатъчно и важни компоненти от изследователските данни. </w:t>
      </w:r>
    </w:p>
    <w:p w14:paraId="1B9D6254" w14:textId="77777777" w:rsidR="00811099" w:rsidRDefault="00811099" w:rsidP="00811099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 xml:space="preserve">Преди предаването, необходимо е да се направят някои технически подобрения на текста на автореферата. </w:t>
      </w:r>
    </w:p>
    <w:p w14:paraId="43BE1D92" w14:textId="77777777" w:rsidR="00B620C2" w:rsidRDefault="00B620C2" w:rsidP="00B22AF0">
      <w:pPr>
        <w:ind w:firstLine="720"/>
        <w:jc w:val="both"/>
        <w:rPr>
          <w:position w:val="20"/>
          <w:lang w:val="bg-BG"/>
        </w:rPr>
      </w:pPr>
    </w:p>
    <w:p w14:paraId="5FC31758" w14:textId="7A3E5133" w:rsidR="00B22AF0" w:rsidRPr="00A76C2F" w:rsidRDefault="00B22AF0" w:rsidP="00B22AF0">
      <w:pPr>
        <w:ind w:firstLine="720"/>
        <w:jc w:val="both"/>
        <w:rPr>
          <w:position w:val="20"/>
          <w:lang w:val="bg-BG"/>
        </w:rPr>
      </w:pPr>
      <w:r>
        <w:rPr>
          <w:position w:val="20"/>
          <w:lang w:val="bg-BG"/>
        </w:rPr>
        <w:t xml:space="preserve">Публикациите са по темата на дисертационното изследване. </w:t>
      </w:r>
    </w:p>
    <w:p w14:paraId="4A24C24B" w14:textId="77777777" w:rsidR="00B620C2" w:rsidRDefault="00B22AF0" w:rsidP="00B22AF0">
      <w:pPr>
        <w:jc w:val="both"/>
        <w:rPr>
          <w:position w:val="20"/>
          <w:lang w:val="bg-BG"/>
        </w:rPr>
      </w:pPr>
      <w:r>
        <w:rPr>
          <w:position w:val="20"/>
          <w:lang w:val="bg-BG"/>
        </w:rPr>
        <w:tab/>
      </w:r>
    </w:p>
    <w:p w14:paraId="1DADA0FD" w14:textId="77777777" w:rsidR="00B22AF0" w:rsidRPr="00A76C2F" w:rsidRDefault="00B22AF0" w:rsidP="00B22AF0">
      <w:pPr>
        <w:jc w:val="both"/>
        <w:rPr>
          <w:position w:val="20"/>
          <w:lang w:val="bg-BG"/>
        </w:rPr>
      </w:pPr>
    </w:p>
    <w:p w14:paraId="21B9B70A" w14:textId="77777777" w:rsidR="008503AE" w:rsidRPr="00A76C2F" w:rsidRDefault="00864C6B" w:rsidP="0069159B">
      <w:pPr>
        <w:ind w:firstLine="720"/>
        <w:jc w:val="both"/>
        <w:rPr>
          <w:position w:val="20"/>
          <w:lang w:val="bg-BG"/>
        </w:rPr>
      </w:pPr>
      <w:r w:rsidRPr="00A76C2F">
        <w:rPr>
          <w:position w:val="20"/>
          <w:lang w:val="bg-BG"/>
        </w:rPr>
        <w:t xml:space="preserve">Заключение </w:t>
      </w:r>
    </w:p>
    <w:p w14:paraId="2CBCA291" w14:textId="2747C9A4" w:rsidR="008503AE" w:rsidRPr="00A76C2F" w:rsidRDefault="00864C6B" w:rsidP="0069159B">
      <w:pPr>
        <w:ind w:firstLine="720"/>
        <w:jc w:val="both"/>
        <w:rPr>
          <w:position w:val="20"/>
          <w:lang w:val="bg-BG"/>
        </w:rPr>
      </w:pPr>
      <w:r w:rsidRPr="00A76C2F">
        <w:rPr>
          <w:position w:val="20"/>
          <w:lang w:val="bg-BG"/>
        </w:rPr>
        <w:t>Смятам, че дисертационният труд отговаря на всички изисквания за подобен род научни разработки. На т</w:t>
      </w:r>
      <w:r w:rsidR="00E60A07">
        <w:rPr>
          <w:position w:val="20"/>
          <w:lang w:val="bg-BG"/>
        </w:rPr>
        <w:t>ова</w:t>
      </w:r>
      <w:r w:rsidRPr="00A76C2F">
        <w:rPr>
          <w:position w:val="20"/>
          <w:lang w:val="bg-BG"/>
        </w:rPr>
        <w:t xml:space="preserve"> основани</w:t>
      </w:r>
      <w:r w:rsidR="00E60A07">
        <w:rPr>
          <w:position w:val="20"/>
          <w:lang w:val="bg-BG"/>
        </w:rPr>
        <w:t>е</w:t>
      </w:r>
      <w:r w:rsidRPr="00A76C2F">
        <w:rPr>
          <w:position w:val="20"/>
          <w:lang w:val="bg-BG"/>
        </w:rPr>
        <w:t xml:space="preserve"> и предвид общото положително впечатление от компетенциите на докторантката, с професионална убеденост предлагам на уважаемите членове на Специализираното научно жури да дадат своя положителен вот за придобиване на образователната и научна степен "доктор" на </w:t>
      </w:r>
      <w:r w:rsidR="00811099">
        <w:rPr>
          <w:position w:val="20"/>
          <w:lang w:val="bg-BG"/>
        </w:rPr>
        <w:t xml:space="preserve">Йоанна </w:t>
      </w:r>
      <w:proofErr w:type="spellStart"/>
      <w:r w:rsidR="00811099">
        <w:rPr>
          <w:position w:val="20"/>
          <w:lang w:val="bg-BG"/>
        </w:rPr>
        <w:t>Николи</w:t>
      </w:r>
      <w:proofErr w:type="spellEnd"/>
      <w:r w:rsidR="00811099">
        <w:rPr>
          <w:position w:val="20"/>
          <w:lang w:val="bg-BG"/>
        </w:rPr>
        <w:t>.</w:t>
      </w:r>
    </w:p>
    <w:p w14:paraId="5BB56153" w14:textId="77777777" w:rsidR="008503AE" w:rsidRPr="00A76C2F" w:rsidRDefault="008503AE" w:rsidP="0069159B">
      <w:pPr>
        <w:ind w:firstLine="720"/>
        <w:jc w:val="both"/>
        <w:rPr>
          <w:position w:val="20"/>
          <w:lang w:val="bg-BG"/>
        </w:rPr>
      </w:pPr>
    </w:p>
    <w:p w14:paraId="5863A663" w14:textId="77777777" w:rsidR="008503AE" w:rsidRPr="00A76C2F" w:rsidRDefault="008503AE" w:rsidP="0069159B">
      <w:pPr>
        <w:ind w:firstLine="720"/>
        <w:jc w:val="both"/>
        <w:rPr>
          <w:position w:val="20"/>
          <w:lang w:val="bg-BG"/>
        </w:rPr>
      </w:pPr>
    </w:p>
    <w:p w14:paraId="01F2F9C3" w14:textId="77777777" w:rsidR="008503AE" w:rsidRPr="00A76C2F" w:rsidRDefault="00864C6B" w:rsidP="0069159B">
      <w:pPr>
        <w:ind w:firstLine="720"/>
        <w:rPr>
          <w:position w:val="20"/>
          <w:lang w:val="bg-BG"/>
        </w:rPr>
      </w:pPr>
      <w:r w:rsidRPr="00A76C2F">
        <w:rPr>
          <w:position w:val="20"/>
          <w:lang w:val="bg-BG"/>
        </w:rPr>
        <w:t>гр. София</w:t>
      </w:r>
    </w:p>
    <w:p w14:paraId="6164607D" w14:textId="1585E45E" w:rsidR="008503AE" w:rsidRPr="00A76C2F" w:rsidRDefault="00B620C2" w:rsidP="0069159B">
      <w:pPr>
        <w:ind w:firstLine="720"/>
        <w:rPr>
          <w:lang w:val="bg-BG"/>
        </w:rPr>
      </w:pPr>
      <w:r>
        <w:rPr>
          <w:position w:val="20"/>
          <w:lang w:val="bg-BG"/>
        </w:rPr>
        <w:t>1</w:t>
      </w:r>
      <w:r w:rsidR="00864C6B" w:rsidRPr="00A76C2F">
        <w:rPr>
          <w:position w:val="20"/>
          <w:lang w:val="bg-BG"/>
        </w:rPr>
        <w:t>.</w:t>
      </w:r>
      <w:r w:rsidR="00811099">
        <w:rPr>
          <w:position w:val="20"/>
          <w:lang w:val="bg-BG"/>
        </w:rPr>
        <w:t>10</w:t>
      </w:r>
      <w:r w:rsidR="00864C6B" w:rsidRPr="00A76C2F">
        <w:rPr>
          <w:position w:val="20"/>
          <w:lang w:val="bg-BG"/>
        </w:rPr>
        <w:t>.20</w:t>
      </w:r>
      <w:r w:rsidR="00A55B3D">
        <w:rPr>
          <w:position w:val="20"/>
          <w:lang w:val="bg-BG"/>
        </w:rPr>
        <w:t>21</w:t>
      </w:r>
      <w:r w:rsidR="00864C6B" w:rsidRPr="00A76C2F">
        <w:rPr>
          <w:position w:val="20"/>
          <w:lang w:val="bg-BG"/>
        </w:rPr>
        <w:t xml:space="preserve"> г. </w:t>
      </w:r>
      <w:r w:rsidR="00864C6B" w:rsidRPr="00A76C2F">
        <w:rPr>
          <w:position w:val="20"/>
          <w:lang w:val="bg-BG"/>
        </w:rPr>
        <w:tab/>
      </w:r>
      <w:r w:rsidR="00864C6B" w:rsidRPr="00A76C2F">
        <w:rPr>
          <w:position w:val="20"/>
          <w:lang w:val="bg-BG"/>
        </w:rPr>
        <w:tab/>
      </w:r>
      <w:r w:rsidR="00864C6B" w:rsidRPr="00A76C2F">
        <w:rPr>
          <w:position w:val="20"/>
          <w:lang w:val="bg-BG"/>
        </w:rPr>
        <w:tab/>
      </w:r>
      <w:r w:rsidR="00864C6B" w:rsidRPr="00A76C2F">
        <w:rPr>
          <w:position w:val="20"/>
          <w:lang w:val="bg-BG"/>
        </w:rPr>
        <w:tab/>
      </w:r>
      <w:r w:rsidR="00864C6B" w:rsidRPr="00A76C2F">
        <w:rPr>
          <w:position w:val="20"/>
          <w:lang w:val="bg-BG"/>
        </w:rPr>
        <w:tab/>
      </w:r>
      <w:r w:rsidR="00A55B3D">
        <w:rPr>
          <w:position w:val="20"/>
          <w:lang w:val="bg-BG"/>
        </w:rPr>
        <w:t xml:space="preserve">проф. д-р </w:t>
      </w:r>
      <w:r>
        <w:rPr>
          <w:position w:val="20"/>
          <w:lang w:val="bg-BG"/>
        </w:rPr>
        <w:t>Емилия Евгениева</w:t>
      </w:r>
    </w:p>
    <w:sectPr w:rsidR="008503AE" w:rsidRPr="00A76C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2A64" w14:textId="77777777" w:rsidR="00976D8C" w:rsidRDefault="00976D8C">
      <w:r>
        <w:separator/>
      </w:r>
    </w:p>
  </w:endnote>
  <w:endnote w:type="continuationSeparator" w:id="0">
    <w:p w14:paraId="275E96B6" w14:textId="77777777" w:rsidR="00976D8C" w:rsidRDefault="0097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50897" w14:textId="77777777" w:rsidR="008503AE" w:rsidRDefault="008503AE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B5C5" w14:textId="77777777" w:rsidR="008503AE" w:rsidRDefault="008503A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17A5" w14:textId="77777777" w:rsidR="00F24C66" w:rsidRDefault="00F24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6118" w14:textId="77777777" w:rsidR="00976D8C" w:rsidRDefault="00976D8C">
      <w:r>
        <w:separator/>
      </w:r>
    </w:p>
  </w:footnote>
  <w:footnote w:type="continuationSeparator" w:id="0">
    <w:p w14:paraId="2869A411" w14:textId="77777777" w:rsidR="00976D8C" w:rsidRDefault="0097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9E63" w14:textId="77777777" w:rsidR="008503AE" w:rsidRDefault="008503AE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59B3" w14:textId="77777777" w:rsidR="008503AE" w:rsidRDefault="008503A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952B" w14:textId="77777777" w:rsidR="00F24C66" w:rsidRDefault="00F24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oNotDisplayPageBoundaries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AE"/>
    <w:rsid w:val="00011CEA"/>
    <w:rsid w:val="000157DA"/>
    <w:rsid w:val="000345A5"/>
    <w:rsid w:val="00042C11"/>
    <w:rsid w:val="00060E60"/>
    <w:rsid w:val="00065593"/>
    <w:rsid w:val="00080BCC"/>
    <w:rsid w:val="000D6943"/>
    <w:rsid w:val="00120BF8"/>
    <w:rsid w:val="00135BCD"/>
    <w:rsid w:val="001625EC"/>
    <w:rsid w:val="00162A64"/>
    <w:rsid w:val="001866D4"/>
    <w:rsid w:val="001A6D83"/>
    <w:rsid w:val="001F7582"/>
    <w:rsid w:val="00204DB4"/>
    <w:rsid w:val="00206E4E"/>
    <w:rsid w:val="0022047A"/>
    <w:rsid w:val="002505F1"/>
    <w:rsid w:val="00256428"/>
    <w:rsid w:val="00256566"/>
    <w:rsid w:val="00264C0B"/>
    <w:rsid w:val="00292D13"/>
    <w:rsid w:val="002A515C"/>
    <w:rsid w:val="00306354"/>
    <w:rsid w:val="003201DC"/>
    <w:rsid w:val="00347A7C"/>
    <w:rsid w:val="0035079D"/>
    <w:rsid w:val="003541D5"/>
    <w:rsid w:val="00357DF0"/>
    <w:rsid w:val="00372E2F"/>
    <w:rsid w:val="003A4891"/>
    <w:rsid w:val="003D7ABD"/>
    <w:rsid w:val="0041225D"/>
    <w:rsid w:val="0041387A"/>
    <w:rsid w:val="004337DF"/>
    <w:rsid w:val="00437CA1"/>
    <w:rsid w:val="005072A9"/>
    <w:rsid w:val="00553963"/>
    <w:rsid w:val="00562BF8"/>
    <w:rsid w:val="00581EFF"/>
    <w:rsid w:val="005D4610"/>
    <w:rsid w:val="006244BC"/>
    <w:rsid w:val="00625E66"/>
    <w:rsid w:val="00633250"/>
    <w:rsid w:val="0069159B"/>
    <w:rsid w:val="006C533E"/>
    <w:rsid w:val="006F00EB"/>
    <w:rsid w:val="00707153"/>
    <w:rsid w:val="00707BB6"/>
    <w:rsid w:val="007343B0"/>
    <w:rsid w:val="00753565"/>
    <w:rsid w:val="00811099"/>
    <w:rsid w:val="008503AE"/>
    <w:rsid w:val="00864778"/>
    <w:rsid w:val="00864C6B"/>
    <w:rsid w:val="00867735"/>
    <w:rsid w:val="008711F5"/>
    <w:rsid w:val="008D1579"/>
    <w:rsid w:val="008E46AD"/>
    <w:rsid w:val="00923ADC"/>
    <w:rsid w:val="009259E3"/>
    <w:rsid w:val="00942C51"/>
    <w:rsid w:val="00944E78"/>
    <w:rsid w:val="00976D8C"/>
    <w:rsid w:val="009A6262"/>
    <w:rsid w:val="00A0615C"/>
    <w:rsid w:val="00A067EB"/>
    <w:rsid w:val="00A3256C"/>
    <w:rsid w:val="00A55B3D"/>
    <w:rsid w:val="00A76C2F"/>
    <w:rsid w:val="00B22AF0"/>
    <w:rsid w:val="00B25AAB"/>
    <w:rsid w:val="00B26777"/>
    <w:rsid w:val="00B620C2"/>
    <w:rsid w:val="00B67BD8"/>
    <w:rsid w:val="00BB0A04"/>
    <w:rsid w:val="00BD6D61"/>
    <w:rsid w:val="00C00609"/>
    <w:rsid w:val="00C06202"/>
    <w:rsid w:val="00C1587A"/>
    <w:rsid w:val="00C164D3"/>
    <w:rsid w:val="00C34AAB"/>
    <w:rsid w:val="00CB7AD5"/>
    <w:rsid w:val="00CD721B"/>
    <w:rsid w:val="00CE7791"/>
    <w:rsid w:val="00CF2E32"/>
    <w:rsid w:val="00CF42DF"/>
    <w:rsid w:val="00D56920"/>
    <w:rsid w:val="00E178CF"/>
    <w:rsid w:val="00E34C9F"/>
    <w:rsid w:val="00E60A07"/>
    <w:rsid w:val="00E77540"/>
    <w:rsid w:val="00EA55C2"/>
    <w:rsid w:val="00EC6461"/>
    <w:rsid w:val="00ED12A6"/>
    <w:rsid w:val="00ED530A"/>
    <w:rsid w:val="00EF7754"/>
    <w:rsid w:val="00F24C66"/>
    <w:rsid w:val="00F4730A"/>
    <w:rsid w:val="00F55F32"/>
    <w:rsid w:val="00F77EFF"/>
    <w:rsid w:val="00F92544"/>
    <w:rsid w:val="00FF1E09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E73771"/>
  <w15:docId w15:val="{2BC1FD1F-5914-48FD-AF59-F202612E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C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66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F24C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66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Evgenieva</dc:creator>
  <cp:lastModifiedBy>Emilia Evgenieva</cp:lastModifiedBy>
  <cp:revision>2</cp:revision>
  <dcterms:created xsi:type="dcterms:W3CDTF">2021-10-07T06:09:00Z</dcterms:created>
  <dcterms:modified xsi:type="dcterms:W3CDTF">2021-10-07T06:09:00Z</dcterms:modified>
</cp:coreProperties>
</file>