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1E05" w14:textId="77777777" w:rsidR="00E4405F" w:rsidRPr="002051BC" w:rsidRDefault="00E4405F" w:rsidP="00E4405F">
      <w:pPr>
        <w:spacing w:line="36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val="bg-BG" w:eastAsia="en-US"/>
        </w:rPr>
      </w:pPr>
      <w:bookmarkStart w:id="0" w:name="_GoBack"/>
      <w:bookmarkEnd w:id="0"/>
      <w:r w:rsidRPr="002051BC">
        <w:rPr>
          <w:rFonts w:ascii="Times New Roman" w:hAnsi="Times New Roman"/>
          <w:b/>
          <w:bCs/>
          <w:kern w:val="2"/>
          <w:sz w:val="28"/>
          <w:szCs w:val="28"/>
          <w:lang w:val="bg-BG" w:eastAsia="en-US"/>
        </w:rPr>
        <w:t>СТАНОВИЩЕ</w:t>
      </w:r>
    </w:p>
    <w:p w14:paraId="58815AF0" w14:textId="77777777" w:rsidR="00E4405F" w:rsidRPr="004272AB" w:rsidRDefault="00E4405F" w:rsidP="00E4405F">
      <w:pPr>
        <w:spacing w:line="360" w:lineRule="auto"/>
        <w:jc w:val="center"/>
        <w:rPr>
          <w:rFonts w:ascii="Times New Roman" w:hAnsi="Times New Roman"/>
          <w:kern w:val="2"/>
          <w:sz w:val="24"/>
          <w:szCs w:val="24"/>
          <w:lang w:val="bg-BG" w:eastAsia="en-US"/>
        </w:rPr>
      </w:pPr>
      <w:r w:rsidRPr="002051BC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от </w:t>
      </w:r>
      <w:r w:rsidRPr="004272AB">
        <w:rPr>
          <w:rFonts w:ascii="Times New Roman" w:hAnsi="Times New Roman"/>
          <w:kern w:val="2"/>
          <w:sz w:val="24"/>
          <w:szCs w:val="24"/>
          <w:lang w:val="bg-BG" w:eastAsia="en-US"/>
        </w:rPr>
        <w:t>доц</w:t>
      </w:r>
      <w:r w:rsidRPr="002051BC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. д-р </w:t>
      </w:r>
      <w:r w:rsidRPr="004272AB">
        <w:rPr>
          <w:rFonts w:ascii="Times New Roman" w:hAnsi="Times New Roman"/>
          <w:kern w:val="2"/>
          <w:sz w:val="24"/>
          <w:szCs w:val="24"/>
          <w:lang w:val="bg-BG" w:eastAsia="en-US"/>
        </w:rPr>
        <w:t>Владислав Иванов Иванов,</w:t>
      </w:r>
    </w:p>
    <w:p w14:paraId="758AA112" w14:textId="025F3474" w:rsidR="00E4405F" w:rsidRPr="004272AB" w:rsidRDefault="00E4405F" w:rsidP="00E4405F">
      <w:pPr>
        <w:spacing w:line="360" w:lineRule="auto"/>
        <w:jc w:val="center"/>
        <w:rPr>
          <w:rFonts w:ascii="Times New Roman" w:hAnsi="Times New Roman"/>
          <w:kern w:val="2"/>
          <w:sz w:val="24"/>
          <w:szCs w:val="24"/>
          <w:lang w:val="bg-BG" w:eastAsia="en-US"/>
        </w:rPr>
      </w:pPr>
      <w:r>
        <w:rPr>
          <w:rFonts w:ascii="Times New Roman" w:hAnsi="Times New Roman"/>
          <w:kern w:val="2"/>
          <w:sz w:val="24"/>
          <w:szCs w:val="24"/>
          <w:lang w:val="bg-BG" w:eastAsia="en-US"/>
        </w:rPr>
        <w:t>научен секретар на</w:t>
      </w:r>
    </w:p>
    <w:p w14:paraId="6252215A" w14:textId="77777777" w:rsidR="00E4405F" w:rsidRPr="002051BC" w:rsidRDefault="00E4405F" w:rsidP="00E4405F">
      <w:pPr>
        <w:spacing w:line="360" w:lineRule="auto"/>
        <w:jc w:val="center"/>
        <w:rPr>
          <w:rFonts w:ascii="Times New Roman" w:hAnsi="Times New Roman"/>
          <w:kern w:val="2"/>
          <w:sz w:val="24"/>
          <w:szCs w:val="24"/>
          <w:lang w:val="bg-BG" w:eastAsia="en-US"/>
        </w:rPr>
      </w:pPr>
      <w:proofErr w:type="spellStart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Институт</w:t>
      </w:r>
      <w:proofErr w:type="spellEnd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за</w:t>
      </w:r>
      <w:proofErr w:type="spellEnd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балканистика</w:t>
      </w:r>
      <w:proofErr w:type="spellEnd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с </w:t>
      </w:r>
      <w:proofErr w:type="spellStart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Център</w:t>
      </w:r>
      <w:proofErr w:type="spellEnd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по</w:t>
      </w:r>
      <w:proofErr w:type="spellEnd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тракология</w:t>
      </w:r>
      <w:proofErr w:type="spellEnd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„</w:t>
      </w:r>
      <w:proofErr w:type="spellStart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Проф</w:t>
      </w:r>
      <w:proofErr w:type="spellEnd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Александър</w:t>
      </w:r>
      <w:proofErr w:type="spellEnd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Фол</w:t>
      </w:r>
      <w:proofErr w:type="spellEnd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“ –</w:t>
      </w:r>
      <w:proofErr w:type="gramEnd"/>
      <w:r w:rsidRPr="004272A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БАН</w:t>
      </w:r>
    </w:p>
    <w:p w14:paraId="5590C3EA" w14:textId="476C08A4" w:rsidR="00E4405F" w:rsidRDefault="00E4405F" w:rsidP="000670F4">
      <w:pPr>
        <w:spacing w:line="360" w:lineRule="auto"/>
        <w:jc w:val="both"/>
        <w:rPr>
          <w:rFonts w:ascii="Times New Roman" w:hAnsi="Times New Roman"/>
          <w:kern w:val="2"/>
          <w:sz w:val="24"/>
          <w:szCs w:val="24"/>
          <w:lang w:val="bg-BG" w:eastAsia="en-US"/>
        </w:rPr>
      </w:pPr>
      <w:r w:rsidRPr="002051BC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Относно: Конкурс за заемане на академичната длъжност </w:t>
      </w:r>
      <w:r>
        <w:rPr>
          <w:rFonts w:ascii="Times New Roman" w:hAnsi="Times New Roman"/>
          <w:kern w:val="2"/>
          <w:sz w:val="24"/>
          <w:szCs w:val="24"/>
          <w:lang w:val="bg-BG" w:eastAsia="en-US"/>
        </w:rPr>
        <w:t>„</w:t>
      </w:r>
      <w:r w:rsidRPr="002051BC">
        <w:rPr>
          <w:rFonts w:ascii="Times New Roman" w:hAnsi="Times New Roman"/>
          <w:kern w:val="2"/>
          <w:sz w:val="24"/>
          <w:szCs w:val="24"/>
          <w:lang w:val="bg-BG" w:eastAsia="en-US"/>
        </w:rPr>
        <w:t>доцент</w:t>
      </w:r>
      <w:r>
        <w:rPr>
          <w:rFonts w:ascii="Times New Roman" w:hAnsi="Times New Roman"/>
          <w:kern w:val="2"/>
          <w:sz w:val="24"/>
          <w:szCs w:val="24"/>
          <w:lang w:val="bg-BG" w:eastAsia="en-US"/>
        </w:rPr>
        <w:t>“</w:t>
      </w:r>
      <w:r w:rsidRPr="002051BC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в област на висше образование 2. Хуманитарни науки, </w:t>
      </w:r>
      <w:r w:rsidR="000670F4" w:rsidRPr="000670F4">
        <w:rPr>
          <w:rFonts w:ascii="Times New Roman" w:hAnsi="Times New Roman"/>
          <w:kern w:val="2"/>
          <w:sz w:val="24"/>
          <w:szCs w:val="24"/>
          <w:lang w:val="bg-BG" w:eastAsia="en-US"/>
        </w:rPr>
        <w:t>по професионално</w:t>
      </w:r>
      <w:r w:rsidR="000670F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  <w:r w:rsidR="000670F4" w:rsidRPr="000670F4">
        <w:rPr>
          <w:rFonts w:ascii="Times New Roman" w:hAnsi="Times New Roman"/>
          <w:kern w:val="2"/>
          <w:sz w:val="24"/>
          <w:szCs w:val="24"/>
          <w:lang w:val="bg-BG" w:eastAsia="en-US"/>
        </w:rPr>
        <w:t>направление: 2.2. История и археология (Средновековна обща история – Западният модел</w:t>
      </w:r>
      <w:r w:rsidR="000670F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  <w:r w:rsidR="000670F4" w:rsidRPr="000670F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на управление в </w:t>
      </w:r>
      <w:proofErr w:type="spellStart"/>
      <w:r w:rsidR="000670F4" w:rsidRPr="000670F4">
        <w:rPr>
          <w:rFonts w:ascii="Times New Roman" w:hAnsi="Times New Roman"/>
          <w:kern w:val="2"/>
          <w:sz w:val="24"/>
          <w:szCs w:val="24"/>
          <w:lang w:val="bg-BG" w:eastAsia="en-US"/>
        </w:rPr>
        <w:t>Егея</w:t>
      </w:r>
      <w:proofErr w:type="spellEnd"/>
      <w:r w:rsidR="000670F4" w:rsidRPr="000670F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– франки и венецианци</w:t>
      </w:r>
      <w:r w:rsidR="000670F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  <w:r w:rsidR="000670F4" w:rsidRPr="000670F4">
        <w:rPr>
          <w:rFonts w:ascii="Times New Roman" w:hAnsi="Times New Roman"/>
          <w:kern w:val="2"/>
          <w:sz w:val="24"/>
          <w:szCs w:val="24"/>
          <w:lang w:val="bg-BG" w:eastAsia="en-US"/>
        </w:rPr>
        <w:t>(XIII – XV век</w:t>
      </w:r>
      <w:r w:rsidR="00652D15">
        <w:rPr>
          <w:rFonts w:ascii="Times New Roman" w:hAnsi="Times New Roman"/>
          <w:kern w:val="2"/>
          <w:sz w:val="24"/>
          <w:szCs w:val="24"/>
          <w:lang w:eastAsia="en-US"/>
        </w:rPr>
        <w:t>)</w:t>
      </w:r>
      <w:r w:rsidR="000670F4" w:rsidRPr="000670F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за нуждите на ИФ</w:t>
      </w:r>
      <w:r w:rsidR="000670F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на Софийски университет „Св. Климент Охридски“</w:t>
      </w:r>
      <w:bookmarkStart w:id="1" w:name="_Hlk134815915"/>
      <w:r w:rsidR="000670F4">
        <w:rPr>
          <w:rFonts w:ascii="Times New Roman" w:hAnsi="Times New Roman"/>
          <w:kern w:val="2"/>
          <w:sz w:val="24"/>
          <w:szCs w:val="24"/>
          <w:lang w:val="bg-BG" w:eastAsia="en-US"/>
        </w:rPr>
        <w:t>,</w:t>
      </w:r>
      <w:r w:rsidRPr="002051BC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  <w:bookmarkEnd w:id="1"/>
      <w:r w:rsidRPr="002051BC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обявен в ДВ бр. </w:t>
      </w:r>
      <w:r w:rsidR="00134E4A">
        <w:rPr>
          <w:rFonts w:ascii="Times New Roman" w:hAnsi="Times New Roman"/>
          <w:kern w:val="2"/>
          <w:sz w:val="24"/>
          <w:szCs w:val="24"/>
          <w:lang w:val="bg-BG" w:eastAsia="en-US"/>
        </w:rPr>
        <w:t>65</w:t>
      </w:r>
      <w:r w:rsidRPr="002051BC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/ </w:t>
      </w:r>
      <w:r w:rsidR="00134E4A" w:rsidRPr="00134E4A">
        <w:rPr>
          <w:rFonts w:ascii="Times New Roman" w:hAnsi="Times New Roman"/>
          <w:kern w:val="2"/>
          <w:sz w:val="24"/>
          <w:szCs w:val="24"/>
          <w:lang w:val="en-US" w:eastAsia="en-US"/>
        </w:rPr>
        <w:t>28</w:t>
      </w:r>
      <w:r w:rsidR="00134E4A">
        <w:rPr>
          <w:rFonts w:ascii="Times New Roman" w:hAnsi="Times New Roman"/>
          <w:kern w:val="2"/>
          <w:sz w:val="24"/>
          <w:szCs w:val="24"/>
          <w:lang w:val="bg-BG" w:eastAsia="en-US"/>
        </w:rPr>
        <w:t>.07.</w:t>
      </w:r>
      <w:r w:rsidR="00134E4A" w:rsidRPr="00134E4A">
        <w:rPr>
          <w:rFonts w:ascii="Times New Roman" w:hAnsi="Times New Roman"/>
          <w:kern w:val="2"/>
          <w:sz w:val="24"/>
          <w:szCs w:val="24"/>
          <w:lang w:val="en-US" w:eastAsia="en-US"/>
        </w:rPr>
        <w:t>2023 г.</w:t>
      </w:r>
      <w:r w:rsidR="00134E4A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  <w:r w:rsidRPr="002051BC">
        <w:rPr>
          <w:rFonts w:ascii="Times New Roman" w:hAnsi="Times New Roman"/>
          <w:kern w:val="2"/>
          <w:sz w:val="24"/>
          <w:szCs w:val="24"/>
          <w:lang w:val="bg-BG" w:eastAsia="en-US"/>
        </w:rPr>
        <w:t>с единствен кандидат гл</w:t>
      </w:r>
      <w:r>
        <w:rPr>
          <w:rFonts w:ascii="Times New Roman" w:hAnsi="Times New Roman"/>
          <w:kern w:val="2"/>
          <w:sz w:val="24"/>
          <w:szCs w:val="24"/>
          <w:lang w:val="bg-BG" w:eastAsia="en-US"/>
        </w:rPr>
        <w:t>. ас.</w:t>
      </w:r>
      <w:r w:rsidRPr="002051BC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д-р </w:t>
      </w:r>
      <w:r w:rsidR="001051B0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Никола </w:t>
      </w:r>
      <w:r w:rsidR="001E5C0B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Романов </w:t>
      </w:r>
      <w:r w:rsidR="001051B0">
        <w:rPr>
          <w:rFonts w:ascii="Times New Roman" w:hAnsi="Times New Roman"/>
          <w:kern w:val="2"/>
          <w:sz w:val="24"/>
          <w:szCs w:val="24"/>
          <w:lang w:val="bg-BG" w:eastAsia="en-US"/>
        </w:rPr>
        <w:t>Дюлгеров</w:t>
      </w:r>
      <w:r w:rsidRPr="002051BC">
        <w:rPr>
          <w:rFonts w:ascii="Times New Roman" w:hAnsi="Times New Roman"/>
          <w:kern w:val="2"/>
          <w:sz w:val="24"/>
          <w:szCs w:val="24"/>
          <w:lang w:val="bg-BG" w:eastAsia="en-US"/>
        </w:rPr>
        <w:t>.</w:t>
      </w:r>
    </w:p>
    <w:p w14:paraId="484471A3" w14:textId="77777777" w:rsidR="00643EB0" w:rsidRDefault="00643EB0" w:rsidP="000670F4">
      <w:pPr>
        <w:spacing w:line="360" w:lineRule="auto"/>
        <w:jc w:val="both"/>
        <w:rPr>
          <w:rFonts w:ascii="Times New Roman" w:hAnsi="Times New Roman"/>
          <w:kern w:val="2"/>
          <w:sz w:val="24"/>
          <w:szCs w:val="24"/>
          <w:lang w:val="bg-BG" w:eastAsia="en-US"/>
        </w:rPr>
      </w:pPr>
    </w:p>
    <w:p w14:paraId="2DB8DD46" w14:textId="7AEB19FE" w:rsidR="00E4405F" w:rsidRPr="002C6AFE" w:rsidRDefault="002C1614" w:rsidP="00E4405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обявяването на конкурса са спазени всички законови срокове и процедури.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Единствен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кандидат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по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конкурса</w:t>
      </w:r>
      <w:proofErr w:type="spellEnd"/>
      <w:r w:rsidR="00E4405F" w:rsidRPr="00D42F3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обявен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за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нуждите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на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r w:rsidR="0026559A">
        <w:rPr>
          <w:rFonts w:ascii="Times New Roman" w:hAnsi="Times New Roman"/>
          <w:sz w:val="24"/>
          <w:szCs w:val="24"/>
          <w:lang w:val="bg-BG"/>
        </w:rPr>
        <w:t xml:space="preserve">ИФ на </w:t>
      </w:r>
      <w:r w:rsidR="0026559A" w:rsidRPr="0026559A">
        <w:rPr>
          <w:rFonts w:ascii="Times New Roman" w:hAnsi="Times New Roman"/>
          <w:sz w:val="24"/>
          <w:szCs w:val="24"/>
          <w:lang w:val="bg-BG"/>
        </w:rPr>
        <w:t xml:space="preserve">Софийски университет „Св. Климент </w:t>
      </w:r>
      <w:proofErr w:type="gramStart"/>
      <w:r w:rsidR="0026559A" w:rsidRPr="0026559A">
        <w:rPr>
          <w:rFonts w:ascii="Times New Roman" w:hAnsi="Times New Roman"/>
          <w:sz w:val="24"/>
          <w:szCs w:val="24"/>
          <w:lang w:val="bg-BG"/>
        </w:rPr>
        <w:t>Охридски“</w:t>
      </w:r>
      <w:proofErr w:type="gramEnd"/>
      <w:r w:rsidR="0026559A">
        <w:rPr>
          <w:rFonts w:ascii="Times New Roman" w:hAnsi="Times New Roman"/>
          <w:sz w:val="24"/>
          <w:szCs w:val="24"/>
          <w:lang w:val="bg-BG"/>
        </w:rPr>
        <w:t>,</w:t>
      </w:r>
      <w:r w:rsidR="00E4405F" w:rsidRPr="00D42F34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гл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ас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. д-р </w:t>
      </w:r>
      <w:proofErr w:type="spellStart"/>
      <w:r w:rsidR="00F5577D" w:rsidRPr="00F5577D">
        <w:rPr>
          <w:rFonts w:ascii="Times New Roman" w:hAnsi="Times New Roman"/>
          <w:sz w:val="24"/>
          <w:szCs w:val="24"/>
        </w:rPr>
        <w:t>Никола</w:t>
      </w:r>
      <w:proofErr w:type="spellEnd"/>
      <w:r w:rsidR="00F5577D" w:rsidRPr="00F5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77D" w:rsidRPr="00F5577D">
        <w:rPr>
          <w:rFonts w:ascii="Times New Roman" w:hAnsi="Times New Roman"/>
          <w:sz w:val="24"/>
          <w:szCs w:val="24"/>
        </w:rPr>
        <w:t>Романов</w:t>
      </w:r>
      <w:proofErr w:type="spellEnd"/>
      <w:r w:rsidR="00F5577D" w:rsidRPr="00F55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77D" w:rsidRPr="00F5577D">
        <w:rPr>
          <w:rFonts w:ascii="Times New Roman" w:hAnsi="Times New Roman"/>
          <w:sz w:val="24"/>
          <w:szCs w:val="24"/>
        </w:rPr>
        <w:t>Дюлгеров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Подадените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от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него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отговарят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на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на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ЗРАСРБ</w:t>
      </w:r>
      <w:r w:rsidR="00E4405F">
        <w:rPr>
          <w:rFonts w:ascii="Times New Roman" w:hAnsi="Times New Roman"/>
          <w:sz w:val="24"/>
          <w:szCs w:val="24"/>
          <w:lang w:val="bg-BG"/>
        </w:rPr>
        <w:t>.</w:t>
      </w:r>
      <w:r w:rsidR="00E4405F" w:rsidRPr="00D42F3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4405F">
        <w:rPr>
          <w:rFonts w:ascii="Times New Roman" w:hAnsi="Times New Roman"/>
          <w:sz w:val="24"/>
          <w:szCs w:val="24"/>
          <w:lang w:val="bg-BG"/>
        </w:rPr>
        <w:t>Наукометричните</w:t>
      </w:r>
      <w:proofErr w:type="spellEnd"/>
      <w:r w:rsidR="00E4405F">
        <w:rPr>
          <w:rFonts w:ascii="Times New Roman" w:hAnsi="Times New Roman"/>
          <w:sz w:val="24"/>
          <w:szCs w:val="24"/>
          <w:lang w:val="bg-BG"/>
        </w:rPr>
        <w:t xml:space="preserve"> показатели на представените от кандидата публикации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изпълн</w:t>
      </w:r>
      <w:r w:rsidR="00E4405F">
        <w:rPr>
          <w:rFonts w:ascii="Times New Roman" w:hAnsi="Times New Roman"/>
          <w:sz w:val="24"/>
          <w:szCs w:val="24"/>
          <w:lang w:val="bg-BG"/>
        </w:rPr>
        <w:t>яват</w:t>
      </w:r>
      <w:proofErr w:type="spellEnd"/>
      <w:r w:rsidR="00E4405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минималните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национални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изисквания</w:t>
      </w:r>
      <w:proofErr w:type="spellEnd"/>
      <w:r w:rsidR="00E4405F" w:rsidRPr="00D42F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405F">
        <w:rPr>
          <w:rFonts w:ascii="Times New Roman" w:hAnsi="Times New Roman"/>
          <w:sz w:val="24"/>
          <w:szCs w:val="24"/>
          <w:lang w:val="bg-BG"/>
        </w:rPr>
        <w:t xml:space="preserve">за заемане на академичната длъжност „доцент“, както личи от </w:t>
      </w:r>
      <w:r w:rsidR="00E4405F" w:rsidRPr="00D42F34">
        <w:rPr>
          <w:rFonts w:ascii="Times New Roman" w:hAnsi="Times New Roman"/>
          <w:sz w:val="24"/>
          <w:szCs w:val="24"/>
          <w:lang w:val="bg-BG"/>
        </w:rPr>
        <w:t xml:space="preserve">приложената </w:t>
      </w:r>
      <w:r w:rsidR="00E4405F">
        <w:rPr>
          <w:rFonts w:ascii="Times New Roman" w:hAnsi="Times New Roman"/>
          <w:sz w:val="24"/>
          <w:szCs w:val="24"/>
          <w:lang w:val="bg-BG"/>
        </w:rPr>
        <w:t xml:space="preserve">към документите </w:t>
      </w:r>
      <w:r w:rsidR="00E4405F" w:rsidRPr="00D42F3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Справка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за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изпълнение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на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минималните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национални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изисквания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по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чл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. 2б </w:t>
      </w:r>
      <w:proofErr w:type="spellStart"/>
      <w:r w:rsidR="00E4405F" w:rsidRPr="00D42F34">
        <w:rPr>
          <w:rFonts w:ascii="Times New Roman" w:hAnsi="Times New Roman"/>
          <w:sz w:val="24"/>
          <w:szCs w:val="24"/>
        </w:rPr>
        <w:t>от</w:t>
      </w:r>
      <w:proofErr w:type="spellEnd"/>
      <w:r w:rsidR="00E4405F" w:rsidRPr="00D42F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405F" w:rsidRPr="00D42F34">
        <w:rPr>
          <w:rFonts w:ascii="Times New Roman" w:hAnsi="Times New Roman"/>
          <w:sz w:val="24"/>
          <w:szCs w:val="24"/>
        </w:rPr>
        <w:t>ЗРАСРБ</w:t>
      </w:r>
      <w:r w:rsidR="00E4405F" w:rsidRPr="00D42F34">
        <w:rPr>
          <w:rFonts w:ascii="Times New Roman" w:hAnsi="Times New Roman"/>
          <w:sz w:val="24"/>
          <w:szCs w:val="24"/>
          <w:lang w:val="bg-BG"/>
        </w:rPr>
        <w:t>“</w:t>
      </w:r>
      <w:proofErr w:type="gramEnd"/>
      <w:r w:rsidR="00E4405F" w:rsidRPr="00D42F34">
        <w:rPr>
          <w:rFonts w:ascii="Times New Roman" w:hAnsi="Times New Roman"/>
          <w:sz w:val="24"/>
          <w:szCs w:val="24"/>
        </w:rPr>
        <w:t>.</w:t>
      </w:r>
      <w:r w:rsidR="002C6A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15966B2" w14:textId="08FC7D01" w:rsidR="004F2C23" w:rsidRDefault="00BA33A0" w:rsidP="00E4405F">
      <w:pPr>
        <w:spacing w:line="360" w:lineRule="auto"/>
        <w:ind w:firstLine="360"/>
        <w:jc w:val="both"/>
        <w:rPr>
          <w:rFonts w:ascii="Times New Roman" w:hAnsi="Times New Roman"/>
          <w:kern w:val="2"/>
          <w:sz w:val="24"/>
          <w:szCs w:val="24"/>
          <w:lang w:val="bg-BG" w:eastAsia="en-US"/>
        </w:rPr>
      </w:pPr>
      <w:r>
        <w:rPr>
          <w:rFonts w:ascii="Times New Roman" w:hAnsi="Times New Roman"/>
          <w:kern w:val="2"/>
          <w:sz w:val="24"/>
          <w:szCs w:val="24"/>
          <w:lang w:val="bg-BG" w:eastAsia="en-US"/>
        </w:rPr>
        <w:t>П</w:t>
      </w:r>
      <w:r w:rsidR="002D6002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рез септември 2002 г. </w:t>
      </w:r>
      <w:r w:rsidRPr="00BA33A0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гл. ас. д-р Никола Дюлгеров </w:t>
      </w:r>
      <w:r w:rsidR="002D6002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се дипломира като </w:t>
      </w:r>
      <w:r w:rsidR="002D6002" w:rsidRPr="002D6002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>„</w:t>
      </w:r>
      <w:r w:rsidR="002D6002">
        <w:rPr>
          <w:rFonts w:ascii="Times New Roman" w:hAnsi="Times New Roman"/>
          <w:kern w:val="2"/>
          <w:sz w:val="24"/>
          <w:szCs w:val="24"/>
          <w:lang w:val="bg-BG" w:eastAsia="en-US"/>
        </w:rPr>
        <w:t>магистър</w:t>
      </w:r>
      <w:r w:rsidR="00E4405F" w:rsidRPr="001B5266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по </w:t>
      </w:r>
      <w:r w:rsidR="002D6002">
        <w:rPr>
          <w:rFonts w:ascii="Times New Roman" w:hAnsi="Times New Roman"/>
          <w:kern w:val="2"/>
          <w:sz w:val="24"/>
          <w:szCs w:val="24"/>
          <w:lang w:val="bg-BG" w:eastAsia="en-US"/>
        </w:rPr>
        <w:t>истор</w:t>
      </w:r>
      <w:r w:rsidR="00E4405F" w:rsidRPr="001B5266">
        <w:rPr>
          <w:rFonts w:ascii="Times New Roman" w:hAnsi="Times New Roman"/>
          <w:kern w:val="2"/>
          <w:sz w:val="24"/>
          <w:szCs w:val="24"/>
          <w:lang w:val="bg-BG" w:eastAsia="en-US"/>
        </w:rPr>
        <w:t>ия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>“</w:t>
      </w:r>
      <w:r w:rsidR="002D6002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и „учител по история“</w:t>
      </w:r>
      <w:r w:rsidR="009B08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със специализация по „</w:t>
      </w:r>
      <w:r w:rsidR="009B085F" w:rsidRPr="009B085F">
        <w:rPr>
          <w:rFonts w:ascii="Times New Roman" w:hAnsi="Times New Roman"/>
          <w:kern w:val="2"/>
          <w:sz w:val="24"/>
          <w:szCs w:val="24"/>
          <w:lang w:val="bg-BG" w:eastAsia="en-US"/>
        </w:rPr>
        <w:t>История на Византия, Балканите и Средновековна Европа</w:t>
      </w:r>
      <w:r w:rsidR="009B085F">
        <w:rPr>
          <w:rFonts w:ascii="Times New Roman" w:hAnsi="Times New Roman"/>
          <w:kern w:val="2"/>
          <w:sz w:val="24"/>
          <w:szCs w:val="24"/>
          <w:lang w:val="bg-BG" w:eastAsia="en-US"/>
        </w:rPr>
        <w:t>“</w:t>
      </w:r>
      <w:r w:rsidR="00E4405F" w:rsidRPr="001B5266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в Историческия факултет на СУ 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>„</w:t>
      </w:r>
      <w:r w:rsidR="00E4405F" w:rsidRPr="001B5266">
        <w:rPr>
          <w:rFonts w:ascii="Times New Roman" w:hAnsi="Times New Roman"/>
          <w:kern w:val="2"/>
          <w:sz w:val="24"/>
          <w:szCs w:val="24"/>
          <w:lang w:val="bg-BG" w:eastAsia="en-US"/>
        </w:rPr>
        <w:t>Св. Климент Охридски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“. </w:t>
      </w:r>
      <w:r w:rsidR="00E4405F" w:rsidRPr="001B5266">
        <w:rPr>
          <w:rFonts w:ascii="Times New Roman" w:hAnsi="Times New Roman"/>
          <w:kern w:val="2"/>
          <w:sz w:val="24"/>
          <w:szCs w:val="24"/>
          <w:lang w:val="bg-BG" w:eastAsia="en-US"/>
        </w:rPr>
        <w:t>П</w:t>
      </w:r>
      <w:r>
        <w:rPr>
          <w:rFonts w:ascii="Times New Roman" w:hAnsi="Times New Roman"/>
          <w:kern w:val="2"/>
          <w:sz w:val="24"/>
          <w:szCs w:val="24"/>
          <w:lang w:val="bg-BG" w:eastAsia="en-US"/>
        </w:rPr>
        <w:t>ет години по-късно (</w:t>
      </w:r>
      <w:r w:rsidR="009B085F" w:rsidRPr="009B08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октомври 2007 </w:t>
      </w:r>
      <w:r w:rsidR="009B085F">
        <w:rPr>
          <w:rFonts w:ascii="Times New Roman" w:hAnsi="Times New Roman"/>
          <w:kern w:val="2"/>
          <w:sz w:val="24"/>
          <w:szCs w:val="24"/>
          <w:lang w:val="bg-BG" w:eastAsia="en-US"/>
        </w:rPr>
        <w:t>г.</w:t>
      </w:r>
      <w:r>
        <w:rPr>
          <w:rFonts w:ascii="Times New Roman" w:hAnsi="Times New Roman"/>
          <w:kern w:val="2"/>
          <w:sz w:val="24"/>
          <w:szCs w:val="24"/>
          <w:lang w:val="bg-BG" w:eastAsia="en-US"/>
        </w:rPr>
        <w:t>) той</w:t>
      </w:r>
      <w:r w:rsidR="009B08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  <w:r w:rsidR="009B085F" w:rsidRPr="009B08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защитава успешно докторска дисертация по професионално направление 2.2 „История и археология“ </w:t>
      </w:r>
      <w:r w:rsidR="009B08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на тема </w:t>
      </w:r>
      <w:r w:rsidR="009B085F" w:rsidRPr="009B08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„Владения на </w:t>
      </w:r>
      <w:proofErr w:type="spellStart"/>
      <w:r w:rsidR="009B085F" w:rsidRPr="009B085F">
        <w:rPr>
          <w:rFonts w:ascii="Times New Roman" w:hAnsi="Times New Roman"/>
          <w:kern w:val="2"/>
          <w:sz w:val="24"/>
          <w:szCs w:val="24"/>
          <w:lang w:val="bg-BG" w:eastAsia="en-US"/>
        </w:rPr>
        <w:t>Анжуйската</w:t>
      </w:r>
      <w:proofErr w:type="spellEnd"/>
      <w:r w:rsidR="009B085F" w:rsidRPr="009B08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династия на Балканите“</w:t>
      </w:r>
      <w:r w:rsidR="009B08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към 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>к</w:t>
      </w:r>
      <w:r w:rsidR="00E4405F" w:rsidRPr="001B5266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атедра 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>„</w:t>
      </w:r>
      <w:r w:rsidR="00E4405F" w:rsidRPr="001B5266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Стара история, </w:t>
      </w:r>
      <w:proofErr w:type="spellStart"/>
      <w:r w:rsidR="00E4405F" w:rsidRPr="001B5266">
        <w:rPr>
          <w:rFonts w:ascii="Times New Roman" w:hAnsi="Times New Roman"/>
          <w:kern w:val="2"/>
          <w:sz w:val="24"/>
          <w:szCs w:val="24"/>
          <w:lang w:val="bg-BG" w:eastAsia="en-US"/>
        </w:rPr>
        <w:t>тракология</w:t>
      </w:r>
      <w:proofErr w:type="spellEnd"/>
      <w:r w:rsidR="00E4405F" w:rsidRPr="001B5266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и средновековна история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>“</w:t>
      </w:r>
      <w:r w:rsidR="009B08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на СУ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. </w:t>
      </w:r>
      <w:r w:rsidR="004F2C23">
        <w:rPr>
          <w:rFonts w:ascii="Times New Roman" w:hAnsi="Times New Roman"/>
          <w:kern w:val="2"/>
          <w:sz w:val="24"/>
          <w:szCs w:val="24"/>
          <w:lang w:val="bg-BG" w:eastAsia="en-US"/>
        </w:rPr>
        <w:t>От с</w:t>
      </w:r>
      <w:r w:rsidR="004F2C23" w:rsidRPr="004F2C23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ептември 2006 </w:t>
      </w:r>
      <w:r w:rsidR="004F2C23">
        <w:rPr>
          <w:rFonts w:ascii="Times New Roman" w:hAnsi="Times New Roman"/>
          <w:kern w:val="2"/>
          <w:sz w:val="24"/>
          <w:szCs w:val="24"/>
          <w:lang w:val="bg-BG" w:eastAsia="en-US"/>
        </w:rPr>
        <w:t>до</w:t>
      </w:r>
      <w:r w:rsidR="004F2C23" w:rsidRPr="004F2C23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юни 2011</w:t>
      </w:r>
      <w:r w:rsidR="004F2C23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г. преподава </w:t>
      </w:r>
      <w:r w:rsidR="007A6904">
        <w:rPr>
          <w:rFonts w:ascii="Times New Roman" w:hAnsi="Times New Roman"/>
          <w:kern w:val="2"/>
          <w:sz w:val="24"/>
          <w:szCs w:val="24"/>
          <w:lang w:val="bg-BG" w:eastAsia="en-US"/>
        </w:rPr>
        <w:t>„</w:t>
      </w:r>
      <w:r w:rsidR="007A6904" w:rsidRPr="007A6904">
        <w:rPr>
          <w:rFonts w:ascii="Times New Roman" w:hAnsi="Times New Roman"/>
          <w:kern w:val="2"/>
          <w:sz w:val="24"/>
          <w:szCs w:val="24"/>
          <w:lang w:val="bg-BG" w:eastAsia="en-US"/>
        </w:rPr>
        <w:t>История и цивилизации</w:t>
      </w:r>
      <w:r w:rsidR="007A690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“ в </w:t>
      </w:r>
      <w:r w:rsidR="007A6904" w:rsidRPr="007A690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IX Френска езикова гимназия „Алфонс дьо </w:t>
      </w:r>
      <w:proofErr w:type="spellStart"/>
      <w:r w:rsidR="007A6904" w:rsidRPr="007A6904">
        <w:rPr>
          <w:rFonts w:ascii="Times New Roman" w:hAnsi="Times New Roman"/>
          <w:kern w:val="2"/>
          <w:sz w:val="24"/>
          <w:szCs w:val="24"/>
          <w:lang w:val="bg-BG" w:eastAsia="en-US"/>
        </w:rPr>
        <w:t>Ламартин</w:t>
      </w:r>
      <w:proofErr w:type="spellEnd"/>
      <w:r w:rsidR="007A6904" w:rsidRPr="007A6904">
        <w:rPr>
          <w:rFonts w:ascii="Times New Roman" w:hAnsi="Times New Roman"/>
          <w:kern w:val="2"/>
          <w:sz w:val="24"/>
          <w:szCs w:val="24"/>
          <w:lang w:val="bg-BG" w:eastAsia="en-US"/>
        </w:rPr>
        <w:t>“</w:t>
      </w:r>
      <w:r w:rsidR="00461706">
        <w:rPr>
          <w:rFonts w:ascii="Times New Roman" w:hAnsi="Times New Roman"/>
          <w:kern w:val="2"/>
          <w:sz w:val="24"/>
          <w:szCs w:val="24"/>
          <w:lang w:val="bg-BG" w:eastAsia="en-US"/>
        </w:rPr>
        <w:t>. През н</w:t>
      </w:r>
      <w:r w:rsidR="00461706" w:rsidRPr="00461706">
        <w:rPr>
          <w:rFonts w:ascii="Times New Roman" w:hAnsi="Times New Roman"/>
          <w:kern w:val="2"/>
          <w:sz w:val="24"/>
          <w:szCs w:val="24"/>
          <w:lang w:val="bg-BG" w:eastAsia="en-US"/>
        </w:rPr>
        <w:t>оември 2010 г.</w:t>
      </w:r>
      <w:r w:rsidR="00461706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печели конкурс, след който заема академичната длъжност „г</w:t>
      </w:r>
      <w:r w:rsidR="00461706" w:rsidRPr="00461706">
        <w:rPr>
          <w:rFonts w:ascii="Times New Roman" w:hAnsi="Times New Roman"/>
          <w:kern w:val="2"/>
          <w:sz w:val="24"/>
          <w:szCs w:val="24"/>
          <w:lang w:val="bg-BG" w:eastAsia="en-US"/>
        </w:rPr>
        <w:t>лавен асистент</w:t>
      </w:r>
      <w:r w:rsidR="00461706">
        <w:rPr>
          <w:rFonts w:ascii="Times New Roman" w:hAnsi="Times New Roman"/>
          <w:kern w:val="2"/>
          <w:sz w:val="24"/>
          <w:szCs w:val="24"/>
          <w:lang w:val="bg-BG" w:eastAsia="en-US"/>
        </w:rPr>
        <w:t>“</w:t>
      </w:r>
      <w:r w:rsidR="00461706" w:rsidRPr="00461706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в катедра „Стара история, </w:t>
      </w:r>
      <w:proofErr w:type="spellStart"/>
      <w:r w:rsidR="00461706" w:rsidRPr="00461706">
        <w:rPr>
          <w:rFonts w:ascii="Times New Roman" w:hAnsi="Times New Roman"/>
          <w:kern w:val="2"/>
          <w:sz w:val="24"/>
          <w:szCs w:val="24"/>
          <w:lang w:val="bg-BG" w:eastAsia="en-US"/>
        </w:rPr>
        <w:t>тракология</w:t>
      </w:r>
      <w:proofErr w:type="spellEnd"/>
      <w:r w:rsidR="00461706" w:rsidRPr="00461706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и средновековна история“</w:t>
      </w:r>
      <w:r w:rsidR="00461706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на СУ. </w:t>
      </w:r>
    </w:p>
    <w:p w14:paraId="2994593D" w14:textId="00F8EF2D" w:rsidR="00E4405F" w:rsidRDefault="00E4405F" w:rsidP="00131FC9">
      <w:pPr>
        <w:spacing w:line="360" w:lineRule="auto"/>
        <w:ind w:firstLine="360"/>
        <w:jc w:val="both"/>
        <w:rPr>
          <w:rFonts w:ascii="Times New Roman" w:hAnsi="Times New Roman"/>
          <w:kern w:val="2"/>
          <w:sz w:val="24"/>
          <w:szCs w:val="24"/>
          <w:lang w:val="bg-BG" w:eastAsia="en-US"/>
        </w:rPr>
      </w:pPr>
      <w:r w:rsidRPr="001D5FDE">
        <w:rPr>
          <w:rFonts w:ascii="Times New Roman" w:hAnsi="Times New Roman"/>
          <w:kern w:val="2"/>
          <w:sz w:val="24"/>
          <w:szCs w:val="24"/>
          <w:lang w:val="bg-BG" w:eastAsia="en-US"/>
        </w:rPr>
        <w:lastRenderedPageBreak/>
        <w:t xml:space="preserve">Кандидатът </w:t>
      </w:r>
      <w:r w:rsidR="008263B8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има 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>богат</w:t>
      </w:r>
      <w:r w:rsidR="008263B8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преподавателски опит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>, като през годините е водил с</w:t>
      </w:r>
      <w:r w:rsidR="00FC0EA9" w:rsidRPr="00FC0EA9">
        <w:rPr>
          <w:rFonts w:ascii="Times New Roman" w:hAnsi="Times New Roman"/>
          <w:kern w:val="2"/>
          <w:sz w:val="24"/>
          <w:szCs w:val="24"/>
          <w:lang w:val="bg-BG" w:eastAsia="en-US"/>
        </w:rPr>
        <w:t>еминарни занятия и лекции по дисциплините „Средновековна история“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>,</w:t>
      </w:r>
      <w:r w:rsidR="00FC0EA9" w:rsidRPr="00FC0EA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„Кралство Франция X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>‒</w:t>
      </w:r>
      <w:r w:rsidR="00FC0EA9" w:rsidRPr="00FC0EA9">
        <w:rPr>
          <w:rFonts w:ascii="Times New Roman" w:hAnsi="Times New Roman"/>
          <w:kern w:val="2"/>
          <w:sz w:val="24"/>
          <w:szCs w:val="24"/>
          <w:lang w:val="bg-BG" w:eastAsia="en-US"/>
        </w:rPr>
        <w:t>XV в.“, „Войната в средновековна Европа и Средиземноморието“, „Кръстоносните походи“, „</w:t>
      </w:r>
      <w:proofErr w:type="spellStart"/>
      <w:r w:rsidR="00FC0EA9" w:rsidRPr="00FC0EA9">
        <w:rPr>
          <w:rFonts w:ascii="Times New Roman" w:hAnsi="Times New Roman"/>
          <w:kern w:val="2"/>
          <w:sz w:val="24"/>
          <w:szCs w:val="24"/>
          <w:lang w:val="bg-BG" w:eastAsia="en-US"/>
        </w:rPr>
        <w:t>Морейското</w:t>
      </w:r>
      <w:proofErr w:type="spellEnd"/>
      <w:r w:rsidR="00FC0EA9" w:rsidRPr="00FC0EA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княжество – латинският „бастион“ на Балканите“, „Изграждане на една империя – по стъпките на Шарл </w:t>
      </w:r>
      <w:proofErr w:type="spellStart"/>
      <w:r w:rsidR="00FC0EA9" w:rsidRPr="00FC0EA9">
        <w:rPr>
          <w:rFonts w:ascii="Times New Roman" w:hAnsi="Times New Roman"/>
          <w:kern w:val="2"/>
          <w:sz w:val="24"/>
          <w:szCs w:val="24"/>
          <w:lang w:val="bg-BG" w:eastAsia="en-US"/>
        </w:rPr>
        <w:t>д‘Анжу</w:t>
      </w:r>
      <w:proofErr w:type="spellEnd"/>
      <w:r w:rsidR="00FC0EA9" w:rsidRPr="00FC0EA9">
        <w:rPr>
          <w:rFonts w:ascii="Times New Roman" w:hAnsi="Times New Roman"/>
          <w:kern w:val="2"/>
          <w:sz w:val="24"/>
          <w:szCs w:val="24"/>
          <w:lang w:val="bg-BG" w:eastAsia="en-US"/>
        </w:rPr>
        <w:t>“, „Италиански морски републики (IX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>‒</w:t>
      </w:r>
      <w:r w:rsidR="00FC0EA9" w:rsidRPr="00FC0EA9">
        <w:rPr>
          <w:rFonts w:ascii="Times New Roman" w:hAnsi="Times New Roman"/>
          <w:kern w:val="2"/>
          <w:sz w:val="24"/>
          <w:szCs w:val="24"/>
          <w:lang w:val="bg-BG" w:eastAsia="en-US"/>
        </w:rPr>
        <w:t>XVI век)“, „Власт, институции, общества и култура през Древността и Средновековието“</w:t>
      </w:r>
      <w:r w:rsidR="00EB30B3">
        <w:rPr>
          <w:rFonts w:ascii="Times New Roman" w:hAnsi="Times New Roman"/>
          <w:kern w:val="2"/>
          <w:sz w:val="24"/>
          <w:szCs w:val="24"/>
          <w:lang w:val="bg-BG" w:eastAsia="en-US"/>
        </w:rPr>
        <w:t>, които са свързани и с неговата изследователска дейност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. Лесно комуникира с ученици и студенти, автор е на редица научни трудове, </w:t>
      </w:r>
      <w:r w:rsidR="00FC0EA9" w:rsidRPr="00FC0EA9">
        <w:rPr>
          <w:rFonts w:ascii="Times New Roman" w:hAnsi="Times New Roman"/>
          <w:kern w:val="2"/>
          <w:sz w:val="24"/>
          <w:szCs w:val="24"/>
          <w:lang w:val="bg-BG" w:eastAsia="en-US"/>
        </w:rPr>
        <w:t>учебници, учебни помагала и атласи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, участвал е в много научни конференции и научни проекти, както и </w:t>
      </w:r>
      <w:r w:rsidR="00FC0EA9" w:rsidRPr="00FC0EA9">
        <w:rPr>
          <w:rFonts w:ascii="Times New Roman" w:hAnsi="Times New Roman"/>
          <w:kern w:val="2"/>
          <w:sz w:val="24"/>
          <w:szCs w:val="24"/>
          <w:lang w:val="bg-BG" w:eastAsia="en-US"/>
        </w:rPr>
        <w:t>в курсове за повишаване квалификацията на учителите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. </w:t>
      </w:r>
      <w:r w:rsidR="00131FC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Членува в няколко научни организации, сред които </w:t>
      </w:r>
      <w:proofErr w:type="spellStart"/>
      <w:r w:rsidR="00131FC9" w:rsidRPr="00451893">
        <w:rPr>
          <w:rFonts w:ascii="Times New Roman" w:hAnsi="Times New Roman"/>
          <w:i/>
          <w:iCs/>
          <w:kern w:val="2"/>
          <w:sz w:val="24"/>
          <w:szCs w:val="24"/>
          <w:lang w:val="bg-BG" w:eastAsia="en-US"/>
        </w:rPr>
        <w:t>Mediaevalia</w:t>
      </w:r>
      <w:proofErr w:type="spellEnd"/>
      <w:r w:rsidR="00131FC9" w:rsidRPr="00131FC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– сдружение за европейски и средиземноморски средновековни изследвания</w:t>
      </w:r>
      <w:r w:rsidR="00131FC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, </w:t>
      </w:r>
      <w:r w:rsidR="00131FC9" w:rsidRPr="00131FC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Асоциацията на </w:t>
      </w:r>
      <w:proofErr w:type="spellStart"/>
      <w:r w:rsidR="00131FC9" w:rsidRPr="00131FC9">
        <w:rPr>
          <w:rFonts w:ascii="Times New Roman" w:hAnsi="Times New Roman"/>
          <w:kern w:val="2"/>
          <w:sz w:val="24"/>
          <w:szCs w:val="24"/>
          <w:lang w:val="bg-BG" w:eastAsia="en-US"/>
        </w:rPr>
        <w:t>византинистите</w:t>
      </w:r>
      <w:proofErr w:type="spellEnd"/>
      <w:r w:rsidR="00131FC9" w:rsidRPr="00131FC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и медиевистите в България</w:t>
      </w:r>
      <w:r w:rsidR="00131FC9">
        <w:rPr>
          <w:rFonts w:ascii="Times New Roman" w:hAnsi="Times New Roman"/>
          <w:kern w:val="2"/>
          <w:sz w:val="24"/>
          <w:szCs w:val="24"/>
          <w:lang w:val="bg-BG" w:eastAsia="en-US"/>
        </w:rPr>
        <w:t>, ч</w:t>
      </w:r>
      <w:r w:rsidR="00131FC9" w:rsidRPr="00131FC9">
        <w:rPr>
          <w:rFonts w:ascii="Times New Roman" w:hAnsi="Times New Roman"/>
          <w:kern w:val="2"/>
          <w:sz w:val="24"/>
          <w:szCs w:val="24"/>
          <w:lang w:val="bg-BG" w:eastAsia="en-US"/>
        </w:rPr>
        <w:t>лен на Контролния съвет на Кооперация „ИФ-94“</w:t>
      </w:r>
      <w:r w:rsidR="00131FC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и др. 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За уменията </w:t>
      </w:r>
      <w:r w:rsidR="00131FC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и познанията му в научната област 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безспорно </w:t>
      </w:r>
      <w:r w:rsidR="00131FC9">
        <w:rPr>
          <w:rFonts w:ascii="Times New Roman" w:hAnsi="Times New Roman"/>
          <w:kern w:val="2"/>
          <w:sz w:val="24"/>
          <w:szCs w:val="24"/>
          <w:lang w:val="bg-BG" w:eastAsia="en-US"/>
        </w:rPr>
        <w:t>с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помагат </w:t>
      </w:r>
      <w:r w:rsidR="00131FC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и 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>ползваните от него</w:t>
      </w:r>
      <w:r w:rsidR="001C514A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чужди и древни езици: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  <w:r w:rsidR="00FC0EA9">
        <w:rPr>
          <w:rFonts w:ascii="Times New Roman" w:hAnsi="Times New Roman"/>
          <w:sz w:val="24"/>
          <w:szCs w:val="24"/>
          <w:lang w:val="bg-BG"/>
        </w:rPr>
        <w:t>френски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, </w:t>
      </w:r>
      <w:r w:rsidRPr="001B5266">
        <w:rPr>
          <w:rFonts w:ascii="Times New Roman" w:hAnsi="Times New Roman"/>
          <w:kern w:val="2"/>
          <w:sz w:val="24"/>
          <w:szCs w:val="24"/>
          <w:lang w:val="bg-BG" w:eastAsia="en-US"/>
        </w:rPr>
        <w:t>английски, руски</w:t>
      </w:r>
      <w:r w:rsidR="00FC0EA9">
        <w:rPr>
          <w:rFonts w:ascii="Times New Roman" w:hAnsi="Times New Roman"/>
          <w:kern w:val="2"/>
          <w:sz w:val="24"/>
          <w:szCs w:val="24"/>
          <w:lang w:val="bg-BG" w:eastAsia="en-US"/>
        </w:rPr>
        <w:t>, латински и гръцки</w:t>
      </w:r>
      <w:r w:rsidRPr="001D5FDE">
        <w:rPr>
          <w:rFonts w:ascii="Times New Roman" w:hAnsi="Times New Roman"/>
          <w:kern w:val="2"/>
          <w:sz w:val="24"/>
          <w:szCs w:val="24"/>
          <w:lang w:val="bg-BG" w:eastAsia="en-US"/>
        </w:rPr>
        <w:t>.</w:t>
      </w:r>
    </w:p>
    <w:p w14:paraId="13A44508" w14:textId="5C6B84E9" w:rsidR="00063321" w:rsidRDefault="00FC0EA9" w:rsidP="00BD232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kern w:val="2"/>
          <w:sz w:val="24"/>
          <w:szCs w:val="24"/>
          <w:lang w:val="bg-BG" w:eastAsia="en-US"/>
        </w:rPr>
        <w:t>За участието си в конкурса д</w:t>
      </w:r>
      <w:r w:rsidR="00E4405F" w:rsidRPr="00365B05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-р </w:t>
      </w:r>
      <w:r>
        <w:rPr>
          <w:rFonts w:ascii="Times New Roman" w:hAnsi="Times New Roman"/>
          <w:kern w:val="2"/>
          <w:sz w:val="24"/>
          <w:szCs w:val="24"/>
          <w:lang w:val="bg-BG" w:eastAsia="en-US"/>
        </w:rPr>
        <w:t>Никола Дюлгеров е</w:t>
      </w:r>
      <w:r w:rsidR="00E4405F" w:rsidRPr="00365B05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  <w:proofErr w:type="spellStart"/>
      <w:r w:rsidR="00E4405F" w:rsidRPr="00365B05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  <w:lang w:val="bg-BG"/>
        </w:rPr>
        <w:t>ил</w:t>
      </w:r>
      <w:proofErr w:type="spellEnd"/>
      <w:r w:rsidR="00E4405F" w:rsidRPr="00365B05">
        <w:rPr>
          <w:rFonts w:ascii="Times New Roman" w:hAnsi="Times New Roman"/>
          <w:sz w:val="24"/>
          <w:szCs w:val="24"/>
        </w:rPr>
        <w:t xml:space="preserve"> </w:t>
      </w:r>
      <w:r w:rsidR="00E4405F" w:rsidRPr="00365B05">
        <w:rPr>
          <w:rFonts w:ascii="Times New Roman" w:hAnsi="Times New Roman"/>
          <w:sz w:val="24"/>
          <w:szCs w:val="24"/>
          <w:lang w:val="bg-BG"/>
        </w:rPr>
        <w:t xml:space="preserve">общо </w:t>
      </w:r>
      <w:r w:rsidR="008070A3">
        <w:rPr>
          <w:rFonts w:ascii="Times New Roman" w:hAnsi="Times New Roman"/>
          <w:sz w:val="24"/>
          <w:szCs w:val="24"/>
          <w:lang w:val="bg-BG"/>
        </w:rPr>
        <w:t>седем</w:t>
      </w:r>
      <w:r w:rsidR="00E4405F" w:rsidRPr="00365B05">
        <w:rPr>
          <w:rFonts w:ascii="Times New Roman" w:hAnsi="Times New Roman"/>
          <w:sz w:val="24"/>
          <w:szCs w:val="24"/>
        </w:rPr>
        <w:t xml:space="preserve"> </w:t>
      </w:r>
      <w:r w:rsidR="00E4405F" w:rsidRPr="00365B05">
        <w:rPr>
          <w:rFonts w:ascii="Times New Roman" w:hAnsi="Times New Roman"/>
          <w:sz w:val="24"/>
          <w:szCs w:val="24"/>
          <w:lang w:val="bg-BG"/>
        </w:rPr>
        <w:t>публикации</w:t>
      </w:r>
      <w:r w:rsidR="00E4405F">
        <w:rPr>
          <w:rFonts w:ascii="Times New Roman" w:hAnsi="Times New Roman"/>
          <w:sz w:val="24"/>
          <w:szCs w:val="24"/>
          <w:lang w:val="bg-BG"/>
        </w:rPr>
        <w:t>:</w:t>
      </w:r>
      <w:r w:rsidR="00E4405F" w:rsidRPr="00365B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1B85">
        <w:rPr>
          <w:rFonts w:ascii="Times New Roman" w:hAnsi="Times New Roman"/>
          <w:sz w:val="24"/>
          <w:szCs w:val="24"/>
          <w:lang w:val="bg-BG"/>
        </w:rPr>
        <w:t>три</w:t>
      </w:r>
      <w:r w:rsidR="00E4405F" w:rsidRPr="0036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365B05">
        <w:rPr>
          <w:rFonts w:ascii="Times New Roman" w:hAnsi="Times New Roman"/>
          <w:sz w:val="24"/>
          <w:szCs w:val="24"/>
        </w:rPr>
        <w:t>монографи</w:t>
      </w:r>
      <w:proofErr w:type="spellEnd"/>
      <w:r w:rsidR="006A1B85">
        <w:rPr>
          <w:rFonts w:ascii="Times New Roman" w:hAnsi="Times New Roman"/>
          <w:sz w:val="24"/>
          <w:szCs w:val="24"/>
          <w:lang w:val="bg-BG"/>
        </w:rPr>
        <w:t>и</w:t>
      </w:r>
      <w:r w:rsidR="00DC60C4">
        <w:rPr>
          <w:rFonts w:ascii="Times New Roman" w:hAnsi="Times New Roman"/>
          <w:sz w:val="24"/>
          <w:szCs w:val="24"/>
          <w:lang w:val="bg-BG"/>
        </w:rPr>
        <w:t xml:space="preserve">, три </w:t>
      </w:r>
      <w:proofErr w:type="spellStart"/>
      <w:r w:rsidR="00E4405F" w:rsidRPr="00365B05">
        <w:rPr>
          <w:rFonts w:ascii="Times New Roman" w:hAnsi="Times New Roman"/>
          <w:sz w:val="24"/>
          <w:szCs w:val="24"/>
        </w:rPr>
        <w:t>статии</w:t>
      </w:r>
      <w:proofErr w:type="spellEnd"/>
      <w:r w:rsidR="00E4405F" w:rsidRPr="00365B05">
        <w:rPr>
          <w:rFonts w:ascii="Times New Roman" w:hAnsi="Times New Roman"/>
          <w:sz w:val="24"/>
          <w:szCs w:val="24"/>
        </w:rPr>
        <w:t xml:space="preserve"> и </w:t>
      </w:r>
      <w:r w:rsidR="00DC60C4">
        <w:rPr>
          <w:rFonts w:ascii="Times New Roman" w:hAnsi="Times New Roman"/>
          <w:sz w:val="24"/>
          <w:szCs w:val="24"/>
          <w:lang w:val="bg-BG"/>
        </w:rPr>
        <w:t xml:space="preserve">една </w:t>
      </w:r>
      <w:proofErr w:type="spellStart"/>
      <w:r w:rsidR="00E4405F" w:rsidRPr="00365B05">
        <w:rPr>
          <w:rFonts w:ascii="Times New Roman" w:hAnsi="Times New Roman"/>
          <w:sz w:val="24"/>
          <w:szCs w:val="24"/>
        </w:rPr>
        <w:t>студи</w:t>
      </w:r>
      <w:proofErr w:type="spellEnd"/>
      <w:r w:rsidR="00DC60C4">
        <w:rPr>
          <w:rFonts w:ascii="Times New Roman" w:hAnsi="Times New Roman"/>
          <w:sz w:val="24"/>
          <w:szCs w:val="24"/>
          <w:lang w:val="bg-BG"/>
        </w:rPr>
        <w:t>я</w:t>
      </w:r>
      <w:r w:rsidR="00E4405F" w:rsidRPr="00365B05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4405F" w:rsidRPr="00B57EE6">
        <w:rPr>
          <w:rFonts w:ascii="Times New Roman" w:hAnsi="Times New Roman"/>
          <w:sz w:val="24"/>
          <w:szCs w:val="24"/>
          <w:lang w:val="bg-BG"/>
        </w:rPr>
        <w:t>Ще започна с преглед на монографията на кандидата,</w:t>
      </w:r>
      <w:r w:rsidR="008E0DAF">
        <w:rPr>
          <w:rFonts w:ascii="Times New Roman" w:hAnsi="Times New Roman"/>
          <w:sz w:val="24"/>
          <w:szCs w:val="24"/>
          <w:lang w:val="bg-BG"/>
        </w:rPr>
        <w:t xml:space="preserve"> избрана за хабилитационен труд, която е</w:t>
      </w:r>
      <w:r w:rsidR="00E4405F" w:rsidRPr="00B57EE6">
        <w:rPr>
          <w:rFonts w:ascii="Times New Roman" w:hAnsi="Times New Roman"/>
          <w:sz w:val="24"/>
          <w:szCs w:val="24"/>
          <w:lang w:val="bg-BG"/>
        </w:rPr>
        <w:t xml:space="preserve"> озаглавена „</w:t>
      </w:r>
      <w:r w:rsidR="00D24306">
        <w:rPr>
          <w:rFonts w:ascii="Times New Roman" w:hAnsi="Times New Roman"/>
          <w:sz w:val="24"/>
          <w:szCs w:val="24"/>
          <w:lang w:val="bg-BG"/>
        </w:rPr>
        <w:t xml:space="preserve">Западният модел на управление в </w:t>
      </w:r>
      <w:proofErr w:type="spellStart"/>
      <w:r w:rsidR="00D24306">
        <w:rPr>
          <w:rFonts w:ascii="Times New Roman" w:hAnsi="Times New Roman"/>
          <w:sz w:val="24"/>
          <w:szCs w:val="24"/>
          <w:lang w:val="bg-BG"/>
        </w:rPr>
        <w:t>Егея</w:t>
      </w:r>
      <w:proofErr w:type="spellEnd"/>
      <w:r w:rsidR="00D24306">
        <w:rPr>
          <w:rFonts w:ascii="Times New Roman" w:hAnsi="Times New Roman"/>
          <w:sz w:val="24"/>
          <w:szCs w:val="24"/>
          <w:lang w:val="bg-BG"/>
        </w:rPr>
        <w:t xml:space="preserve"> – франки и венецианци </w:t>
      </w:r>
      <w:r w:rsidR="00E4405F" w:rsidRPr="00B57EE6">
        <w:rPr>
          <w:rFonts w:ascii="Times New Roman" w:hAnsi="Times New Roman"/>
          <w:sz w:val="24"/>
          <w:szCs w:val="24"/>
        </w:rPr>
        <w:t>(</w:t>
      </w:r>
      <w:r w:rsidR="00D24306">
        <w:rPr>
          <w:rFonts w:ascii="Times New Roman" w:hAnsi="Times New Roman"/>
          <w:sz w:val="24"/>
          <w:szCs w:val="24"/>
        </w:rPr>
        <w:t>XIII</w:t>
      </w:r>
      <w:r w:rsidR="00E4405F" w:rsidRPr="00B57EE6">
        <w:rPr>
          <w:rFonts w:ascii="Times New Roman" w:hAnsi="Times New Roman"/>
          <w:sz w:val="24"/>
          <w:szCs w:val="24"/>
        </w:rPr>
        <w:t>–</w:t>
      </w:r>
      <w:r w:rsidR="00D24306">
        <w:rPr>
          <w:rFonts w:ascii="Times New Roman" w:hAnsi="Times New Roman"/>
          <w:sz w:val="24"/>
          <w:szCs w:val="24"/>
        </w:rPr>
        <w:t xml:space="preserve">XV </w:t>
      </w:r>
      <w:r w:rsidR="00D24306">
        <w:rPr>
          <w:rFonts w:ascii="Times New Roman" w:hAnsi="Times New Roman"/>
          <w:sz w:val="24"/>
          <w:szCs w:val="24"/>
          <w:lang w:val="bg-BG"/>
        </w:rPr>
        <w:t>век</w:t>
      </w:r>
      <w:r w:rsidR="00E4405F" w:rsidRPr="00B57EE6">
        <w:rPr>
          <w:rFonts w:ascii="Times New Roman" w:hAnsi="Times New Roman"/>
          <w:sz w:val="24"/>
          <w:szCs w:val="24"/>
        </w:rPr>
        <w:t>)</w:t>
      </w:r>
      <w:r w:rsidR="00451893">
        <w:rPr>
          <w:rFonts w:ascii="Times New Roman" w:hAnsi="Times New Roman"/>
          <w:sz w:val="24"/>
          <w:szCs w:val="24"/>
          <w:lang w:val="bg-BG"/>
        </w:rPr>
        <w:t>“</w:t>
      </w:r>
      <w:r w:rsidR="00D24306">
        <w:rPr>
          <w:rFonts w:ascii="Times New Roman" w:hAnsi="Times New Roman"/>
          <w:sz w:val="24"/>
          <w:szCs w:val="24"/>
          <w:lang w:val="bg-BG"/>
        </w:rPr>
        <w:t xml:space="preserve">. Монографията е </w:t>
      </w:r>
      <w:r w:rsidR="00E4405F" w:rsidRPr="00B57EE6">
        <w:rPr>
          <w:rFonts w:ascii="Times New Roman" w:hAnsi="Times New Roman"/>
          <w:sz w:val="24"/>
          <w:szCs w:val="24"/>
          <w:lang w:val="bg-BG"/>
        </w:rPr>
        <w:t xml:space="preserve">издадена през 2023 </w:t>
      </w:r>
      <w:r w:rsidR="00A90BEE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E4405F" w:rsidRPr="00B57EE6">
        <w:rPr>
          <w:rFonts w:ascii="Times New Roman" w:hAnsi="Times New Roman"/>
          <w:sz w:val="24"/>
          <w:szCs w:val="24"/>
          <w:lang w:val="bg-BG"/>
        </w:rPr>
        <w:t>от</w:t>
      </w:r>
      <w:r w:rsidR="00E4405F" w:rsidRPr="00B57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B57EE6">
        <w:rPr>
          <w:rFonts w:ascii="Times New Roman" w:hAnsi="Times New Roman"/>
          <w:sz w:val="24"/>
          <w:szCs w:val="24"/>
        </w:rPr>
        <w:t>Университетско</w:t>
      </w:r>
      <w:proofErr w:type="spellEnd"/>
      <w:r w:rsidR="00E4405F" w:rsidRPr="00B57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05F" w:rsidRPr="00B57EE6">
        <w:rPr>
          <w:rFonts w:ascii="Times New Roman" w:hAnsi="Times New Roman"/>
          <w:sz w:val="24"/>
          <w:szCs w:val="24"/>
        </w:rPr>
        <w:t>издателство</w:t>
      </w:r>
      <w:proofErr w:type="spellEnd"/>
      <w:r w:rsidR="00E4405F" w:rsidRPr="00B57EE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E4405F" w:rsidRPr="00B57EE6">
        <w:rPr>
          <w:rFonts w:ascii="Times New Roman" w:hAnsi="Times New Roman"/>
          <w:sz w:val="24"/>
          <w:szCs w:val="24"/>
        </w:rPr>
        <w:t>Св</w:t>
      </w:r>
      <w:proofErr w:type="spellEnd"/>
      <w:r w:rsidR="00E4405F" w:rsidRPr="00B57E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405F" w:rsidRPr="00B57EE6">
        <w:rPr>
          <w:rFonts w:ascii="Times New Roman" w:hAnsi="Times New Roman"/>
          <w:sz w:val="24"/>
          <w:szCs w:val="24"/>
        </w:rPr>
        <w:t>Климент</w:t>
      </w:r>
      <w:proofErr w:type="spellEnd"/>
      <w:r w:rsidR="00E4405F" w:rsidRPr="00B57E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4405F" w:rsidRPr="00B57EE6">
        <w:rPr>
          <w:rFonts w:ascii="Times New Roman" w:hAnsi="Times New Roman"/>
          <w:sz w:val="24"/>
          <w:szCs w:val="24"/>
        </w:rPr>
        <w:t>Охридски</w:t>
      </w:r>
      <w:proofErr w:type="spellEnd"/>
      <w:r w:rsidR="00E4405F" w:rsidRPr="00B57EE6">
        <w:rPr>
          <w:rFonts w:ascii="Times New Roman" w:hAnsi="Times New Roman"/>
          <w:sz w:val="24"/>
          <w:szCs w:val="24"/>
        </w:rPr>
        <w:t>“</w:t>
      </w:r>
      <w:r w:rsidR="00E4405F" w:rsidRPr="00B57EE6">
        <w:rPr>
          <w:rFonts w:ascii="Times New Roman" w:hAnsi="Times New Roman"/>
          <w:sz w:val="24"/>
          <w:szCs w:val="24"/>
          <w:lang w:val="bg-BG"/>
        </w:rPr>
        <w:t xml:space="preserve"> в</w:t>
      </w:r>
      <w:proofErr w:type="gramEnd"/>
      <w:r w:rsidR="00E4405F" w:rsidRPr="00B57EE6">
        <w:rPr>
          <w:rFonts w:ascii="Times New Roman" w:hAnsi="Times New Roman"/>
          <w:sz w:val="24"/>
          <w:szCs w:val="24"/>
          <w:lang w:val="bg-BG"/>
        </w:rPr>
        <w:t xml:space="preserve"> обем от </w:t>
      </w:r>
      <w:r w:rsidR="00167CE1">
        <w:rPr>
          <w:rFonts w:ascii="Times New Roman" w:hAnsi="Times New Roman"/>
          <w:sz w:val="24"/>
          <w:szCs w:val="24"/>
          <w:lang w:val="bg-BG"/>
        </w:rPr>
        <w:t>439</w:t>
      </w:r>
      <w:r w:rsidR="00E4405F" w:rsidRPr="00B57EE6">
        <w:rPr>
          <w:rFonts w:ascii="Times New Roman" w:hAnsi="Times New Roman"/>
          <w:sz w:val="24"/>
          <w:szCs w:val="24"/>
          <w:lang w:val="bg-BG"/>
        </w:rPr>
        <w:t xml:space="preserve"> страници</w:t>
      </w:r>
      <w:r w:rsidR="00167CE1">
        <w:rPr>
          <w:rFonts w:ascii="Times New Roman" w:hAnsi="Times New Roman"/>
          <w:sz w:val="24"/>
          <w:szCs w:val="24"/>
          <w:lang w:val="bg-BG"/>
        </w:rPr>
        <w:t xml:space="preserve"> и представлява проучване върху устройството на управленските модели, пренесени след Четвъртия кръстоносен поход от </w:t>
      </w:r>
      <w:r w:rsidR="006F2899">
        <w:rPr>
          <w:rFonts w:ascii="Times New Roman" w:hAnsi="Times New Roman"/>
          <w:sz w:val="24"/>
          <w:szCs w:val="24"/>
          <w:lang w:val="bg-BG"/>
        </w:rPr>
        <w:t xml:space="preserve">франкските и венециански </w:t>
      </w:r>
      <w:r w:rsidR="00167CE1">
        <w:rPr>
          <w:rFonts w:ascii="Times New Roman" w:hAnsi="Times New Roman"/>
          <w:sz w:val="24"/>
          <w:szCs w:val="24"/>
          <w:lang w:val="bg-BG"/>
        </w:rPr>
        <w:t>завоеватели в Южните Балкани и района на Егейско море</w:t>
      </w:r>
      <w:r w:rsidR="00A776E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C60E3">
        <w:rPr>
          <w:rFonts w:ascii="Times New Roman" w:hAnsi="Times New Roman"/>
          <w:sz w:val="24"/>
          <w:szCs w:val="24"/>
          <w:lang w:val="bg-BG"/>
        </w:rPr>
        <w:t>Трудът включва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въведение, четири глави, разделени на </w:t>
      </w:r>
      <w:r w:rsidR="001C60E3">
        <w:rPr>
          <w:rFonts w:ascii="Times New Roman" w:hAnsi="Times New Roman"/>
          <w:sz w:val="24"/>
          <w:szCs w:val="24"/>
          <w:lang w:val="bg-BG"/>
        </w:rPr>
        <w:t xml:space="preserve">свой ред на 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отделни части със собствени заглавия, заключение, библиографски списък, резюме на английски език и приложение. </w:t>
      </w:r>
      <w:r w:rsidR="001C60E3">
        <w:rPr>
          <w:rFonts w:ascii="Times New Roman" w:hAnsi="Times New Roman"/>
          <w:sz w:val="24"/>
          <w:szCs w:val="24"/>
          <w:lang w:val="bg-BG"/>
        </w:rPr>
        <w:t>Съдържанието и структурата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отговаря</w:t>
      </w:r>
      <w:r w:rsidR="001C60E3">
        <w:rPr>
          <w:rFonts w:ascii="Times New Roman" w:hAnsi="Times New Roman"/>
          <w:sz w:val="24"/>
          <w:szCs w:val="24"/>
          <w:lang w:val="bg-BG"/>
        </w:rPr>
        <w:t>т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напълно на </w:t>
      </w:r>
      <w:r w:rsidR="00502781">
        <w:rPr>
          <w:rFonts w:ascii="Times New Roman" w:hAnsi="Times New Roman"/>
          <w:sz w:val="24"/>
          <w:szCs w:val="24"/>
          <w:lang w:val="bg-BG"/>
        </w:rPr>
        <w:t xml:space="preserve">формулираните в увода 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цели </w:t>
      </w:r>
      <w:r w:rsidR="001C60E3">
        <w:rPr>
          <w:rFonts w:ascii="Times New Roman" w:hAnsi="Times New Roman"/>
          <w:sz w:val="24"/>
          <w:szCs w:val="24"/>
          <w:lang w:val="bg-BG"/>
        </w:rPr>
        <w:t>на изследването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02781">
        <w:rPr>
          <w:rFonts w:ascii="Times New Roman" w:hAnsi="Times New Roman"/>
          <w:sz w:val="24"/>
          <w:szCs w:val="24"/>
          <w:lang w:val="bg-BG"/>
        </w:rPr>
        <w:t>Сред разгледаните латински</w:t>
      </w:r>
      <w:r w:rsidR="00B33E6D">
        <w:rPr>
          <w:rFonts w:ascii="Times New Roman" w:hAnsi="Times New Roman"/>
          <w:sz w:val="24"/>
          <w:szCs w:val="24"/>
        </w:rPr>
        <w:t xml:space="preserve"> </w:t>
      </w:r>
      <w:r w:rsidR="00B33E6D">
        <w:rPr>
          <w:rFonts w:ascii="Times New Roman" w:hAnsi="Times New Roman"/>
          <w:sz w:val="24"/>
          <w:szCs w:val="24"/>
          <w:lang w:val="bg-BG"/>
        </w:rPr>
        <w:t>или франкски</w:t>
      </w:r>
      <w:r w:rsidR="00502781">
        <w:rPr>
          <w:rFonts w:ascii="Times New Roman" w:hAnsi="Times New Roman"/>
          <w:sz w:val="24"/>
          <w:szCs w:val="24"/>
          <w:lang w:val="bg-BG"/>
        </w:rPr>
        <w:t xml:space="preserve"> държавни образувания се забелязват и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някои липси, като например основаната от ордена на </w:t>
      </w:r>
      <w:proofErr w:type="spellStart"/>
      <w:r w:rsidR="00A776EF" w:rsidRPr="00C63C07">
        <w:rPr>
          <w:rFonts w:ascii="Times New Roman" w:hAnsi="Times New Roman"/>
          <w:sz w:val="24"/>
          <w:szCs w:val="24"/>
          <w:lang w:val="bg-BG"/>
        </w:rPr>
        <w:t>хоспиталиерите</w:t>
      </w:r>
      <w:proofErr w:type="spellEnd"/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държава на о. Родос и архипелага на </w:t>
      </w:r>
      <w:proofErr w:type="spellStart"/>
      <w:r w:rsidR="00A776EF" w:rsidRPr="00C63C07">
        <w:rPr>
          <w:rFonts w:ascii="Times New Roman" w:hAnsi="Times New Roman"/>
          <w:sz w:val="24"/>
          <w:szCs w:val="24"/>
          <w:lang w:val="bg-BG"/>
        </w:rPr>
        <w:t>Додеканезите</w:t>
      </w:r>
      <w:proofErr w:type="spellEnd"/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, която просъществува над два века (1310–1523 г.) или още по-дълготрайните колонии на </w:t>
      </w:r>
      <w:proofErr w:type="spellStart"/>
      <w:r w:rsidR="00A776EF" w:rsidRPr="00C63C07">
        <w:rPr>
          <w:rFonts w:ascii="Times New Roman" w:hAnsi="Times New Roman"/>
          <w:sz w:val="24"/>
          <w:szCs w:val="24"/>
          <w:lang w:val="bg-BG"/>
        </w:rPr>
        <w:t>генуезците</w:t>
      </w:r>
      <w:proofErr w:type="spellEnd"/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C63AB5">
        <w:rPr>
          <w:rFonts w:ascii="Times New Roman" w:hAnsi="Times New Roman"/>
          <w:sz w:val="24"/>
          <w:szCs w:val="24"/>
          <w:lang w:val="bg-BG"/>
        </w:rPr>
        <w:t xml:space="preserve">източната част на </w:t>
      </w:r>
      <w:proofErr w:type="spellStart"/>
      <w:r w:rsidR="00C63AB5">
        <w:rPr>
          <w:rFonts w:ascii="Times New Roman" w:hAnsi="Times New Roman"/>
          <w:sz w:val="24"/>
          <w:szCs w:val="24"/>
          <w:lang w:val="bg-BG"/>
        </w:rPr>
        <w:t>Егея</w:t>
      </w:r>
      <w:proofErr w:type="spellEnd"/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, но Н. Дюлгеров е посочил още в увода, че „като примери за изграждането и функционирането на модела, установен от франките, служат земите на императорския </w:t>
      </w:r>
      <w:proofErr w:type="spellStart"/>
      <w:r w:rsidR="00A776EF" w:rsidRPr="00C63C07">
        <w:rPr>
          <w:rFonts w:ascii="Times New Roman" w:hAnsi="Times New Roman"/>
          <w:sz w:val="24"/>
          <w:szCs w:val="24"/>
          <w:lang w:val="bg-BG"/>
        </w:rPr>
        <w:lastRenderedPageBreak/>
        <w:t>домен</w:t>
      </w:r>
      <w:proofErr w:type="spellEnd"/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="00A776EF" w:rsidRPr="00C63C07">
        <w:rPr>
          <w:rFonts w:ascii="Times New Roman" w:hAnsi="Times New Roman"/>
          <w:sz w:val="24"/>
          <w:szCs w:val="24"/>
          <w:lang w:val="bg-BG"/>
        </w:rPr>
        <w:t>Морейското</w:t>
      </w:r>
      <w:proofErr w:type="spellEnd"/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княжество“</w:t>
      </w:r>
      <w:r w:rsidR="00502781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„като главен пример за устройството и развитието на венецианския модел на управление служи остров Крит“, </w:t>
      </w:r>
      <w:r w:rsidR="00502781">
        <w:rPr>
          <w:rFonts w:ascii="Times New Roman" w:hAnsi="Times New Roman"/>
          <w:sz w:val="24"/>
          <w:szCs w:val="24"/>
          <w:lang w:val="bg-BG"/>
        </w:rPr>
        <w:t>с което ни предупреждава,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че вниманието ще бъде съсредоточено основно върху споменатите владения. </w:t>
      </w:r>
      <w:r w:rsidR="00696FC7">
        <w:rPr>
          <w:rFonts w:ascii="Times New Roman" w:hAnsi="Times New Roman"/>
          <w:sz w:val="24"/>
          <w:szCs w:val="24"/>
          <w:lang w:val="bg-BG"/>
        </w:rPr>
        <w:t xml:space="preserve">Избраните от него примери 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>са подходящи, тъй като за тях са запазени</w:t>
      </w:r>
      <w:r w:rsidR="00696FC7">
        <w:rPr>
          <w:rFonts w:ascii="Times New Roman" w:hAnsi="Times New Roman"/>
          <w:sz w:val="24"/>
          <w:szCs w:val="24"/>
          <w:lang w:val="bg-BG"/>
        </w:rPr>
        <w:t xml:space="preserve"> относително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най-голям брой наративни извори и документи </w:t>
      </w:r>
      <w:r w:rsidR="00696FC7">
        <w:rPr>
          <w:rFonts w:ascii="Times New Roman" w:hAnsi="Times New Roman"/>
          <w:sz w:val="24"/>
          <w:szCs w:val="24"/>
          <w:lang w:val="bg-BG"/>
        </w:rPr>
        <w:t xml:space="preserve">‒ 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за Латинската империя и Княжество </w:t>
      </w:r>
      <w:proofErr w:type="spellStart"/>
      <w:r w:rsidR="00A776EF" w:rsidRPr="00C63C07">
        <w:rPr>
          <w:rFonts w:ascii="Times New Roman" w:hAnsi="Times New Roman"/>
          <w:sz w:val="24"/>
          <w:szCs w:val="24"/>
          <w:lang w:val="bg-BG"/>
        </w:rPr>
        <w:t>Ах</w:t>
      </w:r>
      <w:r w:rsidR="007449A8">
        <w:rPr>
          <w:rFonts w:ascii="Times New Roman" w:hAnsi="Times New Roman"/>
          <w:sz w:val="24"/>
          <w:szCs w:val="24"/>
          <w:lang w:val="bg-BG"/>
        </w:rPr>
        <w:t>а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>я</w:t>
      </w:r>
      <w:proofErr w:type="spellEnd"/>
      <w:r w:rsidR="007449A8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"/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през </w:t>
      </w:r>
      <w:r w:rsidR="00A776EF" w:rsidRPr="00C63C07">
        <w:rPr>
          <w:rFonts w:ascii="Times New Roman" w:hAnsi="Times New Roman"/>
          <w:sz w:val="24"/>
          <w:szCs w:val="24"/>
        </w:rPr>
        <w:t xml:space="preserve">XIII‒XV 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в. и за </w:t>
      </w:r>
      <w:r w:rsidR="002660D3">
        <w:rPr>
          <w:rFonts w:ascii="Times New Roman" w:hAnsi="Times New Roman"/>
          <w:sz w:val="24"/>
          <w:szCs w:val="24"/>
          <w:lang w:val="bg-BG"/>
        </w:rPr>
        <w:t xml:space="preserve">венецианската колония </w:t>
      </w:r>
      <w:proofErr w:type="spellStart"/>
      <w:r w:rsidR="00A776EF" w:rsidRPr="00C63C07">
        <w:rPr>
          <w:rFonts w:ascii="Times New Roman" w:hAnsi="Times New Roman"/>
          <w:sz w:val="24"/>
          <w:szCs w:val="24"/>
          <w:lang w:val="bg-BG"/>
        </w:rPr>
        <w:t>Кандия</w:t>
      </w:r>
      <w:proofErr w:type="spellEnd"/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 (Крит) </w:t>
      </w:r>
      <w:r w:rsidR="002660D3">
        <w:rPr>
          <w:rFonts w:ascii="Times New Roman" w:hAnsi="Times New Roman"/>
          <w:sz w:val="24"/>
          <w:szCs w:val="24"/>
          <w:lang w:val="bg-BG"/>
        </w:rPr>
        <w:t xml:space="preserve">от периода 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между </w:t>
      </w:r>
      <w:r w:rsidR="00A776EF" w:rsidRPr="00C63C07">
        <w:rPr>
          <w:rFonts w:ascii="Times New Roman" w:hAnsi="Times New Roman"/>
          <w:sz w:val="24"/>
          <w:szCs w:val="24"/>
        </w:rPr>
        <w:t xml:space="preserve">XIII 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A776EF" w:rsidRPr="00C63C07">
        <w:rPr>
          <w:rFonts w:ascii="Times New Roman" w:hAnsi="Times New Roman"/>
          <w:sz w:val="24"/>
          <w:szCs w:val="24"/>
        </w:rPr>
        <w:t xml:space="preserve">XVII </w:t>
      </w:r>
      <w:r w:rsidR="00A776EF" w:rsidRPr="00C63C07">
        <w:rPr>
          <w:rFonts w:ascii="Times New Roman" w:hAnsi="Times New Roman"/>
          <w:sz w:val="24"/>
          <w:szCs w:val="24"/>
          <w:lang w:val="bg-BG"/>
        </w:rPr>
        <w:t>в.</w:t>
      </w:r>
      <w:r w:rsidR="00A776EF">
        <w:rPr>
          <w:rFonts w:ascii="Times New Roman" w:hAnsi="Times New Roman"/>
          <w:sz w:val="24"/>
          <w:szCs w:val="24"/>
          <w:lang w:val="bg-BG"/>
        </w:rPr>
        <w:t xml:space="preserve"> Създаването и политическото развитие на Латинската империя</w:t>
      </w:r>
      <w:r w:rsidR="0028182B">
        <w:rPr>
          <w:rFonts w:ascii="Times New Roman" w:hAnsi="Times New Roman"/>
          <w:sz w:val="24"/>
          <w:szCs w:val="24"/>
          <w:lang w:val="bg-BG"/>
        </w:rPr>
        <w:t>, венецианските владения</w:t>
      </w:r>
      <w:r w:rsidR="00A776EF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="00A776EF">
        <w:rPr>
          <w:rFonts w:ascii="Times New Roman" w:hAnsi="Times New Roman"/>
          <w:sz w:val="24"/>
          <w:szCs w:val="24"/>
          <w:lang w:val="bg-BG"/>
        </w:rPr>
        <w:t>Морея</w:t>
      </w:r>
      <w:proofErr w:type="spellEnd"/>
      <w:r w:rsidR="00A776EF">
        <w:rPr>
          <w:rFonts w:ascii="Times New Roman" w:hAnsi="Times New Roman"/>
          <w:sz w:val="24"/>
          <w:szCs w:val="24"/>
          <w:lang w:val="bg-BG"/>
        </w:rPr>
        <w:t xml:space="preserve"> са проследени с отбелязването на най-важните събития, базирано на подходящ подбор от извори и документи. Г</w:t>
      </w:r>
      <w:r w:rsidR="00A776EF" w:rsidRPr="00944CEB">
        <w:rPr>
          <w:rFonts w:ascii="Times New Roman" w:hAnsi="Times New Roman"/>
          <w:sz w:val="24"/>
          <w:szCs w:val="24"/>
          <w:lang w:val="bg-BG"/>
        </w:rPr>
        <w:t>лавната цел на първа</w:t>
      </w:r>
      <w:r w:rsidR="006A5DD3">
        <w:rPr>
          <w:rFonts w:ascii="Times New Roman" w:hAnsi="Times New Roman"/>
          <w:sz w:val="24"/>
          <w:szCs w:val="24"/>
          <w:lang w:val="bg-BG"/>
        </w:rPr>
        <w:t>та</w:t>
      </w:r>
      <w:r w:rsidR="00A776EF" w:rsidRPr="00944CEB">
        <w:rPr>
          <w:rFonts w:ascii="Times New Roman" w:hAnsi="Times New Roman"/>
          <w:sz w:val="24"/>
          <w:szCs w:val="24"/>
          <w:lang w:val="bg-BG"/>
        </w:rPr>
        <w:t xml:space="preserve"> глава е по-скоро пресъздаване на историческия фон</w:t>
      </w:r>
      <w:r w:rsidR="006A5DD3">
        <w:rPr>
          <w:rFonts w:ascii="Times New Roman" w:hAnsi="Times New Roman"/>
          <w:sz w:val="24"/>
          <w:szCs w:val="24"/>
          <w:lang w:val="bg-BG"/>
        </w:rPr>
        <w:t xml:space="preserve"> или, както се изразява авторът, „съвсем кратък преглед на политическото развитие“</w:t>
      </w:r>
      <w:r w:rsidR="006A5DD3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"/>
      </w:r>
      <w:r w:rsidR="006D4254">
        <w:rPr>
          <w:rFonts w:ascii="Times New Roman" w:hAnsi="Times New Roman"/>
          <w:sz w:val="24"/>
          <w:szCs w:val="24"/>
          <w:lang w:val="bg-BG"/>
        </w:rPr>
        <w:t>.</w:t>
      </w:r>
      <w:r w:rsidR="002818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76EF">
        <w:rPr>
          <w:rFonts w:ascii="Times New Roman" w:hAnsi="Times New Roman"/>
          <w:sz w:val="24"/>
          <w:szCs w:val="24"/>
          <w:lang w:val="bg-BG"/>
        </w:rPr>
        <w:t xml:space="preserve">Основният фокус на монографията, насочен към разкриването на управленческия модел, започва да се развива във втората глава, която е посветена на устройството и функционирането на императорския </w:t>
      </w:r>
      <w:proofErr w:type="spellStart"/>
      <w:r w:rsidR="00A776EF">
        <w:rPr>
          <w:rFonts w:ascii="Times New Roman" w:hAnsi="Times New Roman"/>
          <w:sz w:val="24"/>
          <w:szCs w:val="24"/>
          <w:lang w:val="bg-BG"/>
        </w:rPr>
        <w:t>домен</w:t>
      </w:r>
      <w:proofErr w:type="spellEnd"/>
      <w:r w:rsidR="0028182B">
        <w:rPr>
          <w:rFonts w:ascii="Times New Roman" w:hAnsi="Times New Roman"/>
          <w:sz w:val="24"/>
          <w:szCs w:val="24"/>
          <w:lang w:val="bg-BG"/>
        </w:rPr>
        <w:t xml:space="preserve">. Тази част разглежда последователно </w:t>
      </w:r>
      <w:r w:rsidR="00DE7713">
        <w:rPr>
          <w:rFonts w:ascii="Times New Roman" w:hAnsi="Times New Roman"/>
          <w:sz w:val="24"/>
          <w:szCs w:val="24"/>
          <w:lang w:val="bg-BG"/>
        </w:rPr>
        <w:t xml:space="preserve">особеностите на </w:t>
      </w:r>
      <w:r w:rsidR="00C63AB5">
        <w:rPr>
          <w:rFonts w:ascii="Times New Roman" w:hAnsi="Times New Roman"/>
          <w:sz w:val="24"/>
          <w:szCs w:val="24"/>
          <w:lang w:val="bg-BG"/>
        </w:rPr>
        <w:t>управлението в</w:t>
      </w:r>
      <w:r w:rsidR="00DE771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76EF">
        <w:rPr>
          <w:rFonts w:ascii="Times New Roman" w:hAnsi="Times New Roman"/>
          <w:sz w:val="24"/>
          <w:szCs w:val="24"/>
          <w:lang w:val="bg-BG"/>
        </w:rPr>
        <w:t xml:space="preserve">Латинска </w:t>
      </w:r>
      <w:proofErr w:type="spellStart"/>
      <w:r w:rsidR="00A776EF">
        <w:rPr>
          <w:rFonts w:ascii="Times New Roman" w:hAnsi="Times New Roman"/>
          <w:sz w:val="24"/>
          <w:szCs w:val="24"/>
          <w:lang w:val="bg-BG"/>
        </w:rPr>
        <w:t>Романия</w:t>
      </w:r>
      <w:proofErr w:type="spellEnd"/>
      <w:r w:rsidR="00DC3F52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3"/>
      </w:r>
      <w:r w:rsidR="001C54B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63AB5">
        <w:rPr>
          <w:rFonts w:ascii="Times New Roman" w:hAnsi="Times New Roman"/>
          <w:sz w:val="24"/>
          <w:szCs w:val="24"/>
          <w:lang w:val="bg-BG"/>
        </w:rPr>
        <w:t>внедряването на донесения</w:t>
      </w:r>
      <w:r w:rsidR="001C54BC">
        <w:rPr>
          <w:rFonts w:ascii="Times New Roman" w:hAnsi="Times New Roman"/>
          <w:sz w:val="24"/>
          <w:szCs w:val="24"/>
          <w:lang w:val="bg-BG"/>
        </w:rPr>
        <w:t xml:space="preserve"> от запад </w:t>
      </w:r>
      <w:r w:rsidR="00C63AB5">
        <w:rPr>
          <w:rFonts w:ascii="Times New Roman" w:hAnsi="Times New Roman"/>
          <w:sz w:val="24"/>
          <w:szCs w:val="24"/>
          <w:lang w:val="bg-BG"/>
        </w:rPr>
        <w:t xml:space="preserve">феодален модел, ролята на Църквата, войската и нейната организация, и отношенията между латинските пришълци и местното население. Приблизително същата структура запазват и останалите две глави, които са посветени на Княжество </w:t>
      </w:r>
      <w:proofErr w:type="spellStart"/>
      <w:r w:rsidR="00C63AB5">
        <w:rPr>
          <w:rFonts w:ascii="Times New Roman" w:hAnsi="Times New Roman"/>
          <w:sz w:val="24"/>
          <w:szCs w:val="24"/>
          <w:lang w:val="bg-BG"/>
        </w:rPr>
        <w:t>Морея</w:t>
      </w:r>
      <w:proofErr w:type="spellEnd"/>
      <w:r w:rsidR="00C63AB5">
        <w:rPr>
          <w:rFonts w:ascii="Times New Roman" w:hAnsi="Times New Roman"/>
          <w:sz w:val="24"/>
          <w:szCs w:val="24"/>
          <w:lang w:val="bg-BG"/>
        </w:rPr>
        <w:t xml:space="preserve"> и т.нар. Венецианска </w:t>
      </w:r>
      <w:proofErr w:type="spellStart"/>
      <w:r w:rsidR="00C63AB5">
        <w:rPr>
          <w:rFonts w:ascii="Times New Roman" w:hAnsi="Times New Roman"/>
          <w:sz w:val="24"/>
          <w:szCs w:val="24"/>
          <w:lang w:val="bg-BG"/>
        </w:rPr>
        <w:t>Романия</w:t>
      </w:r>
      <w:proofErr w:type="spellEnd"/>
      <w:r w:rsidR="00C63AB5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16F0A">
        <w:rPr>
          <w:rFonts w:ascii="Times New Roman" w:hAnsi="Times New Roman"/>
          <w:sz w:val="24"/>
          <w:szCs w:val="24"/>
          <w:lang w:val="bg-BG"/>
        </w:rPr>
        <w:t>Заключението обобщава</w:t>
      </w:r>
      <w:r w:rsidR="00453C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3288">
        <w:rPr>
          <w:rFonts w:ascii="Times New Roman" w:hAnsi="Times New Roman"/>
          <w:sz w:val="24"/>
          <w:szCs w:val="24"/>
          <w:lang w:val="bg-BG"/>
        </w:rPr>
        <w:t>сполучливо</w:t>
      </w:r>
      <w:r w:rsidR="00E16F0A">
        <w:rPr>
          <w:rFonts w:ascii="Times New Roman" w:hAnsi="Times New Roman"/>
          <w:sz w:val="24"/>
          <w:szCs w:val="24"/>
          <w:lang w:val="bg-BG"/>
        </w:rPr>
        <w:t xml:space="preserve"> изводите на изследването</w:t>
      </w:r>
      <w:r w:rsidR="00453C0B">
        <w:rPr>
          <w:rFonts w:ascii="Times New Roman" w:hAnsi="Times New Roman"/>
          <w:sz w:val="24"/>
          <w:szCs w:val="24"/>
          <w:lang w:val="bg-BG"/>
        </w:rPr>
        <w:t>.</w:t>
      </w:r>
    </w:p>
    <w:p w14:paraId="664F0A78" w14:textId="31E170E5" w:rsidR="00BD232D" w:rsidRDefault="00453C0B" w:rsidP="00BD232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Съгласен съм с повечето от тезите, защитавани от Н. Дюлгеров в</w:t>
      </w:r>
      <w:r w:rsidR="003B5E4E">
        <w:rPr>
          <w:rFonts w:ascii="Times New Roman" w:hAnsi="Times New Roman"/>
          <w:sz w:val="24"/>
          <w:szCs w:val="24"/>
          <w:lang w:val="bg-BG"/>
        </w:rPr>
        <w:t xml:space="preserve"> посочената</w:t>
      </w:r>
      <w:r>
        <w:rPr>
          <w:rFonts w:ascii="Times New Roman" w:hAnsi="Times New Roman"/>
          <w:sz w:val="24"/>
          <w:szCs w:val="24"/>
          <w:lang w:val="bg-BG"/>
        </w:rPr>
        <w:t xml:space="preserve"> монография, особено с това, че както</w:t>
      </w:r>
      <w:r w:rsidR="00413288">
        <w:rPr>
          <w:rFonts w:ascii="Times New Roman" w:hAnsi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sz w:val="24"/>
          <w:szCs w:val="24"/>
          <w:lang w:val="bg-BG"/>
        </w:rPr>
        <w:t xml:space="preserve"> „класическите“ отвъдморски земи на</w:t>
      </w:r>
      <w:r w:rsidR="00413288">
        <w:rPr>
          <w:rFonts w:ascii="Times New Roman" w:hAnsi="Times New Roman"/>
          <w:sz w:val="24"/>
          <w:szCs w:val="24"/>
          <w:lang w:val="bg-BG"/>
        </w:rPr>
        <w:t xml:space="preserve"> франките в</w:t>
      </w:r>
      <w:r>
        <w:rPr>
          <w:rFonts w:ascii="Times New Roman" w:hAnsi="Times New Roman"/>
          <w:sz w:val="24"/>
          <w:szCs w:val="24"/>
          <w:lang w:val="bg-BG"/>
        </w:rPr>
        <w:t xml:space="preserve"> Сирия и Палестина, така и </w:t>
      </w:r>
      <w:r w:rsidR="00413288">
        <w:rPr>
          <w:rFonts w:ascii="Times New Roman" w:hAnsi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/>
          <w:sz w:val="24"/>
          <w:szCs w:val="24"/>
          <w:lang w:val="bg-BG"/>
        </w:rPr>
        <w:t>основаните</w:t>
      </w:r>
      <w:r w:rsidR="00413288">
        <w:rPr>
          <w:rFonts w:ascii="Times New Roman" w:hAnsi="Times New Roman"/>
          <w:sz w:val="24"/>
          <w:szCs w:val="24"/>
          <w:lang w:val="bg-BG"/>
        </w:rPr>
        <w:t xml:space="preserve"> в егейския регион и на Балканите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3288">
        <w:rPr>
          <w:rFonts w:ascii="Times New Roman" w:hAnsi="Times New Roman"/>
          <w:sz w:val="24"/>
          <w:szCs w:val="24"/>
          <w:lang w:val="bg-BG"/>
        </w:rPr>
        <w:t>латински</w:t>
      </w:r>
      <w:r>
        <w:rPr>
          <w:rFonts w:ascii="Times New Roman" w:hAnsi="Times New Roman"/>
          <w:sz w:val="24"/>
          <w:szCs w:val="24"/>
          <w:lang w:val="bg-BG"/>
        </w:rPr>
        <w:t xml:space="preserve"> държавни формации твърде често се нужда</w:t>
      </w:r>
      <w:r w:rsidR="003B5E4E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от помощ от </w:t>
      </w:r>
      <w:r w:rsidR="00BC5C7C">
        <w:rPr>
          <w:rFonts w:ascii="Times New Roman" w:hAnsi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sz w:val="24"/>
          <w:szCs w:val="24"/>
          <w:lang w:val="bg-BG"/>
        </w:rPr>
        <w:t>родината</w:t>
      </w:r>
      <w:r w:rsidR="00BC5C7C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, за да оцелеят</w:t>
      </w:r>
      <w:r w:rsidR="00873E53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Подобно заключение в най-силна степен се отнася за Латинската империя през почти целия ѝ период на съществуване</w:t>
      </w:r>
      <w:r w:rsidR="00E168F6">
        <w:rPr>
          <w:rFonts w:ascii="Times New Roman" w:hAnsi="Times New Roman"/>
          <w:sz w:val="24"/>
          <w:szCs w:val="24"/>
          <w:lang w:val="bg-BG"/>
        </w:rPr>
        <w:t xml:space="preserve">, както се вижда </w:t>
      </w:r>
      <w:r w:rsidR="003D0D33">
        <w:rPr>
          <w:rFonts w:ascii="Times New Roman" w:hAnsi="Times New Roman"/>
          <w:sz w:val="24"/>
          <w:szCs w:val="24"/>
          <w:lang w:val="bg-BG"/>
        </w:rPr>
        <w:t>например</w:t>
      </w:r>
      <w:r w:rsidR="00E168F6">
        <w:rPr>
          <w:rFonts w:ascii="Times New Roman" w:hAnsi="Times New Roman"/>
          <w:sz w:val="24"/>
          <w:szCs w:val="24"/>
          <w:lang w:val="bg-BG"/>
        </w:rPr>
        <w:t xml:space="preserve"> от данните, приведени в глава </w:t>
      </w:r>
      <w:r w:rsidR="00E168F6">
        <w:rPr>
          <w:rFonts w:ascii="Times New Roman" w:hAnsi="Times New Roman"/>
          <w:sz w:val="24"/>
          <w:szCs w:val="24"/>
        </w:rPr>
        <w:t xml:space="preserve">II.4, </w:t>
      </w:r>
      <w:proofErr w:type="spellStart"/>
      <w:r w:rsidR="00E168F6">
        <w:rPr>
          <w:rFonts w:ascii="Times New Roman" w:hAnsi="Times New Roman"/>
          <w:sz w:val="24"/>
          <w:szCs w:val="24"/>
          <w:lang w:val="bg-BG"/>
        </w:rPr>
        <w:t>стр</w:t>
      </w:r>
      <w:proofErr w:type="spellEnd"/>
      <w:r w:rsidR="00E168F6">
        <w:rPr>
          <w:rFonts w:ascii="Times New Roman" w:hAnsi="Times New Roman"/>
          <w:sz w:val="24"/>
          <w:szCs w:val="24"/>
        </w:rPr>
        <w:t>. 197‒198</w:t>
      </w:r>
      <w:r w:rsidR="00B4760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515C7">
        <w:rPr>
          <w:rFonts w:ascii="Times New Roman" w:hAnsi="Times New Roman"/>
          <w:sz w:val="24"/>
          <w:szCs w:val="24"/>
          <w:lang w:val="bg-BG"/>
        </w:rPr>
        <w:t>Напълно правилен</w:t>
      </w:r>
      <w:r w:rsidR="0023152D">
        <w:rPr>
          <w:rFonts w:ascii="Times New Roman" w:hAnsi="Times New Roman"/>
          <w:sz w:val="24"/>
          <w:szCs w:val="24"/>
          <w:lang w:val="bg-BG"/>
        </w:rPr>
        <w:t xml:space="preserve"> е</w:t>
      </w:r>
      <w:r w:rsidR="00F515C7">
        <w:rPr>
          <w:rFonts w:ascii="Times New Roman" w:hAnsi="Times New Roman"/>
          <w:sz w:val="24"/>
          <w:szCs w:val="24"/>
          <w:lang w:val="bg-BG"/>
        </w:rPr>
        <w:t xml:space="preserve"> изводът, че устройството на франкските държави напомня много повече на организацията в родните им </w:t>
      </w:r>
      <w:r w:rsidR="00F2338B">
        <w:rPr>
          <w:rFonts w:ascii="Times New Roman" w:hAnsi="Times New Roman"/>
          <w:sz w:val="24"/>
          <w:szCs w:val="24"/>
          <w:lang w:val="bg-BG"/>
        </w:rPr>
        <w:t xml:space="preserve">(западни) </w:t>
      </w:r>
      <w:r w:rsidR="00F515C7">
        <w:rPr>
          <w:rFonts w:ascii="Times New Roman" w:hAnsi="Times New Roman"/>
          <w:sz w:val="24"/>
          <w:szCs w:val="24"/>
          <w:lang w:val="bg-BG"/>
        </w:rPr>
        <w:t xml:space="preserve">страни, независимо от </w:t>
      </w:r>
      <w:r w:rsidR="00F515C7">
        <w:rPr>
          <w:rFonts w:ascii="Times New Roman" w:hAnsi="Times New Roman"/>
          <w:sz w:val="24"/>
          <w:szCs w:val="24"/>
          <w:lang w:val="bg-BG"/>
        </w:rPr>
        <w:lastRenderedPageBreak/>
        <w:t>в</w:t>
      </w:r>
      <w:r w:rsidR="003B5E4E">
        <w:rPr>
          <w:rFonts w:ascii="Times New Roman" w:hAnsi="Times New Roman"/>
          <w:sz w:val="24"/>
          <w:szCs w:val="24"/>
          <w:lang w:val="bg-BG"/>
        </w:rPr>
        <w:t>ъзприема</w:t>
      </w:r>
      <w:r w:rsidR="00F515C7">
        <w:rPr>
          <w:rFonts w:ascii="Times New Roman" w:hAnsi="Times New Roman"/>
          <w:sz w:val="24"/>
          <w:szCs w:val="24"/>
          <w:lang w:val="bg-BG"/>
        </w:rPr>
        <w:t xml:space="preserve">нето на отделни местни елементи. </w:t>
      </w:r>
      <w:r w:rsidR="00413288">
        <w:rPr>
          <w:rFonts w:ascii="Times New Roman" w:hAnsi="Times New Roman"/>
          <w:sz w:val="24"/>
          <w:szCs w:val="24"/>
          <w:lang w:val="bg-BG"/>
        </w:rPr>
        <w:t>Интересни са приведените изворови данни за военните сили на местните латински държави и изводите за т</w:t>
      </w:r>
      <w:r w:rsidR="00934F00">
        <w:rPr>
          <w:rFonts w:ascii="Times New Roman" w:hAnsi="Times New Roman"/>
          <w:sz w:val="24"/>
          <w:szCs w:val="24"/>
          <w:lang w:val="bg-BG"/>
        </w:rPr>
        <w:t>яхната структура и</w:t>
      </w:r>
      <w:r w:rsidR="00413288">
        <w:rPr>
          <w:rFonts w:ascii="Times New Roman" w:hAnsi="Times New Roman"/>
          <w:sz w:val="24"/>
          <w:szCs w:val="24"/>
          <w:lang w:val="bg-BG"/>
        </w:rPr>
        <w:t xml:space="preserve"> брой, които са в синхрон с </w:t>
      </w:r>
      <w:r w:rsidR="00934F00">
        <w:rPr>
          <w:rFonts w:ascii="Times New Roman" w:hAnsi="Times New Roman"/>
          <w:sz w:val="24"/>
          <w:szCs w:val="24"/>
          <w:lang w:val="bg-BG"/>
        </w:rPr>
        <w:t>най-нов</w:t>
      </w:r>
      <w:r w:rsidR="00413288">
        <w:rPr>
          <w:rFonts w:ascii="Times New Roman" w:hAnsi="Times New Roman"/>
          <w:sz w:val="24"/>
          <w:szCs w:val="24"/>
          <w:lang w:val="bg-BG"/>
        </w:rPr>
        <w:t>ите изследвания</w:t>
      </w:r>
      <w:r w:rsidR="00934F00">
        <w:rPr>
          <w:rFonts w:ascii="Times New Roman" w:hAnsi="Times New Roman"/>
          <w:sz w:val="24"/>
          <w:szCs w:val="24"/>
          <w:lang w:val="bg-BG"/>
        </w:rPr>
        <w:t xml:space="preserve"> по въпроса</w:t>
      </w:r>
      <w:r w:rsidR="0041328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24C4A">
        <w:rPr>
          <w:rFonts w:ascii="Times New Roman" w:hAnsi="Times New Roman"/>
          <w:sz w:val="24"/>
          <w:szCs w:val="24"/>
          <w:lang w:val="bg-BG"/>
        </w:rPr>
        <w:t xml:space="preserve">За финал ще отбележа високото качество на </w:t>
      </w:r>
      <w:r w:rsidR="00413288">
        <w:rPr>
          <w:rFonts w:ascii="Times New Roman" w:hAnsi="Times New Roman"/>
          <w:sz w:val="24"/>
          <w:szCs w:val="24"/>
          <w:lang w:val="bg-BG"/>
        </w:rPr>
        <w:t xml:space="preserve">историко-географските </w:t>
      </w:r>
      <w:r w:rsidR="00824C4A">
        <w:rPr>
          <w:rFonts w:ascii="Times New Roman" w:hAnsi="Times New Roman"/>
          <w:sz w:val="24"/>
          <w:szCs w:val="24"/>
          <w:lang w:val="bg-BG"/>
        </w:rPr>
        <w:t>карти в приложението.</w:t>
      </w:r>
      <w:r w:rsidR="00277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4AB9">
        <w:rPr>
          <w:rFonts w:ascii="Times New Roman" w:hAnsi="Times New Roman"/>
          <w:sz w:val="24"/>
          <w:szCs w:val="24"/>
          <w:lang w:val="bg-BG"/>
        </w:rPr>
        <w:t>Смятам, че к</w:t>
      </w:r>
      <w:r w:rsidR="002777E8">
        <w:rPr>
          <w:rFonts w:ascii="Times New Roman" w:hAnsi="Times New Roman"/>
          <w:sz w:val="24"/>
          <w:szCs w:val="24"/>
          <w:lang w:val="bg-BG"/>
        </w:rPr>
        <w:t xml:space="preserve">ато цяло изследването е на добро научно </w:t>
      </w:r>
      <w:r w:rsidR="00413288">
        <w:rPr>
          <w:rFonts w:ascii="Times New Roman" w:hAnsi="Times New Roman"/>
          <w:sz w:val="24"/>
          <w:szCs w:val="24"/>
          <w:lang w:val="bg-BG"/>
        </w:rPr>
        <w:t>и приносно ниво</w:t>
      </w:r>
      <w:r w:rsidR="002777E8">
        <w:rPr>
          <w:rFonts w:ascii="Times New Roman" w:hAnsi="Times New Roman"/>
          <w:sz w:val="24"/>
          <w:szCs w:val="24"/>
          <w:lang w:val="bg-BG"/>
        </w:rPr>
        <w:t xml:space="preserve"> и притежава необходимите за хабилитационен труд качества.</w:t>
      </w:r>
    </w:p>
    <w:p w14:paraId="70471CA0" w14:textId="6ECA807A" w:rsidR="00BD232D" w:rsidRDefault="00BD232D" w:rsidP="00BD232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Пет от</w:t>
      </w:r>
      <w:r w:rsidR="00E4405F" w:rsidRPr="00BD232D">
        <w:rPr>
          <w:rFonts w:ascii="Times New Roman" w:hAnsi="Times New Roman"/>
          <w:sz w:val="24"/>
          <w:szCs w:val="24"/>
          <w:lang w:val="bg-BG"/>
        </w:rPr>
        <w:t xml:space="preserve"> останалите </w:t>
      </w:r>
      <w:r w:rsidR="00E4405F" w:rsidRPr="00C22FE4">
        <w:rPr>
          <w:rFonts w:ascii="Times New Roman" w:hAnsi="Times New Roman"/>
          <w:sz w:val="24"/>
          <w:szCs w:val="24"/>
          <w:lang w:val="bg-BG"/>
        </w:rPr>
        <w:t xml:space="preserve">представени за конкурса изследвания на </w:t>
      </w:r>
      <w:r>
        <w:rPr>
          <w:rFonts w:ascii="Times New Roman" w:hAnsi="Times New Roman"/>
          <w:sz w:val="24"/>
          <w:szCs w:val="24"/>
          <w:lang w:val="bg-BG"/>
        </w:rPr>
        <w:t>кандидата</w:t>
      </w:r>
      <w:r w:rsidR="00E4405F" w:rsidRPr="00C22FE4">
        <w:rPr>
          <w:rFonts w:ascii="Times New Roman" w:hAnsi="Times New Roman"/>
          <w:sz w:val="24"/>
          <w:szCs w:val="24"/>
          <w:lang w:val="bg-BG"/>
        </w:rPr>
        <w:t xml:space="preserve"> разглеждат теми, свързани с разгледаната в </w:t>
      </w:r>
      <w:r>
        <w:rPr>
          <w:rFonts w:ascii="Times New Roman" w:hAnsi="Times New Roman"/>
          <w:sz w:val="24"/>
          <w:szCs w:val="24"/>
          <w:lang w:val="bg-BG"/>
        </w:rPr>
        <w:t>хабилитационния труд</w:t>
      </w:r>
      <w:r w:rsidR="00E4405F" w:rsidRPr="00C22FE4">
        <w:rPr>
          <w:rFonts w:ascii="Times New Roman" w:hAnsi="Times New Roman"/>
          <w:sz w:val="24"/>
          <w:szCs w:val="24"/>
          <w:lang w:val="bg-BG"/>
        </w:rPr>
        <w:t xml:space="preserve"> проблематика</w:t>
      </w:r>
      <w:r>
        <w:rPr>
          <w:rFonts w:ascii="Times New Roman" w:hAnsi="Times New Roman"/>
          <w:sz w:val="24"/>
          <w:szCs w:val="24"/>
          <w:lang w:val="bg-BG"/>
        </w:rPr>
        <w:t xml:space="preserve">. Сред тях естествено изпъква монографията, посветена на историята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анжуйските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владения на Балканите в периода </w:t>
      </w:r>
      <w:r w:rsidRPr="00BD232D">
        <w:rPr>
          <w:rFonts w:ascii="Times New Roman" w:hAnsi="Times New Roman"/>
          <w:sz w:val="24"/>
          <w:szCs w:val="24"/>
          <w:lang w:val="bg-BG"/>
        </w:rPr>
        <w:t>XIII</w:t>
      </w:r>
      <w:r>
        <w:rPr>
          <w:rFonts w:ascii="Times New Roman" w:hAnsi="Times New Roman"/>
          <w:sz w:val="24"/>
          <w:szCs w:val="24"/>
          <w:lang w:val="bg-BG"/>
        </w:rPr>
        <w:t>‒</w:t>
      </w:r>
      <w:r w:rsidRPr="00BD232D">
        <w:rPr>
          <w:rFonts w:ascii="Times New Roman" w:hAnsi="Times New Roman"/>
          <w:sz w:val="24"/>
          <w:szCs w:val="24"/>
          <w:lang w:val="bg-BG"/>
        </w:rPr>
        <w:t>XIV</w:t>
      </w:r>
      <w:r>
        <w:rPr>
          <w:rFonts w:ascii="Times New Roman" w:hAnsi="Times New Roman"/>
          <w:sz w:val="24"/>
          <w:szCs w:val="24"/>
          <w:lang w:val="bg-BG"/>
        </w:rPr>
        <w:t xml:space="preserve"> в.</w:t>
      </w:r>
      <w:r w:rsidR="003B2F14">
        <w:rPr>
          <w:rFonts w:ascii="Times New Roman" w:hAnsi="Times New Roman"/>
          <w:sz w:val="24"/>
          <w:szCs w:val="24"/>
          <w:lang w:val="bg-BG"/>
        </w:rPr>
        <w:t xml:space="preserve"> Изследването е новаторско, тъй като за пръв път обхваща създаването и развитието на всички балкански владения на династията </w:t>
      </w:r>
      <w:proofErr w:type="spellStart"/>
      <w:r w:rsidR="003B2F14">
        <w:rPr>
          <w:rFonts w:ascii="Times New Roman" w:hAnsi="Times New Roman"/>
          <w:sz w:val="24"/>
          <w:szCs w:val="24"/>
          <w:lang w:val="bg-BG"/>
        </w:rPr>
        <w:t>д</w:t>
      </w:r>
      <w:r w:rsidR="00B051CC">
        <w:rPr>
          <w:rFonts w:ascii="Times New Roman" w:hAnsi="Times New Roman"/>
          <w:sz w:val="24"/>
          <w:szCs w:val="24"/>
          <w:lang w:val="bg-BG"/>
        </w:rPr>
        <w:t>’</w:t>
      </w:r>
      <w:r w:rsidR="003B2F14">
        <w:rPr>
          <w:rFonts w:ascii="Times New Roman" w:hAnsi="Times New Roman"/>
          <w:sz w:val="24"/>
          <w:szCs w:val="24"/>
          <w:lang w:val="bg-BG"/>
        </w:rPr>
        <w:t>Анжу</w:t>
      </w:r>
      <w:proofErr w:type="spellEnd"/>
      <w:r w:rsidR="003B2F14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93E29">
        <w:rPr>
          <w:rFonts w:ascii="Times New Roman" w:hAnsi="Times New Roman"/>
          <w:sz w:val="24"/>
          <w:szCs w:val="24"/>
          <w:lang w:val="bg-BG"/>
        </w:rPr>
        <w:t xml:space="preserve">То също, подобно на хабилитационния труд, изследва повлияната от западноевропейския феодален модел </w:t>
      </w:r>
      <w:r w:rsidR="00193E29" w:rsidRPr="00193E29">
        <w:rPr>
          <w:rFonts w:ascii="Times New Roman" w:hAnsi="Times New Roman"/>
          <w:sz w:val="24"/>
          <w:szCs w:val="24"/>
          <w:lang w:val="bg-BG"/>
        </w:rPr>
        <w:t>управленска структур</w:t>
      </w:r>
      <w:r w:rsidR="00193E29">
        <w:rPr>
          <w:rFonts w:ascii="Times New Roman" w:hAnsi="Times New Roman"/>
          <w:sz w:val="24"/>
          <w:szCs w:val="24"/>
          <w:lang w:val="bg-BG"/>
        </w:rPr>
        <w:t>а на тези държавни формирования. Историята на латинските властови структури в бившите византийски територии засягат и „</w:t>
      </w:r>
      <w:r w:rsidR="00193E29" w:rsidRPr="00193E29">
        <w:rPr>
          <w:rFonts w:ascii="Times New Roman" w:hAnsi="Times New Roman"/>
          <w:sz w:val="24"/>
          <w:szCs w:val="24"/>
          <w:lang w:val="bg-BG"/>
        </w:rPr>
        <w:t xml:space="preserve">Статутът на княжество </w:t>
      </w:r>
      <w:proofErr w:type="spellStart"/>
      <w:r w:rsidR="00193E29" w:rsidRPr="00193E29">
        <w:rPr>
          <w:rFonts w:ascii="Times New Roman" w:hAnsi="Times New Roman"/>
          <w:sz w:val="24"/>
          <w:szCs w:val="24"/>
          <w:lang w:val="bg-BG"/>
        </w:rPr>
        <w:t>Морея</w:t>
      </w:r>
      <w:proofErr w:type="spellEnd"/>
      <w:r w:rsidR="00193E29" w:rsidRPr="00193E29">
        <w:rPr>
          <w:rFonts w:ascii="Times New Roman" w:hAnsi="Times New Roman"/>
          <w:sz w:val="24"/>
          <w:szCs w:val="24"/>
          <w:lang w:val="bg-BG"/>
        </w:rPr>
        <w:t xml:space="preserve"> в началото на XIII век</w:t>
      </w:r>
      <w:r w:rsidR="00193E29">
        <w:rPr>
          <w:rFonts w:ascii="Times New Roman" w:hAnsi="Times New Roman"/>
          <w:sz w:val="24"/>
          <w:szCs w:val="24"/>
          <w:lang w:val="bg-BG"/>
        </w:rPr>
        <w:t>“ и „</w:t>
      </w:r>
      <w:r w:rsidR="00193E29" w:rsidRPr="00193E29">
        <w:rPr>
          <w:rFonts w:ascii="Times New Roman" w:hAnsi="Times New Roman"/>
          <w:sz w:val="24"/>
          <w:szCs w:val="24"/>
          <w:lang w:val="bg-BG"/>
        </w:rPr>
        <w:t>Установяване на венецианска власт на остров Крит</w:t>
      </w:r>
      <w:r w:rsidR="00193E29">
        <w:rPr>
          <w:rFonts w:ascii="Times New Roman" w:hAnsi="Times New Roman"/>
          <w:sz w:val="24"/>
          <w:szCs w:val="24"/>
          <w:lang w:val="bg-BG"/>
        </w:rPr>
        <w:t xml:space="preserve">“. </w:t>
      </w:r>
      <w:r w:rsidR="00B0186B">
        <w:rPr>
          <w:rFonts w:ascii="Times New Roman" w:hAnsi="Times New Roman"/>
          <w:sz w:val="24"/>
          <w:szCs w:val="24"/>
          <w:lang w:val="bg-BG"/>
        </w:rPr>
        <w:t>Другите две публикации разглеждат действията на Балканите на създателя на Солунското кралство Бонифаций (</w:t>
      </w:r>
      <w:proofErr w:type="spellStart"/>
      <w:r w:rsidR="00B0186B">
        <w:rPr>
          <w:rFonts w:ascii="Times New Roman" w:hAnsi="Times New Roman"/>
          <w:sz w:val="24"/>
          <w:szCs w:val="24"/>
          <w:lang w:val="bg-BG"/>
        </w:rPr>
        <w:t>Бонифас</w:t>
      </w:r>
      <w:proofErr w:type="spellEnd"/>
      <w:r w:rsidR="00B0186B">
        <w:rPr>
          <w:rFonts w:ascii="Times New Roman" w:hAnsi="Times New Roman"/>
          <w:sz w:val="24"/>
          <w:szCs w:val="24"/>
          <w:lang w:val="bg-BG"/>
        </w:rPr>
        <w:t xml:space="preserve">) </w:t>
      </w:r>
      <w:proofErr w:type="spellStart"/>
      <w:r w:rsidR="00B0186B">
        <w:rPr>
          <w:rFonts w:ascii="Times New Roman" w:hAnsi="Times New Roman"/>
          <w:sz w:val="24"/>
          <w:szCs w:val="24"/>
          <w:lang w:val="bg-BG"/>
        </w:rPr>
        <w:t>Монфератски</w:t>
      </w:r>
      <w:proofErr w:type="spellEnd"/>
      <w:r w:rsidR="00B0186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C057AC">
        <w:rPr>
          <w:rFonts w:ascii="Times New Roman" w:hAnsi="Times New Roman"/>
          <w:sz w:val="24"/>
          <w:szCs w:val="24"/>
          <w:lang w:val="bg-BG"/>
        </w:rPr>
        <w:t>историята</w:t>
      </w:r>
      <w:r w:rsidR="00B0186B">
        <w:rPr>
          <w:rFonts w:ascii="Times New Roman" w:hAnsi="Times New Roman"/>
          <w:sz w:val="24"/>
          <w:szCs w:val="24"/>
          <w:lang w:val="bg-BG"/>
        </w:rPr>
        <w:t xml:space="preserve"> на една малка държава</w:t>
      </w:r>
      <w:r w:rsidR="00C057AC">
        <w:rPr>
          <w:rFonts w:ascii="Times New Roman" w:hAnsi="Times New Roman"/>
          <w:sz w:val="24"/>
          <w:szCs w:val="24"/>
          <w:lang w:val="bg-BG"/>
        </w:rPr>
        <w:t xml:space="preserve"> на територията на днешна Албания, създадена от брат на българския цар Йоан Александър</w:t>
      </w:r>
      <w:r w:rsidR="00B0186B">
        <w:rPr>
          <w:rFonts w:ascii="Times New Roman" w:hAnsi="Times New Roman"/>
          <w:sz w:val="24"/>
          <w:szCs w:val="24"/>
          <w:lang w:val="bg-BG"/>
        </w:rPr>
        <w:t xml:space="preserve"> ‒ Валонското княжество</w:t>
      </w:r>
      <w:r w:rsidR="00C057AC">
        <w:rPr>
          <w:rFonts w:ascii="Times New Roman" w:hAnsi="Times New Roman"/>
          <w:sz w:val="24"/>
          <w:szCs w:val="24"/>
          <w:lang w:val="bg-BG"/>
        </w:rPr>
        <w:t>. Заслужава да се спомене, че материал</w:t>
      </w:r>
      <w:r w:rsidR="002173F2">
        <w:rPr>
          <w:rFonts w:ascii="Times New Roman" w:hAnsi="Times New Roman"/>
          <w:sz w:val="24"/>
          <w:szCs w:val="24"/>
          <w:lang w:val="bg-BG"/>
        </w:rPr>
        <w:t xml:space="preserve">ът, посветен на </w:t>
      </w:r>
      <w:proofErr w:type="spellStart"/>
      <w:r w:rsidR="002173F2">
        <w:rPr>
          <w:rFonts w:ascii="Times New Roman" w:hAnsi="Times New Roman"/>
          <w:sz w:val="24"/>
          <w:szCs w:val="24"/>
          <w:lang w:val="bg-BG"/>
        </w:rPr>
        <w:t>Валона</w:t>
      </w:r>
      <w:proofErr w:type="spellEnd"/>
      <w:r w:rsidR="002173F2">
        <w:rPr>
          <w:rFonts w:ascii="Times New Roman" w:hAnsi="Times New Roman"/>
          <w:sz w:val="24"/>
          <w:szCs w:val="24"/>
          <w:lang w:val="bg-BG"/>
        </w:rPr>
        <w:t>,</w:t>
      </w:r>
      <w:r w:rsidR="00C057AC">
        <w:rPr>
          <w:rFonts w:ascii="Times New Roman" w:hAnsi="Times New Roman"/>
          <w:sz w:val="24"/>
          <w:szCs w:val="24"/>
          <w:lang w:val="bg-BG"/>
        </w:rPr>
        <w:t xml:space="preserve"> за пръв път в България представя </w:t>
      </w:r>
      <w:r w:rsidR="00C057AC" w:rsidRPr="00C057AC">
        <w:rPr>
          <w:rFonts w:ascii="Times New Roman" w:hAnsi="Times New Roman"/>
          <w:sz w:val="24"/>
          <w:szCs w:val="24"/>
          <w:lang w:val="bg-BG"/>
        </w:rPr>
        <w:t xml:space="preserve">историческото развитие на </w:t>
      </w:r>
      <w:r w:rsidR="002173F2">
        <w:rPr>
          <w:rFonts w:ascii="Times New Roman" w:hAnsi="Times New Roman"/>
          <w:sz w:val="24"/>
          <w:szCs w:val="24"/>
          <w:lang w:val="bg-BG"/>
        </w:rPr>
        <w:t xml:space="preserve">това средновековно </w:t>
      </w:r>
      <w:r w:rsidR="00C057AC" w:rsidRPr="00C057AC">
        <w:rPr>
          <w:rFonts w:ascii="Times New Roman" w:hAnsi="Times New Roman"/>
          <w:sz w:val="24"/>
          <w:szCs w:val="24"/>
          <w:lang w:val="bg-BG"/>
        </w:rPr>
        <w:t>княжество от възникването му в средата на XIV в. до унищожението му от османците</w:t>
      </w:r>
      <w:r w:rsidR="00A80E74">
        <w:rPr>
          <w:rFonts w:ascii="Times New Roman" w:hAnsi="Times New Roman"/>
          <w:sz w:val="24"/>
          <w:szCs w:val="24"/>
        </w:rPr>
        <w:t xml:space="preserve"> </w:t>
      </w:r>
      <w:r w:rsidR="00A80E74">
        <w:rPr>
          <w:rFonts w:ascii="Times New Roman" w:hAnsi="Times New Roman"/>
          <w:sz w:val="24"/>
          <w:szCs w:val="24"/>
          <w:lang w:val="bg-BG"/>
        </w:rPr>
        <w:t>през първата четвърт на следващото столетие</w:t>
      </w:r>
      <w:r w:rsidR="00C057AC">
        <w:rPr>
          <w:rFonts w:ascii="Times New Roman" w:hAnsi="Times New Roman"/>
          <w:sz w:val="24"/>
          <w:szCs w:val="24"/>
          <w:lang w:val="bg-BG"/>
        </w:rPr>
        <w:t>.</w:t>
      </w:r>
    </w:p>
    <w:p w14:paraId="349EE015" w14:textId="31AD138C" w:rsidR="00DD4BD6" w:rsidRPr="006274B9" w:rsidRDefault="00CD5B9F" w:rsidP="00BD232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  <w:lang w:val="bg-BG"/>
        </w:rPr>
        <w:t xml:space="preserve">Шестият и последен труд, с който </w:t>
      </w:r>
      <w:proofErr w:type="spellStart"/>
      <w:r w:rsidRPr="00836E16">
        <w:rPr>
          <w:rFonts w:ascii="Times New Roman" w:hAnsi="Times New Roman"/>
          <w:sz w:val="24"/>
          <w:szCs w:val="24"/>
          <w:lang w:val="bg-BG"/>
        </w:rPr>
        <w:t>кандадатът</w:t>
      </w:r>
      <w:proofErr w:type="spellEnd"/>
      <w:r w:rsidRPr="00836E16">
        <w:rPr>
          <w:rFonts w:ascii="Times New Roman" w:hAnsi="Times New Roman"/>
          <w:sz w:val="24"/>
          <w:szCs w:val="24"/>
          <w:lang w:val="bg-BG"/>
        </w:rPr>
        <w:t xml:space="preserve"> участва в конкурса, е монографията </w:t>
      </w:r>
      <w:r w:rsidR="00836E16" w:rsidRPr="00836E16">
        <w:rPr>
          <w:rFonts w:ascii="Times New Roman" w:hAnsi="Times New Roman"/>
          <w:sz w:val="24"/>
          <w:szCs w:val="24"/>
          <w:lang w:val="bg-BG"/>
        </w:rPr>
        <w:t xml:space="preserve">„Войните на </w:t>
      </w:r>
      <w:r w:rsidR="00DD4BD6" w:rsidRPr="00836E16">
        <w:rPr>
          <w:rFonts w:ascii="Times New Roman" w:hAnsi="Times New Roman"/>
          <w:sz w:val="24"/>
          <w:szCs w:val="24"/>
          <w:lang w:val="bg-BG"/>
        </w:rPr>
        <w:t>Карл Велики</w:t>
      </w:r>
      <w:r w:rsidR="00836E16" w:rsidRPr="00836E16">
        <w:rPr>
          <w:rFonts w:ascii="Times New Roman" w:hAnsi="Times New Roman"/>
          <w:sz w:val="24"/>
          <w:szCs w:val="24"/>
          <w:lang w:val="bg-BG"/>
        </w:rPr>
        <w:t>“, която е отделен том към поредицата „История на войните“</w:t>
      </w:r>
      <w:r w:rsidR="00BC235E">
        <w:rPr>
          <w:rFonts w:ascii="Times New Roman" w:hAnsi="Times New Roman"/>
          <w:sz w:val="24"/>
          <w:szCs w:val="24"/>
          <w:lang w:val="bg-BG"/>
        </w:rPr>
        <w:t>, издавана</w:t>
      </w:r>
      <w:r w:rsidR="002D475A">
        <w:rPr>
          <w:rFonts w:ascii="Times New Roman" w:hAnsi="Times New Roman"/>
          <w:sz w:val="24"/>
          <w:szCs w:val="24"/>
        </w:rPr>
        <w:t xml:space="preserve"> </w:t>
      </w:r>
      <w:r w:rsidR="00BC235E">
        <w:rPr>
          <w:rFonts w:ascii="Times New Roman" w:hAnsi="Times New Roman"/>
          <w:sz w:val="24"/>
          <w:szCs w:val="24"/>
          <w:lang w:val="bg-BG"/>
        </w:rPr>
        <w:t>от</w:t>
      </w:r>
      <w:r w:rsidR="002D475A">
        <w:rPr>
          <w:rFonts w:ascii="Times New Roman" w:hAnsi="Times New Roman"/>
          <w:sz w:val="24"/>
          <w:szCs w:val="24"/>
          <w:lang w:val="bg-BG"/>
        </w:rPr>
        <w:t xml:space="preserve"> издателство „Милениум“</w:t>
      </w:r>
      <w:r w:rsidR="00836E16" w:rsidRPr="00836E1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36E16">
        <w:rPr>
          <w:rFonts w:ascii="Times New Roman" w:hAnsi="Times New Roman"/>
          <w:sz w:val="24"/>
          <w:szCs w:val="24"/>
          <w:lang w:val="bg-BG"/>
        </w:rPr>
        <w:t xml:space="preserve">Това е подробен поглед към военната история на Франкската империя по времето на нейния най-голям разцвет под управлението на легендарния </w:t>
      </w:r>
      <w:proofErr w:type="spellStart"/>
      <w:r w:rsidR="00836E16">
        <w:rPr>
          <w:rFonts w:ascii="Times New Roman" w:hAnsi="Times New Roman"/>
          <w:sz w:val="24"/>
          <w:szCs w:val="24"/>
          <w:lang w:val="bg-BG"/>
        </w:rPr>
        <w:t>Шарлеман</w:t>
      </w:r>
      <w:proofErr w:type="spellEnd"/>
      <w:r w:rsidR="00836E16">
        <w:rPr>
          <w:rFonts w:ascii="Times New Roman" w:hAnsi="Times New Roman"/>
          <w:sz w:val="24"/>
          <w:szCs w:val="24"/>
          <w:lang w:val="bg-BG"/>
        </w:rPr>
        <w:t xml:space="preserve">. Подобно съчинение излиза за пръв път на български и е сред много редките представители на своя жанр – средновековната военна история, </w:t>
      </w:r>
      <w:r w:rsidR="00567727">
        <w:rPr>
          <w:rFonts w:ascii="Times New Roman" w:hAnsi="Times New Roman"/>
          <w:sz w:val="24"/>
          <w:szCs w:val="24"/>
          <w:lang w:val="bg-BG"/>
        </w:rPr>
        <w:t>публикуван</w:t>
      </w:r>
      <w:r w:rsidR="00836E16">
        <w:rPr>
          <w:rFonts w:ascii="Times New Roman" w:hAnsi="Times New Roman"/>
          <w:sz w:val="24"/>
          <w:szCs w:val="24"/>
          <w:lang w:val="bg-BG"/>
        </w:rPr>
        <w:t>и в нашата страна.</w:t>
      </w:r>
    </w:p>
    <w:p w14:paraId="130D4FE8" w14:textId="1A1DB6C1" w:rsidR="00E4405F" w:rsidRDefault="00836E16" w:rsidP="00E4405F">
      <w:pPr>
        <w:spacing w:line="360" w:lineRule="auto"/>
        <w:ind w:firstLine="360"/>
        <w:jc w:val="both"/>
        <w:rPr>
          <w:rFonts w:ascii="Times New Roman" w:hAnsi="Times New Roman"/>
          <w:kern w:val="2"/>
          <w:sz w:val="24"/>
          <w:szCs w:val="24"/>
          <w:lang w:val="bg-BG" w:eastAsia="en-US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В заключение ще изтъкна</w:t>
      </w:r>
      <w:r w:rsidR="00E4405F">
        <w:rPr>
          <w:rFonts w:ascii="Times New Roman" w:hAnsi="Times New Roman"/>
          <w:sz w:val="24"/>
          <w:szCs w:val="24"/>
          <w:lang w:val="bg-BG"/>
        </w:rPr>
        <w:t>, че с</w:t>
      </w:r>
      <w:r w:rsidR="00577607">
        <w:rPr>
          <w:rFonts w:ascii="Times New Roman" w:hAnsi="Times New Roman"/>
          <w:sz w:val="24"/>
          <w:szCs w:val="24"/>
          <w:lang w:val="bg-BG"/>
        </w:rPr>
        <w:t>ъс забележителната си</w:t>
      </w:r>
      <w:r w:rsidR="00E4405F">
        <w:rPr>
          <w:rFonts w:ascii="Times New Roman" w:hAnsi="Times New Roman"/>
          <w:sz w:val="24"/>
          <w:szCs w:val="24"/>
          <w:lang w:val="bg-BG"/>
        </w:rPr>
        <w:t xml:space="preserve"> преподавателска дейност, </w:t>
      </w:r>
      <w:r w:rsidRPr="00836E16">
        <w:rPr>
          <w:rFonts w:ascii="Times New Roman" w:hAnsi="Times New Roman"/>
          <w:sz w:val="24"/>
          <w:szCs w:val="24"/>
          <w:lang w:val="bg-BG"/>
        </w:rPr>
        <w:t>научна продукция</w:t>
      </w:r>
      <w:r w:rsidR="008B02FF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577607">
        <w:rPr>
          <w:rFonts w:ascii="Times New Roman" w:hAnsi="Times New Roman"/>
          <w:sz w:val="24"/>
          <w:szCs w:val="24"/>
          <w:lang w:val="bg-BG"/>
        </w:rPr>
        <w:t xml:space="preserve"> активното участие в научни организации и форуми</w:t>
      </w:r>
      <w:r w:rsidRPr="00836E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405F"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д-р </w:t>
      </w:r>
      <w:r w:rsidR="00577607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Никола </w:t>
      </w:r>
      <w:proofErr w:type="spellStart"/>
      <w:r w:rsidR="00577607" w:rsidRPr="00F5577D">
        <w:rPr>
          <w:rFonts w:ascii="Times New Roman" w:hAnsi="Times New Roman"/>
          <w:sz w:val="24"/>
          <w:szCs w:val="24"/>
        </w:rPr>
        <w:t>Романов</w:t>
      </w:r>
      <w:proofErr w:type="spellEnd"/>
      <w:r w:rsidR="00577607">
        <w:rPr>
          <w:rFonts w:ascii="Times New Roman" w:hAnsi="Times New Roman"/>
          <w:sz w:val="24"/>
          <w:szCs w:val="24"/>
          <w:lang w:val="bg-BG"/>
        </w:rPr>
        <w:t xml:space="preserve"> Дюлгеров отдавна се е утвърдил </w:t>
      </w:r>
      <w:r w:rsidR="008B02FF">
        <w:rPr>
          <w:rFonts w:ascii="Times New Roman" w:hAnsi="Times New Roman"/>
          <w:sz w:val="24"/>
          <w:szCs w:val="24"/>
          <w:lang w:val="bg-BG"/>
        </w:rPr>
        <w:t>в академичните среди.</w:t>
      </w:r>
      <w:r w:rsidR="00622FE8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8B02FF">
        <w:rPr>
          <w:rFonts w:ascii="Times New Roman" w:hAnsi="Times New Roman"/>
          <w:sz w:val="24"/>
          <w:szCs w:val="24"/>
          <w:lang w:val="bg-BG"/>
        </w:rPr>
        <w:t xml:space="preserve"> представителните си медийни изяви д-р Дюлгеров</w:t>
      </w:r>
      <w:r w:rsidR="008B02F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е</w:t>
      </w:r>
      <w:r w:rsidR="00577607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  <w:r w:rsidR="00622FE8">
        <w:rPr>
          <w:rFonts w:ascii="Times New Roman" w:hAnsi="Times New Roman"/>
          <w:kern w:val="2"/>
          <w:sz w:val="24"/>
          <w:szCs w:val="24"/>
          <w:lang w:val="bg-BG" w:eastAsia="en-US"/>
        </w:rPr>
        <w:t>добре познат и на широката</w:t>
      </w:r>
      <w:r w:rsidR="008B02F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  <w:r w:rsidR="00622FE8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българска </w:t>
      </w:r>
      <w:r w:rsidR="008B02FF">
        <w:rPr>
          <w:rFonts w:ascii="Times New Roman" w:hAnsi="Times New Roman"/>
          <w:kern w:val="2"/>
          <w:sz w:val="24"/>
          <w:szCs w:val="24"/>
          <w:lang w:val="bg-BG" w:eastAsia="en-US"/>
        </w:rPr>
        <w:t>публика</w:t>
      </w:r>
      <w:r w:rsidR="00622FE8">
        <w:rPr>
          <w:rFonts w:ascii="Times New Roman" w:hAnsi="Times New Roman"/>
          <w:kern w:val="2"/>
          <w:sz w:val="24"/>
          <w:szCs w:val="24"/>
          <w:lang w:val="bg-BG" w:eastAsia="en-US"/>
        </w:rPr>
        <w:t>.</w:t>
      </w:r>
      <w:r w:rsidR="00577607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>П</w:t>
      </w:r>
      <w:r w:rsidR="00622FE8">
        <w:rPr>
          <w:rFonts w:ascii="Times New Roman" w:hAnsi="Times New Roman"/>
          <w:kern w:val="2"/>
          <w:sz w:val="24"/>
          <w:szCs w:val="24"/>
          <w:lang w:val="bg-BG" w:eastAsia="en-US"/>
        </w:rPr>
        <w:t>одаде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>ните от кандидата документи отговарят напълно</w:t>
      </w:r>
      <w:r w:rsidR="00E4405F"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на изискванията за заемане на академичната длъжност „доцент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>“</w:t>
      </w:r>
      <w:r w:rsidR="00E4405F"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според Закона за развитие на академичния състав в Република България 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(ЗРАСРБ) </w:t>
      </w:r>
      <w:r w:rsidR="00E4405F"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и на Правилника за неговото прилагане. </w:t>
      </w:r>
      <w:r w:rsidR="00622FE8">
        <w:rPr>
          <w:rFonts w:ascii="Times New Roman" w:hAnsi="Times New Roman"/>
          <w:kern w:val="2"/>
          <w:sz w:val="24"/>
          <w:szCs w:val="24"/>
          <w:lang w:val="bg-BG" w:eastAsia="en-US"/>
        </w:rPr>
        <w:t>Представената за хабилитационен труд монография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е съчинение</w:t>
      </w:r>
      <w:r w:rsidR="00622FE8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, което съдържа научни 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>принос</w:t>
      </w:r>
      <w:r w:rsidR="00622FE8">
        <w:rPr>
          <w:rFonts w:ascii="Times New Roman" w:hAnsi="Times New Roman"/>
          <w:kern w:val="2"/>
          <w:sz w:val="24"/>
          <w:szCs w:val="24"/>
          <w:lang w:val="bg-BG" w:eastAsia="en-US"/>
        </w:rPr>
        <w:t>и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за изследването на средновековната </w:t>
      </w:r>
      <w:r w:rsidR="00622FE8">
        <w:rPr>
          <w:rFonts w:ascii="Times New Roman" w:hAnsi="Times New Roman"/>
          <w:kern w:val="2"/>
          <w:sz w:val="24"/>
          <w:szCs w:val="24"/>
          <w:lang w:val="bg-BG" w:eastAsia="en-US"/>
        </w:rPr>
        <w:t>история на Балканите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. Поради всичко изброено </w:t>
      </w:r>
      <w:r w:rsidR="004731D6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дотук </w:t>
      </w:r>
      <w:r w:rsidR="00622FE8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убедено 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предлагам </w:t>
      </w:r>
      <w:r w:rsidR="00E4405F"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>на уважаемото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научно</w:t>
      </w:r>
      <w:r w:rsidR="00E4405F"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жури да присъди академичната длъжност „доцент</w:t>
      </w:r>
      <w:r w:rsidR="00E4405F">
        <w:rPr>
          <w:rFonts w:ascii="Times New Roman" w:hAnsi="Times New Roman"/>
          <w:kern w:val="2"/>
          <w:sz w:val="24"/>
          <w:szCs w:val="24"/>
          <w:lang w:val="bg-BG" w:eastAsia="en-US"/>
        </w:rPr>
        <w:t>“</w:t>
      </w:r>
      <w:r w:rsidR="00E4405F"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на д-р </w:t>
      </w:r>
      <w:r w:rsidR="00622FE8" w:rsidRPr="00622FE8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Никола Романов Дюлгеров </w:t>
      </w:r>
      <w:r w:rsidR="00E4405F"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>по професионално направление 2.2. История и археология.</w:t>
      </w:r>
    </w:p>
    <w:p w14:paraId="00BF29A3" w14:textId="13DFC279" w:rsidR="00E4405F" w:rsidRDefault="00E4405F" w:rsidP="00E4405F">
      <w:pPr>
        <w:spacing w:line="360" w:lineRule="auto"/>
        <w:ind w:firstLine="360"/>
        <w:jc w:val="both"/>
        <w:rPr>
          <w:rFonts w:ascii="Times New Roman" w:hAnsi="Times New Roman"/>
          <w:kern w:val="2"/>
          <w:sz w:val="24"/>
          <w:szCs w:val="24"/>
          <w:lang w:val="bg-BG" w:eastAsia="en-US"/>
        </w:rPr>
      </w:pPr>
      <w:r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 </w:t>
      </w:r>
    </w:p>
    <w:p w14:paraId="0A3451FC" w14:textId="77777777" w:rsidR="00A3019A" w:rsidRPr="00353C24" w:rsidRDefault="00A3019A" w:rsidP="00E4405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0AD0817" w14:textId="41962C54" w:rsidR="00E4405F" w:rsidRPr="00353C24" w:rsidRDefault="00E4405F" w:rsidP="00E4405F">
      <w:pPr>
        <w:spacing w:line="36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val="bg-BG" w:eastAsia="en-US"/>
        </w:rPr>
      </w:pPr>
      <w:r>
        <w:rPr>
          <w:rFonts w:ascii="Times New Roman" w:hAnsi="Times New Roman"/>
          <w:kern w:val="2"/>
          <w:sz w:val="24"/>
          <w:szCs w:val="24"/>
          <w:lang w:val="bg-BG" w:eastAsia="en-US"/>
        </w:rPr>
        <w:t>23</w:t>
      </w:r>
      <w:r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>.</w:t>
      </w:r>
      <w:r>
        <w:rPr>
          <w:rFonts w:ascii="Times New Roman" w:hAnsi="Times New Roman"/>
          <w:kern w:val="2"/>
          <w:sz w:val="24"/>
          <w:szCs w:val="24"/>
          <w:lang w:val="bg-BG" w:eastAsia="en-US"/>
        </w:rPr>
        <w:t>11</w:t>
      </w:r>
      <w:r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 xml:space="preserve">.2023 г. </w:t>
      </w:r>
      <w:r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ab/>
      </w:r>
      <w:r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ab/>
      </w:r>
      <w:r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ab/>
      </w:r>
      <w:r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ab/>
      </w:r>
      <w:r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ab/>
      </w:r>
      <w:r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ab/>
      </w:r>
      <w:r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ab/>
        <w:t xml:space="preserve">Подпис: </w:t>
      </w:r>
    </w:p>
    <w:p w14:paraId="491C24D6" w14:textId="77777777" w:rsidR="00E4405F" w:rsidRPr="00353C24" w:rsidRDefault="00E4405F" w:rsidP="00E4405F">
      <w:pPr>
        <w:spacing w:line="36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val="bg-BG" w:eastAsia="en-US"/>
        </w:rPr>
      </w:pPr>
      <w:r w:rsidRPr="00353C24">
        <w:rPr>
          <w:rFonts w:ascii="Times New Roman" w:hAnsi="Times New Roman"/>
          <w:kern w:val="2"/>
          <w:sz w:val="24"/>
          <w:szCs w:val="24"/>
          <w:lang w:val="bg-BG" w:eastAsia="en-US"/>
        </w:rPr>
        <w:t>гр. София</w:t>
      </w:r>
    </w:p>
    <w:p w14:paraId="57BDF9D0" w14:textId="77777777" w:rsidR="00E4405F" w:rsidRPr="00C22FE4" w:rsidRDefault="00E4405F" w:rsidP="00E4405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E2572C3" w14:textId="77777777" w:rsidR="00E4405F" w:rsidRDefault="00E4405F" w:rsidP="00E4405F"/>
    <w:p w14:paraId="630779EC" w14:textId="77777777" w:rsidR="00117C44" w:rsidRDefault="00117C44"/>
    <w:sectPr w:rsidR="00117C44" w:rsidSect="00FA124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8A2D" w14:textId="77777777" w:rsidR="000816A7" w:rsidRDefault="000816A7" w:rsidP="00E4405F">
      <w:pPr>
        <w:spacing w:after="0" w:line="240" w:lineRule="auto"/>
      </w:pPr>
      <w:r>
        <w:separator/>
      </w:r>
    </w:p>
  </w:endnote>
  <w:endnote w:type="continuationSeparator" w:id="0">
    <w:p w14:paraId="04C19712" w14:textId="77777777" w:rsidR="000816A7" w:rsidRDefault="000816A7" w:rsidP="00E4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1E6" w14:textId="77777777" w:rsidR="008E15AE" w:rsidRDefault="007879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B062301" w14:textId="77777777" w:rsidR="008E15AE" w:rsidRDefault="00787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E422" w14:textId="77777777" w:rsidR="000816A7" w:rsidRDefault="000816A7" w:rsidP="00E4405F">
      <w:pPr>
        <w:spacing w:after="0" w:line="240" w:lineRule="auto"/>
      </w:pPr>
      <w:r>
        <w:separator/>
      </w:r>
    </w:p>
  </w:footnote>
  <w:footnote w:type="continuationSeparator" w:id="0">
    <w:p w14:paraId="032AE5A5" w14:textId="77777777" w:rsidR="000816A7" w:rsidRDefault="000816A7" w:rsidP="00E4405F">
      <w:pPr>
        <w:spacing w:after="0" w:line="240" w:lineRule="auto"/>
      </w:pPr>
      <w:r>
        <w:continuationSeparator/>
      </w:r>
    </w:p>
  </w:footnote>
  <w:footnote w:id="1">
    <w:p w14:paraId="1CA62D3E" w14:textId="5D411C4D" w:rsidR="007449A8" w:rsidRPr="00DC3F52" w:rsidRDefault="007449A8" w:rsidP="00DC3F52">
      <w:pPr>
        <w:pStyle w:val="NoSpacing"/>
        <w:spacing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DC3F5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C3F52">
        <w:rPr>
          <w:rFonts w:ascii="Times New Roman" w:hAnsi="Times New Roman"/>
          <w:sz w:val="20"/>
          <w:szCs w:val="20"/>
        </w:rPr>
        <w:t xml:space="preserve">   Други използвани </w:t>
      </w:r>
      <w:r w:rsidRPr="00DC3F52">
        <w:rPr>
          <w:rFonts w:ascii="Times New Roman" w:hAnsi="Times New Roman"/>
          <w:sz w:val="20"/>
          <w:szCs w:val="20"/>
          <w:lang w:val="bg-BG"/>
        </w:rPr>
        <w:t xml:space="preserve">в литературата </w:t>
      </w:r>
      <w:r w:rsidRPr="00DC3F52">
        <w:rPr>
          <w:rFonts w:ascii="Times New Roman" w:hAnsi="Times New Roman"/>
          <w:sz w:val="20"/>
          <w:szCs w:val="20"/>
        </w:rPr>
        <w:t xml:space="preserve">названия за същата латинска държавица са </w:t>
      </w:r>
      <w:r w:rsidRPr="00DC3F52">
        <w:rPr>
          <w:rFonts w:ascii="Times New Roman" w:hAnsi="Times New Roman"/>
          <w:sz w:val="20"/>
          <w:szCs w:val="20"/>
          <w:lang w:val="bg-BG"/>
        </w:rPr>
        <w:t xml:space="preserve">Княжество </w:t>
      </w:r>
      <w:r w:rsidRPr="00DC3F52">
        <w:rPr>
          <w:rFonts w:ascii="Times New Roman" w:hAnsi="Times New Roman"/>
          <w:sz w:val="20"/>
          <w:szCs w:val="20"/>
        </w:rPr>
        <w:t>Ахея или Морея.</w:t>
      </w:r>
    </w:p>
  </w:footnote>
  <w:footnote w:id="2">
    <w:p w14:paraId="05FCEBCB" w14:textId="6B0CA2FA" w:rsidR="006A5DD3" w:rsidRPr="00DC3F52" w:rsidRDefault="006A5DD3" w:rsidP="00DC3F52">
      <w:pPr>
        <w:pStyle w:val="NoSpacing"/>
        <w:spacing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DC3F5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C3F52">
        <w:rPr>
          <w:rFonts w:ascii="Times New Roman" w:hAnsi="Times New Roman"/>
          <w:sz w:val="20"/>
          <w:szCs w:val="20"/>
        </w:rPr>
        <w:t xml:space="preserve"> </w:t>
      </w:r>
      <w:r w:rsidR="007E699A" w:rsidRPr="00EA349B">
        <w:rPr>
          <w:rFonts w:ascii="Times New Roman" w:hAnsi="Times New Roman"/>
          <w:i/>
          <w:iCs/>
          <w:sz w:val="20"/>
          <w:szCs w:val="20"/>
          <w:lang w:val="bg-BG"/>
        </w:rPr>
        <w:t>Западният модел на управление в Егея – франки и венецианци</w:t>
      </w:r>
      <w:r w:rsidRPr="007E699A">
        <w:rPr>
          <w:rFonts w:ascii="Times New Roman" w:hAnsi="Times New Roman"/>
          <w:sz w:val="20"/>
          <w:szCs w:val="20"/>
          <w:lang w:val="bg-BG"/>
        </w:rPr>
        <w:t xml:space="preserve">, </w:t>
      </w:r>
      <w:r w:rsidRPr="00DC3F52">
        <w:rPr>
          <w:rFonts w:ascii="Times New Roman" w:hAnsi="Times New Roman"/>
          <w:sz w:val="20"/>
          <w:szCs w:val="20"/>
          <w:lang w:val="bg-BG"/>
        </w:rPr>
        <w:t>с. 8.</w:t>
      </w:r>
    </w:p>
  </w:footnote>
  <w:footnote w:id="3">
    <w:p w14:paraId="0B9CDC4A" w14:textId="3F528482" w:rsidR="00DC3F52" w:rsidRPr="00DC3F52" w:rsidRDefault="00DC3F52" w:rsidP="00DC3F52">
      <w:pPr>
        <w:pStyle w:val="FootnoteText"/>
        <w:spacing w:line="360" w:lineRule="auto"/>
        <w:jc w:val="both"/>
        <w:rPr>
          <w:lang w:val="bg-BG"/>
        </w:rPr>
      </w:pPr>
      <w:r w:rsidRPr="00DC3F52">
        <w:rPr>
          <w:rStyle w:val="FootnoteReference"/>
          <w:rFonts w:ascii="Times New Roman" w:hAnsi="Times New Roman"/>
        </w:rPr>
        <w:footnoteRef/>
      </w:r>
      <w:r w:rsidRPr="00DC3F52">
        <w:rPr>
          <w:rFonts w:ascii="Times New Roman" w:hAnsi="Times New Roman"/>
        </w:rPr>
        <w:t xml:space="preserve"> </w:t>
      </w:r>
      <w:r w:rsidRPr="00DC3F52">
        <w:rPr>
          <w:rFonts w:ascii="Times New Roman" w:hAnsi="Times New Roman"/>
          <w:lang w:val="bg-BG"/>
        </w:rPr>
        <w:t>Романия е името, с което западноевропейците в този период означават земите на Византия.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0C"/>
    <w:rsid w:val="000224B6"/>
    <w:rsid w:val="00063321"/>
    <w:rsid w:val="000670F4"/>
    <w:rsid w:val="000816A7"/>
    <w:rsid w:val="000D339E"/>
    <w:rsid w:val="000F3565"/>
    <w:rsid w:val="000F72C5"/>
    <w:rsid w:val="001051B0"/>
    <w:rsid w:val="00117C44"/>
    <w:rsid w:val="0012491F"/>
    <w:rsid w:val="00131FC9"/>
    <w:rsid w:val="00134E4A"/>
    <w:rsid w:val="001615DB"/>
    <w:rsid w:val="00167CE1"/>
    <w:rsid w:val="00193E29"/>
    <w:rsid w:val="001C514A"/>
    <w:rsid w:val="001C54BC"/>
    <w:rsid w:val="001C60E3"/>
    <w:rsid w:val="001E5C0B"/>
    <w:rsid w:val="002173F2"/>
    <w:rsid w:val="00226660"/>
    <w:rsid w:val="0023152D"/>
    <w:rsid w:val="002614AD"/>
    <w:rsid w:val="0026559A"/>
    <w:rsid w:val="002660D3"/>
    <w:rsid w:val="002777E8"/>
    <w:rsid w:val="0028182B"/>
    <w:rsid w:val="002C1614"/>
    <w:rsid w:val="002C6AFE"/>
    <w:rsid w:val="002D475A"/>
    <w:rsid w:val="002D6002"/>
    <w:rsid w:val="0034046C"/>
    <w:rsid w:val="003B2F14"/>
    <w:rsid w:val="003B5E4E"/>
    <w:rsid w:val="003C7CB1"/>
    <w:rsid w:val="003D0D33"/>
    <w:rsid w:val="00412920"/>
    <w:rsid w:val="00413288"/>
    <w:rsid w:val="00451893"/>
    <w:rsid w:val="00453C0B"/>
    <w:rsid w:val="00461706"/>
    <w:rsid w:val="004731D6"/>
    <w:rsid w:val="004F2321"/>
    <w:rsid w:val="004F2C23"/>
    <w:rsid w:val="00502781"/>
    <w:rsid w:val="00567727"/>
    <w:rsid w:val="00577607"/>
    <w:rsid w:val="00582CD7"/>
    <w:rsid w:val="005F6D71"/>
    <w:rsid w:val="00622FE8"/>
    <w:rsid w:val="006274B9"/>
    <w:rsid w:val="00643EB0"/>
    <w:rsid w:val="00652D15"/>
    <w:rsid w:val="00696FC7"/>
    <w:rsid w:val="006A1B85"/>
    <w:rsid w:val="006A5DD3"/>
    <w:rsid w:val="006B00B3"/>
    <w:rsid w:val="006D4254"/>
    <w:rsid w:val="006F2899"/>
    <w:rsid w:val="007057EE"/>
    <w:rsid w:val="007449A8"/>
    <w:rsid w:val="00755462"/>
    <w:rsid w:val="007879B4"/>
    <w:rsid w:val="007A5161"/>
    <w:rsid w:val="007A6904"/>
    <w:rsid w:val="007E699A"/>
    <w:rsid w:val="008070A3"/>
    <w:rsid w:val="00824C4A"/>
    <w:rsid w:val="008263B8"/>
    <w:rsid w:val="00835B36"/>
    <w:rsid w:val="00836E16"/>
    <w:rsid w:val="00853EEF"/>
    <w:rsid w:val="00873E53"/>
    <w:rsid w:val="0087765E"/>
    <w:rsid w:val="008A48B2"/>
    <w:rsid w:val="008B02FF"/>
    <w:rsid w:val="008C14DB"/>
    <w:rsid w:val="008E0DAF"/>
    <w:rsid w:val="008F47C1"/>
    <w:rsid w:val="00934F00"/>
    <w:rsid w:val="009B085F"/>
    <w:rsid w:val="009C728A"/>
    <w:rsid w:val="00A3019A"/>
    <w:rsid w:val="00A51176"/>
    <w:rsid w:val="00A776EF"/>
    <w:rsid w:val="00A80E74"/>
    <w:rsid w:val="00A90BEE"/>
    <w:rsid w:val="00B0186B"/>
    <w:rsid w:val="00B051CC"/>
    <w:rsid w:val="00B33E6D"/>
    <w:rsid w:val="00B4760A"/>
    <w:rsid w:val="00BA33A0"/>
    <w:rsid w:val="00BC235E"/>
    <w:rsid w:val="00BC5C7C"/>
    <w:rsid w:val="00BD232D"/>
    <w:rsid w:val="00C057AC"/>
    <w:rsid w:val="00C2444F"/>
    <w:rsid w:val="00C33A9A"/>
    <w:rsid w:val="00C40605"/>
    <w:rsid w:val="00C437A2"/>
    <w:rsid w:val="00C63AB5"/>
    <w:rsid w:val="00CC130B"/>
    <w:rsid w:val="00CC5021"/>
    <w:rsid w:val="00CC67AD"/>
    <w:rsid w:val="00CD5B9F"/>
    <w:rsid w:val="00D24306"/>
    <w:rsid w:val="00DB2AEC"/>
    <w:rsid w:val="00DC300C"/>
    <w:rsid w:val="00DC3F52"/>
    <w:rsid w:val="00DC60C4"/>
    <w:rsid w:val="00DD4BD6"/>
    <w:rsid w:val="00DE7713"/>
    <w:rsid w:val="00E168F6"/>
    <w:rsid w:val="00E16F0A"/>
    <w:rsid w:val="00E4405F"/>
    <w:rsid w:val="00E53D9C"/>
    <w:rsid w:val="00EA349B"/>
    <w:rsid w:val="00EB30B3"/>
    <w:rsid w:val="00F07DD9"/>
    <w:rsid w:val="00F1610A"/>
    <w:rsid w:val="00F2338B"/>
    <w:rsid w:val="00F41EC7"/>
    <w:rsid w:val="00F515C7"/>
    <w:rsid w:val="00F5577D"/>
    <w:rsid w:val="00F94AB9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5DA1"/>
  <w15:chartTrackingRefBased/>
  <w15:docId w15:val="{F8482352-873C-4D34-A12E-2BCC07D0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05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4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5F"/>
    <w:rPr>
      <w:rFonts w:ascii="Calibri" w:eastAsia="Times New Roman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05F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405F"/>
    <w:rPr>
      <w:rFonts w:cs="Times New Roman"/>
      <w:vertAlign w:val="superscript"/>
    </w:rPr>
  </w:style>
  <w:style w:type="paragraph" w:styleId="NoSpacing">
    <w:name w:val="No Spacing"/>
    <w:uiPriority w:val="1"/>
    <w:qFormat/>
    <w:rsid w:val="00E53D9C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7E9E-49CF-4102-9099-C291D1A4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Ivanov</dc:creator>
  <cp:keywords/>
  <dc:description/>
  <cp:lastModifiedBy>CAB 39 T</cp:lastModifiedBy>
  <cp:revision>2</cp:revision>
  <dcterms:created xsi:type="dcterms:W3CDTF">2023-11-27T07:52:00Z</dcterms:created>
  <dcterms:modified xsi:type="dcterms:W3CDTF">2023-11-27T07:52:00Z</dcterms:modified>
</cp:coreProperties>
</file>