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89F3" w14:textId="77777777" w:rsidR="00B0684C" w:rsidRPr="00AC6977" w:rsidRDefault="00B0684C" w:rsidP="00B068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D3B1733" w14:textId="77777777" w:rsidR="00B0684C" w:rsidRPr="00AC6977" w:rsidRDefault="00B0684C" w:rsidP="00B068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C6977">
        <w:rPr>
          <w:rFonts w:ascii="Times New Roman" w:hAnsi="Times New Roman" w:cs="Times New Roman"/>
          <w:b/>
          <w:bCs/>
          <w:sz w:val="28"/>
          <w:szCs w:val="28"/>
          <w:lang w:val="bg-BG"/>
        </w:rPr>
        <w:t>ПРОЦЕДУРА</w:t>
      </w:r>
    </w:p>
    <w:p w14:paraId="5EF5FD41" w14:textId="77777777" w:rsidR="00B0684C" w:rsidRPr="00AC6977" w:rsidRDefault="00B0684C" w:rsidP="00B068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C697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за осъществяване на изследователска мобилност на учени, които работят в стратегически направления на университета</w:t>
      </w:r>
    </w:p>
    <w:p w14:paraId="1E019F07" w14:textId="77777777" w:rsidR="00B0684C" w:rsidRPr="00AC6977" w:rsidRDefault="00B0684C" w:rsidP="00B0684C">
      <w:pPr>
        <w:rPr>
          <w:rFonts w:ascii="Times New Roman" w:hAnsi="Times New Roman" w:cs="Times New Roman"/>
        </w:rPr>
      </w:pPr>
    </w:p>
    <w:p w14:paraId="3F3E7F0C" w14:textId="4643721B" w:rsidR="00B0684C" w:rsidRPr="00AC6977" w:rsidRDefault="00B0684C" w:rsidP="00B06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Times New Roman" w:hAnsi="Times New Roman" w:cs="Times New Roman"/>
          <w:b/>
          <w:lang w:val="bg-BG"/>
        </w:rPr>
      </w:pPr>
      <w:r w:rsidRPr="00AC6977">
        <w:rPr>
          <w:rFonts w:ascii="Times New Roman" w:hAnsi="Times New Roman" w:cs="Times New Roman"/>
          <w:b/>
          <w:lang w:val="bg-BG"/>
        </w:rPr>
        <w:t>Дейност 3</w:t>
      </w:r>
      <w:r w:rsidR="00012F3E" w:rsidRPr="00AC6977">
        <w:rPr>
          <w:rFonts w:ascii="Times New Roman" w:hAnsi="Times New Roman" w:cs="Times New Roman"/>
          <w:b/>
          <w:lang w:val="bg-BG"/>
        </w:rPr>
        <w:t>.3</w:t>
      </w:r>
      <w:r w:rsidRPr="00AC6977">
        <w:rPr>
          <w:rFonts w:ascii="Times New Roman" w:hAnsi="Times New Roman" w:cs="Times New Roman"/>
          <w:sz w:val="24"/>
          <w:szCs w:val="24"/>
          <w:lang w:val="bg-BG"/>
        </w:rPr>
        <w:t xml:space="preserve"> Международно сътрудничество</w:t>
      </w:r>
    </w:p>
    <w:p w14:paraId="5B9CCF57" w14:textId="77777777" w:rsidR="00B0684C" w:rsidRPr="00AC6977" w:rsidRDefault="00B0684C" w:rsidP="00B0684C">
      <w:pPr>
        <w:spacing w:line="360" w:lineRule="auto"/>
        <w:jc w:val="both"/>
        <w:rPr>
          <w:rFonts w:ascii="Times New Roman" w:hAnsi="Times New Roman" w:cs="Times New Roman"/>
        </w:rPr>
      </w:pPr>
    </w:p>
    <w:p w14:paraId="29CB3099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Критерии за избор на преподаватели и изследователи за получаване на финансова подкрепа, съгласно т. 1.2.</w:t>
      </w:r>
    </w:p>
    <w:p w14:paraId="731417F3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са на трудов договор в СУ „Св. Климент Охридски“ в една от научните области, стратегически за университета към момента на кандидатстване и по време на специализацията;</w:t>
      </w:r>
    </w:p>
    <w:p w14:paraId="64E7B239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Мотивация с описание на приноса от осъществяването на мобилността/визитата/специализацията съгласно очакваните резултати, описани в проекта. Мотивацията </w:t>
      </w:r>
      <w:r w:rsidRPr="00AC6977">
        <w:rPr>
          <w:rFonts w:ascii="Times New Roman" w:hAnsi="Times New Roman" w:cs="Times New Roman"/>
          <w:lang w:val="en-US"/>
        </w:rPr>
        <w:t>(</w:t>
      </w:r>
      <w:r w:rsidRPr="00AC6977">
        <w:rPr>
          <w:rFonts w:ascii="Times New Roman" w:hAnsi="Times New Roman" w:cs="Times New Roman"/>
        </w:rPr>
        <w:t>кратка аргументация за необходимостта от визитата, предвидените дейности по време на същата и очакваните резултати, обвързани със съответните качествени и количествени индикатори</w:t>
      </w:r>
      <w:r w:rsidRPr="00AC6977">
        <w:rPr>
          <w:rFonts w:ascii="Times New Roman" w:hAnsi="Times New Roman" w:cs="Times New Roman"/>
          <w:lang w:val="en-US"/>
        </w:rPr>
        <w:t>)</w:t>
      </w:r>
      <w:r w:rsidRPr="00AC6977">
        <w:rPr>
          <w:rFonts w:ascii="Times New Roman" w:hAnsi="Times New Roman" w:cs="Times New Roman"/>
        </w:rPr>
        <w:t xml:space="preserve"> се описва в съответната част на формуляра „Заявление“.</w:t>
      </w:r>
    </w:p>
    <w:p w14:paraId="27AD12BE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Основание за кандидатстване: работа в направленията на стратегическата програма за реализиране на:</w:t>
      </w:r>
    </w:p>
    <w:p w14:paraId="35B4DB4A" w14:textId="77777777" w:rsidR="00B0684C" w:rsidRPr="00AC6977" w:rsidRDefault="00B0684C" w:rsidP="00B0684C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Краткосрочни специализации в чужбина</w:t>
      </w:r>
      <w:r w:rsidRPr="00AC6977">
        <w:rPr>
          <w:rFonts w:ascii="Times New Roman" w:hAnsi="Times New Roman" w:cs="Times New Roman"/>
        </w:rPr>
        <w:t xml:space="preserve"> (от 14 дни до 2 месеца);</w:t>
      </w:r>
    </w:p>
    <w:p w14:paraId="764D7EAB" w14:textId="77777777" w:rsidR="00B0684C" w:rsidRPr="00AC6977" w:rsidRDefault="00B0684C" w:rsidP="00B0684C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Участие в конференции, семинари</w:t>
      </w:r>
      <w:r w:rsidRPr="00AC6977">
        <w:rPr>
          <w:rFonts w:ascii="Times New Roman" w:hAnsi="Times New Roman" w:cs="Times New Roman"/>
        </w:rPr>
        <w:t xml:space="preserve"> </w:t>
      </w:r>
      <w:r w:rsidRPr="00AC6977">
        <w:rPr>
          <w:rFonts w:ascii="Times New Roman" w:hAnsi="Times New Roman" w:cs="Times New Roman"/>
          <w:b/>
          <w:bCs/>
        </w:rPr>
        <w:t>и други научни събития или такива, които са в съответната индустриална област</w:t>
      </w:r>
      <w:r w:rsidRPr="00AC6977">
        <w:rPr>
          <w:rFonts w:ascii="Times New Roman" w:hAnsi="Times New Roman" w:cs="Times New Roman"/>
        </w:rPr>
        <w:t>;</w:t>
      </w:r>
    </w:p>
    <w:p w14:paraId="16016FB1" w14:textId="77777777" w:rsidR="00B0684C" w:rsidRPr="00AC6977" w:rsidRDefault="00B0684C" w:rsidP="00B0684C">
      <w:pPr>
        <w:pStyle w:val="ListParagraph"/>
        <w:numPr>
          <w:ilvl w:val="2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Краткосрочни визити</w:t>
      </w:r>
      <w:r w:rsidRPr="00AC6977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6977">
        <w:rPr>
          <w:rFonts w:ascii="Times New Roman" w:hAnsi="Times New Roman" w:cs="Times New Roman"/>
        </w:rPr>
        <w:t>(до максимум 14 дни):</w:t>
      </w:r>
    </w:p>
    <w:p w14:paraId="50269FA8" w14:textId="77777777" w:rsidR="00B0684C" w:rsidRPr="00AC6977" w:rsidRDefault="00B0684C" w:rsidP="00B0684C">
      <w:pPr>
        <w:pStyle w:val="ListParagraph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с изследователска цел</w:t>
      </w:r>
      <w:r w:rsidRPr="00AC6977">
        <w:rPr>
          <w:rFonts w:ascii="Times New Roman" w:hAnsi="Times New Roman" w:cs="Times New Roman"/>
        </w:rPr>
        <w:t xml:space="preserve"> в лаборатории, библиотеки и други инфраструктурни обекти,</w:t>
      </w:r>
    </w:p>
    <w:p w14:paraId="74C7DF5F" w14:textId="77777777" w:rsidR="00B0684C" w:rsidRPr="00AC6977" w:rsidRDefault="00B0684C" w:rsidP="00B0684C">
      <w:pPr>
        <w:pStyle w:val="ListParagraph"/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b/>
          <w:bCs/>
        </w:rPr>
        <w:t>с цел организиране на научни конференции, семинари, школи и др. с външно участие</w:t>
      </w:r>
      <w:r w:rsidRPr="00AC6977">
        <w:rPr>
          <w:rFonts w:ascii="Times New Roman" w:hAnsi="Times New Roman" w:cs="Times New Roman"/>
        </w:rPr>
        <w:t>.</w:t>
      </w:r>
    </w:p>
    <w:p w14:paraId="32D13C91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владеят свободно работния език в приемащата институция. Препоръчително е нивото на владеене на работния език да е най-малко В2.</w:t>
      </w:r>
    </w:p>
    <w:p w14:paraId="200D66A9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за първи път ще имат приоритет при селекцията, при равни други условия, пред кандидатстващи, които вече са осъществили мобилност.</w:t>
      </w:r>
    </w:p>
    <w:p w14:paraId="3D282F05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Приоритет за подкрепа ще бъдат инициативи за международно сътрудничество, които имат за цел да улеснят реализацията на програмите на научните екипи и да водят до сключване на международни споразумения с нови партньори, с които университетът все още не извършва съвместна дейност.</w:t>
      </w:r>
    </w:p>
    <w:p w14:paraId="49A0B38C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3514EECE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Критерии за избор на докторанти за получаване на финансова подкрепа, съгласно т. 1.2.</w:t>
      </w:r>
    </w:p>
    <w:p w14:paraId="7F1A32B8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са докторанти в СУ „Св. Климент Охридски“ в една от научните области, стратегически за университета към момента на кандидатстване и по време на специализацията;</w:t>
      </w:r>
    </w:p>
    <w:p w14:paraId="2B18AD8A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демонстрират ясна ориентация за академично развитие в съответната научна област. Мотивация за това - под формата на кратка аргументация за необходимостта от визитата, предвидените дейности по време на същата и очакваните резултати, обвързани със съответните качествени и количествени индикатори да се опише в съответната част на формуляра „Заявление“;</w:t>
      </w:r>
    </w:p>
    <w:p w14:paraId="6CC641CD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да владеят свободно работния език в приемащата институция. Препоръчително е нивото на владеене на работния език да е най-малко В1.</w:t>
      </w:r>
    </w:p>
    <w:p w14:paraId="0CD737EF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Кандидатстващите за първи път ще имат приоритет при селекцията пред кандидатстващи, които вече са осъществили мобилност.</w:t>
      </w:r>
    </w:p>
    <w:p w14:paraId="37897303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Приоритет за подкрепа ще бъдат инициативи за международно сътрудничество, които имат за цел да улеснят реализацията на програмите на научните екипи и да водят до сключване на международни споразумения с нови партньори, с които университетът все още не извършва съвместна дейност.</w:t>
      </w:r>
    </w:p>
    <w:p w14:paraId="2F0E13DB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4A1C8343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Необходими документи за участие в процедурата</w:t>
      </w:r>
    </w:p>
    <w:p w14:paraId="42E47EDA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</w:rPr>
        <w:t>Заявление</w:t>
      </w:r>
      <w:r w:rsidRPr="00AC6977">
        <w:rPr>
          <w:rFonts w:ascii="Times New Roman" w:hAnsi="Times New Roman" w:cs="Times New Roman"/>
        </w:rPr>
        <w:t xml:space="preserve"> по образец на проекта, подадено до Контактното лице на факултета;</w:t>
      </w:r>
    </w:p>
    <w:p w14:paraId="52E33F0C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</w:rPr>
        <w:t>Предварителна покана</w:t>
      </w:r>
      <w:r w:rsidRPr="00AC6977">
        <w:rPr>
          <w:rFonts w:ascii="Times New Roman" w:hAnsi="Times New Roman" w:cs="Times New Roman"/>
        </w:rPr>
        <w:t xml:space="preserve"> по образец на проекта от приемащата институцията;</w:t>
      </w:r>
    </w:p>
    <w:p w14:paraId="72F67EA1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За докторанти – копие за заповедта за зачисляване и документ за успех – от приемните изпити или от положените докторантски минимуми.</w:t>
      </w:r>
    </w:p>
    <w:p w14:paraId="7564ED6E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3BF59A69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>Място и срок на подаване на документите за участие в процедурата по подбор</w:t>
      </w:r>
    </w:p>
    <w:p w14:paraId="583174F3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Документите за участие в процедурата по подбора се подават до Контактно лице, излъчено от всеки факултет до 15-то число на текущия месец; </w:t>
      </w:r>
    </w:p>
    <w:p w14:paraId="7C608110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Комисията (3-5 членна), определена от Факултетен съвет, заседава ежемесечно за разглеждане на получените документи, и има право да прецени какви разходи и в какъв размер да финансира;</w:t>
      </w:r>
    </w:p>
    <w:p w14:paraId="1D444D82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</w:rPr>
        <w:lastRenderedPageBreak/>
        <w:t>Протоколите</w:t>
      </w:r>
      <w:r w:rsidRPr="00AC6977">
        <w:rPr>
          <w:rFonts w:ascii="Times New Roman" w:hAnsi="Times New Roman" w:cs="Times New Roman"/>
        </w:rPr>
        <w:t xml:space="preserve"> (по образец на проекта) от избора на кандидатите се предават от Контактните лица за съответния факултет на Координатора на дейност 3.3 Международно сътрудничество до 20 число на текущия месец;</w:t>
      </w:r>
    </w:p>
    <w:p w14:paraId="605E3018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Координаторът на дейност 3.3 Международно сътрудничество уведомява писмено Управителния комитет на проекта до 30-то число на текущия месец;</w:t>
      </w:r>
    </w:p>
    <w:p w14:paraId="1867E795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В срок от 10 работни дни от получаване на писмото от Координатора на дейност 3.3, Управителният комитет на проекта взима решение по избора на кандидатите.</w:t>
      </w:r>
    </w:p>
    <w:p w14:paraId="652BF0F4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До 3 работни дни от решението на Управителния комитет, Координаторът на Дейност 3.3 Международно сътрудничество уведомява Председателя на комисията във факултета (по имейл) за решението на Управителния комитет по избора. </w:t>
      </w:r>
    </w:p>
    <w:p w14:paraId="61C7B8D3" w14:textId="756BF4E6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ПРЕДСЕДАТЕЛЯТ НА КОМИСИЯТА във факултета </w:t>
      </w:r>
      <w:r w:rsidR="00A9768A" w:rsidRPr="00AC6977">
        <w:rPr>
          <w:rFonts w:ascii="Times New Roman" w:hAnsi="Times New Roman" w:cs="Times New Roman"/>
        </w:rPr>
        <w:t xml:space="preserve">информира Декана, който </w:t>
      </w:r>
      <w:r w:rsidRPr="00AC6977">
        <w:rPr>
          <w:rFonts w:ascii="Times New Roman" w:hAnsi="Times New Roman" w:cs="Times New Roman"/>
        </w:rPr>
        <w:t xml:space="preserve">инициира издаването на </w:t>
      </w:r>
      <w:r w:rsidRPr="00AC6977">
        <w:rPr>
          <w:rFonts w:ascii="Times New Roman" w:hAnsi="Times New Roman" w:cs="Times New Roman"/>
          <w:i/>
        </w:rPr>
        <w:t>доклад и заповед за командировка</w:t>
      </w:r>
      <w:r w:rsidRPr="00AC6977">
        <w:rPr>
          <w:rFonts w:ascii="Times New Roman" w:hAnsi="Times New Roman" w:cs="Times New Roman"/>
        </w:rPr>
        <w:t xml:space="preserve"> (по образец на проекта). </w:t>
      </w:r>
    </w:p>
    <w:p w14:paraId="460A5DFA" w14:textId="57C56271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След одобрение на заповедта за командировка </w:t>
      </w:r>
      <w:r w:rsidR="00B6156F" w:rsidRPr="00AC6977">
        <w:rPr>
          <w:rFonts w:ascii="Times New Roman" w:hAnsi="Times New Roman" w:cs="Times New Roman"/>
        </w:rPr>
        <w:t>се</w:t>
      </w:r>
      <w:r w:rsidRPr="00AC6977">
        <w:rPr>
          <w:rFonts w:ascii="Times New Roman" w:hAnsi="Times New Roman" w:cs="Times New Roman"/>
        </w:rPr>
        <w:t xml:space="preserve"> пристъпва към </w:t>
      </w:r>
      <w:r w:rsidR="00B6156F" w:rsidRPr="00AC6977">
        <w:rPr>
          <w:rFonts w:ascii="Times New Roman" w:hAnsi="Times New Roman" w:cs="Times New Roman"/>
        </w:rPr>
        <w:t>финансиране</w:t>
      </w:r>
      <w:r w:rsidRPr="00AC6977">
        <w:rPr>
          <w:rFonts w:ascii="Times New Roman" w:hAnsi="Times New Roman" w:cs="Times New Roman"/>
        </w:rPr>
        <w:t xml:space="preserve"> на мобилността (в отдел МС). Финансирането се извършва </w:t>
      </w:r>
      <w:r w:rsidR="00B6156F" w:rsidRPr="00AC6977">
        <w:rPr>
          <w:rFonts w:ascii="Times New Roman" w:hAnsi="Times New Roman" w:cs="Times New Roman"/>
        </w:rPr>
        <w:t>съгласно Наредбата за служебните командировки и специализации в чужбина, приета с Постановление № 115 на Министерския съвет от 2004 г., изменена с Постановление № 45 от 22 март 2023 г., публикувано в ДВ, брой 27 от 24.</w:t>
      </w:r>
      <w:r w:rsidR="00536A9C" w:rsidRPr="00AC6977">
        <w:rPr>
          <w:rFonts w:ascii="Times New Roman" w:hAnsi="Times New Roman" w:cs="Times New Roman"/>
          <w:lang w:val="en-US"/>
        </w:rPr>
        <w:t>0</w:t>
      </w:r>
      <w:r w:rsidR="00B6156F" w:rsidRPr="00AC6977">
        <w:rPr>
          <w:rFonts w:ascii="Times New Roman" w:hAnsi="Times New Roman" w:cs="Times New Roman"/>
        </w:rPr>
        <w:t>3.2023 г.</w:t>
      </w:r>
    </w:p>
    <w:p w14:paraId="16C42C2B" w14:textId="77777777" w:rsidR="00B0684C" w:rsidRPr="00AC6977" w:rsidRDefault="00B0684C" w:rsidP="00B0684C">
      <w:pPr>
        <w:pStyle w:val="ListParagraph"/>
        <w:spacing w:line="360" w:lineRule="auto"/>
        <w:ind w:left="792"/>
        <w:jc w:val="both"/>
        <w:rPr>
          <w:rFonts w:ascii="Times New Roman" w:hAnsi="Times New Roman" w:cs="Times New Roman"/>
        </w:rPr>
      </w:pPr>
    </w:p>
    <w:p w14:paraId="7EDF3A1F" w14:textId="77777777" w:rsidR="00B0684C" w:rsidRPr="00AC6977" w:rsidRDefault="00B0684C" w:rsidP="00B0684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977">
        <w:rPr>
          <w:rFonts w:ascii="Times New Roman" w:hAnsi="Times New Roman" w:cs="Times New Roman"/>
          <w:b/>
          <w:bCs/>
        </w:rPr>
        <w:t xml:space="preserve">Изпълнение на </w:t>
      </w:r>
      <w:bookmarkStart w:id="0" w:name="_Hlk122211957"/>
      <w:r w:rsidRPr="00AC6977">
        <w:rPr>
          <w:rFonts w:ascii="Times New Roman" w:hAnsi="Times New Roman" w:cs="Times New Roman"/>
          <w:b/>
          <w:bCs/>
        </w:rPr>
        <w:t xml:space="preserve">мобилността </w:t>
      </w:r>
      <w:bookmarkEnd w:id="0"/>
      <w:r w:rsidRPr="00AC6977">
        <w:rPr>
          <w:rFonts w:ascii="Times New Roman" w:hAnsi="Times New Roman" w:cs="Times New Roman"/>
          <w:b/>
          <w:bCs/>
        </w:rPr>
        <w:t>– отчетни документи</w:t>
      </w:r>
    </w:p>
    <w:p w14:paraId="54C5A28F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 xml:space="preserve">Верификация на проведената мобилност чрез </w:t>
      </w:r>
      <w:r w:rsidRPr="00AC6977">
        <w:rPr>
          <w:rFonts w:ascii="Times New Roman" w:hAnsi="Times New Roman" w:cs="Times New Roman"/>
          <w:i/>
        </w:rPr>
        <w:t>сертификат</w:t>
      </w:r>
      <w:r w:rsidRPr="00AC6977">
        <w:rPr>
          <w:rFonts w:ascii="Times New Roman" w:hAnsi="Times New Roman" w:cs="Times New Roman"/>
        </w:rPr>
        <w:t xml:space="preserve"> по образец на проекта, издаден от приемащата институция;</w:t>
      </w:r>
    </w:p>
    <w:p w14:paraId="3E724B9B" w14:textId="77777777" w:rsidR="00F8162D" w:rsidRPr="00AC6977" w:rsidRDefault="00B0684C" w:rsidP="00470B98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Документи за пътни разходи: бордни карти, билети, печат в паспорт</w:t>
      </w:r>
      <w:r w:rsidR="00F8162D" w:rsidRPr="00AC6977">
        <w:rPr>
          <w:rFonts w:ascii="Times New Roman" w:hAnsi="Times New Roman" w:cs="Times New Roman"/>
        </w:rPr>
        <w:t>а</w:t>
      </w:r>
      <w:r w:rsidRPr="00AC6977">
        <w:rPr>
          <w:rFonts w:ascii="Times New Roman" w:hAnsi="Times New Roman" w:cs="Times New Roman"/>
        </w:rPr>
        <w:t xml:space="preserve"> за преминаване на граница, документ за зареждане на гориво от бензиностанция на територията на при</w:t>
      </w:r>
      <w:r w:rsidR="00A9768A" w:rsidRPr="00AC6977">
        <w:rPr>
          <w:rFonts w:ascii="Times New Roman" w:hAnsi="Times New Roman" w:cs="Times New Roman"/>
        </w:rPr>
        <w:t>емащата страна; ТОЛ-такси и др.</w:t>
      </w:r>
      <w:r w:rsidR="00F8162D" w:rsidRPr="00AC6977">
        <w:rPr>
          <w:rFonts w:ascii="Times New Roman" w:hAnsi="Times New Roman" w:cs="Times New Roman"/>
        </w:rPr>
        <w:t xml:space="preserve"> </w:t>
      </w:r>
    </w:p>
    <w:p w14:paraId="3CFA25FC" w14:textId="316B33F5" w:rsidR="00B0684C" w:rsidRPr="00AC6977" w:rsidRDefault="00F8162D" w:rsidP="00F8162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В случаите, когато разходите за транспорт от летището до населеното място на командировката превишават 30 на сто от размера на дневните пари, тези разходи са за сметка на ведомството или предприятието и се отчитат срещу представен разходооправдателен докумен</w:t>
      </w:r>
    </w:p>
    <w:p w14:paraId="206CB73F" w14:textId="389E9840" w:rsidR="00A9768A" w:rsidRPr="00AC6977" w:rsidRDefault="00A9768A" w:rsidP="00F8162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При пътуване със самолет билетът трябва да бъде закупен от доставчика, с който СУ има сключен договор по ЗОП за предоставяне на транспортни услуги, към момента на закупуване на билета.</w:t>
      </w:r>
    </w:p>
    <w:p w14:paraId="69A3B334" w14:textId="2A2566A3" w:rsidR="00B6156F" w:rsidRPr="00AC6977" w:rsidRDefault="00B6156F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</w:rPr>
        <w:t>Документи за разходи за нощувки: фактури от хотелско настаняване</w:t>
      </w:r>
    </w:p>
    <w:p w14:paraId="63900CD0" w14:textId="77777777" w:rsidR="00B0684C" w:rsidRPr="00AC6977" w:rsidRDefault="00B0684C" w:rsidP="00B0684C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977">
        <w:rPr>
          <w:rFonts w:ascii="Times New Roman" w:hAnsi="Times New Roman" w:cs="Times New Roman"/>
          <w:i/>
          <w:iCs/>
        </w:rPr>
        <w:t>Наративен отчет</w:t>
      </w:r>
      <w:r w:rsidRPr="00AC6977">
        <w:rPr>
          <w:rFonts w:ascii="Times New Roman" w:hAnsi="Times New Roman" w:cs="Times New Roman"/>
        </w:rPr>
        <w:t xml:space="preserve"> (по образец на проекта).</w:t>
      </w:r>
    </w:p>
    <w:p w14:paraId="3A2340CE" w14:textId="77777777" w:rsidR="00361D75" w:rsidRPr="00AC6977" w:rsidRDefault="00361D75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34F69FCD" w14:textId="745D4B6B" w:rsidR="00361D75" w:rsidRPr="00AC6977" w:rsidRDefault="00361D75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Всички описани</w:t>
      </w:r>
      <w:r w:rsidR="00B0684C" w:rsidRPr="00AC6977">
        <w:rPr>
          <w:rFonts w:ascii="Times New Roman" w:hAnsi="Times New Roman" w:cs="Times New Roman"/>
          <w:lang w:val="bg-BG"/>
        </w:rPr>
        <w:t xml:space="preserve"> отчетни документи се предоставят </w:t>
      </w:r>
      <w:r w:rsidRPr="00AC6977">
        <w:rPr>
          <w:rFonts w:ascii="Times New Roman" w:hAnsi="Times New Roman" w:cs="Times New Roman"/>
          <w:lang w:val="bg-BG"/>
        </w:rPr>
        <w:t xml:space="preserve">в срок </w:t>
      </w:r>
      <w:r w:rsidR="00B0684C" w:rsidRPr="00AC6977">
        <w:rPr>
          <w:rFonts w:ascii="Times New Roman" w:hAnsi="Times New Roman" w:cs="Times New Roman"/>
          <w:lang w:val="bg-BG"/>
        </w:rPr>
        <w:t xml:space="preserve">до </w:t>
      </w:r>
      <w:r w:rsidRPr="00AC6977">
        <w:rPr>
          <w:rFonts w:ascii="Times New Roman" w:hAnsi="Times New Roman" w:cs="Times New Roman"/>
          <w:lang w:val="bg-BG"/>
        </w:rPr>
        <w:t>10 календарни</w:t>
      </w:r>
      <w:r w:rsidR="00B0684C" w:rsidRPr="00AC6977">
        <w:rPr>
          <w:rFonts w:ascii="Times New Roman" w:hAnsi="Times New Roman" w:cs="Times New Roman"/>
          <w:lang w:val="bg-BG"/>
        </w:rPr>
        <w:t xml:space="preserve"> дни след приключване на мобилността/визитата/специализацията на </w:t>
      </w:r>
      <w:r w:rsidRPr="00AC6977">
        <w:rPr>
          <w:rFonts w:ascii="Times New Roman" w:hAnsi="Times New Roman" w:cs="Times New Roman"/>
          <w:lang w:val="bg-BG"/>
        </w:rPr>
        <w:t>отдел</w:t>
      </w:r>
      <w:r w:rsidR="00B0684C" w:rsidRPr="00AC6977">
        <w:rPr>
          <w:rFonts w:ascii="Times New Roman" w:hAnsi="Times New Roman" w:cs="Times New Roman"/>
          <w:lang w:val="bg-BG"/>
        </w:rPr>
        <w:t xml:space="preserve"> Международно сътрудничество </w:t>
      </w:r>
      <w:r w:rsidRPr="00AC6977">
        <w:rPr>
          <w:rFonts w:ascii="Times New Roman" w:hAnsi="Times New Roman" w:cs="Times New Roman"/>
          <w:lang w:val="bg-BG"/>
        </w:rPr>
        <w:t xml:space="preserve">на следния имейл </w:t>
      </w:r>
      <w:r w:rsidRPr="00AC6977">
        <w:rPr>
          <w:rFonts w:ascii="Times New Roman" w:hAnsi="Times New Roman" w:cs="Times New Roman"/>
          <w:lang w:val="en-US"/>
        </w:rPr>
        <w:t>mobility.summit@uni-sofia.bg</w:t>
      </w:r>
      <w:r w:rsidR="00B0684C" w:rsidRPr="00AC6977">
        <w:rPr>
          <w:rFonts w:ascii="Times New Roman" w:hAnsi="Times New Roman" w:cs="Times New Roman"/>
          <w:lang w:val="bg-BG"/>
        </w:rPr>
        <w:t xml:space="preserve">. </w:t>
      </w:r>
    </w:p>
    <w:p w14:paraId="7BA53FE6" w14:textId="475567DA" w:rsidR="00B0684C" w:rsidRPr="00AC6977" w:rsidRDefault="00361D75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Направени разходи по неотчетени в посочения срок документи ще бъдат за сметка на командированото лице.</w:t>
      </w:r>
    </w:p>
    <w:p w14:paraId="327DF44E" w14:textId="77777777" w:rsidR="001A489C" w:rsidRPr="00AC6977" w:rsidRDefault="001A489C" w:rsidP="00B0684C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D6517B7" w14:textId="77777777" w:rsidR="001A489C" w:rsidRPr="00AC6977" w:rsidRDefault="001A489C" w:rsidP="001A489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b/>
          <w:bCs/>
          <w:lang w:val="bg-BG"/>
        </w:rPr>
        <w:t>Привличане на чуждестранни гости</w:t>
      </w:r>
      <w:r w:rsidRPr="00AC6977">
        <w:rPr>
          <w:rFonts w:ascii="Times New Roman" w:hAnsi="Times New Roman" w:cs="Times New Roman"/>
          <w:lang w:val="bg-BG"/>
        </w:rPr>
        <w:t xml:space="preserve"> – учени от университети в организации или фирми в чужбина и чуждестранни учени/експерти във висшето училище за осъществяване на сътрудничество </w:t>
      </w:r>
    </w:p>
    <w:p w14:paraId="0A4BBAF3" w14:textId="77777777" w:rsidR="001A489C" w:rsidRPr="00AC6977" w:rsidRDefault="001A489C" w:rsidP="001A489C">
      <w:pPr>
        <w:numPr>
          <w:ilvl w:val="1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 xml:space="preserve"> Процедура за осъществяване:</w:t>
      </w:r>
    </w:p>
    <w:p w14:paraId="164FAC3C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Контактното лице, излъчено от всеки факултет уведомява Координатора на дейност 3.3 Международно сътрудничество за постъпила заявка (</w:t>
      </w:r>
      <w:r w:rsidRPr="00AC6977">
        <w:rPr>
          <w:rFonts w:ascii="Times New Roman" w:hAnsi="Times New Roman" w:cs="Times New Roman"/>
          <w:i/>
          <w:iCs/>
          <w:lang w:val="bg-BG"/>
        </w:rPr>
        <w:t>по образец на проекта</w:t>
      </w:r>
      <w:r w:rsidRPr="00AC6977">
        <w:rPr>
          <w:rFonts w:ascii="Times New Roman" w:hAnsi="Times New Roman" w:cs="Times New Roman"/>
          <w:lang w:val="bg-BG"/>
        </w:rPr>
        <w:t>) за привличане на чуждестранни гости до 15-то число на текущия месец;</w:t>
      </w:r>
    </w:p>
    <w:p w14:paraId="098F36DE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Координаторът на дейност 3.3 Международно сътрудничество преглежда легитимността на заявката и уведомява писмено Управителния комитет на проекта до 30-то число на текущия месец.</w:t>
      </w:r>
    </w:p>
    <w:p w14:paraId="5638978C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В срок от 10 работни дни от получаване на писмото от Координатора на дейност 3.3, Управителният комитет на проекта взима решение по заявката.</w:t>
      </w:r>
    </w:p>
    <w:p w14:paraId="541AB8D7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 xml:space="preserve">До 3 работни дни от решението на Управителния комитет, Координаторът на Дейност 3.3 Международно сътрудничество уведомява Контактното лице от съответния факултет за решението на Управителния комитет. </w:t>
      </w:r>
    </w:p>
    <w:p w14:paraId="2031E7EC" w14:textId="408B3783" w:rsidR="001A489C" w:rsidRPr="00AC6977" w:rsidRDefault="001A489C" w:rsidP="002C08E3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При одобрение на заявката, Контактното лице от съответния факултет уведомява лицето – чуждестранен гост</w:t>
      </w:r>
      <w:r w:rsidR="002C08E3" w:rsidRPr="00AC6977">
        <w:rPr>
          <w:rFonts w:ascii="Times New Roman" w:hAnsi="Times New Roman" w:cs="Times New Roman"/>
          <w:lang w:val="en-US"/>
        </w:rPr>
        <w:t>/</w:t>
      </w:r>
      <w:r w:rsidR="002C08E3" w:rsidRPr="00AC6977">
        <w:rPr>
          <w:rFonts w:ascii="Times New Roman" w:hAnsi="Times New Roman" w:cs="Times New Roman"/>
          <w:lang w:val="bg-BG"/>
        </w:rPr>
        <w:t>учен/изследовател</w:t>
      </w:r>
      <w:r w:rsidRPr="00AC6977">
        <w:rPr>
          <w:rFonts w:ascii="Times New Roman" w:hAnsi="Times New Roman" w:cs="Times New Roman"/>
          <w:lang w:val="bg-BG"/>
        </w:rPr>
        <w:t xml:space="preserve"> и </w:t>
      </w:r>
      <w:r w:rsidR="002C08E3" w:rsidRPr="00AC6977">
        <w:rPr>
          <w:rFonts w:ascii="Times New Roman" w:hAnsi="Times New Roman" w:cs="Times New Roman"/>
          <w:lang w:val="bg-BG"/>
        </w:rPr>
        <w:t>информира Декана, който инициира доклад (по образец на проекта) за покриване на разходите по настаняване и транспорт.</w:t>
      </w:r>
    </w:p>
    <w:p w14:paraId="359B1E14" w14:textId="77777777" w:rsidR="001A489C" w:rsidRPr="00AC6977" w:rsidRDefault="001A489C" w:rsidP="001A489C">
      <w:pPr>
        <w:numPr>
          <w:ilvl w:val="2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lang w:val="bg-BG"/>
        </w:rPr>
      </w:pPr>
      <w:r w:rsidRPr="00AC6977">
        <w:rPr>
          <w:rFonts w:ascii="Times New Roman" w:hAnsi="Times New Roman" w:cs="Times New Roman"/>
          <w:lang w:val="bg-BG"/>
        </w:rPr>
        <w:t>След приключване на мобилността, лицето – чуждестранен гост следва процедурата по отчитане, описана в т. 5 на настоящия документ.</w:t>
      </w:r>
    </w:p>
    <w:p w14:paraId="1ADDBAD6" w14:textId="77777777" w:rsidR="001A489C" w:rsidRPr="00AC6977" w:rsidRDefault="001A489C" w:rsidP="001A489C"/>
    <w:p w14:paraId="3201F12B" w14:textId="47564653" w:rsidR="00901786" w:rsidRPr="00AC6977" w:rsidRDefault="00901786" w:rsidP="00B0684C"/>
    <w:sectPr w:rsidR="00901786" w:rsidRPr="00AC6977" w:rsidSect="002C08E3">
      <w:headerReference w:type="default" r:id="rId7"/>
      <w:footerReference w:type="default" r:id="rId8"/>
      <w:pgSz w:w="11906" w:h="16838" w:code="9"/>
      <w:pgMar w:top="3240" w:right="1106" w:bottom="1276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F3F7" w14:textId="77777777" w:rsidR="00E63E47" w:rsidRDefault="00E63E47" w:rsidP="005164FC">
      <w:pPr>
        <w:spacing w:line="240" w:lineRule="auto"/>
      </w:pPr>
      <w:r>
        <w:separator/>
      </w:r>
    </w:p>
  </w:endnote>
  <w:endnote w:type="continuationSeparator" w:id="0">
    <w:p w14:paraId="0E9E0B0E" w14:textId="77777777" w:rsidR="00E63E47" w:rsidRDefault="00E63E47" w:rsidP="0051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20A7" w14:textId="3E3793CF" w:rsidR="00592F89" w:rsidRDefault="00592F89">
    <w:pPr>
      <w:pStyle w:val="Footer"/>
      <w:rPr>
        <w:noProof/>
      </w:rPr>
    </w:pPr>
  </w:p>
  <w:p w14:paraId="681A1E9D" w14:textId="3030F4B0" w:rsidR="00901786" w:rsidRDefault="00901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95DB" w14:textId="77777777" w:rsidR="00E63E47" w:rsidRDefault="00E63E47" w:rsidP="005164FC">
      <w:pPr>
        <w:spacing w:line="240" w:lineRule="auto"/>
      </w:pPr>
      <w:r>
        <w:separator/>
      </w:r>
    </w:p>
  </w:footnote>
  <w:footnote w:type="continuationSeparator" w:id="0">
    <w:p w14:paraId="214E4DAE" w14:textId="77777777" w:rsidR="00E63E47" w:rsidRDefault="00E63E47" w:rsidP="0051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1C01" w14:textId="11B69B85" w:rsidR="00B07C68" w:rsidRDefault="00EA5C0B">
    <w:pPr>
      <w:pStyle w:val="Header"/>
      <w:rPr>
        <w:noProof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56EC0780" wp14:editId="0E546E6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774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1FC706" w14:textId="2E04BFA5" w:rsidR="00592F89" w:rsidRDefault="00592F89">
    <w:pPr>
      <w:pStyle w:val="Header"/>
      <w:rPr>
        <w:noProof/>
      </w:rPr>
    </w:pPr>
  </w:p>
  <w:p w14:paraId="5524F2C5" w14:textId="79584393" w:rsidR="00901786" w:rsidRDefault="00901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1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9370B"/>
    <w:multiLevelType w:val="hybridMultilevel"/>
    <w:tmpl w:val="2B14E9E2"/>
    <w:lvl w:ilvl="0" w:tplc="96D8682E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41582"/>
    <w:multiLevelType w:val="multilevel"/>
    <w:tmpl w:val="3870A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2039DE"/>
    <w:multiLevelType w:val="hybridMultilevel"/>
    <w:tmpl w:val="4C8E3A1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7EE1651B"/>
    <w:multiLevelType w:val="multilevel"/>
    <w:tmpl w:val="D13EC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880" w:hanging="144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</w:lvl>
  </w:abstractNum>
  <w:num w:numId="1" w16cid:durableId="17829157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677649">
    <w:abstractNumId w:val="1"/>
  </w:num>
  <w:num w:numId="3" w16cid:durableId="458113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349200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8695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1EE"/>
    <w:rsid w:val="00003733"/>
    <w:rsid w:val="00012F3E"/>
    <w:rsid w:val="000E6AF6"/>
    <w:rsid w:val="00124294"/>
    <w:rsid w:val="001728A7"/>
    <w:rsid w:val="001A489C"/>
    <w:rsid w:val="002C08E3"/>
    <w:rsid w:val="00361D75"/>
    <w:rsid w:val="003F7748"/>
    <w:rsid w:val="004275F2"/>
    <w:rsid w:val="005023A4"/>
    <w:rsid w:val="00511681"/>
    <w:rsid w:val="005164FC"/>
    <w:rsid w:val="005330AC"/>
    <w:rsid w:val="00536A9C"/>
    <w:rsid w:val="00592F89"/>
    <w:rsid w:val="00705384"/>
    <w:rsid w:val="00713C8E"/>
    <w:rsid w:val="00725102"/>
    <w:rsid w:val="00732B59"/>
    <w:rsid w:val="00785576"/>
    <w:rsid w:val="00800038"/>
    <w:rsid w:val="008B7D98"/>
    <w:rsid w:val="00901786"/>
    <w:rsid w:val="009D7F19"/>
    <w:rsid w:val="00A2118D"/>
    <w:rsid w:val="00A9768A"/>
    <w:rsid w:val="00AB4417"/>
    <w:rsid w:val="00AC3736"/>
    <w:rsid w:val="00AC6977"/>
    <w:rsid w:val="00AE7E50"/>
    <w:rsid w:val="00B0684C"/>
    <w:rsid w:val="00B07C68"/>
    <w:rsid w:val="00B6156F"/>
    <w:rsid w:val="00BF0303"/>
    <w:rsid w:val="00C05FF3"/>
    <w:rsid w:val="00C43967"/>
    <w:rsid w:val="00CD64E6"/>
    <w:rsid w:val="00CF2243"/>
    <w:rsid w:val="00D05A44"/>
    <w:rsid w:val="00D3185A"/>
    <w:rsid w:val="00D74F80"/>
    <w:rsid w:val="00D771EE"/>
    <w:rsid w:val="00DB0322"/>
    <w:rsid w:val="00E462F7"/>
    <w:rsid w:val="00E47CB4"/>
    <w:rsid w:val="00E63E47"/>
    <w:rsid w:val="00EA5C0B"/>
    <w:rsid w:val="00EC0E41"/>
    <w:rsid w:val="00EF7A35"/>
    <w:rsid w:val="00F07EE5"/>
    <w:rsid w:val="00F75750"/>
    <w:rsid w:val="00F8162D"/>
    <w:rsid w:val="00F87568"/>
    <w:rsid w:val="00F977A7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D05EB"/>
  <w15:chartTrackingRefBased/>
  <w15:docId w15:val="{67BE68A2-36CA-4C77-B1B9-D1BDAF7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78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164F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164F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164FC"/>
    <w:rPr>
      <w:lang w:val="bg-BG"/>
    </w:rPr>
  </w:style>
  <w:style w:type="paragraph" w:styleId="ListParagraph">
    <w:name w:val="List Paragraph"/>
    <w:basedOn w:val="Normal"/>
    <w:uiPriority w:val="34"/>
    <w:qFormat/>
    <w:rsid w:val="00AB44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8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Колев</dc:creator>
  <cp:keywords/>
  <dc:description/>
  <cp:lastModifiedBy>Trayana Nedeva</cp:lastModifiedBy>
  <cp:revision>17</cp:revision>
  <cp:lastPrinted>2023-06-28T11:16:00Z</cp:lastPrinted>
  <dcterms:created xsi:type="dcterms:W3CDTF">2023-02-16T20:29:00Z</dcterms:created>
  <dcterms:modified xsi:type="dcterms:W3CDTF">2023-07-18T16:05:00Z</dcterms:modified>
</cp:coreProperties>
</file>