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45" w:rsidRPr="008128F2" w:rsidRDefault="00A02345" w:rsidP="00A16376">
      <w:pPr>
        <w:pStyle w:val="Default"/>
        <w:rPr>
          <w:lang w:val="bg-BG"/>
        </w:rPr>
      </w:pPr>
      <w:bookmarkStart w:id="0" w:name="_GoBack"/>
      <w:bookmarkEnd w:id="0"/>
    </w:p>
    <w:p w:rsidR="00A02345" w:rsidRPr="00FF410B" w:rsidRDefault="00FF410B" w:rsidP="00A163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СТАНОВИЩЕ</w:t>
      </w:r>
    </w:p>
    <w:p w:rsidR="00A02345" w:rsidRPr="008128F2" w:rsidRDefault="00F06F59" w:rsidP="00A163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от доц.</w:t>
      </w:r>
      <w:r w:rsidR="00A02345" w:rsidRPr="008128F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д-р Росица Филипова Ишпекова, </w:t>
      </w:r>
      <w:r w:rsidR="0050046E" w:rsidRPr="008128F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катедра „Англицистика и американистика“, ФКНФ, </w:t>
      </w:r>
      <w:r w:rsidR="00A02345" w:rsidRPr="008128F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СУ „Св. Климент Охридски“, София </w:t>
      </w:r>
      <w:proofErr w:type="spellStart"/>
      <w:r w:rsidR="00A02345" w:rsidRPr="008128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02345" w:rsidRPr="0081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345" w:rsidRPr="008128F2">
        <w:rPr>
          <w:rFonts w:ascii="Times New Roman" w:hAnsi="Times New Roman" w:cs="Times New Roman"/>
          <w:sz w:val="24"/>
          <w:szCs w:val="24"/>
        </w:rPr>
        <w:t>дисертационен</w:t>
      </w:r>
      <w:proofErr w:type="spellEnd"/>
      <w:r w:rsidR="00A02345" w:rsidRPr="0081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345" w:rsidRPr="008128F2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="00A02345" w:rsidRPr="0081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345" w:rsidRPr="008128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02345" w:rsidRPr="0081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345" w:rsidRPr="008128F2">
        <w:rPr>
          <w:rFonts w:ascii="Times New Roman" w:hAnsi="Times New Roman" w:cs="Times New Roman"/>
          <w:sz w:val="24"/>
          <w:szCs w:val="24"/>
        </w:rPr>
        <w:t>присъждане</w:t>
      </w:r>
      <w:proofErr w:type="spellEnd"/>
      <w:r w:rsidR="00A02345" w:rsidRPr="0081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345" w:rsidRPr="008128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02345" w:rsidRPr="0081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345" w:rsidRPr="008128F2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="00A02345" w:rsidRPr="0081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345" w:rsidRPr="008128F2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A02345" w:rsidRPr="008128F2">
        <w:rPr>
          <w:rFonts w:ascii="Times New Roman" w:hAnsi="Times New Roman" w:cs="Times New Roman"/>
          <w:sz w:val="24"/>
          <w:szCs w:val="24"/>
        </w:rPr>
        <w:t xml:space="preserve"> </w:t>
      </w:r>
      <w:r w:rsidR="00A02345" w:rsidRPr="008128F2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A02345" w:rsidRPr="008128F2">
        <w:rPr>
          <w:rFonts w:ascii="Times New Roman" w:hAnsi="Times New Roman" w:cs="Times New Roman"/>
          <w:b/>
          <w:bCs/>
          <w:sz w:val="24"/>
          <w:szCs w:val="24"/>
        </w:rPr>
        <w:t>доктор</w:t>
      </w:r>
      <w:proofErr w:type="spellEnd"/>
      <w:r w:rsidR="00A02345" w:rsidRPr="00812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2345" w:rsidRPr="008128F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A02345" w:rsidRPr="00812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46E" w:rsidRPr="008128F2">
        <w:rPr>
          <w:rFonts w:ascii="Times New Roman" w:hAnsi="Times New Roman" w:cs="Times New Roman"/>
          <w:b/>
          <w:bCs/>
          <w:sz w:val="24"/>
          <w:szCs w:val="24"/>
          <w:lang w:val="bg-BG"/>
        </w:rPr>
        <w:t>филологическите науки</w:t>
      </w:r>
      <w:r w:rsidR="00A02345" w:rsidRPr="008128F2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50046E" w:rsidRPr="008128F2">
        <w:rPr>
          <w:rFonts w:ascii="Times New Roman" w:hAnsi="Times New Roman" w:cs="Times New Roman"/>
          <w:sz w:val="24"/>
          <w:szCs w:val="24"/>
        </w:rPr>
        <w:t xml:space="preserve">в </w:t>
      </w:r>
      <w:r w:rsidR="00F16978" w:rsidRPr="008128F2">
        <w:rPr>
          <w:rFonts w:ascii="Times New Roman" w:hAnsi="Times New Roman" w:cs="Times New Roman"/>
          <w:sz w:val="24"/>
          <w:szCs w:val="24"/>
          <w:lang w:val="bg-BG"/>
        </w:rPr>
        <w:t>Професионално направление 2.1 филология</w:t>
      </w:r>
      <w:r w:rsidR="0050046E" w:rsidRPr="008128F2">
        <w:rPr>
          <w:rFonts w:ascii="Times New Roman" w:hAnsi="Times New Roman" w:cs="Times New Roman"/>
          <w:sz w:val="24"/>
          <w:szCs w:val="24"/>
          <w:lang w:val="bg-BG"/>
        </w:rPr>
        <w:t>. Автор: доц. д-р Нели Тодорова Тинчева</w:t>
      </w:r>
      <w:r>
        <w:rPr>
          <w:rFonts w:ascii="Times New Roman" w:hAnsi="Times New Roman" w:cs="Times New Roman"/>
          <w:sz w:val="24"/>
          <w:szCs w:val="24"/>
          <w:lang w:val="bg-BG"/>
        </w:rPr>
        <w:t>-Георгиева</w:t>
      </w:r>
      <w:r w:rsidR="0050046E" w:rsidRPr="008128F2">
        <w:rPr>
          <w:rFonts w:ascii="Times New Roman" w:hAnsi="Times New Roman" w:cs="Times New Roman"/>
          <w:sz w:val="24"/>
          <w:szCs w:val="24"/>
          <w:lang w:val="bg-BG"/>
        </w:rPr>
        <w:t xml:space="preserve">. Тема </w:t>
      </w:r>
      <w:r w:rsidR="0050046E" w:rsidRPr="008128F2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50046E" w:rsidRPr="008128F2">
        <w:rPr>
          <w:rFonts w:ascii="Times New Roman" w:hAnsi="Times New Roman" w:cs="Times New Roman"/>
          <w:b/>
          <w:sz w:val="24"/>
          <w:szCs w:val="24"/>
        </w:rPr>
        <w:t>Многопроцесен</w:t>
      </w:r>
      <w:proofErr w:type="spellEnd"/>
      <w:r w:rsidR="0050046E" w:rsidRPr="0081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46E" w:rsidRPr="008128F2">
        <w:rPr>
          <w:rFonts w:ascii="Times New Roman" w:hAnsi="Times New Roman" w:cs="Times New Roman"/>
          <w:b/>
          <w:sz w:val="24"/>
          <w:szCs w:val="24"/>
        </w:rPr>
        <w:t>когнитивен</w:t>
      </w:r>
      <w:proofErr w:type="spellEnd"/>
      <w:r w:rsidR="0050046E" w:rsidRPr="0081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46E" w:rsidRPr="008128F2">
        <w:rPr>
          <w:rFonts w:ascii="Times New Roman" w:hAnsi="Times New Roman" w:cs="Times New Roman"/>
          <w:b/>
          <w:sz w:val="24"/>
          <w:szCs w:val="24"/>
        </w:rPr>
        <w:t>модел</w:t>
      </w:r>
      <w:proofErr w:type="spellEnd"/>
      <w:r w:rsidR="0050046E" w:rsidRPr="0081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46E" w:rsidRPr="008128F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50046E" w:rsidRPr="0081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46E" w:rsidRPr="008128F2">
        <w:rPr>
          <w:rFonts w:ascii="Times New Roman" w:hAnsi="Times New Roman" w:cs="Times New Roman"/>
          <w:b/>
          <w:sz w:val="24"/>
          <w:szCs w:val="24"/>
        </w:rPr>
        <w:t>изследване</w:t>
      </w:r>
      <w:proofErr w:type="spellEnd"/>
      <w:r w:rsidR="0050046E" w:rsidRPr="0081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46E" w:rsidRPr="008128F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50046E" w:rsidRPr="0081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46E" w:rsidRPr="008128F2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="0050046E" w:rsidRPr="008128F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0046E" w:rsidRPr="008128F2">
        <w:rPr>
          <w:rFonts w:ascii="Times New Roman" w:hAnsi="Times New Roman" w:cs="Times New Roman"/>
          <w:b/>
          <w:sz w:val="24"/>
          <w:szCs w:val="24"/>
        </w:rPr>
        <w:t>дискурс</w:t>
      </w:r>
      <w:proofErr w:type="spellEnd"/>
      <w:r w:rsidR="0050046E" w:rsidRPr="008128F2">
        <w:rPr>
          <w:rFonts w:ascii="Times New Roman" w:hAnsi="Times New Roman" w:cs="Times New Roman"/>
          <w:b/>
          <w:sz w:val="24"/>
          <w:szCs w:val="24"/>
        </w:rPr>
        <w:t>“</w:t>
      </w:r>
      <w:r w:rsidR="0050046E" w:rsidRPr="008128F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F07A6B" w:rsidRPr="008128F2" w:rsidRDefault="00F07A6B" w:rsidP="00A16376">
      <w:pPr>
        <w:pStyle w:val="Default"/>
      </w:pPr>
    </w:p>
    <w:p w:rsidR="00F07A6B" w:rsidRPr="008128F2" w:rsidRDefault="00F07A6B" w:rsidP="00A163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28F2">
        <w:rPr>
          <w:rFonts w:ascii="Times New Roman" w:hAnsi="Times New Roman" w:cs="Times New Roman"/>
          <w:b/>
          <w:bCs/>
          <w:sz w:val="24"/>
          <w:szCs w:val="24"/>
        </w:rPr>
        <w:t>Общо</w:t>
      </w:r>
      <w:proofErr w:type="spellEnd"/>
      <w:r w:rsidRPr="00812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8F2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proofErr w:type="spellEnd"/>
      <w:r w:rsidRPr="00812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8F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812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8F2">
        <w:rPr>
          <w:rFonts w:ascii="Times New Roman" w:hAnsi="Times New Roman" w:cs="Times New Roman"/>
          <w:b/>
          <w:bCs/>
          <w:sz w:val="24"/>
          <w:szCs w:val="24"/>
        </w:rPr>
        <w:t>представените</w:t>
      </w:r>
      <w:proofErr w:type="spellEnd"/>
      <w:r w:rsidRPr="00812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8F2">
        <w:rPr>
          <w:rFonts w:ascii="Times New Roman" w:hAnsi="Times New Roman" w:cs="Times New Roman"/>
          <w:b/>
          <w:bCs/>
          <w:sz w:val="24"/>
          <w:szCs w:val="24"/>
        </w:rPr>
        <w:t>материали</w:t>
      </w:r>
      <w:proofErr w:type="spellEnd"/>
    </w:p>
    <w:p w:rsidR="00F07A6B" w:rsidRPr="008128F2" w:rsidRDefault="00F07A6B" w:rsidP="00A16376">
      <w:pPr>
        <w:pStyle w:val="Default"/>
        <w:ind w:left="48"/>
        <w:rPr>
          <w:lang w:val="bg-BG"/>
        </w:rPr>
      </w:pPr>
      <w:proofErr w:type="spellStart"/>
      <w:r w:rsidRPr="008128F2">
        <w:t>Със</w:t>
      </w:r>
      <w:proofErr w:type="spellEnd"/>
      <w:r w:rsidRPr="008128F2">
        <w:t xml:space="preserve"> </w:t>
      </w:r>
      <w:proofErr w:type="spellStart"/>
      <w:r w:rsidRPr="008128F2">
        <w:t>Заповед</w:t>
      </w:r>
      <w:proofErr w:type="spellEnd"/>
      <w:r w:rsidRPr="008128F2">
        <w:t xml:space="preserve"> </w:t>
      </w:r>
      <w:r w:rsidR="00396B4A" w:rsidRPr="008128F2">
        <w:t xml:space="preserve">№ РД </w:t>
      </w:r>
      <w:r w:rsidR="00396B4A" w:rsidRPr="008128F2">
        <w:rPr>
          <w:lang w:eastAsia="bg-BG"/>
        </w:rPr>
        <w:t xml:space="preserve">38-120/10.03.2023 </w:t>
      </w:r>
      <w:r w:rsidR="00396B4A" w:rsidRPr="008128F2">
        <w:t xml:space="preserve">г. </w:t>
      </w:r>
      <w:proofErr w:type="spellStart"/>
      <w:r w:rsidRPr="008128F2">
        <w:t>на</w:t>
      </w:r>
      <w:proofErr w:type="spellEnd"/>
      <w:r w:rsidRPr="008128F2">
        <w:t xml:space="preserve"> </w:t>
      </w:r>
      <w:proofErr w:type="spellStart"/>
      <w:r w:rsidRPr="008128F2">
        <w:t>Ректора</w:t>
      </w:r>
      <w:proofErr w:type="spellEnd"/>
      <w:r w:rsidRPr="008128F2">
        <w:t xml:space="preserve"> </w:t>
      </w:r>
      <w:proofErr w:type="spellStart"/>
      <w:r w:rsidRPr="008128F2">
        <w:t>на</w:t>
      </w:r>
      <w:proofErr w:type="spellEnd"/>
      <w:r w:rsidRPr="008128F2">
        <w:t xml:space="preserve"> </w:t>
      </w:r>
      <w:r w:rsidRPr="008128F2">
        <w:rPr>
          <w:lang w:val="bg-BG"/>
        </w:rPr>
        <w:t>СУ „Св. Климент Охридски</w:t>
      </w:r>
      <w:proofErr w:type="gramStart"/>
      <w:r w:rsidRPr="008128F2">
        <w:rPr>
          <w:lang w:val="bg-BG"/>
        </w:rPr>
        <w:t xml:space="preserve">“ </w:t>
      </w:r>
      <w:proofErr w:type="spellStart"/>
      <w:r w:rsidR="004C0342">
        <w:t>проф</w:t>
      </w:r>
      <w:proofErr w:type="spellEnd"/>
      <w:proofErr w:type="gramEnd"/>
      <w:r w:rsidR="004C0342">
        <w:t xml:space="preserve">. </w:t>
      </w:r>
      <w:r w:rsidR="004C0342">
        <w:rPr>
          <w:lang w:val="bg-BG"/>
        </w:rPr>
        <w:t>д</w:t>
      </w:r>
      <w:proofErr w:type="spellStart"/>
      <w:r w:rsidRPr="008128F2">
        <w:t>фн</w:t>
      </w:r>
      <w:proofErr w:type="spellEnd"/>
      <w:r w:rsidRPr="008128F2">
        <w:t xml:space="preserve"> </w:t>
      </w:r>
      <w:r w:rsidRPr="008128F2">
        <w:rPr>
          <w:lang w:val="bg-BG"/>
        </w:rPr>
        <w:t xml:space="preserve">Анастас Герджиков </w:t>
      </w:r>
      <w:proofErr w:type="spellStart"/>
      <w:r w:rsidRPr="008128F2">
        <w:t>съм</w:t>
      </w:r>
      <w:proofErr w:type="spellEnd"/>
      <w:r w:rsidRPr="008128F2">
        <w:t xml:space="preserve"> </w:t>
      </w:r>
      <w:proofErr w:type="spellStart"/>
      <w:r w:rsidRPr="008128F2">
        <w:t>определена</w:t>
      </w:r>
      <w:proofErr w:type="spellEnd"/>
      <w:r w:rsidRPr="008128F2">
        <w:t xml:space="preserve"> </w:t>
      </w:r>
      <w:proofErr w:type="spellStart"/>
      <w:r w:rsidRPr="008128F2">
        <w:t>за</w:t>
      </w:r>
      <w:proofErr w:type="spellEnd"/>
      <w:r w:rsidRPr="008128F2">
        <w:t xml:space="preserve"> </w:t>
      </w:r>
      <w:proofErr w:type="spellStart"/>
      <w:r w:rsidRPr="008128F2">
        <w:t>член</w:t>
      </w:r>
      <w:proofErr w:type="spellEnd"/>
      <w:r w:rsidRPr="008128F2">
        <w:t xml:space="preserve"> </w:t>
      </w:r>
      <w:proofErr w:type="spellStart"/>
      <w:r w:rsidRPr="008128F2">
        <w:t>на</w:t>
      </w:r>
      <w:proofErr w:type="spellEnd"/>
      <w:r w:rsidRPr="008128F2">
        <w:t xml:space="preserve"> </w:t>
      </w:r>
      <w:proofErr w:type="spellStart"/>
      <w:r w:rsidRPr="008128F2">
        <w:t>научното</w:t>
      </w:r>
      <w:proofErr w:type="spellEnd"/>
      <w:r w:rsidRPr="008128F2">
        <w:t xml:space="preserve"> </w:t>
      </w:r>
      <w:proofErr w:type="spellStart"/>
      <w:r w:rsidRPr="008128F2">
        <w:t>жури</w:t>
      </w:r>
      <w:proofErr w:type="spellEnd"/>
      <w:r w:rsidRPr="008128F2">
        <w:t xml:space="preserve"> </w:t>
      </w:r>
      <w:proofErr w:type="spellStart"/>
      <w:r w:rsidRPr="008128F2">
        <w:t>за</w:t>
      </w:r>
      <w:proofErr w:type="spellEnd"/>
      <w:r w:rsidRPr="008128F2">
        <w:t xml:space="preserve"> </w:t>
      </w:r>
      <w:proofErr w:type="spellStart"/>
      <w:r w:rsidRPr="008128F2">
        <w:t>осигуряване</w:t>
      </w:r>
      <w:proofErr w:type="spellEnd"/>
      <w:r w:rsidRPr="008128F2">
        <w:t xml:space="preserve"> </w:t>
      </w:r>
      <w:proofErr w:type="spellStart"/>
      <w:r w:rsidRPr="008128F2">
        <w:t>на</w:t>
      </w:r>
      <w:proofErr w:type="spellEnd"/>
      <w:r w:rsidRPr="008128F2">
        <w:t xml:space="preserve"> </w:t>
      </w:r>
      <w:proofErr w:type="spellStart"/>
      <w:r w:rsidRPr="008128F2">
        <w:t>процедура</w:t>
      </w:r>
      <w:proofErr w:type="spellEnd"/>
      <w:r w:rsidRPr="008128F2">
        <w:t xml:space="preserve"> </w:t>
      </w:r>
      <w:proofErr w:type="spellStart"/>
      <w:r w:rsidRPr="008128F2">
        <w:t>за</w:t>
      </w:r>
      <w:proofErr w:type="spellEnd"/>
      <w:r w:rsidRPr="008128F2">
        <w:t xml:space="preserve"> </w:t>
      </w:r>
      <w:proofErr w:type="spellStart"/>
      <w:r w:rsidRPr="008128F2">
        <w:t>защита</w:t>
      </w:r>
      <w:proofErr w:type="spellEnd"/>
      <w:r w:rsidRPr="008128F2">
        <w:t xml:space="preserve"> </w:t>
      </w:r>
      <w:proofErr w:type="spellStart"/>
      <w:r w:rsidRPr="008128F2">
        <w:t>на</w:t>
      </w:r>
      <w:proofErr w:type="spellEnd"/>
      <w:r w:rsidRPr="008128F2">
        <w:t xml:space="preserve"> </w:t>
      </w:r>
      <w:proofErr w:type="spellStart"/>
      <w:r w:rsidRPr="008128F2">
        <w:t>дисертационен</w:t>
      </w:r>
      <w:proofErr w:type="spellEnd"/>
      <w:r w:rsidRPr="008128F2">
        <w:t xml:space="preserve"> </w:t>
      </w:r>
      <w:proofErr w:type="spellStart"/>
      <w:r w:rsidRPr="008128F2">
        <w:t>труд</w:t>
      </w:r>
      <w:proofErr w:type="spellEnd"/>
      <w:r w:rsidRPr="008128F2">
        <w:t xml:space="preserve"> </w:t>
      </w:r>
      <w:proofErr w:type="spellStart"/>
      <w:r w:rsidRPr="008128F2">
        <w:t>на</w:t>
      </w:r>
      <w:proofErr w:type="spellEnd"/>
      <w:r w:rsidRPr="008128F2">
        <w:t xml:space="preserve"> </w:t>
      </w:r>
      <w:proofErr w:type="spellStart"/>
      <w:r w:rsidRPr="008128F2">
        <w:t>тема</w:t>
      </w:r>
      <w:proofErr w:type="spellEnd"/>
      <w:r w:rsidRPr="008128F2">
        <w:t xml:space="preserve"> </w:t>
      </w:r>
      <w:r w:rsidRPr="008128F2">
        <w:rPr>
          <w:b/>
          <w:bCs/>
        </w:rPr>
        <w:t xml:space="preserve"> </w:t>
      </w:r>
      <w:r w:rsidRPr="008128F2">
        <w:rPr>
          <w:b/>
        </w:rPr>
        <w:t>„</w:t>
      </w:r>
      <w:proofErr w:type="spellStart"/>
      <w:r w:rsidRPr="008128F2">
        <w:rPr>
          <w:b/>
        </w:rPr>
        <w:t>Многопроцесен</w:t>
      </w:r>
      <w:proofErr w:type="spellEnd"/>
      <w:r w:rsidRPr="008128F2">
        <w:rPr>
          <w:b/>
        </w:rPr>
        <w:t xml:space="preserve"> </w:t>
      </w:r>
      <w:proofErr w:type="spellStart"/>
      <w:r w:rsidRPr="008128F2">
        <w:rPr>
          <w:b/>
        </w:rPr>
        <w:t>когнитивен</w:t>
      </w:r>
      <w:proofErr w:type="spellEnd"/>
      <w:r w:rsidRPr="008128F2">
        <w:rPr>
          <w:b/>
        </w:rPr>
        <w:t xml:space="preserve"> </w:t>
      </w:r>
      <w:proofErr w:type="spellStart"/>
      <w:r w:rsidRPr="008128F2">
        <w:rPr>
          <w:b/>
        </w:rPr>
        <w:t>модел</w:t>
      </w:r>
      <w:proofErr w:type="spellEnd"/>
      <w:r w:rsidRPr="008128F2">
        <w:rPr>
          <w:b/>
        </w:rPr>
        <w:t xml:space="preserve"> </w:t>
      </w:r>
      <w:proofErr w:type="spellStart"/>
      <w:r w:rsidRPr="008128F2">
        <w:rPr>
          <w:b/>
        </w:rPr>
        <w:t>за</w:t>
      </w:r>
      <w:proofErr w:type="spellEnd"/>
      <w:r w:rsidRPr="008128F2">
        <w:rPr>
          <w:b/>
        </w:rPr>
        <w:t xml:space="preserve"> </w:t>
      </w:r>
      <w:proofErr w:type="spellStart"/>
      <w:r w:rsidRPr="008128F2">
        <w:rPr>
          <w:b/>
        </w:rPr>
        <w:t>изследване</w:t>
      </w:r>
      <w:proofErr w:type="spellEnd"/>
      <w:r w:rsidRPr="008128F2">
        <w:rPr>
          <w:b/>
        </w:rPr>
        <w:t xml:space="preserve"> </w:t>
      </w:r>
      <w:proofErr w:type="spellStart"/>
      <w:r w:rsidRPr="008128F2">
        <w:rPr>
          <w:b/>
        </w:rPr>
        <w:t>на</w:t>
      </w:r>
      <w:proofErr w:type="spellEnd"/>
      <w:r w:rsidRPr="008128F2">
        <w:rPr>
          <w:b/>
        </w:rPr>
        <w:t xml:space="preserve"> </w:t>
      </w:r>
      <w:proofErr w:type="spellStart"/>
      <w:r w:rsidRPr="008128F2">
        <w:rPr>
          <w:b/>
        </w:rPr>
        <w:t>текст</w:t>
      </w:r>
      <w:proofErr w:type="spellEnd"/>
      <w:r w:rsidRPr="008128F2">
        <w:rPr>
          <w:b/>
        </w:rPr>
        <w:t xml:space="preserve"> и </w:t>
      </w:r>
      <w:proofErr w:type="spellStart"/>
      <w:r w:rsidRPr="008128F2">
        <w:rPr>
          <w:b/>
        </w:rPr>
        <w:t>дискурс</w:t>
      </w:r>
      <w:proofErr w:type="spellEnd"/>
      <w:r w:rsidRPr="008128F2">
        <w:rPr>
          <w:b/>
        </w:rPr>
        <w:t>“</w:t>
      </w:r>
      <w:r w:rsidRPr="008128F2">
        <w:rPr>
          <w:b/>
          <w:lang w:val="bg-BG"/>
        </w:rPr>
        <w:t xml:space="preserve"> </w:t>
      </w:r>
      <w:proofErr w:type="spellStart"/>
      <w:r w:rsidRPr="008128F2">
        <w:t>за</w:t>
      </w:r>
      <w:proofErr w:type="spellEnd"/>
      <w:r w:rsidRPr="008128F2">
        <w:t xml:space="preserve"> </w:t>
      </w:r>
      <w:proofErr w:type="spellStart"/>
      <w:r w:rsidRPr="008128F2">
        <w:t>придобиване</w:t>
      </w:r>
      <w:proofErr w:type="spellEnd"/>
      <w:r w:rsidRPr="008128F2">
        <w:t xml:space="preserve"> </w:t>
      </w:r>
      <w:proofErr w:type="spellStart"/>
      <w:r w:rsidRPr="008128F2">
        <w:t>на</w:t>
      </w:r>
      <w:proofErr w:type="spellEnd"/>
      <w:r w:rsidRPr="008128F2">
        <w:t xml:space="preserve"> </w:t>
      </w:r>
      <w:proofErr w:type="spellStart"/>
      <w:r w:rsidRPr="008128F2">
        <w:t>научна</w:t>
      </w:r>
      <w:proofErr w:type="spellEnd"/>
      <w:r w:rsidRPr="008128F2">
        <w:t xml:space="preserve"> </w:t>
      </w:r>
      <w:proofErr w:type="spellStart"/>
      <w:r w:rsidRPr="008128F2">
        <w:t>степен</w:t>
      </w:r>
      <w:proofErr w:type="spellEnd"/>
      <w:r w:rsidRPr="008128F2">
        <w:t xml:space="preserve"> „</w:t>
      </w:r>
      <w:proofErr w:type="spellStart"/>
      <w:r w:rsidRPr="008128F2">
        <w:t>доктор</w:t>
      </w:r>
      <w:proofErr w:type="spellEnd"/>
      <w:r w:rsidRPr="008128F2">
        <w:t xml:space="preserve"> </w:t>
      </w:r>
      <w:proofErr w:type="spellStart"/>
      <w:r w:rsidRPr="008128F2">
        <w:t>на</w:t>
      </w:r>
      <w:proofErr w:type="spellEnd"/>
      <w:r w:rsidRPr="008128F2">
        <w:t xml:space="preserve"> </w:t>
      </w:r>
      <w:proofErr w:type="spellStart"/>
      <w:r w:rsidRPr="008128F2">
        <w:t>науките</w:t>
      </w:r>
      <w:proofErr w:type="spellEnd"/>
      <w:r w:rsidRPr="008128F2">
        <w:t xml:space="preserve">” в </w:t>
      </w:r>
      <w:r w:rsidR="009332B3">
        <w:rPr>
          <w:lang w:val="bg-BG"/>
        </w:rPr>
        <w:t>област на висшето образование 2 хуманитарни науки, п</w:t>
      </w:r>
      <w:r w:rsidRPr="008128F2">
        <w:rPr>
          <w:lang w:val="bg-BG"/>
        </w:rPr>
        <w:t>рофесионално направление 2.1 филология.</w:t>
      </w:r>
    </w:p>
    <w:p w:rsidR="00E071A0" w:rsidRPr="001302D4" w:rsidRDefault="00E071A0" w:rsidP="00A16376">
      <w:pPr>
        <w:pStyle w:val="Default"/>
        <w:ind w:left="48"/>
        <w:rPr>
          <w:lang w:val="bg-BG"/>
        </w:rPr>
      </w:pPr>
      <w:proofErr w:type="spellStart"/>
      <w:r w:rsidRPr="008128F2">
        <w:t>Автор</w:t>
      </w:r>
      <w:proofErr w:type="spellEnd"/>
      <w:r w:rsidRPr="008128F2">
        <w:t xml:space="preserve"> </w:t>
      </w:r>
      <w:proofErr w:type="spellStart"/>
      <w:r w:rsidRPr="008128F2">
        <w:t>на</w:t>
      </w:r>
      <w:proofErr w:type="spellEnd"/>
      <w:r w:rsidRPr="008128F2">
        <w:t xml:space="preserve"> </w:t>
      </w:r>
      <w:proofErr w:type="spellStart"/>
      <w:r w:rsidRPr="008128F2">
        <w:t>дисертационния</w:t>
      </w:r>
      <w:proofErr w:type="spellEnd"/>
      <w:r w:rsidRPr="008128F2">
        <w:t xml:space="preserve"> </w:t>
      </w:r>
      <w:proofErr w:type="spellStart"/>
      <w:r w:rsidRPr="008128F2">
        <w:t>труд</w:t>
      </w:r>
      <w:proofErr w:type="spellEnd"/>
      <w:r w:rsidRPr="008128F2">
        <w:t xml:space="preserve"> е</w:t>
      </w:r>
      <w:r w:rsidRPr="008128F2">
        <w:rPr>
          <w:lang w:val="bg-BG"/>
        </w:rPr>
        <w:t xml:space="preserve"> доц. д-р Нели Тодорова Тинчева</w:t>
      </w:r>
      <w:r w:rsidR="00C8263C">
        <w:rPr>
          <w:lang w:val="bg-BG"/>
        </w:rPr>
        <w:t>-Георгиева</w:t>
      </w:r>
      <w:r w:rsidRPr="008128F2">
        <w:rPr>
          <w:lang w:val="bg-BG"/>
        </w:rPr>
        <w:t xml:space="preserve">, преподавател в </w:t>
      </w:r>
      <w:r w:rsidRPr="008128F2">
        <w:rPr>
          <w:bCs/>
          <w:lang w:val="bg-BG"/>
        </w:rPr>
        <w:t>катедра „Англицистика и американистика“, ФКНФ, СУ „Св. Климент Охридски“, София.</w:t>
      </w:r>
      <w:r w:rsidR="00396B4A">
        <w:rPr>
          <w:bCs/>
          <w:lang w:val="bg-BG"/>
        </w:rPr>
        <w:t xml:space="preserve"> Предадените от авторката материали </w:t>
      </w:r>
      <w:proofErr w:type="spellStart"/>
      <w:r w:rsidR="00396B4A" w:rsidRPr="008128F2">
        <w:t>включват</w:t>
      </w:r>
      <w:proofErr w:type="spellEnd"/>
      <w:r w:rsidR="00396B4A" w:rsidRPr="008128F2">
        <w:t xml:space="preserve"> </w:t>
      </w:r>
      <w:proofErr w:type="spellStart"/>
      <w:r w:rsidR="00396B4A" w:rsidRPr="008128F2">
        <w:t>всички</w:t>
      </w:r>
      <w:proofErr w:type="spellEnd"/>
      <w:r w:rsidR="00396B4A" w:rsidRPr="008128F2">
        <w:t xml:space="preserve"> </w:t>
      </w:r>
      <w:proofErr w:type="spellStart"/>
      <w:r w:rsidR="00396B4A" w:rsidRPr="008128F2">
        <w:t>необходими</w:t>
      </w:r>
      <w:proofErr w:type="spellEnd"/>
      <w:r w:rsidR="00396B4A" w:rsidRPr="008128F2">
        <w:t xml:space="preserve"> </w:t>
      </w:r>
      <w:proofErr w:type="spellStart"/>
      <w:r w:rsidR="00396B4A" w:rsidRPr="008128F2">
        <w:t>за</w:t>
      </w:r>
      <w:proofErr w:type="spellEnd"/>
      <w:r w:rsidR="00396B4A" w:rsidRPr="008128F2">
        <w:t xml:space="preserve"> </w:t>
      </w:r>
      <w:proofErr w:type="spellStart"/>
      <w:r w:rsidR="00396B4A" w:rsidRPr="008128F2">
        <w:t>процедурата</w:t>
      </w:r>
      <w:proofErr w:type="spellEnd"/>
      <w:r w:rsidR="00396B4A" w:rsidRPr="008128F2">
        <w:t xml:space="preserve"> </w:t>
      </w:r>
      <w:proofErr w:type="spellStart"/>
      <w:r w:rsidR="00396B4A" w:rsidRPr="008128F2">
        <w:t>документи</w:t>
      </w:r>
      <w:proofErr w:type="spellEnd"/>
      <w:r w:rsidR="00396B4A" w:rsidRPr="008128F2">
        <w:t xml:space="preserve">, а </w:t>
      </w:r>
      <w:proofErr w:type="spellStart"/>
      <w:r w:rsidR="00396B4A" w:rsidRPr="008128F2">
        <w:t>именно</w:t>
      </w:r>
      <w:proofErr w:type="spellEnd"/>
      <w:r w:rsidR="00396B4A">
        <w:rPr>
          <w:lang w:val="bg-BG"/>
        </w:rPr>
        <w:t xml:space="preserve">: </w:t>
      </w:r>
      <w:r w:rsidR="00CB086F">
        <w:rPr>
          <w:lang w:val="bg-BG"/>
        </w:rPr>
        <w:t>автобиография,</w:t>
      </w:r>
      <w:r w:rsidR="00CB086F" w:rsidRPr="00CB086F">
        <w:t xml:space="preserve"> </w:t>
      </w:r>
      <w:proofErr w:type="spellStart"/>
      <w:r w:rsidR="00CB086F" w:rsidRPr="008128F2">
        <w:t>копие</w:t>
      </w:r>
      <w:proofErr w:type="spellEnd"/>
      <w:r w:rsidR="00CB086F" w:rsidRPr="008128F2">
        <w:t xml:space="preserve"> </w:t>
      </w:r>
      <w:proofErr w:type="spellStart"/>
      <w:r w:rsidR="00CB086F" w:rsidRPr="008128F2">
        <w:t>на</w:t>
      </w:r>
      <w:proofErr w:type="spellEnd"/>
      <w:r w:rsidR="00CB086F" w:rsidRPr="008128F2">
        <w:t xml:space="preserve"> </w:t>
      </w:r>
      <w:proofErr w:type="spellStart"/>
      <w:r w:rsidR="00CB086F" w:rsidRPr="008128F2">
        <w:t>дипломата</w:t>
      </w:r>
      <w:proofErr w:type="spellEnd"/>
      <w:r w:rsidR="00CB086F" w:rsidRPr="008128F2">
        <w:t xml:space="preserve"> </w:t>
      </w:r>
      <w:proofErr w:type="spellStart"/>
      <w:r w:rsidR="00CB086F" w:rsidRPr="008128F2">
        <w:t>за</w:t>
      </w:r>
      <w:proofErr w:type="spellEnd"/>
      <w:r w:rsidR="00CB086F" w:rsidRPr="008128F2">
        <w:t xml:space="preserve"> </w:t>
      </w:r>
      <w:proofErr w:type="spellStart"/>
      <w:r w:rsidR="00CB086F" w:rsidRPr="008128F2">
        <w:t>придобита</w:t>
      </w:r>
      <w:proofErr w:type="spellEnd"/>
      <w:r w:rsidR="00CB086F" w:rsidRPr="008128F2">
        <w:t xml:space="preserve"> </w:t>
      </w:r>
      <w:proofErr w:type="spellStart"/>
      <w:r w:rsidR="00CB086F" w:rsidRPr="008128F2">
        <w:t>образователно-квалификационна</w:t>
      </w:r>
      <w:proofErr w:type="spellEnd"/>
      <w:r w:rsidR="00CB086F" w:rsidRPr="008128F2">
        <w:t xml:space="preserve"> </w:t>
      </w:r>
      <w:proofErr w:type="spellStart"/>
      <w:r w:rsidR="00CB086F" w:rsidRPr="008128F2">
        <w:t>степен</w:t>
      </w:r>
      <w:proofErr w:type="spellEnd"/>
      <w:r w:rsidR="00CB086F" w:rsidRPr="008128F2">
        <w:t xml:space="preserve"> „</w:t>
      </w:r>
      <w:proofErr w:type="spellStart"/>
      <w:r w:rsidR="00CB086F" w:rsidRPr="008128F2">
        <w:t>доктор</w:t>
      </w:r>
      <w:proofErr w:type="spellEnd"/>
      <w:r w:rsidR="00CB086F" w:rsidRPr="008128F2">
        <w:t xml:space="preserve">”, </w:t>
      </w:r>
      <w:r w:rsidR="00CB086F">
        <w:rPr>
          <w:lang w:val="bg-BG"/>
        </w:rPr>
        <w:t xml:space="preserve">диплома за завършена специалност „Английска филология“, дисертационен труд на английски език,  </w:t>
      </w:r>
      <w:proofErr w:type="spellStart"/>
      <w:r w:rsidR="009332B3" w:rsidRPr="008128F2">
        <w:t>автореферат</w:t>
      </w:r>
      <w:proofErr w:type="spellEnd"/>
      <w:r w:rsidR="009332B3" w:rsidRPr="008128F2">
        <w:t xml:space="preserve"> </w:t>
      </w:r>
      <w:proofErr w:type="spellStart"/>
      <w:r w:rsidR="009332B3" w:rsidRPr="008128F2">
        <w:t>на</w:t>
      </w:r>
      <w:proofErr w:type="spellEnd"/>
      <w:r w:rsidR="009332B3" w:rsidRPr="008128F2">
        <w:t xml:space="preserve"> </w:t>
      </w:r>
      <w:proofErr w:type="spellStart"/>
      <w:r w:rsidR="009332B3" w:rsidRPr="008128F2">
        <w:t>български</w:t>
      </w:r>
      <w:proofErr w:type="spellEnd"/>
      <w:r w:rsidR="009332B3" w:rsidRPr="008128F2">
        <w:t xml:space="preserve"> и </w:t>
      </w:r>
      <w:proofErr w:type="spellStart"/>
      <w:r w:rsidR="009332B3" w:rsidRPr="008128F2">
        <w:t>на</w:t>
      </w:r>
      <w:proofErr w:type="spellEnd"/>
      <w:r w:rsidR="009332B3">
        <w:rPr>
          <w:lang w:val="bg-BG"/>
        </w:rPr>
        <w:t xml:space="preserve"> английски език, декларация за оригиналност на предложения труд, </w:t>
      </w:r>
      <w:proofErr w:type="spellStart"/>
      <w:r w:rsidR="009332B3" w:rsidRPr="008128F2">
        <w:t>справка</w:t>
      </w:r>
      <w:proofErr w:type="spellEnd"/>
      <w:r w:rsidR="009332B3" w:rsidRPr="008128F2">
        <w:t xml:space="preserve"> </w:t>
      </w:r>
      <w:proofErr w:type="spellStart"/>
      <w:r w:rsidR="009332B3" w:rsidRPr="008128F2">
        <w:t>за</w:t>
      </w:r>
      <w:proofErr w:type="spellEnd"/>
      <w:r w:rsidR="009332B3" w:rsidRPr="008128F2">
        <w:t xml:space="preserve"> </w:t>
      </w:r>
      <w:proofErr w:type="spellStart"/>
      <w:r w:rsidR="009332B3" w:rsidRPr="008128F2">
        <w:t>изпълнение</w:t>
      </w:r>
      <w:proofErr w:type="spellEnd"/>
      <w:r w:rsidR="009332B3" w:rsidRPr="008128F2">
        <w:t xml:space="preserve"> </w:t>
      </w:r>
      <w:proofErr w:type="spellStart"/>
      <w:r w:rsidR="009332B3" w:rsidRPr="008128F2">
        <w:t>на</w:t>
      </w:r>
      <w:proofErr w:type="spellEnd"/>
      <w:r w:rsidR="009332B3" w:rsidRPr="008128F2">
        <w:t xml:space="preserve"> </w:t>
      </w:r>
      <w:r w:rsidR="009332B3">
        <w:rPr>
          <w:lang w:val="bg-BG"/>
        </w:rPr>
        <w:t xml:space="preserve">минималните национални </w:t>
      </w:r>
      <w:proofErr w:type="spellStart"/>
      <w:r w:rsidR="009332B3" w:rsidRPr="008128F2">
        <w:t>изискван</w:t>
      </w:r>
      <w:r w:rsidR="009332B3">
        <w:t>ия</w:t>
      </w:r>
      <w:proofErr w:type="spellEnd"/>
      <w:r w:rsidR="009332B3" w:rsidRPr="008128F2">
        <w:t xml:space="preserve"> </w:t>
      </w:r>
      <w:proofErr w:type="spellStart"/>
      <w:r w:rsidR="009332B3" w:rsidRPr="008128F2">
        <w:t>на</w:t>
      </w:r>
      <w:proofErr w:type="spellEnd"/>
      <w:r w:rsidR="009332B3" w:rsidRPr="008128F2">
        <w:t xml:space="preserve"> </w:t>
      </w:r>
      <w:proofErr w:type="spellStart"/>
      <w:r w:rsidR="009332B3" w:rsidRPr="008128F2">
        <w:t>Закона</w:t>
      </w:r>
      <w:proofErr w:type="spellEnd"/>
      <w:r w:rsidR="009332B3" w:rsidRPr="008128F2">
        <w:t xml:space="preserve"> </w:t>
      </w:r>
      <w:proofErr w:type="spellStart"/>
      <w:r w:rsidR="009332B3" w:rsidRPr="008128F2">
        <w:t>за</w:t>
      </w:r>
      <w:proofErr w:type="spellEnd"/>
      <w:r w:rsidR="009332B3" w:rsidRPr="008128F2">
        <w:t xml:space="preserve"> </w:t>
      </w:r>
      <w:proofErr w:type="spellStart"/>
      <w:r w:rsidR="009332B3" w:rsidRPr="008128F2">
        <w:t>развитие</w:t>
      </w:r>
      <w:proofErr w:type="spellEnd"/>
      <w:r w:rsidR="009332B3" w:rsidRPr="008128F2">
        <w:t xml:space="preserve"> </w:t>
      </w:r>
      <w:proofErr w:type="spellStart"/>
      <w:r w:rsidR="009332B3" w:rsidRPr="008128F2">
        <w:t>на</w:t>
      </w:r>
      <w:proofErr w:type="spellEnd"/>
      <w:r w:rsidR="009332B3" w:rsidRPr="008128F2">
        <w:t xml:space="preserve"> </w:t>
      </w:r>
      <w:proofErr w:type="spellStart"/>
      <w:r w:rsidR="009332B3" w:rsidRPr="008128F2">
        <w:t>академичния</w:t>
      </w:r>
      <w:proofErr w:type="spellEnd"/>
      <w:r w:rsidR="009332B3" w:rsidRPr="008128F2">
        <w:t xml:space="preserve"> </w:t>
      </w:r>
      <w:proofErr w:type="spellStart"/>
      <w:r w:rsidR="009332B3" w:rsidRPr="008128F2">
        <w:t>състав</w:t>
      </w:r>
      <w:proofErr w:type="spellEnd"/>
      <w:r w:rsidR="009332B3" w:rsidRPr="008128F2">
        <w:t xml:space="preserve"> в </w:t>
      </w:r>
      <w:proofErr w:type="spellStart"/>
      <w:r w:rsidR="009332B3" w:rsidRPr="008128F2">
        <w:t>Република</w:t>
      </w:r>
      <w:proofErr w:type="spellEnd"/>
      <w:r w:rsidR="009332B3" w:rsidRPr="008128F2">
        <w:t xml:space="preserve"> </w:t>
      </w:r>
      <w:proofErr w:type="spellStart"/>
      <w:r w:rsidR="009332B3" w:rsidRPr="008128F2">
        <w:t>България</w:t>
      </w:r>
      <w:proofErr w:type="spellEnd"/>
      <w:r w:rsidR="009332B3" w:rsidRPr="008128F2">
        <w:t xml:space="preserve"> (ЗРАСРБ)</w:t>
      </w:r>
      <w:r w:rsidR="009332B3">
        <w:rPr>
          <w:lang w:val="bg-BG"/>
        </w:rPr>
        <w:t xml:space="preserve"> и списък на публикациите, свързани с дисертационния труд за придобиване на научната степен „доктор на науките“.</w:t>
      </w:r>
    </w:p>
    <w:p w:rsidR="00EA61A3" w:rsidRPr="008128F2" w:rsidRDefault="00EA61A3" w:rsidP="00A16376">
      <w:pPr>
        <w:pStyle w:val="Default"/>
        <w:ind w:left="48"/>
      </w:pPr>
    </w:p>
    <w:p w:rsidR="00EA61A3" w:rsidRDefault="00EA61A3" w:rsidP="00A16376">
      <w:pPr>
        <w:pStyle w:val="Default"/>
        <w:numPr>
          <w:ilvl w:val="0"/>
          <w:numId w:val="1"/>
        </w:numPr>
        <w:rPr>
          <w:b/>
          <w:bCs/>
        </w:rPr>
      </w:pPr>
      <w:proofErr w:type="spellStart"/>
      <w:r w:rsidRPr="008128F2">
        <w:rPr>
          <w:b/>
          <w:bCs/>
        </w:rPr>
        <w:t>Кратки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биографични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данни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за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кандидата</w:t>
      </w:r>
      <w:proofErr w:type="spellEnd"/>
    </w:p>
    <w:p w:rsidR="001302D4" w:rsidRPr="008128F2" w:rsidRDefault="001302D4" w:rsidP="00A16376">
      <w:pPr>
        <w:pStyle w:val="Default"/>
        <w:ind w:left="408"/>
        <w:rPr>
          <w:b/>
          <w:bCs/>
        </w:rPr>
      </w:pPr>
    </w:p>
    <w:p w:rsidR="00396B4A" w:rsidRPr="00D265AF" w:rsidRDefault="00F06F59" w:rsidP="00A16376">
      <w:pPr>
        <w:pStyle w:val="Default"/>
        <w:ind w:left="48"/>
        <w:rPr>
          <w:bCs/>
        </w:rPr>
      </w:pPr>
      <w:r>
        <w:rPr>
          <w:bCs/>
          <w:lang w:val="bg-BG"/>
        </w:rPr>
        <w:t xml:space="preserve">Нели Тодорова Тинчева </w:t>
      </w:r>
      <w:r w:rsidR="00396B4A">
        <w:rPr>
          <w:bCs/>
          <w:lang w:val="bg-BG"/>
        </w:rPr>
        <w:t>е приета да следва специалност „Английска филология“</w:t>
      </w:r>
      <w:r w:rsidR="00A76FBE">
        <w:rPr>
          <w:bCs/>
        </w:rPr>
        <w:t xml:space="preserve"> </w:t>
      </w:r>
      <w:r w:rsidR="00A76FBE">
        <w:rPr>
          <w:bCs/>
          <w:lang w:val="bg-BG"/>
        </w:rPr>
        <w:t>през 1990г.</w:t>
      </w:r>
      <w:r w:rsidR="00396B4A">
        <w:rPr>
          <w:bCs/>
          <w:lang w:val="bg-BG"/>
        </w:rPr>
        <w:t xml:space="preserve">, която успешно завършва през 1995 г. с преводаческа специализация и защитена дипломна работа на тема </w:t>
      </w:r>
      <w:r w:rsidR="00396B4A">
        <w:rPr>
          <w:bCs/>
        </w:rPr>
        <w:t>“Gender, speech and cultural myths” (</w:t>
      </w:r>
      <w:r w:rsidR="00396B4A">
        <w:rPr>
          <w:bCs/>
          <w:lang w:val="bg-BG"/>
        </w:rPr>
        <w:t xml:space="preserve">„Женска реч и културни митове“). </w:t>
      </w:r>
      <w:r w:rsidR="00D265AF">
        <w:rPr>
          <w:bCs/>
          <w:lang w:val="bg-BG"/>
        </w:rPr>
        <w:t xml:space="preserve">По време на следването си е работила като преводач (устен, консекутив, писмен превод) към фирма „Тинформ“ (1992-1994 г.). </w:t>
      </w:r>
      <w:r w:rsidR="00396B4A">
        <w:rPr>
          <w:bCs/>
          <w:lang w:val="bg-BG"/>
        </w:rPr>
        <w:t xml:space="preserve">През периода юли 1994 г. – март </w:t>
      </w:r>
      <w:r w:rsidR="00D265AF">
        <w:rPr>
          <w:bCs/>
          <w:lang w:val="bg-BG"/>
        </w:rPr>
        <w:t xml:space="preserve">1995 г. е била помощник-режисьор към </w:t>
      </w:r>
      <w:r w:rsidR="00D265AF">
        <w:rPr>
          <w:bCs/>
        </w:rPr>
        <w:t xml:space="preserve">“Sneak Preview Entertainment”.  </w:t>
      </w:r>
    </w:p>
    <w:p w:rsidR="00396B4A" w:rsidRDefault="00396B4A" w:rsidP="00A16376">
      <w:pPr>
        <w:pStyle w:val="Default"/>
        <w:ind w:left="408"/>
        <w:rPr>
          <w:bCs/>
          <w:lang w:val="bg-BG"/>
        </w:rPr>
      </w:pPr>
    </w:p>
    <w:p w:rsidR="004074A7" w:rsidRPr="008128F2" w:rsidRDefault="00396B4A" w:rsidP="00A16376">
      <w:pPr>
        <w:pStyle w:val="Default"/>
        <w:rPr>
          <w:bCs/>
          <w:lang w:val="bg-BG"/>
        </w:rPr>
      </w:pPr>
      <w:r>
        <w:rPr>
          <w:bCs/>
          <w:lang w:val="bg-BG"/>
        </w:rPr>
        <w:t>Доц. д-р Нели Тинчева</w:t>
      </w:r>
      <w:r w:rsidR="00F06F59">
        <w:rPr>
          <w:bCs/>
          <w:lang w:val="bg-BG"/>
        </w:rPr>
        <w:t>-Георгиева</w:t>
      </w:r>
      <w:r>
        <w:rPr>
          <w:bCs/>
          <w:lang w:val="bg-BG"/>
        </w:rPr>
        <w:t xml:space="preserve"> </w:t>
      </w:r>
      <w:r w:rsidR="004074A7" w:rsidRPr="008128F2">
        <w:rPr>
          <w:bCs/>
          <w:lang w:val="bg-BG"/>
        </w:rPr>
        <w:t>е доказан специалист и уважаван колега в катедра „Англицистика и американистика“ към ФКНФ, СУ „Св. Кл. Охридски“. Постъпва на щат към катедрата през 1995г., като е била асистент до 1999 г., след което е повишена в длъжността старши асистент, която заема до 2005 г. В периода 2005 – 2015 г. е главен асистент, а от 2015 г. досега е доцент по текст</w:t>
      </w:r>
      <w:r w:rsidR="00C34E13">
        <w:rPr>
          <w:bCs/>
          <w:lang w:val="bg-BG"/>
        </w:rPr>
        <w:t>ова</w:t>
      </w:r>
      <w:r w:rsidR="004074A7" w:rsidRPr="008128F2">
        <w:rPr>
          <w:bCs/>
          <w:lang w:val="bg-BG"/>
        </w:rPr>
        <w:t xml:space="preserve"> лингвистика и анализ на дискурса. През март 2006г. придобива ОНС „доктор“ след успешно защитена дисертация на тема </w:t>
      </w:r>
      <w:r w:rsidR="004074A7" w:rsidRPr="008128F2">
        <w:rPr>
          <w:bCs/>
        </w:rPr>
        <w:t>“</w:t>
      </w:r>
      <w:r w:rsidR="00D265AF">
        <w:rPr>
          <w:bCs/>
        </w:rPr>
        <w:t xml:space="preserve">The SOURCE-PATH-GOAL </w:t>
      </w:r>
      <w:r w:rsidR="004074A7" w:rsidRPr="008128F2">
        <w:rPr>
          <w:bCs/>
        </w:rPr>
        <w:t>image schema in political speeches” (“</w:t>
      </w:r>
      <w:r w:rsidR="00D265AF">
        <w:rPr>
          <w:bCs/>
          <w:lang w:val="bg-BG"/>
        </w:rPr>
        <w:t xml:space="preserve">Менталната схема НАЧАЛО-ПЪТ-ЦЕЛ </w:t>
      </w:r>
      <w:r w:rsidR="004074A7" w:rsidRPr="008128F2">
        <w:rPr>
          <w:bCs/>
          <w:lang w:val="bg-BG"/>
        </w:rPr>
        <w:t xml:space="preserve">в политическите речи“. </w:t>
      </w:r>
      <w:r w:rsidR="008128F2" w:rsidRPr="008128F2">
        <w:rPr>
          <w:bCs/>
          <w:lang w:val="bg-BG"/>
        </w:rPr>
        <w:t>Научна специалност „Германски езици“, шифър 05.04.20.</w:t>
      </w:r>
    </w:p>
    <w:p w:rsidR="00E64445" w:rsidRDefault="00E64445" w:rsidP="00A16376">
      <w:pPr>
        <w:pStyle w:val="Default"/>
        <w:numPr>
          <w:ilvl w:val="0"/>
          <w:numId w:val="1"/>
        </w:numPr>
        <w:rPr>
          <w:b/>
          <w:bCs/>
        </w:rPr>
      </w:pPr>
      <w:proofErr w:type="spellStart"/>
      <w:r w:rsidRPr="008128F2">
        <w:rPr>
          <w:b/>
          <w:bCs/>
        </w:rPr>
        <w:t>Актуалност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на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тематиката</w:t>
      </w:r>
      <w:proofErr w:type="spellEnd"/>
      <w:r w:rsidRPr="008128F2">
        <w:rPr>
          <w:b/>
          <w:bCs/>
        </w:rPr>
        <w:t xml:space="preserve"> и </w:t>
      </w:r>
      <w:proofErr w:type="spellStart"/>
      <w:r w:rsidRPr="008128F2">
        <w:rPr>
          <w:b/>
          <w:bCs/>
        </w:rPr>
        <w:t>целесъобразност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на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поставените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цели</w:t>
      </w:r>
      <w:proofErr w:type="spellEnd"/>
      <w:r w:rsidRPr="008128F2">
        <w:rPr>
          <w:b/>
          <w:bCs/>
        </w:rPr>
        <w:t xml:space="preserve"> и </w:t>
      </w:r>
      <w:proofErr w:type="spellStart"/>
      <w:r w:rsidRPr="008128F2">
        <w:rPr>
          <w:b/>
          <w:bCs/>
        </w:rPr>
        <w:t>задачи</w:t>
      </w:r>
      <w:proofErr w:type="spellEnd"/>
    </w:p>
    <w:p w:rsidR="006A4B75" w:rsidRDefault="00B746B2" w:rsidP="00A16376">
      <w:pPr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 w:cs="Times New Roman"/>
          <w:color w:val="000000"/>
          <w:sz w:val="23"/>
          <w:szCs w:val="23"/>
          <w:lang w:val="bg-BG"/>
        </w:rPr>
      </w:pP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lastRenderedPageBreak/>
        <w:t>Темата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на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дисертационното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изследване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е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особено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актуална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предвид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на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бурно</w:t>
      </w:r>
      <w:r>
        <w:rPr>
          <w:rFonts w:ascii="Times New Roman" w:hAnsi="Times New Roman" w:cs="Times New Roman"/>
          <w:color w:val="000000"/>
          <w:sz w:val="23"/>
          <w:szCs w:val="23"/>
        </w:rPr>
        <w:t>то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развитие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текст</w:t>
      </w:r>
      <w:proofErr w:type="spellEnd"/>
      <w:r w:rsidR="00593974">
        <w:rPr>
          <w:rFonts w:ascii="Times New Roman" w:hAnsi="Times New Roman" w:cs="Times New Roman"/>
          <w:color w:val="000000"/>
          <w:sz w:val="23"/>
          <w:szCs w:val="23"/>
          <w:lang w:val="bg-BG"/>
        </w:rPr>
        <w:t>овата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лингвистиката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анализа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дискурса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на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което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сме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свидетели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през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последните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години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което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съвсем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закономерно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доведе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до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6B2">
        <w:rPr>
          <w:rFonts w:ascii="Times New Roman" w:hAnsi="Times New Roman" w:cs="Times New Roman"/>
          <w:color w:val="000000"/>
          <w:sz w:val="23"/>
          <w:szCs w:val="23"/>
        </w:rPr>
        <w:t>възни</w:t>
      </w:r>
      <w:r>
        <w:rPr>
          <w:rFonts w:ascii="Times New Roman" w:hAnsi="Times New Roman" w:cs="Times New Roman"/>
          <w:color w:val="000000"/>
          <w:sz w:val="23"/>
          <w:szCs w:val="23"/>
        </w:rPr>
        <w:t>кване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нови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теоретични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модели</w:t>
      </w:r>
      <w:proofErr w:type="spellEnd"/>
      <w:r w:rsidRPr="00B746B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  <w:lang w:val="bg-BG"/>
        </w:rPr>
        <w:t xml:space="preserve">Наличието на модела, изведен от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докторантката,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многопроцесен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когнитивен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доказва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глави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дисертацията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Терминът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proofErr w:type="gramStart"/>
      <w:r w:rsidRPr="00B746B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използва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дисертация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означаването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многопроцесен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набор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едновременно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функциониращи</w:t>
      </w:r>
      <w:proofErr w:type="spellEnd"/>
      <w:r w:rsidRPr="00B7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когнитивни</w:t>
      </w:r>
      <w:proofErr w:type="spellEnd"/>
      <w:r w:rsidRPr="00B746B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746B2">
        <w:rPr>
          <w:rFonts w:ascii="Times New Roman" w:hAnsi="Times New Roman" w:cs="Times New Roman"/>
          <w:sz w:val="24"/>
          <w:szCs w:val="24"/>
        </w:rPr>
        <w:t>механизми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bg-BG"/>
        </w:rPr>
        <w:t xml:space="preserve">. </w:t>
      </w:r>
    </w:p>
    <w:p w:rsidR="006A4B75" w:rsidRDefault="006A4B75" w:rsidP="00A16376">
      <w:pPr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труктурата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дисертацията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FF6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F6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58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FF6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58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="00FF6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F6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докторска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дисертация</w:t>
      </w:r>
      <w:proofErr w:type="spellEnd"/>
      <w:r w:rsidR="00FF6C58">
        <w:rPr>
          <w:rFonts w:ascii="Times New Roman" w:hAnsi="Times New Roman" w:cs="Times New Roman"/>
          <w:sz w:val="24"/>
          <w:szCs w:val="24"/>
          <w:lang w:val="bg-BG"/>
        </w:rPr>
        <w:t xml:space="preserve"> за „доктор на науките“</w:t>
      </w:r>
      <w:r w:rsidRPr="006A4B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състои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ясно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формулирани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обектът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изследването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изследователските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авторката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поставя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подхода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64A0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4A0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="001064A0">
        <w:rPr>
          <w:rFonts w:ascii="Times New Roman" w:hAnsi="Times New Roman" w:cs="Times New Roman"/>
          <w:sz w:val="24"/>
          <w:szCs w:val="24"/>
        </w:rPr>
        <w:t xml:space="preserve">. </w:t>
      </w:r>
      <w:r w:rsidR="001064A0">
        <w:rPr>
          <w:rFonts w:ascii="Times New Roman" w:hAnsi="Times New Roman" w:cs="Times New Roman"/>
          <w:sz w:val="24"/>
          <w:szCs w:val="24"/>
          <w:lang w:val="bg-BG"/>
        </w:rPr>
        <w:t>Тинчева</w:t>
      </w:r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използва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дейтасетите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анализира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състои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глави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втора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състои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глави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трета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глави</w:t>
      </w:r>
      <w:proofErr w:type="spellEnd"/>
      <w:r w:rsidR="00762EB9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62E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2EB9">
        <w:rPr>
          <w:rFonts w:ascii="Times New Roman" w:hAnsi="Times New Roman" w:cs="Times New Roman"/>
          <w:sz w:val="24"/>
          <w:szCs w:val="24"/>
        </w:rPr>
        <w:t>заключение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Ясно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формулирана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основната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дисертацията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допринесе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научното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разбиране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припокриването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с ТЕКСТ и</w:t>
      </w:r>
      <w:r w:rsidRPr="006A4B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4B75">
        <w:rPr>
          <w:rFonts w:ascii="Times New Roman" w:hAnsi="Times New Roman" w:cs="Times New Roman"/>
          <w:sz w:val="24"/>
          <w:szCs w:val="24"/>
        </w:rPr>
        <w:t xml:space="preserve">ДИСКУРС.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разглеждат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дисертацията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произтичащи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когнитивни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когнитивни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75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6A4B75">
        <w:rPr>
          <w:rFonts w:ascii="Times New Roman" w:hAnsi="Times New Roman" w:cs="Times New Roman"/>
          <w:sz w:val="24"/>
          <w:szCs w:val="24"/>
        </w:rPr>
        <w:t>.</w:t>
      </w:r>
    </w:p>
    <w:p w:rsidR="006A4B75" w:rsidRPr="006A4B75" w:rsidRDefault="006A4B75" w:rsidP="00A16376">
      <w:pPr>
        <w:pStyle w:val="BodyText"/>
        <w:spacing w:before="1"/>
        <w:ind w:right="154" w:firstLine="707"/>
      </w:pPr>
      <w:r w:rsidRPr="006A4B75">
        <w:t xml:space="preserve">Както авторката основателно отбелязва, тази дисертация цели да допринесе към изследователското разбиране за „богатата когнитивна екология в действие“ (Гибс 2022: 65; превод на Тинчева). В резултат, в настоящата дисертация не се използват само когнитивни, но и социолингвистични инструменти при провеждането на включените проучвания. Това е и едно от големите достойнства на дисертацията – провеждането на анкети с респонденти. </w:t>
      </w:r>
    </w:p>
    <w:p w:rsidR="006A4B75" w:rsidRPr="006A4B75" w:rsidRDefault="006A4B75" w:rsidP="00A16376">
      <w:pPr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64445" w:rsidRDefault="00E64445" w:rsidP="00A16376">
      <w:pPr>
        <w:pStyle w:val="Default"/>
        <w:numPr>
          <w:ilvl w:val="0"/>
          <w:numId w:val="1"/>
        </w:numPr>
        <w:rPr>
          <w:b/>
          <w:bCs/>
        </w:rPr>
      </w:pPr>
      <w:proofErr w:type="spellStart"/>
      <w:r w:rsidRPr="008128F2">
        <w:rPr>
          <w:b/>
          <w:bCs/>
        </w:rPr>
        <w:t>Познаване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на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проблема</w:t>
      </w:r>
      <w:proofErr w:type="spellEnd"/>
    </w:p>
    <w:p w:rsidR="006A4B75" w:rsidRPr="001064A0" w:rsidRDefault="006A4B75" w:rsidP="00A16376">
      <w:pPr>
        <w:pStyle w:val="Default"/>
        <w:ind w:left="48"/>
        <w:rPr>
          <w:b/>
          <w:bCs/>
          <w:lang w:val="bg-BG"/>
        </w:rPr>
      </w:pPr>
      <w:proofErr w:type="spellStart"/>
      <w:proofErr w:type="gramStart"/>
      <w:r>
        <w:rPr>
          <w:sz w:val="23"/>
          <w:szCs w:val="23"/>
        </w:rPr>
        <w:t>Авторката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несъмнено</w:t>
      </w:r>
      <w:proofErr w:type="spellEnd"/>
      <w:proofErr w:type="gramEnd"/>
      <w:r>
        <w:rPr>
          <w:sz w:val="23"/>
          <w:szCs w:val="23"/>
        </w:rPr>
        <w:t xml:space="preserve"> е </w:t>
      </w:r>
      <w:proofErr w:type="spellStart"/>
      <w:r>
        <w:rPr>
          <w:sz w:val="23"/>
          <w:szCs w:val="23"/>
        </w:rPr>
        <w:t>много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добре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запознат</w:t>
      </w:r>
      <w:proofErr w:type="spellEnd"/>
      <w:r w:rsidR="001064A0">
        <w:rPr>
          <w:sz w:val="23"/>
          <w:szCs w:val="23"/>
          <w:lang w:val="bg-BG"/>
        </w:rPr>
        <w:t>а</w:t>
      </w:r>
      <w:r>
        <w:rPr>
          <w:sz w:val="23"/>
          <w:szCs w:val="23"/>
        </w:rPr>
        <w:t xml:space="preserve"> с </w:t>
      </w:r>
      <w:proofErr w:type="spellStart"/>
      <w:r w:rsidR="001064A0">
        <w:rPr>
          <w:sz w:val="23"/>
          <w:szCs w:val="23"/>
        </w:rPr>
        <w:t>проблем</w:t>
      </w:r>
      <w:proofErr w:type="spellEnd"/>
      <w:r w:rsidR="00BA5FE3">
        <w:rPr>
          <w:sz w:val="23"/>
          <w:szCs w:val="23"/>
          <w:lang w:val="bg-BG"/>
        </w:rPr>
        <w:t>и</w:t>
      </w:r>
      <w:proofErr w:type="spellStart"/>
      <w:r w:rsidR="001064A0">
        <w:rPr>
          <w:sz w:val="23"/>
          <w:szCs w:val="23"/>
        </w:rPr>
        <w:t>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научното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изследване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имайки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предвид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нейния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богат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професионален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опит</w:t>
      </w:r>
      <w:proofErr w:type="spellEnd"/>
      <w:r>
        <w:rPr>
          <w:sz w:val="23"/>
          <w:szCs w:val="23"/>
        </w:rPr>
        <w:t xml:space="preserve"> </w:t>
      </w:r>
      <w:r w:rsidR="001064A0">
        <w:rPr>
          <w:sz w:val="23"/>
          <w:szCs w:val="23"/>
          <w:lang w:val="bg-BG"/>
        </w:rPr>
        <w:t xml:space="preserve">в преподаването и изследването на въпросите на когнитивния анализ на текст и дискурс. </w:t>
      </w:r>
      <w:proofErr w:type="spellStart"/>
      <w:r w:rsidR="001064A0" w:rsidRPr="001064A0">
        <w:t>Разработената</w:t>
      </w:r>
      <w:proofErr w:type="spellEnd"/>
      <w:r w:rsidR="001064A0" w:rsidRPr="001064A0">
        <w:t xml:space="preserve"> </w:t>
      </w:r>
      <w:proofErr w:type="spellStart"/>
      <w:r w:rsidR="001064A0" w:rsidRPr="001064A0">
        <w:t>от</w:t>
      </w:r>
      <w:proofErr w:type="spellEnd"/>
      <w:r w:rsidR="001064A0" w:rsidRPr="001064A0">
        <w:t xml:space="preserve"> </w:t>
      </w:r>
      <w:proofErr w:type="spellStart"/>
      <w:r w:rsidR="001064A0" w:rsidRPr="001064A0">
        <w:t>Нели</w:t>
      </w:r>
      <w:proofErr w:type="spellEnd"/>
      <w:r w:rsidR="001064A0" w:rsidRPr="001064A0">
        <w:t xml:space="preserve"> </w:t>
      </w:r>
      <w:proofErr w:type="spellStart"/>
      <w:r w:rsidR="001064A0" w:rsidRPr="001064A0">
        <w:t>Тинчева</w:t>
      </w:r>
      <w:proofErr w:type="spellEnd"/>
      <w:r w:rsidR="001064A0" w:rsidRPr="001064A0">
        <w:t xml:space="preserve"> </w:t>
      </w:r>
      <w:proofErr w:type="spellStart"/>
      <w:r w:rsidR="001064A0" w:rsidRPr="001064A0">
        <w:t>дисертация</w:t>
      </w:r>
      <w:proofErr w:type="spellEnd"/>
      <w:r w:rsidR="001064A0" w:rsidRPr="001064A0">
        <w:t xml:space="preserve"> е </w:t>
      </w:r>
      <w:proofErr w:type="spellStart"/>
      <w:r w:rsidR="001064A0" w:rsidRPr="001064A0">
        <w:t>пряко</w:t>
      </w:r>
      <w:proofErr w:type="spellEnd"/>
      <w:r w:rsidR="001064A0" w:rsidRPr="001064A0">
        <w:t xml:space="preserve"> </w:t>
      </w:r>
      <w:proofErr w:type="spellStart"/>
      <w:r w:rsidR="001064A0" w:rsidRPr="001064A0">
        <w:t>свързана</w:t>
      </w:r>
      <w:proofErr w:type="spellEnd"/>
      <w:r w:rsidR="001064A0" w:rsidRPr="001064A0">
        <w:t xml:space="preserve"> с </w:t>
      </w:r>
      <w:proofErr w:type="spellStart"/>
      <w:r w:rsidR="001064A0" w:rsidRPr="001064A0">
        <w:t>работата</w:t>
      </w:r>
      <w:proofErr w:type="spellEnd"/>
      <w:r w:rsidR="001064A0" w:rsidRPr="001064A0">
        <w:t xml:space="preserve"> й </w:t>
      </w:r>
      <w:proofErr w:type="spellStart"/>
      <w:r w:rsidR="001064A0" w:rsidRPr="001064A0">
        <w:t>като</w:t>
      </w:r>
      <w:proofErr w:type="spellEnd"/>
      <w:r w:rsidR="001064A0" w:rsidRPr="001064A0">
        <w:t xml:space="preserve"> </w:t>
      </w:r>
      <w:proofErr w:type="spellStart"/>
      <w:r w:rsidR="001064A0" w:rsidRPr="001064A0">
        <w:t>преподавател</w:t>
      </w:r>
      <w:proofErr w:type="spellEnd"/>
      <w:r w:rsidR="001064A0" w:rsidRPr="001064A0">
        <w:t xml:space="preserve"> и </w:t>
      </w:r>
      <w:proofErr w:type="spellStart"/>
      <w:r w:rsidR="001064A0" w:rsidRPr="001064A0">
        <w:t>нейното</w:t>
      </w:r>
      <w:proofErr w:type="spellEnd"/>
      <w:r w:rsidR="001064A0" w:rsidRPr="001064A0">
        <w:t xml:space="preserve"> </w:t>
      </w:r>
      <w:proofErr w:type="spellStart"/>
      <w:r w:rsidR="001064A0" w:rsidRPr="001064A0">
        <w:t>дългогодишно</w:t>
      </w:r>
      <w:proofErr w:type="spellEnd"/>
      <w:r w:rsidR="001064A0" w:rsidRPr="001064A0">
        <w:t xml:space="preserve"> </w:t>
      </w:r>
      <w:proofErr w:type="spellStart"/>
      <w:r w:rsidR="001064A0" w:rsidRPr="001064A0">
        <w:t>кариерно</w:t>
      </w:r>
      <w:proofErr w:type="spellEnd"/>
      <w:r w:rsidR="001064A0" w:rsidRPr="001064A0">
        <w:t xml:space="preserve"> </w:t>
      </w:r>
      <w:proofErr w:type="spellStart"/>
      <w:r w:rsidR="001064A0" w:rsidRPr="001064A0">
        <w:t>развитие</w:t>
      </w:r>
      <w:proofErr w:type="spellEnd"/>
      <w:r w:rsidR="001064A0" w:rsidRPr="001064A0">
        <w:t xml:space="preserve"> в </w:t>
      </w:r>
      <w:proofErr w:type="spellStart"/>
      <w:r w:rsidR="001064A0" w:rsidRPr="001064A0">
        <w:t>катедра</w:t>
      </w:r>
      <w:proofErr w:type="spellEnd"/>
      <w:r w:rsidR="001064A0" w:rsidRPr="001064A0">
        <w:t xml:space="preserve"> „</w:t>
      </w:r>
      <w:proofErr w:type="spellStart"/>
      <w:r w:rsidR="001064A0" w:rsidRPr="001064A0">
        <w:t>Англицистика</w:t>
      </w:r>
      <w:proofErr w:type="spellEnd"/>
      <w:r w:rsidR="001064A0" w:rsidRPr="001064A0">
        <w:t xml:space="preserve"> и </w:t>
      </w:r>
      <w:proofErr w:type="spellStart"/>
      <w:r w:rsidR="001064A0" w:rsidRPr="001064A0">
        <w:t>американи</w:t>
      </w:r>
      <w:r w:rsidR="00BF7425">
        <w:t>ст</w:t>
      </w:r>
      <w:r w:rsidR="001064A0" w:rsidRPr="001064A0">
        <w:t>ика</w:t>
      </w:r>
      <w:proofErr w:type="spellEnd"/>
      <w:r w:rsidR="001064A0" w:rsidRPr="001064A0">
        <w:t xml:space="preserve">“, </w:t>
      </w:r>
      <w:proofErr w:type="spellStart"/>
      <w:r w:rsidR="001064A0" w:rsidRPr="001064A0">
        <w:t>където</w:t>
      </w:r>
      <w:proofErr w:type="spellEnd"/>
      <w:r w:rsidR="001064A0" w:rsidRPr="001064A0">
        <w:t xml:space="preserve"> </w:t>
      </w:r>
      <w:proofErr w:type="spellStart"/>
      <w:r w:rsidR="001064A0" w:rsidRPr="001064A0">
        <w:t>разглежданата</w:t>
      </w:r>
      <w:proofErr w:type="spellEnd"/>
      <w:r w:rsidR="001064A0" w:rsidRPr="001064A0">
        <w:t xml:space="preserve"> </w:t>
      </w:r>
      <w:proofErr w:type="spellStart"/>
      <w:r w:rsidR="001064A0" w:rsidRPr="001064A0">
        <w:t>терминология</w:t>
      </w:r>
      <w:proofErr w:type="spellEnd"/>
      <w:r w:rsidR="001064A0" w:rsidRPr="001064A0">
        <w:t xml:space="preserve"> и </w:t>
      </w:r>
      <w:proofErr w:type="spellStart"/>
      <w:r w:rsidR="001064A0" w:rsidRPr="001064A0">
        <w:t>свързаната</w:t>
      </w:r>
      <w:proofErr w:type="spellEnd"/>
      <w:r w:rsidR="001064A0" w:rsidRPr="001064A0">
        <w:t xml:space="preserve"> с </w:t>
      </w:r>
      <w:proofErr w:type="spellStart"/>
      <w:r w:rsidR="001064A0" w:rsidRPr="001064A0">
        <w:t>нея</w:t>
      </w:r>
      <w:proofErr w:type="spellEnd"/>
      <w:r w:rsidR="001064A0" w:rsidRPr="001064A0">
        <w:t xml:space="preserve"> </w:t>
      </w:r>
      <w:proofErr w:type="spellStart"/>
      <w:r w:rsidR="001064A0" w:rsidRPr="001064A0">
        <w:t>проблематика</w:t>
      </w:r>
      <w:proofErr w:type="spellEnd"/>
      <w:r w:rsidR="001064A0" w:rsidRPr="001064A0">
        <w:t xml:space="preserve"> </w:t>
      </w:r>
      <w:proofErr w:type="spellStart"/>
      <w:r w:rsidR="001064A0" w:rsidRPr="001064A0">
        <w:t>са</w:t>
      </w:r>
      <w:proofErr w:type="spellEnd"/>
      <w:r w:rsidR="001064A0" w:rsidRPr="001064A0">
        <w:t xml:space="preserve"> </w:t>
      </w:r>
      <w:proofErr w:type="spellStart"/>
      <w:r w:rsidR="001064A0" w:rsidRPr="001064A0">
        <w:t>част</w:t>
      </w:r>
      <w:proofErr w:type="spellEnd"/>
      <w:r w:rsidR="001064A0" w:rsidRPr="001064A0">
        <w:t xml:space="preserve"> </w:t>
      </w:r>
      <w:proofErr w:type="spellStart"/>
      <w:r w:rsidR="001064A0" w:rsidRPr="001064A0">
        <w:t>от</w:t>
      </w:r>
      <w:proofErr w:type="spellEnd"/>
      <w:r w:rsidR="001064A0" w:rsidRPr="001064A0">
        <w:t xml:space="preserve"> </w:t>
      </w:r>
      <w:proofErr w:type="spellStart"/>
      <w:r w:rsidR="001064A0" w:rsidRPr="001064A0">
        <w:t>ежедневната</w:t>
      </w:r>
      <w:proofErr w:type="spellEnd"/>
      <w:r w:rsidR="001064A0" w:rsidRPr="001064A0">
        <w:t xml:space="preserve"> й </w:t>
      </w:r>
      <w:proofErr w:type="spellStart"/>
      <w:r w:rsidR="001064A0" w:rsidRPr="001064A0">
        <w:t>професионална</w:t>
      </w:r>
      <w:proofErr w:type="spellEnd"/>
      <w:r w:rsidR="001064A0" w:rsidRPr="001064A0">
        <w:t xml:space="preserve"> </w:t>
      </w:r>
      <w:proofErr w:type="spellStart"/>
      <w:r w:rsidR="001064A0" w:rsidRPr="001064A0">
        <w:t>дейност</w:t>
      </w:r>
      <w:proofErr w:type="spellEnd"/>
      <w:r w:rsidR="001064A0" w:rsidRPr="001064A0">
        <w:t xml:space="preserve">. В </w:t>
      </w:r>
      <w:proofErr w:type="spellStart"/>
      <w:r w:rsidR="001064A0" w:rsidRPr="001064A0">
        <w:t>този</w:t>
      </w:r>
      <w:proofErr w:type="spellEnd"/>
      <w:r w:rsidR="001064A0" w:rsidRPr="001064A0">
        <w:t xml:space="preserve"> </w:t>
      </w:r>
      <w:proofErr w:type="spellStart"/>
      <w:r w:rsidR="001064A0" w:rsidRPr="001064A0">
        <w:t>аспект</w:t>
      </w:r>
      <w:proofErr w:type="spellEnd"/>
      <w:r w:rsidR="001064A0" w:rsidRPr="001064A0">
        <w:t xml:space="preserve">, </w:t>
      </w:r>
      <w:proofErr w:type="spellStart"/>
      <w:r w:rsidR="001064A0" w:rsidRPr="001064A0">
        <w:t>предложената</w:t>
      </w:r>
      <w:proofErr w:type="spellEnd"/>
      <w:r w:rsidR="001064A0" w:rsidRPr="001064A0">
        <w:t xml:space="preserve"> </w:t>
      </w:r>
      <w:proofErr w:type="spellStart"/>
      <w:r w:rsidR="001064A0" w:rsidRPr="001064A0">
        <w:t>дисертация</w:t>
      </w:r>
      <w:proofErr w:type="spellEnd"/>
      <w:r w:rsidR="001064A0" w:rsidRPr="001064A0">
        <w:t xml:space="preserve"> е </w:t>
      </w:r>
      <w:proofErr w:type="spellStart"/>
      <w:r w:rsidR="001064A0" w:rsidRPr="001064A0">
        <w:t>със</w:t>
      </w:r>
      <w:proofErr w:type="spellEnd"/>
      <w:r w:rsidR="001064A0" w:rsidRPr="001064A0">
        <w:t xml:space="preserve"> </w:t>
      </w:r>
      <w:proofErr w:type="spellStart"/>
      <w:r w:rsidR="001064A0" w:rsidRPr="001064A0">
        <w:t>солидна</w:t>
      </w:r>
      <w:proofErr w:type="spellEnd"/>
      <w:r w:rsidR="001064A0" w:rsidRPr="001064A0">
        <w:t xml:space="preserve"> </w:t>
      </w:r>
      <w:proofErr w:type="spellStart"/>
      <w:r w:rsidR="001064A0" w:rsidRPr="001064A0">
        <w:t>емпирична</w:t>
      </w:r>
      <w:proofErr w:type="spellEnd"/>
      <w:r w:rsidR="001064A0" w:rsidRPr="001064A0">
        <w:t xml:space="preserve"> </w:t>
      </w:r>
      <w:proofErr w:type="spellStart"/>
      <w:r w:rsidR="001064A0" w:rsidRPr="001064A0">
        <w:t>база</w:t>
      </w:r>
      <w:proofErr w:type="spellEnd"/>
      <w:r w:rsidR="001064A0" w:rsidRPr="001064A0">
        <w:t xml:space="preserve"> и </w:t>
      </w:r>
      <w:proofErr w:type="spellStart"/>
      <w:r w:rsidR="001064A0" w:rsidRPr="001064A0">
        <w:t>по</w:t>
      </w:r>
      <w:proofErr w:type="spellEnd"/>
      <w:r w:rsidR="001064A0" w:rsidRPr="001064A0">
        <w:t xml:space="preserve"> </w:t>
      </w:r>
      <w:proofErr w:type="spellStart"/>
      <w:r w:rsidR="001064A0" w:rsidRPr="001064A0">
        <w:t>самата</w:t>
      </w:r>
      <w:proofErr w:type="spellEnd"/>
      <w:r w:rsidR="001064A0" w:rsidRPr="001064A0">
        <w:t xml:space="preserve"> </w:t>
      </w:r>
      <w:proofErr w:type="spellStart"/>
      <w:r w:rsidR="001064A0" w:rsidRPr="001064A0">
        <w:t>си</w:t>
      </w:r>
      <w:proofErr w:type="spellEnd"/>
      <w:r w:rsidR="001064A0" w:rsidRPr="001064A0">
        <w:t xml:space="preserve"> </w:t>
      </w:r>
      <w:proofErr w:type="spellStart"/>
      <w:r w:rsidR="001064A0" w:rsidRPr="001064A0">
        <w:t>същност</w:t>
      </w:r>
      <w:proofErr w:type="spellEnd"/>
      <w:r w:rsidR="001064A0" w:rsidRPr="001064A0">
        <w:t xml:space="preserve"> е </w:t>
      </w:r>
      <w:proofErr w:type="spellStart"/>
      <w:r w:rsidR="001064A0" w:rsidRPr="001064A0">
        <w:t>продукт</w:t>
      </w:r>
      <w:proofErr w:type="spellEnd"/>
      <w:r w:rsidR="001064A0" w:rsidRPr="001064A0">
        <w:t xml:space="preserve"> </w:t>
      </w:r>
      <w:proofErr w:type="spellStart"/>
      <w:r w:rsidR="001064A0" w:rsidRPr="001064A0">
        <w:t>на</w:t>
      </w:r>
      <w:proofErr w:type="spellEnd"/>
      <w:r w:rsidR="001064A0" w:rsidRPr="001064A0">
        <w:t xml:space="preserve"> </w:t>
      </w:r>
      <w:proofErr w:type="spellStart"/>
      <w:r w:rsidR="001064A0" w:rsidRPr="001064A0">
        <w:t>узрял</w:t>
      </w:r>
      <w:proofErr w:type="spellEnd"/>
      <w:r w:rsidR="001064A0" w:rsidRPr="001064A0">
        <w:t xml:space="preserve"> в </w:t>
      </w:r>
      <w:proofErr w:type="spellStart"/>
      <w:r w:rsidR="001064A0" w:rsidRPr="001064A0">
        <w:t>практика</w:t>
      </w:r>
      <w:r w:rsidR="003825FE">
        <w:t>та</w:t>
      </w:r>
      <w:proofErr w:type="spellEnd"/>
      <w:r w:rsidR="003825FE">
        <w:t xml:space="preserve"> </w:t>
      </w:r>
      <w:proofErr w:type="spellStart"/>
      <w:r w:rsidR="003825FE">
        <w:t>изследовател</w:t>
      </w:r>
      <w:proofErr w:type="spellEnd"/>
      <w:r w:rsidR="001064A0" w:rsidRPr="001064A0">
        <w:t>.</w:t>
      </w:r>
    </w:p>
    <w:p w:rsidR="00E64445" w:rsidRDefault="00E64445" w:rsidP="00A16376">
      <w:pPr>
        <w:pStyle w:val="Default"/>
        <w:numPr>
          <w:ilvl w:val="0"/>
          <w:numId w:val="1"/>
        </w:numPr>
        <w:rPr>
          <w:b/>
          <w:bCs/>
        </w:rPr>
      </w:pPr>
      <w:proofErr w:type="spellStart"/>
      <w:r w:rsidRPr="008128F2">
        <w:rPr>
          <w:b/>
          <w:bCs/>
        </w:rPr>
        <w:t>Методика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на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изследването</w:t>
      </w:r>
      <w:proofErr w:type="spellEnd"/>
    </w:p>
    <w:p w:rsidR="001064A0" w:rsidRDefault="001064A0" w:rsidP="00A16376">
      <w:pPr>
        <w:spacing w:line="240" w:lineRule="auto"/>
        <w:ind w:left="48" w:right="296"/>
        <w:rPr>
          <w:rFonts w:ascii="Times New Roman" w:hAnsi="Times New Roman" w:cs="Times New Roman"/>
          <w:sz w:val="24"/>
          <w:szCs w:val="24"/>
        </w:rPr>
      </w:pP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разработването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дисертационния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използвани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разнообразни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научноизследователски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теоретико-методологичен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анкетно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проучване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емпиричен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64A0">
        <w:rPr>
          <w:rFonts w:ascii="Times New Roman" w:hAnsi="Times New Roman" w:cs="Times New Roman"/>
          <w:sz w:val="24"/>
          <w:szCs w:val="24"/>
        </w:rPr>
        <w:t>синтез</w:t>
      </w:r>
      <w:proofErr w:type="spellEnd"/>
      <w:r w:rsidRPr="001064A0">
        <w:rPr>
          <w:rFonts w:ascii="Times New Roman" w:hAnsi="Times New Roman" w:cs="Times New Roman"/>
          <w:sz w:val="24"/>
          <w:szCs w:val="24"/>
        </w:rPr>
        <w:t>.</w:t>
      </w:r>
    </w:p>
    <w:p w:rsidR="00E64445" w:rsidRPr="000B286E" w:rsidRDefault="00E64445" w:rsidP="00A16376">
      <w:pPr>
        <w:pStyle w:val="ListParagraph"/>
        <w:numPr>
          <w:ilvl w:val="0"/>
          <w:numId w:val="1"/>
        </w:numPr>
        <w:spacing w:line="240" w:lineRule="auto"/>
        <w:ind w:right="29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64A0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  <w:proofErr w:type="spellEnd"/>
      <w:r w:rsidRPr="001064A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064A0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proofErr w:type="spellEnd"/>
      <w:r w:rsidRPr="00106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106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b/>
          <w:bCs/>
          <w:sz w:val="24"/>
          <w:szCs w:val="24"/>
        </w:rPr>
        <w:t>дисертационния</w:t>
      </w:r>
      <w:proofErr w:type="spellEnd"/>
      <w:r w:rsidRPr="00106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64A0">
        <w:rPr>
          <w:rFonts w:ascii="Times New Roman" w:hAnsi="Times New Roman" w:cs="Times New Roman"/>
          <w:b/>
          <w:bCs/>
          <w:sz w:val="24"/>
          <w:szCs w:val="24"/>
        </w:rPr>
        <w:t>труд</w:t>
      </w:r>
      <w:proofErr w:type="spellEnd"/>
    </w:p>
    <w:p w:rsidR="000B286E" w:rsidRPr="000B286E" w:rsidRDefault="000B286E" w:rsidP="00A16376">
      <w:pPr>
        <w:pStyle w:val="BodyText"/>
        <w:spacing w:before="1"/>
        <w:ind w:right="154" w:firstLine="707"/>
      </w:pPr>
      <w:r w:rsidRPr="000B286E">
        <w:t xml:space="preserve">Най-голямото достойнство на дисертацията е извличането на многопроцесния когнитивен модел, който се изолира във всички глави.  </w:t>
      </w:r>
      <w:r w:rsidRPr="000B286E">
        <w:rPr>
          <w:b/>
        </w:rPr>
        <w:t>Втора  глава</w:t>
      </w:r>
      <w:r w:rsidRPr="000B286E">
        <w:t xml:space="preserve"> „Извличане на модела“  цели да изолира когнитивните механизми,</w:t>
      </w:r>
      <w:r w:rsidRPr="000B286E">
        <w:rPr>
          <w:spacing w:val="54"/>
        </w:rPr>
        <w:t xml:space="preserve"> </w:t>
      </w:r>
      <w:r w:rsidRPr="000B286E">
        <w:t>чието</w:t>
      </w:r>
      <w:r w:rsidRPr="000B286E">
        <w:rPr>
          <w:spacing w:val="60"/>
        </w:rPr>
        <w:t xml:space="preserve"> </w:t>
      </w:r>
      <w:r w:rsidRPr="000B286E">
        <w:t>действие обяснява</w:t>
      </w:r>
      <w:r w:rsidRPr="000B286E">
        <w:rPr>
          <w:spacing w:val="31"/>
        </w:rPr>
        <w:t xml:space="preserve"> </w:t>
      </w:r>
      <w:r w:rsidRPr="000B286E">
        <w:t>мултифункционалността</w:t>
      </w:r>
      <w:r w:rsidRPr="000B286E">
        <w:rPr>
          <w:spacing w:val="34"/>
        </w:rPr>
        <w:t xml:space="preserve"> </w:t>
      </w:r>
      <w:r w:rsidRPr="000B286E">
        <w:t>при</w:t>
      </w:r>
      <w:r w:rsidRPr="000B286E">
        <w:rPr>
          <w:spacing w:val="34"/>
        </w:rPr>
        <w:t xml:space="preserve"> </w:t>
      </w:r>
      <w:r w:rsidRPr="000B286E">
        <w:t>текстовете</w:t>
      </w:r>
      <w:r w:rsidRPr="000B286E">
        <w:rPr>
          <w:spacing w:val="33"/>
        </w:rPr>
        <w:t xml:space="preserve"> </w:t>
      </w:r>
      <w:r w:rsidRPr="000B286E">
        <w:t>на</w:t>
      </w:r>
      <w:r w:rsidRPr="000B286E">
        <w:rPr>
          <w:spacing w:val="32"/>
        </w:rPr>
        <w:t xml:space="preserve"> </w:t>
      </w:r>
      <w:r w:rsidRPr="000B286E">
        <w:t>политическите</w:t>
      </w:r>
      <w:r w:rsidRPr="000B286E">
        <w:rPr>
          <w:spacing w:val="33"/>
        </w:rPr>
        <w:t xml:space="preserve"> </w:t>
      </w:r>
      <w:r w:rsidRPr="000B286E">
        <w:t>речи</w:t>
      </w:r>
      <w:r w:rsidR="00F86276">
        <w:t>. След като авторката придобива</w:t>
      </w:r>
      <w:r w:rsidRPr="000B286E">
        <w:rPr>
          <w:spacing w:val="37"/>
        </w:rPr>
        <w:t xml:space="preserve"> </w:t>
      </w:r>
      <w:r w:rsidRPr="000B286E">
        <w:t>данни</w:t>
      </w:r>
      <w:r w:rsidRPr="000B286E">
        <w:rPr>
          <w:spacing w:val="38"/>
        </w:rPr>
        <w:t xml:space="preserve"> </w:t>
      </w:r>
      <w:r w:rsidRPr="000B286E">
        <w:t>от</w:t>
      </w:r>
      <w:r w:rsidRPr="000B286E">
        <w:rPr>
          <w:spacing w:val="39"/>
        </w:rPr>
        <w:t xml:space="preserve"> </w:t>
      </w:r>
      <w:r w:rsidRPr="000B286E">
        <w:t>реални</w:t>
      </w:r>
      <w:r w:rsidRPr="000B286E">
        <w:rPr>
          <w:spacing w:val="39"/>
        </w:rPr>
        <w:t xml:space="preserve"> </w:t>
      </w:r>
      <w:r w:rsidRPr="000B286E">
        <w:t>езикови</w:t>
      </w:r>
      <w:r w:rsidRPr="000B286E">
        <w:rPr>
          <w:spacing w:val="38"/>
        </w:rPr>
        <w:t xml:space="preserve"> </w:t>
      </w:r>
      <w:r w:rsidRPr="000B286E">
        <w:t>носители</w:t>
      </w:r>
      <w:r w:rsidR="00F86276">
        <w:rPr>
          <w:spacing w:val="45"/>
        </w:rPr>
        <w:t xml:space="preserve">, </w:t>
      </w:r>
      <w:r w:rsidRPr="000B286E">
        <w:t>осъществена посредством</w:t>
      </w:r>
      <w:r w:rsidRPr="000B286E">
        <w:rPr>
          <w:spacing w:val="20"/>
        </w:rPr>
        <w:t xml:space="preserve"> </w:t>
      </w:r>
      <w:r w:rsidRPr="000B286E">
        <w:t>провеждането</w:t>
      </w:r>
      <w:r w:rsidRPr="000B286E">
        <w:rPr>
          <w:spacing w:val="21"/>
        </w:rPr>
        <w:t xml:space="preserve"> </w:t>
      </w:r>
      <w:r w:rsidRPr="000B286E">
        <w:t>на</w:t>
      </w:r>
      <w:r w:rsidRPr="000B286E">
        <w:rPr>
          <w:spacing w:val="20"/>
        </w:rPr>
        <w:t xml:space="preserve"> </w:t>
      </w:r>
      <w:r w:rsidRPr="000B286E">
        <w:t>две</w:t>
      </w:r>
      <w:r w:rsidRPr="000B286E">
        <w:rPr>
          <w:spacing w:val="19"/>
        </w:rPr>
        <w:t xml:space="preserve"> </w:t>
      </w:r>
      <w:r w:rsidRPr="000B286E">
        <w:t>проучвания (с от</w:t>
      </w:r>
      <w:r w:rsidR="00F86276">
        <w:t xml:space="preserve">стояние от период от 10 години), тя стига до извода, че </w:t>
      </w:r>
      <w:r w:rsidRPr="000B286E">
        <w:t>в случая на ПОЛИТИЧЕСКИТЕ РЕЧИ метафоричният трансфер от образната схема ИЗТОЧНИК-ПЪТ-ЦЕЛ е троен и о</w:t>
      </w:r>
      <w:r w:rsidR="0099692F">
        <w:t xml:space="preserve">чевиден и в трите типа Светове: </w:t>
      </w:r>
      <w:r w:rsidRPr="000B286E">
        <w:t>В ТС той контролира разгръщан</w:t>
      </w:r>
      <w:r w:rsidR="0099692F">
        <w:t xml:space="preserve">ето на „историята на текста“, в </w:t>
      </w:r>
      <w:r w:rsidRPr="000B286E">
        <w:t xml:space="preserve">РС метафоризира ЖИВОТА като </w:t>
      </w:r>
      <w:r w:rsidRPr="000B286E">
        <w:lastRenderedPageBreak/>
        <w:t>ПЪТУВАНЕ. Заедно</w:t>
      </w:r>
      <w:r w:rsidR="0099692F">
        <w:t xml:space="preserve"> с концептуалната метонимия, той </w:t>
      </w:r>
      <w:r w:rsidRPr="000B286E">
        <w:t>служи и за профилиране на ДС като СТЪПКА по ПЪТЯ на ЖИВОТА.</w:t>
      </w:r>
    </w:p>
    <w:p w:rsidR="000B286E" w:rsidRPr="000B286E" w:rsidRDefault="000B286E" w:rsidP="00A16376">
      <w:pPr>
        <w:pStyle w:val="BodyText"/>
        <w:spacing w:before="1"/>
        <w:ind w:right="154" w:firstLine="707"/>
      </w:pPr>
      <w:r w:rsidRPr="000B286E">
        <w:rPr>
          <w:b/>
        </w:rPr>
        <w:t xml:space="preserve">Трета глава </w:t>
      </w:r>
      <w:r w:rsidRPr="000B286E">
        <w:t>също доказва наличието на модела като</w:t>
      </w:r>
      <w:r w:rsidRPr="000B286E">
        <w:rPr>
          <w:b/>
        </w:rPr>
        <w:t xml:space="preserve"> </w:t>
      </w:r>
      <w:r w:rsidRPr="000B286E">
        <w:t>се фокусира върху терминологичното и концептуалното разнообразие около понятието СТРУКТУРА НА ЦЕ</w:t>
      </w:r>
      <w:r w:rsidR="00EA22F4">
        <w:t xml:space="preserve">ЛИЯ ТЕКСТ. Изследването </w:t>
      </w:r>
      <w:r w:rsidRPr="000B286E">
        <w:t>изолира шест основни термина, използвани в цялата литература за обозначаване на структура, която „минава през“ цял текст: „реторична структура“, „наративна структура“, „структура на текста“, „цялостна структура“, „супе</w:t>
      </w:r>
      <w:r w:rsidR="00EA22F4">
        <w:t xml:space="preserve">рструктура“ и „макроструктура“, като всяко от понятията функционира метонимично чрез активиране на различни аспекти на </w:t>
      </w:r>
      <w:r w:rsidR="00EA22F4" w:rsidRPr="000B286E">
        <w:t>СТРУКТУРА</w:t>
      </w:r>
      <w:r w:rsidR="00EA22F4">
        <w:t>ТА</w:t>
      </w:r>
      <w:r w:rsidR="00EA22F4" w:rsidRPr="000B286E">
        <w:t xml:space="preserve"> НА ЦЕ</w:t>
      </w:r>
      <w:r w:rsidR="00EA22F4">
        <w:t xml:space="preserve">ЛИЯ ТЕКСТ. </w:t>
      </w:r>
      <w:r w:rsidR="00EA22F4" w:rsidRPr="000B286E">
        <w:t xml:space="preserve"> </w:t>
      </w:r>
      <w:r w:rsidR="007C657A">
        <w:t xml:space="preserve">Основен принос е обобщението, че </w:t>
      </w:r>
      <w:r w:rsidRPr="000B286E">
        <w:t>структурата на целия текст може да използва или принципи</w:t>
      </w:r>
      <w:r w:rsidRPr="000B286E">
        <w:rPr>
          <w:spacing w:val="-9"/>
        </w:rPr>
        <w:t xml:space="preserve"> </w:t>
      </w:r>
      <w:r w:rsidRPr="000B286E">
        <w:t>на</w:t>
      </w:r>
      <w:r w:rsidRPr="000B286E">
        <w:rPr>
          <w:spacing w:val="-10"/>
        </w:rPr>
        <w:t xml:space="preserve"> </w:t>
      </w:r>
      <w:r w:rsidRPr="000B286E">
        <w:t>последователност</w:t>
      </w:r>
      <w:r w:rsidRPr="000B286E">
        <w:rPr>
          <w:spacing w:val="-9"/>
        </w:rPr>
        <w:t xml:space="preserve"> </w:t>
      </w:r>
      <w:r w:rsidRPr="000B286E">
        <w:t>на</w:t>
      </w:r>
      <w:r w:rsidRPr="000B286E">
        <w:rPr>
          <w:spacing w:val="-7"/>
        </w:rPr>
        <w:t xml:space="preserve"> </w:t>
      </w:r>
      <w:r w:rsidRPr="000B286E">
        <w:t>профилиране</w:t>
      </w:r>
      <w:r w:rsidRPr="000B286E">
        <w:rPr>
          <w:spacing w:val="-10"/>
        </w:rPr>
        <w:t xml:space="preserve"> </w:t>
      </w:r>
      <w:r w:rsidRPr="000B286E">
        <w:t>на</w:t>
      </w:r>
      <w:r w:rsidRPr="000B286E">
        <w:rPr>
          <w:spacing w:val="-11"/>
        </w:rPr>
        <w:t xml:space="preserve"> </w:t>
      </w:r>
      <w:r w:rsidRPr="000B286E">
        <w:t>Светове,</w:t>
      </w:r>
      <w:r w:rsidRPr="000B286E">
        <w:rPr>
          <w:spacing w:val="-9"/>
        </w:rPr>
        <w:t xml:space="preserve"> </w:t>
      </w:r>
      <w:r w:rsidRPr="000B286E">
        <w:t>или</w:t>
      </w:r>
      <w:r w:rsidRPr="000B286E">
        <w:rPr>
          <w:spacing w:val="-7"/>
        </w:rPr>
        <w:t xml:space="preserve"> </w:t>
      </w:r>
      <w:r w:rsidRPr="000B286E">
        <w:t>принципи</w:t>
      </w:r>
      <w:r w:rsidRPr="000B286E">
        <w:rPr>
          <w:spacing w:val="-9"/>
        </w:rPr>
        <w:t xml:space="preserve"> </w:t>
      </w:r>
      <w:r w:rsidRPr="000B286E">
        <w:t>на</w:t>
      </w:r>
      <w:r w:rsidRPr="000B286E">
        <w:rPr>
          <w:spacing w:val="-10"/>
        </w:rPr>
        <w:t xml:space="preserve"> </w:t>
      </w:r>
      <w:r w:rsidRPr="000B286E">
        <w:t>сливане</w:t>
      </w:r>
      <w:r w:rsidRPr="000B286E">
        <w:rPr>
          <w:spacing w:val="-10"/>
        </w:rPr>
        <w:t xml:space="preserve"> </w:t>
      </w:r>
      <w:r w:rsidRPr="000B286E">
        <w:t>на Светове, или комбинация от двете възможнос</w:t>
      </w:r>
      <w:r w:rsidR="007C657A">
        <w:t xml:space="preserve">ти, като </w:t>
      </w:r>
      <w:r w:rsidRPr="000B286E">
        <w:t>всеки от двата к</w:t>
      </w:r>
      <w:r w:rsidR="007C657A">
        <w:t xml:space="preserve">огнитивни механизма </w:t>
      </w:r>
      <w:r w:rsidRPr="000B286E">
        <w:t>може да функционира съвместно с концептуална метафоризация, за да се създаде впечатлението за ДВИЖЕНИЕ през</w:t>
      </w:r>
      <w:r w:rsidRPr="000B286E">
        <w:rPr>
          <w:spacing w:val="-11"/>
        </w:rPr>
        <w:t xml:space="preserve"> </w:t>
      </w:r>
      <w:r w:rsidRPr="000B286E">
        <w:t>ТЕКСТа.</w:t>
      </w:r>
    </w:p>
    <w:p w:rsidR="00800365" w:rsidRDefault="000B286E" w:rsidP="00A16376">
      <w:pPr>
        <w:pStyle w:val="BodyText"/>
        <w:spacing w:before="77"/>
        <w:ind w:left="0" w:right="194" w:firstLine="720"/>
      </w:pPr>
      <w:r w:rsidRPr="000B286E">
        <w:rPr>
          <w:b/>
        </w:rPr>
        <w:t xml:space="preserve">Четвърта глава </w:t>
      </w:r>
      <w:r w:rsidR="00F32E18">
        <w:t xml:space="preserve">разглежда </w:t>
      </w:r>
      <w:r w:rsidRPr="000B286E">
        <w:t>въпроса кои теории могат да функционират като основа за прилагането на многопроцесния модел, като предоставя мета-анализ на съществуващите към момента академични разраб</w:t>
      </w:r>
      <w:r w:rsidR="00A814E8">
        <w:t xml:space="preserve">отки в </w:t>
      </w:r>
      <w:r w:rsidR="003825FE">
        <w:t>текстов</w:t>
      </w:r>
      <w:r w:rsidR="004A4DA7">
        <w:t>ата лингвистика (</w:t>
      </w:r>
      <w:r w:rsidR="00A814E8">
        <w:t>ТЛ</w:t>
      </w:r>
      <w:r w:rsidR="004A4DA7">
        <w:t xml:space="preserve">), </w:t>
      </w:r>
      <w:r w:rsidR="00F32E18">
        <w:t xml:space="preserve">най-вече тези на де Борганд и Дреслер, 1981 г. и Халидей и Хасан, 1976г., като прави впечатление дъблокото познаване и критично тълкуване от страна на авторката на тези трудове. </w:t>
      </w:r>
      <w:r w:rsidR="000A3963">
        <w:t>Доц. Тинче</w:t>
      </w:r>
      <w:r w:rsidR="003825FE">
        <w:t xml:space="preserve">ва предлага и нова дефиниция </w:t>
      </w:r>
      <w:r w:rsidR="000A3963">
        <w:t>в обл</w:t>
      </w:r>
      <w:r w:rsidR="00A814E8">
        <w:t>а</w:t>
      </w:r>
      <w:r w:rsidR="000A3963">
        <w:t xml:space="preserve">стта на ТЛ: </w:t>
      </w:r>
      <w:r w:rsidRPr="000B286E">
        <w:t>в допълнение към метафтонимизациите на ТЕКСТА като ФИЗИЧЕСКИ ПРОДУКТ, като КОГНИТИВЕН ПРОДУКТ или като система от свързани с текста КОГНИТИВНИ ПРО</w:t>
      </w:r>
      <w:r w:rsidR="000A3963">
        <w:t xml:space="preserve">ЦЕСИ, ТЛ </w:t>
      </w:r>
      <w:r w:rsidRPr="000B286E">
        <w:t>се характеризира със сливане и профилиране на превключвания между Светове, упражнявани върху текстоцентрични текстови аспекти (кохезия, съгласуваност) и текстови аспекти, ориентирани към ПРОЦЕСИРАЩИЯ (преднамереност, приемливост, информативност и ситуативност).</w:t>
      </w:r>
      <w:r w:rsidR="000A3963">
        <w:t xml:space="preserve"> </w:t>
      </w:r>
      <w:r w:rsidRPr="000B286E">
        <w:t>Доказва се, че тази метафтонимизация действа кохерентно с паралелни пр</w:t>
      </w:r>
      <w:r w:rsidR="00694656">
        <w:t>омени в профилирането на различ</w:t>
      </w:r>
      <w:r w:rsidRPr="000B286E">
        <w:t>ните Светове.</w:t>
      </w:r>
    </w:p>
    <w:p w:rsidR="000B286E" w:rsidRPr="00800365" w:rsidRDefault="000B286E" w:rsidP="00A16376">
      <w:pPr>
        <w:pStyle w:val="BodyText"/>
        <w:spacing w:before="77"/>
        <w:ind w:left="0" w:right="194" w:firstLine="720"/>
      </w:pPr>
      <w:r w:rsidRPr="00800365">
        <w:rPr>
          <w:b/>
        </w:rPr>
        <w:t>Пета глава</w:t>
      </w:r>
      <w:r w:rsidRPr="000B286E">
        <w:t>, подобно на Четвърта глава, разглежда кои теории могат да функционират като основа за прилагането на многопроцесния модел, предложен в дисертацията. Главата</w:t>
      </w:r>
      <w:r w:rsidRPr="000B286E">
        <w:rPr>
          <w:spacing w:val="-7"/>
        </w:rPr>
        <w:t xml:space="preserve"> </w:t>
      </w:r>
      <w:r w:rsidRPr="000B286E">
        <w:t>предоставя</w:t>
      </w:r>
      <w:r w:rsidRPr="000B286E">
        <w:rPr>
          <w:spacing w:val="-6"/>
        </w:rPr>
        <w:t xml:space="preserve"> </w:t>
      </w:r>
      <w:r w:rsidRPr="000B286E">
        <w:t>мета-анализ</w:t>
      </w:r>
      <w:r w:rsidRPr="000B286E">
        <w:rPr>
          <w:spacing w:val="-4"/>
        </w:rPr>
        <w:t xml:space="preserve"> </w:t>
      </w:r>
      <w:r w:rsidRPr="000B286E">
        <w:t>на</w:t>
      </w:r>
      <w:r w:rsidRPr="000B286E">
        <w:rPr>
          <w:spacing w:val="-5"/>
        </w:rPr>
        <w:t xml:space="preserve"> </w:t>
      </w:r>
      <w:r w:rsidRPr="000B286E">
        <w:t>съществуващите</w:t>
      </w:r>
      <w:r w:rsidRPr="000B286E">
        <w:rPr>
          <w:spacing w:val="-6"/>
        </w:rPr>
        <w:t xml:space="preserve"> </w:t>
      </w:r>
      <w:r w:rsidRPr="000B286E">
        <w:t>към</w:t>
      </w:r>
      <w:r w:rsidRPr="000B286E">
        <w:rPr>
          <w:spacing w:val="-6"/>
        </w:rPr>
        <w:t xml:space="preserve"> </w:t>
      </w:r>
      <w:r w:rsidRPr="000B286E">
        <w:t>момента академични разработки</w:t>
      </w:r>
      <w:r w:rsidR="004A4DA7">
        <w:t xml:space="preserve"> в анализа на дискурса (АД)</w:t>
      </w:r>
      <w:r w:rsidRPr="000B286E">
        <w:t>. В главата се подкрепя обобще</w:t>
      </w:r>
      <w:r w:rsidR="004A4DA7">
        <w:t xml:space="preserve">нието, че в АД </w:t>
      </w:r>
      <w:r w:rsidRPr="000B286E">
        <w:t>преобладаващата основна метафтонимизация на ТЕКСТ, ДИСКУРС и ОБЩЕСТВО/КУЛТУРА е тази, която ги разглежда като КОНЦЕНТРИЧНИ ГЕОМЕТРИЧНИ ПРОСТРАНСТВА с нарастващ обхват. Доказва се, че метафтонимизацията и тук действа кохерентно с паралелни пр</w:t>
      </w:r>
      <w:r w:rsidR="00694656">
        <w:t>омени в профилирането на различ</w:t>
      </w:r>
      <w:r w:rsidRPr="000B286E">
        <w:t>ните Светове.</w:t>
      </w:r>
    </w:p>
    <w:p w:rsidR="000B286E" w:rsidRPr="000B286E" w:rsidRDefault="000B286E" w:rsidP="00A16376">
      <w:pPr>
        <w:pStyle w:val="BodyText"/>
        <w:ind w:firstLine="604"/>
      </w:pPr>
      <w:r w:rsidRPr="000B286E">
        <w:rPr>
          <w:b/>
        </w:rPr>
        <w:t xml:space="preserve">Шеста глава </w:t>
      </w:r>
      <w:r w:rsidRPr="000B286E">
        <w:t>използва многопроцесния модел и</w:t>
      </w:r>
      <w:r w:rsidR="00E74DDF">
        <w:t xml:space="preserve"> прави теоретична разлика между </w:t>
      </w:r>
      <w:r w:rsidRPr="000B286E">
        <w:t>„контекст“, „ДС“, „текстови параметри, ориентирани към ПРОЦЕСИРАЩИЯ ТЕКСТА“, „комуни</w:t>
      </w:r>
      <w:r w:rsidR="00C300A3">
        <w:t xml:space="preserve">кативна среда“ и др. Тя доразвива разбирането </w:t>
      </w:r>
      <w:r w:rsidRPr="000B286E">
        <w:t>за многопроцесния модел, като предоставя</w:t>
      </w:r>
      <w:r w:rsidRPr="000B286E">
        <w:rPr>
          <w:spacing w:val="-13"/>
        </w:rPr>
        <w:t xml:space="preserve"> </w:t>
      </w:r>
      <w:r w:rsidRPr="000B286E">
        <w:t>нови</w:t>
      </w:r>
      <w:r w:rsidRPr="000B286E">
        <w:rPr>
          <w:spacing w:val="-11"/>
        </w:rPr>
        <w:t xml:space="preserve"> </w:t>
      </w:r>
      <w:r w:rsidRPr="000B286E">
        <w:t>доказателства</w:t>
      </w:r>
      <w:r w:rsidRPr="000B286E">
        <w:rPr>
          <w:spacing w:val="-13"/>
        </w:rPr>
        <w:t xml:space="preserve"> </w:t>
      </w:r>
      <w:r w:rsidRPr="000B286E">
        <w:t>за</w:t>
      </w:r>
      <w:r w:rsidRPr="000B286E">
        <w:rPr>
          <w:spacing w:val="-13"/>
        </w:rPr>
        <w:t xml:space="preserve"> </w:t>
      </w:r>
      <w:r w:rsidRPr="000B286E">
        <w:t>припокриването</w:t>
      </w:r>
      <w:r w:rsidRPr="000B286E">
        <w:rPr>
          <w:spacing w:val="-12"/>
        </w:rPr>
        <w:t xml:space="preserve"> </w:t>
      </w:r>
      <w:r w:rsidRPr="000B286E">
        <w:t>и</w:t>
      </w:r>
      <w:r w:rsidRPr="000B286E">
        <w:rPr>
          <w:spacing w:val="-13"/>
        </w:rPr>
        <w:t xml:space="preserve"> </w:t>
      </w:r>
      <w:r w:rsidRPr="000B286E">
        <w:t>профилирането</w:t>
      </w:r>
      <w:r w:rsidRPr="000B286E">
        <w:rPr>
          <w:spacing w:val="-12"/>
        </w:rPr>
        <w:t xml:space="preserve"> </w:t>
      </w:r>
      <w:r w:rsidRPr="000B286E">
        <w:t>между</w:t>
      </w:r>
      <w:r w:rsidRPr="000B286E">
        <w:rPr>
          <w:spacing w:val="-11"/>
        </w:rPr>
        <w:t xml:space="preserve"> </w:t>
      </w:r>
      <w:r w:rsidRPr="000B286E">
        <w:t>ТС,</w:t>
      </w:r>
      <w:r w:rsidRPr="000B286E">
        <w:rPr>
          <w:spacing w:val="-12"/>
        </w:rPr>
        <w:t xml:space="preserve"> </w:t>
      </w:r>
      <w:r w:rsidRPr="000B286E">
        <w:t>ДС</w:t>
      </w:r>
      <w:r w:rsidRPr="000B286E">
        <w:rPr>
          <w:spacing w:val="-15"/>
        </w:rPr>
        <w:t xml:space="preserve"> </w:t>
      </w:r>
      <w:r w:rsidRPr="000B286E">
        <w:t>и</w:t>
      </w:r>
      <w:r w:rsidRPr="000B286E">
        <w:rPr>
          <w:spacing w:val="-11"/>
        </w:rPr>
        <w:t xml:space="preserve"> </w:t>
      </w:r>
      <w:r w:rsidRPr="000B286E">
        <w:t>РС.</w:t>
      </w:r>
      <w:r w:rsidR="00713891">
        <w:t xml:space="preserve"> Предоставени са и </w:t>
      </w:r>
      <w:r w:rsidRPr="000B286E">
        <w:t>доказателства за припокриването и профилирането на повече от един свят от един тип, например припокриване на</w:t>
      </w:r>
      <w:r w:rsidR="00713891">
        <w:t xml:space="preserve"> два ТС с един РС, като </w:t>
      </w:r>
      <w:r w:rsidRPr="000B286E">
        <w:t>обяснение</w:t>
      </w:r>
      <w:r w:rsidR="00713891">
        <w:t>то</w:t>
      </w:r>
      <w:r w:rsidRPr="000B286E">
        <w:t xml:space="preserve"> на това когнитивно явление са съществуващите възможности за вариации на обхвата на всеки</w:t>
      </w:r>
      <w:r w:rsidRPr="000B286E">
        <w:rPr>
          <w:spacing w:val="-6"/>
        </w:rPr>
        <w:t xml:space="preserve"> </w:t>
      </w:r>
      <w:r w:rsidR="007B518A">
        <w:t xml:space="preserve">Свят. Главата преди всичко </w:t>
      </w:r>
      <w:r w:rsidRPr="000B286E">
        <w:t>обръща внимание на факта, че ДС и РС съществуват паралелно и действа</w:t>
      </w:r>
      <w:r w:rsidR="00364EE4">
        <w:t>т взаимосвързано чрез когнитивни</w:t>
      </w:r>
      <w:r w:rsidRPr="000B286E">
        <w:t>я механизъм на концептуалната</w:t>
      </w:r>
      <w:r w:rsidRPr="000B286E">
        <w:rPr>
          <w:spacing w:val="-43"/>
        </w:rPr>
        <w:t xml:space="preserve"> </w:t>
      </w:r>
      <w:r w:rsidR="00364EE4">
        <w:rPr>
          <w:spacing w:val="-43"/>
        </w:rPr>
        <w:t xml:space="preserve"> </w:t>
      </w:r>
      <w:r w:rsidRPr="000B286E">
        <w:t>метонимия.</w:t>
      </w:r>
    </w:p>
    <w:p w:rsidR="000B286E" w:rsidRPr="00027F17" w:rsidRDefault="002367F8" w:rsidP="00A16376">
      <w:pPr>
        <w:pStyle w:val="BodyText"/>
        <w:tabs>
          <w:tab w:val="left" w:pos="1128"/>
          <w:tab w:val="left" w:pos="1667"/>
          <w:tab w:val="left" w:pos="1884"/>
          <w:tab w:val="left" w:pos="2540"/>
          <w:tab w:val="left" w:pos="2792"/>
          <w:tab w:val="left" w:pos="3714"/>
          <w:tab w:val="left" w:pos="3969"/>
          <w:tab w:val="left" w:pos="4170"/>
          <w:tab w:val="left" w:pos="5261"/>
          <w:tab w:val="left" w:pos="5581"/>
          <w:tab w:val="left" w:pos="5731"/>
          <w:tab w:val="left" w:pos="6028"/>
          <w:tab w:val="left" w:pos="7138"/>
          <w:tab w:val="left" w:pos="7345"/>
          <w:tab w:val="left" w:pos="7595"/>
          <w:tab w:val="left" w:pos="8954"/>
        </w:tabs>
        <w:ind w:right="151"/>
        <w:jc w:val="left"/>
      </w:pPr>
      <w:r>
        <w:rPr>
          <w:b/>
        </w:rPr>
        <w:t xml:space="preserve"> </w:t>
      </w:r>
      <w:r w:rsidR="00184332">
        <w:rPr>
          <w:b/>
        </w:rPr>
        <w:tab/>
      </w:r>
      <w:r w:rsidR="00191CF3" w:rsidRPr="00191CF3">
        <w:t>След направен прецизен и детайлен к</w:t>
      </w:r>
      <w:r w:rsidR="00191CF3">
        <w:t>в</w:t>
      </w:r>
      <w:r w:rsidR="00191CF3" w:rsidRPr="00191CF3">
        <w:t>алитативен и квантитативен ана</w:t>
      </w:r>
      <w:r w:rsidR="00191CF3">
        <w:t>л</w:t>
      </w:r>
      <w:r w:rsidR="00191CF3" w:rsidRPr="00191CF3">
        <w:t xml:space="preserve">из на </w:t>
      </w:r>
      <w:r w:rsidR="00191CF3" w:rsidRPr="00191CF3">
        <w:lastRenderedPageBreak/>
        <w:t>Брекзит</w:t>
      </w:r>
      <w:r w:rsidR="00191CF3">
        <w:rPr>
          <w:b/>
        </w:rPr>
        <w:t xml:space="preserve">, </w:t>
      </w:r>
      <w:r w:rsidR="00027F17" w:rsidRPr="00027F17">
        <w:t>с участието на респонденти от различни националности</w:t>
      </w:r>
      <w:r w:rsidR="00027F17">
        <w:rPr>
          <w:b/>
        </w:rPr>
        <w:t xml:space="preserve">, </w:t>
      </w:r>
      <w:r w:rsidR="000B286E" w:rsidRPr="000B286E">
        <w:rPr>
          <w:b/>
        </w:rPr>
        <w:t xml:space="preserve">Седма глава </w:t>
      </w:r>
      <w:r w:rsidR="000B286E" w:rsidRPr="000B286E">
        <w:t>подкрепя твърденията, че (a) „РС“ и „реалност“ са различни понятия</w:t>
      </w:r>
      <w:r w:rsidR="000B286E" w:rsidRPr="000B286E">
        <w:rPr>
          <w:spacing w:val="-8"/>
        </w:rPr>
        <w:t xml:space="preserve"> </w:t>
      </w:r>
      <w:r w:rsidR="000B286E" w:rsidRPr="000B286E">
        <w:t>и (б) че</w:t>
      </w:r>
      <w:r w:rsidR="000B286E" w:rsidRPr="000B286E">
        <w:rPr>
          <w:spacing w:val="-18"/>
        </w:rPr>
        <w:t xml:space="preserve"> </w:t>
      </w:r>
      <w:r w:rsidR="000B286E" w:rsidRPr="000B286E">
        <w:t>ДС</w:t>
      </w:r>
      <w:r w:rsidR="000B286E" w:rsidRPr="000B286E">
        <w:rPr>
          <w:spacing w:val="-15"/>
        </w:rPr>
        <w:t xml:space="preserve"> </w:t>
      </w:r>
      <w:r w:rsidR="000B286E" w:rsidRPr="000B286E">
        <w:t>и</w:t>
      </w:r>
      <w:r w:rsidR="000B286E" w:rsidRPr="000B286E">
        <w:rPr>
          <w:spacing w:val="-16"/>
        </w:rPr>
        <w:t xml:space="preserve"> </w:t>
      </w:r>
      <w:r w:rsidR="000B286E" w:rsidRPr="000B286E">
        <w:t>РС</w:t>
      </w:r>
      <w:r w:rsidR="000B286E" w:rsidRPr="000B286E">
        <w:rPr>
          <w:spacing w:val="-15"/>
        </w:rPr>
        <w:t xml:space="preserve"> </w:t>
      </w:r>
      <w:r w:rsidR="000B286E" w:rsidRPr="000B286E">
        <w:t>действат</w:t>
      </w:r>
      <w:r w:rsidR="000B286E" w:rsidRPr="000B286E">
        <w:rPr>
          <w:spacing w:val="-14"/>
        </w:rPr>
        <w:t xml:space="preserve"> </w:t>
      </w:r>
      <w:r w:rsidR="000B286E" w:rsidRPr="000B286E">
        <w:t>кохерентно</w:t>
      </w:r>
      <w:r w:rsidR="000B286E" w:rsidRPr="000B286E">
        <w:rPr>
          <w:spacing w:val="-14"/>
        </w:rPr>
        <w:t xml:space="preserve"> </w:t>
      </w:r>
      <w:r w:rsidR="000B286E" w:rsidRPr="000B286E">
        <w:t>чрез</w:t>
      </w:r>
      <w:r w:rsidR="000B286E" w:rsidRPr="000B286E">
        <w:rPr>
          <w:spacing w:val="-16"/>
        </w:rPr>
        <w:t xml:space="preserve"> </w:t>
      </w:r>
      <w:r w:rsidR="000B286E" w:rsidRPr="000B286E">
        <w:t>паралелното</w:t>
      </w:r>
      <w:r w:rsidR="000B286E" w:rsidRPr="000B286E">
        <w:rPr>
          <w:spacing w:val="-15"/>
        </w:rPr>
        <w:t xml:space="preserve"> </w:t>
      </w:r>
      <w:r w:rsidR="000B286E" w:rsidRPr="000B286E">
        <w:t>действие</w:t>
      </w:r>
      <w:r w:rsidR="000B286E" w:rsidRPr="000B286E">
        <w:rPr>
          <w:spacing w:val="-18"/>
        </w:rPr>
        <w:t xml:space="preserve"> </w:t>
      </w:r>
      <w:r w:rsidR="000B286E" w:rsidRPr="000B286E">
        <w:t>на</w:t>
      </w:r>
      <w:r w:rsidR="000B286E" w:rsidRPr="000B286E">
        <w:rPr>
          <w:spacing w:val="-15"/>
        </w:rPr>
        <w:t xml:space="preserve"> </w:t>
      </w:r>
      <w:r w:rsidR="000B286E" w:rsidRPr="000B286E">
        <w:t>концептуална</w:t>
      </w:r>
      <w:r w:rsidR="000B286E" w:rsidRPr="000B286E">
        <w:rPr>
          <w:spacing w:val="-17"/>
        </w:rPr>
        <w:t xml:space="preserve"> </w:t>
      </w:r>
      <w:r w:rsidR="00027F17">
        <w:t xml:space="preserve">метонимия. Главата също </w:t>
      </w:r>
      <w:r w:rsidR="000B286E" w:rsidRPr="000B286E">
        <w:t>така</w:t>
      </w:r>
      <w:r w:rsidR="00A06CF6">
        <w:t xml:space="preserve"> </w:t>
      </w:r>
      <w:r w:rsidR="00E74DDF">
        <w:t xml:space="preserve">потърждава </w:t>
      </w:r>
      <w:r w:rsidR="000B286E" w:rsidRPr="000B286E">
        <w:t>убежден</w:t>
      </w:r>
      <w:r w:rsidR="00A06CF6">
        <w:t xml:space="preserve">ието, че степента на използване </w:t>
      </w:r>
      <w:r w:rsidR="000B286E" w:rsidRPr="000B286E">
        <w:rPr>
          <w:spacing w:val="-7"/>
        </w:rPr>
        <w:t>на</w:t>
      </w:r>
      <w:r w:rsidR="000B286E" w:rsidRPr="000B286E">
        <w:t xml:space="preserve"> фигуративност в медийния дискурс може да се използва като мярка за степента, в</w:t>
      </w:r>
      <w:r w:rsidR="000B286E" w:rsidRPr="000B286E">
        <w:rPr>
          <w:spacing w:val="1"/>
        </w:rPr>
        <w:t xml:space="preserve"> </w:t>
      </w:r>
      <w:r w:rsidR="000B286E" w:rsidRPr="000B286E">
        <w:t>която едно понятие вече се интерпретира като „съществуващо“, т.е. като част от РС.</w:t>
      </w:r>
      <w:r w:rsidR="00027F17">
        <w:t xml:space="preserve"> </w:t>
      </w:r>
      <w:r w:rsidR="00DA05E7">
        <w:t>Седма</w:t>
      </w:r>
      <w:r w:rsidR="000B286E" w:rsidRPr="000B286E">
        <w:rPr>
          <w:spacing w:val="-7"/>
        </w:rPr>
        <w:t xml:space="preserve"> </w:t>
      </w:r>
      <w:r w:rsidR="000B286E" w:rsidRPr="000B286E">
        <w:t>глава</w:t>
      </w:r>
      <w:r w:rsidR="000B286E" w:rsidRPr="000B286E">
        <w:rPr>
          <w:spacing w:val="-7"/>
        </w:rPr>
        <w:t xml:space="preserve"> </w:t>
      </w:r>
      <w:r w:rsidR="00336B64">
        <w:t xml:space="preserve">също така </w:t>
      </w:r>
      <w:r w:rsidR="000B286E" w:rsidRPr="000B286E">
        <w:t>потвърждава, че в границите на анализирания период от</w:t>
      </w:r>
      <w:r w:rsidR="000B286E" w:rsidRPr="000B286E">
        <w:rPr>
          <w:spacing w:val="-5"/>
        </w:rPr>
        <w:t xml:space="preserve"> </w:t>
      </w:r>
      <w:r w:rsidR="000B286E" w:rsidRPr="000B286E">
        <w:t>време</w:t>
      </w:r>
      <w:r w:rsidR="00336B64">
        <w:t xml:space="preserve">, </w:t>
      </w:r>
      <w:r w:rsidR="00336B64" w:rsidRPr="00027F17">
        <w:t>предпочитанията към неодушевени домейни за източници на концептуална структура характеризират медийните употреби както в Обединеното кралство, така и извън</w:t>
      </w:r>
      <w:r w:rsidR="00336B64" w:rsidRPr="00027F17">
        <w:rPr>
          <w:spacing w:val="-1"/>
        </w:rPr>
        <w:t xml:space="preserve"> </w:t>
      </w:r>
      <w:r w:rsidR="00336B64" w:rsidRPr="00027F17">
        <w:t>него</w:t>
      </w:r>
      <w:r w:rsidR="000B286E" w:rsidRPr="000B286E">
        <w:t>:</w:t>
      </w:r>
      <w:r w:rsidR="00027F17">
        <w:t xml:space="preserve"> </w:t>
      </w:r>
      <w:r w:rsidR="000B286E" w:rsidRPr="00027F17">
        <w:t>БРЕКЗИТ най-често се метафоризира като РАЗВОД, ПРИРОДНА КАТАСТРОФА и ЧАСТ ОТ</w:t>
      </w:r>
      <w:r w:rsidR="000B286E" w:rsidRPr="00027F17">
        <w:rPr>
          <w:spacing w:val="-3"/>
        </w:rPr>
        <w:t xml:space="preserve"> </w:t>
      </w:r>
      <w:r w:rsidR="00027F17">
        <w:t xml:space="preserve">ПЪТУВАНЕ; </w:t>
      </w:r>
      <w:r w:rsidR="00BA55AE">
        <w:t>в</w:t>
      </w:r>
      <w:r w:rsidR="000B286E" w:rsidRPr="00027F17">
        <w:t xml:space="preserve"> британските медии преобладават метафоричните концептуализации на ПЪТУВАНЕ,</w:t>
      </w:r>
      <w:r w:rsidR="000B286E" w:rsidRPr="00027F17">
        <w:rPr>
          <w:spacing w:val="-6"/>
        </w:rPr>
        <w:t xml:space="preserve"> </w:t>
      </w:r>
      <w:r w:rsidR="000B286E" w:rsidRPr="00027F17">
        <w:t>КАТАСТРОФА</w:t>
      </w:r>
      <w:r w:rsidR="000B286E" w:rsidRPr="00027F17">
        <w:rPr>
          <w:spacing w:val="-7"/>
        </w:rPr>
        <w:t xml:space="preserve"> </w:t>
      </w:r>
      <w:r w:rsidR="000B286E" w:rsidRPr="00027F17">
        <w:t>и</w:t>
      </w:r>
      <w:r w:rsidR="000B286E" w:rsidRPr="00027F17">
        <w:rPr>
          <w:spacing w:val="-5"/>
        </w:rPr>
        <w:t xml:space="preserve"> </w:t>
      </w:r>
      <w:r w:rsidR="000B286E" w:rsidRPr="00027F17">
        <w:t>ВОЙНА.</w:t>
      </w:r>
      <w:r w:rsidR="000B286E" w:rsidRPr="00027F17">
        <w:rPr>
          <w:spacing w:val="-5"/>
        </w:rPr>
        <w:t xml:space="preserve"> </w:t>
      </w:r>
      <w:r w:rsidR="000B286E" w:rsidRPr="00027F17">
        <w:t>В</w:t>
      </w:r>
      <w:r w:rsidR="000B286E" w:rsidRPr="00027F17">
        <w:rPr>
          <w:spacing w:val="-5"/>
        </w:rPr>
        <w:t xml:space="preserve"> </w:t>
      </w:r>
      <w:r w:rsidR="000B286E" w:rsidRPr="00027F17">
        <w:t>медиите</w:t>
      </w:r>
      <w:r w:rsidR="000B286E" w:rsidRPr="00027F17">
        <w:rPr>
          <w:spacing w:val="-6"/>
        </w:rPr>
        <w:t xml:space="preserve"> </w:t>
      </w:r>
      <w:r w:rsidR="000B286E" w:rsidRPr="00027F17">
        <w:t>в</w:t>
      </w:r>
      <w:r w:rsidR="000B286E" w:rsidRPr="00027F17">
        <w:rPr>
          <w:spacing w:val="-5"/>
        </w:rPr>
        <w:t xml:space="preserve"> </w:t>
      </w:r>
      <w:r w:rsidR="000B286E" w:rsidRPr="00027F17">
        <w:t>ЕС</w:t>
      </w:r>
      <w:r w:rsidR="000B286E" w:rsidRPr="00027F17">
        <w:rPr>
          <w:spacing w:val="-8"/>
        </w:rPr>
        <w:t xml:space="preserve"> </w:t>
      </w:r>
      <w:r w:rsidR="000B286E" w:rsidRPr="00027F17">
        <w:t>извън</w:t>
      </w:r>
      <w:r w:rsidR="000B286E" w:rsidRPr="00027F17">
        <w:rPr>
          <w:spacing w:val="-5"/>
        </w:rPr>
        <w:t xml:space="preserve"> </w:t>
      </w:r>
      <w:r w:rsidR="000B286E" w:rsidRPr="00027F17">
        <w:t>Обединеното кралство МЕХАНИЧНАТА ПОВРЕДА е</w:t>
      </w:r>
      <w:r w:rsidR="000B286E" w:rsidRPr="00027F17">
        <w:rPr>
          <w:spacing w:val="-6"/>
        </w:rPr>
        <w:t xml:space="preserve"> </w:t>
      </w:r>
      <w:r w:rsidR="00336B64">
        <w:t>по-забележима</w:t>
      </w:r>
      <w:r w:rsidR="000B286E" w:rsidRPr="00027F17">
        <w:t>.</w:t>
      </w:r>
    </w:p>
    <w:p w:rsidR="000B286E" w:rsidRPr="000B286E" w:rsidRDefault="000B286E" w:rsidP="00A16376">
      <w:pPr>
        <w:pStyle w:val="BodyText"/>
        <w:ind w:left="0" w:right="153" w:firstLine="720"/>
      </w:pPr>
      <w:r w:rsidRPr="000B286E">
        <w:rPr>
          <w:b/>
        </w:rPr>
        <w:t xml:space="preserve">Осма глава </w:t>
      </w:r>
      <w:r w:rsidR="00BA55AE">
        <w:t>използва квантита</w:t>
      </w:r>
      <w:r w:rsidR="00BA55AE" w:rsidRPr="00BA55AE">
        <w:t>тивни методи за анализ на</w:t>
      </w:r>
      <w:r w:rsidR="00BA55AE">
        <w:rPr>
          <w:b/>
        </w:rPr>
        <w:t xml:space="preserve"> </w:t>
      </w:r>
      <w:r w:rsidR="00BA55AE">
        <w:t>публикациите във Фейсбук. Прецизно са проведени две проучвания, които доказват, че Фейсбук</w:t>
      </w:r>
      <w:r w:rsidR="00AC1FB2">
        <w:t xml:space="preserve"> постепенно „навлиза“ в РС, като така главата </w:t>
      </w:r>
      <w:r w:rsidRPr="000B286E">
        <w:t>допринася</w:t>
      </w:r>
      <w:r w:rsidRPr="000B286E">
        <w:rPr>
          <w:spacing w:val="-8"/>
        </w:rPr>
        <w:t xml:space="preserve"> </w:t>
      </w:r>
      <w:r w:rsidRPr="000B286E">
        <w:t>към</w:t>
      </w:r>
      <w:r w:rsidRPr="000B286E">
        <w:rPr>
          <w:spacing w:val="-9"/>
        </w:rPr>
        <w:t xml:space="preserve"> </w:t>
      </w:r>
      <w:r w:rsidRPr="000B286E">
        <w:t>изследванията</w:t>
      </w:r>
      <w:r w:rsidRPr="000B286E">
        <w:rPr>
          <w:spacing w:val="-9"/>
        </w:rPr>
        <w:t xml:space="preserve"> </w:t>
      </w:r>
      <w:r w:rsidRPr="000B286E">
        <w:t>върху</w:t>
      </w:r>
      <w:r w:rsidRPr="000B286E">
        <w:rPr>
          <w:spacing w:val="-9"/>
        </w:rPr>
        <w:t xml:space="preserve"> </w:t>
      </w:r>
      <w:r w:rsidRPr="000B286E">
        <w:t>дискурса</w:t>
      </w:r>
      <w:r w:rsidRPr="000B286E">
        <w:rPr>
          <w:spacing w:val="-11"/>
        </w:rPr>
        <w:t xml:space="preserve"> </w:t>
      </w:r>
      <w:r w:rsidRPr="000B286E">
        <w:t>като</w:t>
      </w:r>
      <w:r w:rsidRPr="000B286E">
        <w:rPr>
          <w:spacing w:val="-9"/>
        </w:rPr>
        <w:t xml:space="preserve"> </w:t>
      </w:r>
      <w:r w:rsidRPr="000B286E">
        <w:t>(социално)</w:t>
      </w:r>
      <w:r w:rsidRPr="000B286E">
        <w:rPr>
          <w:spacing w:val="-10"/>
        </w:rPr>
        <w:t xml:space="preserve"> </w:t>
      </w:r>
      <w:r w:rsidR="00AC1FB2">
        <w:t xml:space="preserve">действие </w:t>
      </w:r>
      <w:r w:rsidR="00A06CF6">
        <w:t xml:space="preserve">и позиционира </w:t>
      </w:r>
      <w:r w:rsidRPr="000B286E">
        <w:t>дисертация</w:t>
      </w:r>
      <w:r w:rsidR="00A06CF6">
        <w:t>та</w:t>
      </w:r>
      <w:r w:rsidRPr="000B286E">
        <w:t xml:space="preserve"> близо до изследванията на човешката когнитивна</w:t>
      </w:r>
      <w:r w:rsidR="00A06CF6">
        <w:t xml:space="preserve"> екология. Друг принос на главата е </w:t>
      </w:r>
      <w:r w:rsidRPr="000B286E">
        <w:t>идеята за вътрешно-домейнно метонимично активиране като метонимично профилиране, случващо се вътре в Светове (т.е. в РС, за к</w:t>
      </w:r>
      <w:r w:rsidR="00AC1FB2">
        <w:t>огото ДС е „вътрешен“). Подкрепена е</w:t>
      </w:r>
      <w:r w:rsidRPr="000B286E">
        <w:t xml:space="preserve"> и възможността за концептуално метонимично припокриване и последващо концептуално съвпадение между</w:t>
      </w:r>
      <w:r w:rsidRPr="000B286E">
        <w:rPr>
          <w:spacing w:val="-6"/>
        </w:rPr>
        <w:t xml:space="preserve"> </w:t>
      </w:r>
      <w:r w:rsidRPr="000B286E">
        <w:t>ДС</w:t>
      </w:r>
      <w:r w:rsidRPr="000B286E">
        <w:rPr>
          <w:spacing w:val="-5"/>
        </w:rPr>
        <w:t xml:space="preserve"> </w:t>
      </w:r>
      <w:r w:rsidRPr="000B286E">
        <w:t>и</w:t>
      </w:r>
      <w:r w:rsidRPr="000B286E">
        <w:rPr>
          <w:spacing w:val="-4"/>
        </w:rPr>
        <w:t xml:space="preserve"> </w:t>
      </w:r>
      <w:r w:rsidR="00AC1FB2">
        <w:t xml:space="preserve">РС, които </w:t>
      </w:r>
      <w:r w:rsidRPr="000B286E">
        <w:t>могат</w:t>
      </w:r>
      <w:r w:rsidRPr="000B286E">
        <w:rPr>
          <w:spacing w:val="-4"/>
        </w:rPr>
        <w:t xml:space="preserve"> </w:t>
      </w:r>
      <w:r w:rsidRPr="000B286E">
        <w:t>да</w:t>
      </w:r>
      <w:r w:rsidRPr="000B286E">
        <w:rPr>
          <w:spacing w:val="-7"/>
        </w:rPr>
        <w:t xml:space="preserve"> </w:t>
      </w:r>
      <w:r w:rsidRPr="000B286E">
        <w:t>бъдат</w:t>
      </w:r>
      <w:r w:rsidRPr="000B286E">
        <w:rPr>
          <w:spacing w:val="-5"/>
        </w:rPr>
        <w:t xml:space="preserve"> </w:t>
      </w:r>
      <w:r w:rsidRPr="000B286E">
        <w:t>толкова</w:t>
      </w:r>
      <w:r w:rsidRPr="000B286E">
        <w:rPr>
          <w:spacing w:val="-7"/>
        </w:rPr>
        <w:t xml:space="preserve"> </w:t>
      </w:r>
      <w:r w:rsidRPr="000B286E">
        <w:t>обширни,</w:t>
      </w:r>
      <w:r w:rsidRPr="000B286E">
        <w:rPr>
          <w:spacing w:val="-6"/>
        </w:rPr>
        <w:t xml:space="preserve"> </w:t>
      </w:r>
      <w:r w:rsidRPr="000B286E">
        <w:t>че</w:t>
      </w:r>
      <w:r w:rsidRPr="000B286E">
        <w:rPr>
          <w:spacing w:val="-4"/>
        </w:rPr>
        <w:t xml:space="preserve"> </w:t>
      </w:r>
      <w:r w:rsidRPr="000B286E">
        <w:t>ДС</w:t>
      </w:r>
      <w:r w:rsidRPr="000B286E">
        <w:rPr>
          <w:spacing w:val="-5"/>
        </w:rPr>
        <w:t xml:space="preserve"> </w:t>
      </w:r>
      <w:r w:rsidRPr="000B286E">
        <w:t>и</w:t>
      </w:r>
      <w:r w:rsidRPr="000B286E">
        <w:rPr>
          <w:spacing w:val="-5"/>
        </w:rPr>
        <w:t xml:space="preserve"> </w:t>
      </w:r>
      <w:r w:rsidRPr="000B286E">
        <w:t>РС</w:t>
      </w:r>
      <w:r w:rsidRPr="000B286E">
        <w:rPr>
          <w:spacing w:val="-5"/>
        </w:rPr>
        <w:t xml:space="preserve"> </w:t>
      </w:r>
      <w:r w:rsidRPr="000B286E">
        <w:t>да</w:t>
      </w:r>
      <w:r w:rsidRPr="000B286E">
        <w:rPr>
          <w:spacing w:val="-6"/>
        </w:rPr>
        <w:t xml:space="preserve"> </w:t>
      </w:r>
      <w:r w:rsidRPr="000B286E">
        <w:t>се</w:t>
      </w:r>
      <w:r w:rsidRPr="000B286E">
        <w:rPr>
          <w:spacing w:val="-7"/>
        </w:rPr>
        <w:t xml:space="preserve"> </w:t>
      </w:r>
      <w:r w:rsidRPr="000B286E">
        <w:t>интегрират</w:t>
      </w:r>
      <w:r w:rsidRPr="000B286E">
        <w:rPr>
          <w:spacing w:val="-5"/>
        </w:rPr>
        <w:t xml:space="preserve"> </w:t>
      </w:r>
      <w:r w:rsidRPr="000B286E">
        <w:t>в</w:t>
      </w:r>
      <w:r w:rsidRPr="000B286E">
        <w:rPr>
          <w:spacing w:val="-4"/>
        </w:rPr>
        <w:t xml:space="preserve"> </w:t>
      </w:r>
      <w:r w:rsidRPr="000B286E">
        <w:t>един общ</w:t>
      </w:r>
      <w:r w:rsidRPr="000B286E">
        <w:rPr>
          <w:spacing w:val="-13"/>
        </w:rPr>
        <w:t xml:space="preserve"> </w:t>
      </w:r>
      <w:r w:rsidRPr="000B286E">
        <w:t>концептуален</w:t>
      </w:r>
      <w:r w:rsidRPr="000B286E">
        <w:rPr>
          <w:spacing w:val="-11"/>
        </w:rPr>
        <w:t xml:space="preserve"> </w:t>
      </w:r>
      <w:r w:rsidRPr="000B286E">
        <w:t>гещалт</w:t>
      </w:r>
      <w:r w:rsidRPr="000B286E">
        <w:rPr>
          <w:spacing w:val="-10"/>
        </w:rPr>
        <w:t xml:space="preserve"> </w:t>
      </w:r>
      <w:r w:rsidRPr="000B286E">
        <w:t>.</w:t>
      </w:r>
      <w:r w:rsidR="00AC1FB2">
        <w:t xml:space="preserve"> На базата на получените данни се стига до извода, че </w:t>
      </w:r>
      <w:r w:rsidRPr="000B286E">
        <w:t>публикацията във Фейсбук и политическият дебат са единствените жанрове, които се смятат за толкова комуникативно ефективни, че да представляват действителни политически действия</w:t>
      </w:r>
      <w:r w:rsidR="00800365">
        <w:t>. Данните от представените в главата п</w:t>
      </w:r>
      <w:r w:rsidRPr="000B286E">
        <w:t xml:space="preserve">роучвания показват, че през периода преди пандемията българите са използвали Фейсбук социално-политически предимно, за да </w:t>
      </w:r>
      <w:r w:rsidRPr="000B286E">
        <w:rPr>
          <w:i/>
        </w:rPr>
        <w:t xml:space="preserve">обсъждат социално-политически въпрос </w:t>
      </w:r>
      <w:r w:rsidRPr="000B286E">
        <w:t xml:space="preserve">и да </w:t>
      </w:r>
      <w:r w:rsidRPr="000B286E">
        <w:rPr>
          <w:i/>
        </w:rPr>
        <w:t>обменят социално-политически информация</w:t>
      </w:r>
      <w:r w:rsidRPr="000B286E">
        <w:t>. В периода</w:t>
      </w:r>
      <w:r w:rsidRPr="000B286E">
        <w:rPr>
          <w:spacing w:val="-14"/>
        </w:rPr>
        <w:t xml:space="preserve"> </w:t>
      </w:r>
      <w:r w:rsidRPr="000B286E">
        <w:t>на</w:t>
      </w:r>
      <w:r w:rsidRPr="000B286E">
        <w:rPr>
          <w:spacing w:val="-15"/>
        </w:rPr>
        <w:t xml:space="preserve"> </w:t>
      </w:r>
      <w:r w:rsidRPr="000B286E">
        <w:t>карантина</w:t>
      </w:r>
      <w:r w:rsidRPr="000B286E">
        <w:rPr>
          <w:spacing w:val="-13"/>
        </w:rPr>
        <w:t xml:space="preserve"> </w:t>
      </w:r>
      <w:r w:rsidRPr="000B286E">
        <w:t>те</w:t>
      </w:r>
      <w:r w:rsidRPr="000B286E">
        <w:rPr>
          <w:spacing w:val="-13"/>
        </w:rPr>
        <w:t xml:space="preserve"> </w:t>
      </w:r>
      <w:r w:rsidRPr="000B286E">
        <w:t>са</w:t>
      </w:r>
      <w:r w:rsidRPr="000B286E">
        <w:rPr>
          <w:spacing w:val="-13"/>
        </w:rPr>
        <w:t xml:space="preserve"> </w:t>
      </w:r>
      <w:r w:rsidRPr="000B286E">
        <w:t>използвали</w:t>
      </w:r>
      <w:r w:rsidRPr="000B286E">
        <w:rPr>
          <w:spacing w:val="-12"/>
        </w:rPr>
        <w:t xml:space="preserve"> </w:t>
      </w:r>
      <w:r w:rsidRPr="000B286E">
        <w:t>Фейсбук</w:t>
      </w:r>
      <w:r w:rsidRPr="000B286E">
        <w:rPr>
          <w:spacing w:val="-11"/>
        </w:rPr>
        <w:t xml:space="preserve"> </w:t>
      </w:r>
      <w:r w:rsidRPr="000B286E">
        <w:t>предимно</w:t>
      </w:r>
      <w:r w:rsidRPr="000B286E">
        <w:rPr>
          <w:spacing w:val="-15"/>
        </w:rPr>
        <w:t xml:space="preserve"> </w:t>
      </w:r>
      <w:r w:rsidRPr="000B286E">
        <w:t>за</w:t>
      </w:r>
      <w:r w:rsidRPr="000B286E">
        <w:rPr>
          <w:spacing w:val="-12"/>
        </w:rPr>
        <w:t xml:space="preserve"> </w:t>
      </w:r>
      <w:r w:rsidRPr="000B286E">
        <w:rPr>
          <w:i/>
        </w:rPr>
        <w:t>обсъждане</w:t>
      </w:r>
      <w:r w:rsidRPr="000B286E">
        <w:rPr>
          <w:i/>
          <w:spacing w:val="-14"/>
        </w:rPr>
        <w:t xml:space="preserve"> </w:t>
      </w:r>
      <w:r w:rsidRPr="000B286E">
        <w:rPr>
          <w:i/>
        </w:rPr>
        <w:t>на</w:t>
      </w:r>
      <w:r w:rsidRPr="000B286E">
        <w:rPr>
          <w:i/>
          <w:spacing w:val="-12"/>
        </w:rPr>
        <w:t xml:space="preserve"> </w:t>
      </w:r>
      <w:r w:rsidRPr="000B286E">
        <w:rPr>
          <w:i/>
        </w:rPr>
        <w:t xml:space="preserve">обществено- политически проблем </w:t>
      </w:r>
      <w:r w:rsidRPr="000B286E">
        <w:t xml:space="preserve">и </w:t>
      </w:r>
      <w:r w:rsidRPr="000B286E">
        <w:rPr>
          <w:i/>
        </w:rPr>
        <w:t>мотивиране на други към социално-политическо (без)действие</w:t>
      </w:r>
      <w:r w:rsidRPr="000B286E">
        <w:t xml:space="preserve">. В периода на социално дистанциране българите са използвали Фейсбук основно, за да </w:t>
      </w:r>
      <w:r w:rsidRPr="000B286E">
        <w:rPr>
          <w:i/>
        </w:rPr>
        <w:t>мотивират</w:t>
      </w:r>
      <w:r w:rsidRPr="000B286E">
        <w:rPr>
          <w:i/>
          <w:spacing w:val="-16"/>
        </w:rPr>
        <w:t xml:space="preserve"> </w:t>
      </w:r>
      <w:r w:rsidRPr="000B286E">
        <w:rPr>
          <w:i/>
        </w:rPr>
        <w:t>другите</w:t>
      </w:r>
      <w:r w:rsidRPr="000B286E">
        <w:rPr>
          <w:i/>
          <w:spacing w:val="-17"/>
        </w:rPr>
        <w:t xml:space="preserve"> </w:t>
      </w:r>
      <w:r w:rsidRPr="000B286E">
        <w:rPr>
          <w:i/>
        </w:rPr>
        <w:t>към</w:t>
      </w:r>
      <w:r w:rsidRPr="000B286E">
        <w:rPr>
          <w:i/>
          <w:spacing w:val="-14"/>
        </w:rPr>
        <w:t xml:space="preserve"> </w:t>
      </w:r>
      <w:r w:rsidRPr="000B286E">
        <w:rPr>
          <w:i/>
        </w:rPr>
        <w:t>социално-политическо</w:t>
      </w:r>
      <w:r w:rsidRPr="000B286E">
        <w:rPr>
          <w:i/>
          <w:spacing w:val="-15"/>
        </w:rPr>
        <w:t xml:space="preserve"> </w:t>
      </w:r>
      <w:r w:rsidRPr="000B286E">
        <w:rPr>
          <w:i/>
        </w:rPr>
        <w:t>(без)действие</w:t>
      </w:r>
      <w:r w:rsidRPr="000B286E">
        <w:rPr>
          <w:i/>
          <w:spacing w:val="-15"/>
        </w:rPr>
        <w:t xml:space="preserve"> </w:t>
      </w:r>
      <w:r w:rsidRPr="000B286E">
        <w:t>и</w:t>
      </w:r>
      <w:r w:rsidRPr="000B286E">
        <w:rPr>
          <w:spacing w:val="-13"/>
        </w:rPr>
        <w:t xml:space="preserve"> </w:t>
      </w:r>
      <w:r w:rsidRPr="000B286E">
        <w:rPr>
          <w:i/>
        </w:rPr>
        <w:t>да</w:t>
      </w:r>
      <w:r w:rsidRPr="000B286E">
        <w:rPr>
          <w:i/>
          <w:spacing w:val="-15"/>
        </w:rPr>
        <w:t xml:space="preserve"> </w:t>
      </w:r>
      <w:r w:rsidRPr="000B286E">
        <w:rPr>
          <w:i/>
        </w:rPr>
        <w:t>обсъждат</w:t>
      </w:r>
      <w:r w:rsidRPr="000B286E">
        <w:rPr>
          <w:i/>
          <w:spacing w:val="-16"/>
        </w:rPr>
        <w:t xml:space="preserve"> </w:t>
      </w:r>
      <w:r w:rsidRPr="000B286E">
        <w:rPr>
          <w:i/>
        </w:rPr>
        <w:t>социално- политически проблем</w:t>
      </w:r>
      <w:r w:rsidRPr="000B286E">
        <w:t>. Като цяло, получените данни разкриват, че тенденцията през трите периода е българите все повече да възприемат използването на Фейсбук като дейност, която не е във виртуалния свят. Друг принос на Осма глава е използването на многопроцесния модел за предефиниране на понятията „тип текст“ и „жанр“.</w:t>
      </w:r>
    </w:p>
    <w:p w:rsidR="000B286E" w:rsidRPr="000B286E" w:rsidRDefault="003825FE" w:rsidP="00A16376">
      <w:pPr>
        <w:pStyle w:val="BodyText"/>
        <w:ind w:right="153" w:firstLine="292"/>
      </w:pPr>
      <w:r w:rsidRPr="00F06F59">
        <w:rPr>
          <w:b/>
        </w:rPr>
        <w:t xml:space="preserve">Последната </w:t>
      </w:r>
      <w:r w:rsidR="000B286E" w:rsidRPr="00F06F59">
        <w:rPr>
          <w:b/>
        </w:rPr>
        <w:t>глава</w:t>
      </w:r>
      <w:r w:rsidR="000B286E" w:rsidRPr="000B286E">
        <w:t xml:space="preserve"> извежда прецизни заключения на базата на обстойния и задълбочен анализ.</w:t>
      </w:r>
    </w:p>
    <w:p w:rsidR="00E64445" w:rsidRDefault="00E64445" w:rsidP="00A16376">
      <w:pPr>
        <w:pStyle w:val="Default"/>
        <w:numPr>
          <w:ilvl w:val="0"/>
          <w:numId w:val="1"/>
        </w:numPr>
        <w:rPr>
          <w:b/>
          <w:bCs/>
        </w:rPr>
      </w:pPr>
      <w:proofErr w:type="spellStart"/>
      <w:r w:rsidRPr="008128F2">
        <w:rPr>
          <w:b/>
          <w:bCs/>
        </w:rPr>
        <w:t>Преценка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на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публикациите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по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дисертационния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труд</w:t>
      </w:r>
      <w:proofErr w:type="spellEnd"/>
    </w:p>
    <w:p w:rsidR="008B2C01" w:rsidRPr="0024122E" w:rsidRDefault="008B2C01" w:rsidP="00A16376">
      <w:pPr>
        <w:pStyle w:val="Default"/>
        <w:rPr>
          <w:b/>
          <w:bCs/>
          <w:lang w:val="bg-BG"/>
        </w:rPr>
      </w:pPr>
      <w:proofErr w:type="spellStart"/>
      <w:r>
        <w:rPr>
          <w:sz w:val="23"/>
          <w:szCs w:val="23"/>
        </w:rPr>
        <w:t>Кандидатката</w:t>
      </w:r>
      <w:proofErr w:type="spellEnd"/>
      <w:r>
        <w:rPr>
          <w:sz w:val="23"/>
          <w:szCs w:val="23"/>
        </w:rPr>
        <w:t xml:space="preserve"> е </w:t>
      </w:r>
      <w:proofErr w:type="spellStart"/>
      <w:r>
        <w:rPr>
          <w:sz w:val="23"/>
          <w:szCs w:val="23"/>
        </w:rPr>
        <w:t>представил</w:t>
      </w:r>
      <w:proofErr w:type="spellEnd"/>
      <w:r>
        <w:rPr>
          <w:sz w:val="23"/>
          <w:szCs w:val="23"/>
          <w:lang w:val="bg-BG"/>
        </w:rPr>
        <w:t>а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общо</w:t>
      </w:r>
      <w:proofErr w:type="spellEnd"/>
      <w:r>
        <w:rPr>
          <w:sz w:val="23"/>
          <w:szCs w:val="23"/>
        </w:rPr>
        <w:t xml:space="preserve"> 4 </w:t>
      </w:r>
      <w:proofErr w:type="spellStart"/>
      <w:r>
        <w:rPr>
          <w:sz w:val="23"/>
          <w:szCs w:val="23"/>
        </w:rPr>
        <w:t>научни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публикации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темата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дисертационния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труд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които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издания</w:t>
      </w:r>
      <w:proofErr w:type="spellEnd"/>
      <w:r>
        <w:rPr>
          <w:sz w:val="23"/>
          <w:szCs w:val="23"/>
        </w:rPr>
        <w:t xml:space="preserve"> </w:t>
      </w:r>
      <w:r w:rsidR="00416432">
        <w:rPr>
          <w:sz w:val="23"/>
          <w:szCs w:val="23"/>
          <w:lang w:val="bg-BG"/>
        </w:rPr>
        <w:t xml:space="preserve">реферирани и </w:t>
      </w:r>
      <w:proofErr w:type="spellStart"/>
      <w:r>
        <w:rPr>
          <w:sz w:val="23"/>
          <w:szCs w:val="23"/>
        </w:rPr>
        <w:t>индексирани</w:t>
      </w:r>
      <w:proofErr w:type="spellEnd"/>
      <w:r>
        <w:rPr>
          <w:sz w:val="23"/>
          <w:szCs w:val="23"/>
        </w:rPr>
        <w:t xml:space="preserve"> в SCOPUS, </w:t>
      </w:r>
      <w:r>
        <w:rPr>
          <w:sz w:val="23"/>
          <w:szCs w:val="23"/>
          <w:lang w:val="bg-BG"/>
        </w:rPr>
        <w:t>а една е под печат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Публикациите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свързани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проблематиката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труда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показват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че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изследванията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AF2E76">
        <w:rPr>
          <w:sz w:val="23"/>
          <w:szCs w:val="23"/>
        </w:rPr>
        <w:t>доц</w:t>
      </w:r>
      <w:proofErr w:type="spellEnd"/>
      <w:r w:rsidR="00AF2E76">
        <w:rPr>
          <w:sz w:val="23"/>
          <w:szCs w:val="23"/>
        </w:rPr>
        <w:t xml:space="preserve">. </w:t>
      </w:r>
      <w:r w:rsidR="00AF2E76">
        <w:rPr>
          <w:sz w:val="23"/>
          <w:szCs w:val="23"/>
          <w:lang w:val="bg-BG"/>
        </w:rPr>
        <w:t xml:space="preserve">Тинчева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получили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достатъчна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степен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популяризиране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сред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академичната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професионалната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общност</w:t>
      </w:r>
      <w:proofErr w:type="spellEnd"/>
      <w:r>
        <w:rPr>
          <w:sz w:val="23"/>
          <w:szCs w:val="23"/>
        </w:rPr>
        <w:t xml:space="preserve">. </w:t>
      </w:r>
      <w:r w:rsidR="0024122E">
        <w:rPr>
          <w:sz w:val="23"/>
          <w:szCs w:val="23"/>
          <w:lang w:val="bg-BG"/>
        </w:rPr>
        <w:t>Прави впечатление и големия брой публикации на авторката след заемане на академичната длъжност „доцент“ – 38, всичките от които са свързани с областите на текст</w:t>
      </w:r>
      <w:r w:rsidR="00781243">
        <w:rPr>
          <w:sz w:val="23"/>
          <w:szCs w:val="23"/>
          <w:lang w:val="bg-BG"/>
        </w:rPr>
        <w:t>овата</w:t>
      </w:r>
      <w:r w:rsidR="0024122E">
        <w:rPr>
          <w:sz w:val="23"/>
          <w:szCs w:val="23"/>
          <w:lang w:val="bg-BG"/>
        </w:rPr>
        <w:t xml:space="preserve"> лингвистиката и анализа на дискурса. </w:t>
      </w:r>
    </w:p>
    <w:p w:rsidR="00E64445" w:rsidRDefault="00E64445" w:rsidP="00A16376">
      <w:pPr>
        <w:pStyle w:val="Default"/>
        <w:numPr>
          <w:ilvl w:val="0"/>
          <w:numId w:val="1"/>
        </w:numPr>
        <w:rPr>
          <w:b/>
          <w:bCs/>
        </w:rPr>
      </w:pPr>
      <w:proofErr w:type="spellStart"/>
      <w:r w:rsidRPr="008128F2">
        <w:rPr>
          <w:b/>
          <w:bCs/>
        </w:rPr>
        <w:lastRenderedPageBreak/>
        <w:t>Преценка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за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изпълнение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на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минималните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национални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изисквания</w:t>
      </w:r>
      <w:proofErr w:type="spellEnd"/>
    </w:p>
    <w:p w:rsidR="00014432" w:rsidRPr="00014432" w:rsidRDefault="00416432" w:rsidP="00A16376">
      <w:pPr>
        <w:pStyle w:val="Default"/>
        <w:rPr>
          <w:lang w:val="bg-BG"/>
        </w:rPr>
      </w:pPr>
      <w:proofErr w:type="spellStart"/>
      <w:r w:rsidRPr="00416432">
        <w:rPr>
          <w:sz w:val="23"/>
          <w:szCs w:val="23"/>
        </w:rPr>
        <w:t>От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представената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Справка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за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изпълнение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на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минималните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национални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изисквания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за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присъждане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на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научната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степен</w:t>
      </w:r>
      <w:proofErr w:type="spellEnd"/>
      <w:r w:rsidRPr="00416432">
        <w:rPr>
          <w:sz w:val="23"/>
          <w:szCs w:val="23"/>
        </w:rPr>
        <w:t xml:space="preserve"> „</w:t>
      </w:r>
      <w:proofErr w:type="spellStart"/>
      <w:r w:rsidRPr="00416432">
        <w:rPr>
          <w:sz w:val="23"/>
          <w:szCs w:val="23"/>
        </w:rPr>
        <w:t>докт</w:t>
      </w:r>
      <w:r>
        <w:rPr>
          <w:sz w:val="23"/>
          <w:szCs w:val="23"/>
        </w:rPr>
        <w:t>ор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науките</w:t>
      </w:r>
      <w:proofErr w:type="spellEnd"/>
      <w:r>
        <w:rPr>
          <w:sz w:val="23"/>
          <w:szCs w:val="23"/>
        </w:rPr>
        <w:t xml:space="preserve">”, </w:t>
      </w:r>
      <w:proofErr w:type="spellStart"/>
      <w:r>
        <w:rPr>
          <w:sz w:val="23"/>
          <w:szCs w:val="23"/>
        </w:rPr>
        <w:t>която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кандидатката</w:t>
      </w:r>
      <w:proofErr w:type="spellEnd"/>
      <w:r w:rsidRPr="00416432">
        <w:rPr>
          <w:sz w:val="23"/>
          <w:szCs w:val="23"/>
        </w:rPr>
        <w:t xml:space="preserve"> е </w:t>
      </w:r>
      <w:proofErr w:type="spellStart"/>
      <w:r w:rsidRPr="00416432">
        <w:rPr>
          <w:sz w:val="23"/>
          <w:szCs w:val="23"/>
        </w:rPr>
        <w:t>приложил</w:t>
      </w:r>
      <w:proofErr w:type="spellEnd"/>
      <w:r>
        <w:rPr>
          <w:sz w:val="23"/>
          <w:szCs w:val="23"/>
          <w:lang w:val="bg-BG"/>
        </w:rPr>
        <w:t>а</w:t>
      </w:r>
      <w:r w:rsidRPr="00416432">
        <w:rPr>
          <w:sz w:val="23"/>
          <w:szCs w:val="23"/>
        </w:rPr>
        <w:t xml:space="preserve">, е </w:t>
      </w:r>
      <w:proofErr w:type="spellStart"/>
      <w:r w:rsidRPr="00416432">
        <w:rPr>
          <w:sz w:val="23"/>
          <w:szCs w:val="23"/>
        </w:rPr>
        <w:t>видно</w:t>
      </w:r>
      <w:proofErr w:type="spellEnd"/>
      <w:r w:rsidRPr="00416432">
        <w:rPr>
          <w:sz w:val="23"/>
          <w:szCs w:val="23"/>
        </w:rPr>
        <w:t xml:space="preserve">, </w:t>
      </w:r>
      <w:proofErr w:type="spellStart"/>
      <w:r w:rsidRPr="00416432">
        <w:rPr>
          <w:sz w:val="23"/>
          <w:szCs w:val="23"/>
        </w:rPr>
        <w:t>че</w:t>
      </w:r>
      <w:proofErr w:type="spellEnd"/>
      <w:r w:rsidRPr="00416432">
        <w:rPr>
          <w:sz w:val="23"/>
          <w:szCs w:val="23"/>
        </w:rPr>
        <w:t xml:space="preserve"> е </w:t>
      </w:r>
      <w:proofErr w:type="spellStart"/>
      <w:r w:rsidRPr="00416432">
        <w:rPr>
          <w:sz w:val="23"/>
          <w:szCs w:val="23"/>
        </w:rPr>
        <w:t>налице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преизпълнение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на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тези</w:t>
      </w:r>
      <w:proofErr w:type="spellEnd"/>
      <w:r w:rsidRPr="00416432">
        <w:rPr>
          <w:sz w:val="23"/>
          <w:szCs w:val="23"/>
        </w:rPr>
        <w:t xml:space="preserve"> </w:t>
      </w:r>
      <w:proofErr w:type="spellStart"/>
      <w:r w:rsidRPr="00416432">
        <w:rPr>
          <w:sz w:val="23"/>
          <w:szCs w:val="23"/>
        </w:rPr>
        <w:t>изисквания</w:t>
      </w:r>
      <w:proofErr w:type="spellEnd"/>
      <w:r w:rsidRPr="00416432">
        <w:rPr>
          <w:sz w:val="23"/>
          <w:szCs w:val="23"/>
        </w:rPr>
        <w:t xml:space="preserve">. </w:t>
      </w:r>
      <w:r w:rsidR="00014432">
        <w:rPr>
          <w:sz w:val="23"/>
          <w:szCs w:val="23"/>
          <w:lang w:val="bg-BG"/>
        </w:rPr>
        <w:t xml:space="preserve">Има общо 69 публикации. </w:t>
      </w:r>
      <w:r>
        <w:rPr>
          <w:sz w:val="23"/>
          <w:szCs w:val="23"/>
          <w:lang w:val="bg-BG"/>
        </w:rPr>
        <w:t xml:space="preserve">Освен </w:t>
      </w:r>
      <w:r w:rsidR="00014432">
        <w:rPr>
          <w:sz w:val="23"/>
          <w:szCs w:val="23"/>
          <w:lang w:val="bg-BG"/>
        </w:rPr>
        <w:t xml:space="preserve">представен хабилитационен труд, има и </w:t>
      </w:r>
      <w:proofErr w:type="spellStart"/>
      <w:r w:rsidR="00014432" w:rsidRPr="00014432">
        <w:t>п</w:t>
      </w:r>
      <w:r w:rsidRPr="00416432">
        <w:t>убликувана</w:t>
      </w:r>
      <w:proofErr w:type="spellEnd"/>
      <w:r w:rsidRPr="00416432">
        <w:t xml:space="preserve"> </w:t>
      </w:r>
      <w:proofErr w:type="spellStart"/>
      <w:r w:rsidRPr="00416432">
        <w:t>монография</w:t>
      </w:r>
      <w:proofErr w:type="spellEnd"/>
      <w:r w:rsidRPr="00416432">
        <w:t xml:space="preserve">, </w:t>
      </w:r>
      <w:proofErr w:type="spellStart"/>
      <w:r w:rsidRPr="00416432">
        <w:t>която</w:t>
      </w:r>
      <w:proofErr w:type="spellEnd"/>
      <w:r w:rsidRPr="00416432">
        <w:t xml:space="preserve"> </w:t>
      </w:r>
      <w:proofErr w:type="spellStart"/>
      <w:r w:rsidRPr="00416432">
        <w:t>не</w:t>
      </w:r>
      <w:proofErr w:type="spellEnd"/>
      <w:r w:rsidRPr="00416432">
        <w:t xml:space="preserve"> е </w:t>
      </w:r>
      <w:proofErr w:type="spellStart"/>
      <w:r w:rsidRPr="00416432">
        <w:t>представена</w:t>
      </w:r>
      <w:proofErr w:type="spellEnd"/>
      <w:r w:rsidRPr="00416432">
        <w:t xml:space="preserve"> </w:t>
      </w:r>
      <w:proofErr w:type="spellStart"/>
      <w:r w:rsidRPr="00416432">
        <w:t>като</w:t>
      </w:r>
      <w:proofErr w:type="spellEnd"/>
      <w:r w:rsidRPr="00416432">
        <w:t xml:space="preserve"> </w:t>
      </w:r>
      <w:proofErr w:type="spellStart"/>
      <w:r w:rsidRPr="00416432">
        <w:t>основен</w:t>
      </w:r>
      <w:proofErr w:type="spellEnd"/>
      <w:r w:rsidRPr="00416432">
        <w:t xml:space="preserve"> </w:t>
      </w:r>
      <w:proofErr w:type="spellStart"/>
      <w:r w:rsidRPr="00416432">
        <w:t>хабилитационен</w:t>
      </w:r>
      <w:proofErr w:type="spellEnd"/>
      <w:r w:rsidRPr="00416432">
        <w:t xml:space="preserve"> </w:t>
      </w:r>
      <w:proofErr w:type="spellStart"/>
      <w:r w:rsidRPr="00416432">
        <w:t>труд</w:t>
      </w:r>
      <w:proofErr w:type="spellEnd"/>
      <w:r w:rsidR="00014432">
        <w:rPr>
          <w:lang w:val="bg-BG"/>
        </w:rPr>
        <w:t xml:space="preserve"> и публикувана глава от колективна монография. Прави впечатление големия брой публикации в </w:t>
      </w:r>
      <w:r w:rsidR="00014432" w:rsidRPr="00014432">
        <w:rPr>
          <w:sz w:val="20"/>
          <w:szCs w:val="20"/>
        </w:rPr>
        <w:t xml:space="preserve"> </w:t>
      </w:r>
      <w:proofErr w:type="spellStart"/>
      <w:r w:rsidR="00014432" w:rsidRPr="00014432">
        <w:t>научни</w:t>
      </w:r>
      <w:proofErr w:type="spellEnd"/>
      <w:r w:rsidR="00014432" w:rsidRPr="00014432">
        <w:t xml:space="preserve"> </w:t>
      </w:r>
      <w:proofErr w:type="spellStart"/>
      <w:r w:rsidR="00014432" w:rsidRPr="00014432">
        <w:t>издания</w:t>
      </w:r>
      <w:proofErr w:type="spellEnd"/>
      <w:r w:rsidR="00014432" w:rsidRPr="00014432">
        <w:t xml:space="preserve">, </w:t>
      </w:r>
      <w:proofErr w:type="spellStart"/>
      <w:r w:rsidR="00014432" w:rsidRPr="00014432">
        <w:t>реферирани</w:t>
      </w:r>
      <w:proofErr w:type="spellEnd"/>
      <w:r w:rsidR="00014432" w:rsidRPr="00014432">
        <w:t xml:space="preserve"> и </w:t>
      </w:r>
      <w:proofErr w:type="spellStart"/>
      <w:r w:rsidR="00014432" w:rsidRPr="00014432">
        <w:t>индексирани</w:t>
      </w:r>
      <w:proofErr w:type="spellEnd"/>
      <w:r w:rsidR="00014432" w:rsidRPr="00014432">
        <w:t xml:space="preserve"> в </w:t>
      </w:r>
      <w:proofErr w:type="spellStart"/>
      <w:r w:rsidR="00014432" w:rsidRPr="00014432">
        <w:t>световноизвестни</w:t>
      </w:r>
      <w:proofErr w:type="spellEnd"/>
      <w:r w:rsidR="00014432" w:rsidRPr="00014432">
        <w:t xml:space="preserve"> </w:t>
      </w:r>
      <w:proofErr w:type="spellStart"/>
      <w:r w:rsidR="00014432" w:rsidRPr="00014432">
        <w:t>бази</w:t>
      </w:r>
      <w:proofErr w:type="spellEnd"/>
      <w:r w:rsidR="00014432" w:rsidRPr="00014432">
        <w:t xml:space="preserve"> </w:t>
      </w:r>
      <w:proofErr w:type="spellStart"/>
      <w:r w:rsidR="00014432" w:rsidRPr="00014432">
        <w:t>данни</w:t>
      </w:r>
      <w:proofErr w:type="spellEnd"/>
      <w:r w:rsidR="00014432" w:rsidRPr="00014432">
        <w:t xml:space="preserve"> с </w:t>
      </w:r>
      <w:proofErr w:type="spellStart"/>
      <w:r w:rsidR="00014432" w:rsidRPr="00014432">
        <w:t>научна</w:t>
      </w:r>
      <w:proofErr w:type="spellEnd"/>
      <w:r w:rsidR="00014432" w:rsidRPr="00014432">
        <w:t xml:space="preserve"> </w:t>
      </w:r>
      <w:proofErr w:type="spellStart"/>
      <w:r w:rsidR="00014432" w:rsidRPr="00014432">
        <w:t>информация</w:t>
      </w:r>
      <w:proofErr w:type="spellEnd"/>
      <w:r w:rsidR="00014432">
        <w:rPr>
          <w:sz w:val="20"/>
          <w:szCs w:val="20"/>
        </w:rPr>
        <w:t xml:space="preserve">, </w:t>
      </w:r>
      <w:proofErr w:type="spellStart"/>
      <w:r w:rsidR="00014432">
        <w:t>сред</w:t>
      </w:r>
      <w:proofErr w:type="spellEnd"/>
      <w:r w:rsidR="00014432">
        <w:t xml:space="preserve"> </w:t>
      </w:r>
      <w:proofErr w:type="spellStart"/>
      <w:r w:rsidR="00014432">
        <w:t>които</w:t>
      </w:r>
      <w:proofErr w:type="spellEnd"/>
      <w:r w:rsidR="00014432">
        <w:t xml:space="preserve"> </w:t>
      </w:r>
      <w:proofErr w:type="spellStart"/>
      <w:r w:rsidR="00014432">
        <w:t>три</w:t>
      </w:r>
      <w:proofErr w:type="spellEnd"/>
      <w:r w:rsidR="00014432">
        <w:t xml:space="preserve"> </w:t>
      </w:r>
      <w:proofErr w:type="spellStart"/>
      <w:r w:rsidR="00014432">
        <w:t>с</w:t>
      </w:r>
      <w:r w:rsidR="00014432" w:rsidRPr="00014432">
        <w:t>тудии</w:t>
      </w:r>
      <w:proofErr w:type="spellEnd"/>
      <w:r w:rsidR="00014432" w:rsidRPr="00014432">
        <w:t>.</w:t>
      </w:r>
      <w:r w:rsidR="00014432">
        <w:rPr>
          <w:lang w:val="bg-BG"/>
        </w:rPr>
        <w:t xml:space="preserve"> Има участия и в национални и международни проекти, както и пубикуван университетски учебик и университетско учебно пособие. </w:t>
      </w:r>
    </w:p>
    <w:p w:rsidR="00014432" w:rsidRDefault="00014432" w:rsidP="00A16376">
      <w:pPr>
        <w:pStyle w:val="Default"/>
        <w:numPr>
          <w:ilvl w:val="0"/>
          <w:numId w:val="1"/>
        </w:numPr>
        <w:rPr>
          <w:b/>
          <w:bCs/>
        </w:rPr>
      </w:pPr>
      <w:r w:rsidRPr="00014432">
        <w:t xml:space="preserve"> </w:t>
      </w:r>
      <w:proofErr w:type="spellStart"/>
      <w:r w:rsidRPr="008128F2">
        <w:rPr>
          <w:b/>
          <w:bCs/>
        </w:rPr>
        <w:t>Лично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участие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на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кандидата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за</w:t>
      </w:r>
      <w:proofErr w:type="spellEnd"/>
      <w:r w:rsidRPr="008128F2">
        <w:rPr>
          <w:b/>
          <w:bCs/>
        </w:rPr>
        <w:t xml:space="preserve"> “</w:t>
      </w:r>
      <w:proofErr w:type="spellStart"/>
      <w:r w:rsidRPr="008128F2">
        <w:rPr>
          <w:b/>
          <w:bCs/>
        </w:rPr>
        <w:t>доктор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на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науките</w:t>
      </w:r>
      <w:proofErr w:type="spellEnd"/>
      <w:r w:rsidRPr="008128F2">
        <w:rPr>
          <w:b/>
          <w:bCs/>
        </w:rPr>
        <w:t>“</w:t>
      </w:r>
    </w:p>
    <w:p w:rsidR="00B217A0" w:rsidRDefault="00B217A0" w:rsidP="00A16376">
      <w:pPr>
        <w:pStyle w:val="Default"/>
        <w:ind w:left="48"/>
      </w:pPr>
      <w:proofErr w:type="spellStart"/>
      <w:r w:rsidRPr="00B217A0">
        <w:t>Налице</w:t>
      </w:r>
      <w:proofErr w:type="spellEnd"/>
      <w:r w:rsidRPr="00B217A0">
        <w:t xml:space="preserve"> </w:t>
      </w:r>
      <w:proofErr w:type="spellStart"/>
      <w:r w:rsidRPr="00B217A0">
        <w:t>са</w:t>
      </w:r>
      <w:proofErr w:type="spellEnd"/>
      <w:r w:rsidRPr="00B217A0">
        <w:t xml:space="preserve"> </w:t>
      </w:r>
      <w:proofErr w:type="spellStart"/>
      <w:r w:rsidRPr="00B217A0">
        <w:t>всички</w:t>
      </w:r>
      <w:proofErr w:type="spellEnd"/>
      <w:r w:rsidRPr="00B217A0">
        <w:t xml:space="preserve"> </w:t>
      </w:r>
      <w:proofErr w:type="spellStart"/>
      <w:r w:rsidRPr="00B217A0">
        <w:t>доказателства</w:t>
      </w:r>
      <w:proofErr w:type="spellEnd"/>
      <w:r w:rsidRPr="00B217A0">
        <w:t xml:space="preserve">, </w:t>
      </w:r>
      <w:proofErr w:type="spellStart"/>
      <w:r w:rsidRPr="00B217A0">
        <w:t>че</w:t>
      </w:r>
      <w:proofErr w:type="spellEnd"/>
      <w:r w:rsidRPr="00B217A0">
        <w:t xml:space="preserve"> </w:t>
      </w:r>
      <w:proofErr w:type="spellStart"/>
      <w:r w:rsidRPr="00B217A0">
        <w:t>дисертационният</w:t>
      </w:r>
      <w:proofErr w:type="spellEnd"/>
      <w:r w:rsidRPr="00B217A0">
        <w:t xml:space="preserve"> </w:t>
      </w:r>
      <w:proofErr w:type="spellStart"/>
      <w:r w:rsidRPr="00B217A0">
        <w:t>труд</w:t>
      </w:r>
      <w:proofErr w:type="spellEnd"/>
      <w:r w:rsidRPr="00B217A0">
        <w:t xml:space="preserve"> е </w:t>
      </w:r>
      <w:proofErr w:type="spellStart"/>
      <w:r w:rsidRPr="00B217A0">
        <w:t>дело</w:t>
      </w:r>
      <w:proofErr w:type="spellEnd"/>
      <w:r w:rsidRPr="00B217A0">
        <w:t xml:space="preserve"> </w:t>
      </w:r>
      <w:proofErr w:type="spellStart"/>
      <w:r w:rsidRPr="00B217A0">
        <w:t>на</w:t>
      </w:r>
      <w:proofErr w:type="spellEnd"/>
      <w:r w:rsidRPr="00B217A0">
        <w:t xml:space="preserve"> </w:t>
      </w:r>
      <w:proofErr w:type="spellStart"/>
      <w:r>
        <w:t>самата</w:t>
      </w:r>
      <w:proofErr w:type="spellEnd"/>
      <w:r w:rsidRPr="00B217A0">
        <w:t xml:space="preserve"> </w:t>
      </w:r>
      <w:proofErr w:type="spellStart"/>
      <w:r w:rsidRPr="00B217A0">
        <w:t>кандидат</w:t>
      </w:r>
      <w:proofErr w:type="spellEnd"/>
      <w:r>
        <w:rPr>
          <w:lang w:val="bg-BG"/>
        </w:rPr>
        <w:t>ка</w:t>
      </w:r>
      <w:r w:rsidRPr="00B217A0">
        <w:t xml:space="preserve">, </w:t>
      </w:r>
      <w:proofErr w:type="spellStart"/>
      <w:r w:rsidRPr="00B217A0">
        <w:t>резултат</w:t>
      </w:r>
      <w:proofErr w:type="spellEnd"/>
      <w:r w:rsidRPr="00B217A0">
        <w:t xml:space="preserve"> </w:t>
      </w:r>
      <w:proofErr w:type="spellStart"/>
      <w:r w:rsidRPr="00B217A0">
        <w:t>от</w:t>
      </w:r>
      <w:proofErr w:type="spellEnd"/>
      <w:r w:rsidRPr="00B217A0">
        <w:t xml:space="preserve"> </w:t>
      </w:r>
      <w:proofErr w:type="spellStart"/>
      <w:r>
        <w:t>нейните</w:t>
      </w:r>
      <w:proofErr w:type="spellEnd"/>
      <w:r>
        <w:t xml:space="preserve"> </w:t>
      </w:r>
      <w:proofErr w:type="spellStart"/>
      <w:r w:rsidRPr="00B217A0">
        <w:t>проучвания</w:t>
      </w:r>
      <w:proofErr w:type="spellEnd"/>
      <w:r w:rsidRPr="00B217A0">
        <w:t xml:space="preserve"> </w:t>
      </w:r>
      <w:proofErr w:type="spellStart"/>
      <w:r w:rsidRPr="00B217A0">
        <w:t>по</w:t>
      </w:r>
      <w:proofErr w:type="spellEnd"/>
      <w:r w:rsidRPr="00B217A0">
        <w:t xml:space="preserve"> </w:t>
      </w:r>
      <w:proofErr w:type="spellStart"/>
      <w:r w:rsidRPr="00B217A0">
        <w:t>проблематика</w:t>
      </w:r>
      <w:proofErr w:type="spellEnd"/>
      <w:r w:rsidRPr="00B217A0">
        <w:t xml:space="preserve">, </w:t>
      </w:r>
      <w:proofErr w:type="spellStart"/>
      <w:r w:rsidRPr="00B217A0">
        <w:t>която</w:t>
      </w:r>
      <w:proofErr w:type="spellEnd"/>
      <w:r w:rsidRPr="00B217A0">
        <w:t xml:space="preserve"> е </w:t>
      </w:r>
      <w:proofErr w:type="spellStart"/>
      <w:r w:rsidRPr="00B217A0">
        <w:t>тясно</w:t>
      </w:r>
      <w:proofErr w:type="spellEnd"/>
      <w:r w:rsidRPr="00B217A0">
        <w:t xml:space="preserve"> </w:t>
      </w:r>
      <w:proofErr w:type="spellStart"/>
      <w:r w:rsidRPr="00B217A0">
        <w:t>свързана</w:t>
      </w:r>
      <w:proofErr w:type="spellEnd"/>
      <w:r w:rsidRPr="00B217A0">
        <w:t xml:space="preserve"> с </w:t>
      </w:r>
      <w:proofErr w:type="spellStart"/>
      <w:r w:rsidRPr="00B217A0">
        <w:t>професионалния</w:t>
      </w:r>
      <w:proofErr w:type="spellEnd"/>
      <w:r w:rsidRPr="00B217A0">
        <w:t xml:space="preserve"> </w:t>
      </w:r>
      <w:r>
        <w:t xml:space="preserve">й </w:t>
      </w:r>
      <w:proofErr w:type="spellStart"/>
      <w:r w:rsidRPr="00B217A0">
        <w:t>опит</w:t>
      </w:r>
      <w:proofErr w:type="spellEnd"/>
      <w:r w:rsidRPr="00B217A0">
        <w:t>.</w:t>
      </w:r>
    </w:p>
    <w:p w:rsidR="00B217A0" w:rsidRDefault="00B217A0" w:rsidP="00A16376">
      <w:pPr>
        <w:pStyle w:val="Default"/>
        <w:numPr>
          <w:ilvl w:val="0"/>
          <w:numId w:val="1"/>
        </w:numPr>
        <w:rPr>
          <w:b/>
          <w:bCs/>
        </w:rPr>
      </w:pPr>
      <w:proofErr w:type="spellStart"/>
      <w:r w:rsidRPr="008128F2">
        <w:rPr>
          <w:b/>
          <w:bCs/>
        </w:rPr>
        <w:t>Автореферат</w:t>
      </w:r>
      <w:proofErr w:type="spellEnd"/>
    </w:p>
    <w:p w:rsidR="00B217A0" w:rsidRPr="009A5F9D" w:rsidRDefault="00B217A0" w:rsidP="00A16376">
      <w:pPr>
        <w:pStyle w:val="Default"/>
        <w:ind w:left="48"/>
        <w:rPr>
          <w:sz w:val="23"/>
          <w:szCs w:val="23"/>
          <w:lang w:val="bg-BG"/>
        </w:rPr>
      </w:pPr>
      <w:proofErr w:type="spellStart"/>
      <w:r>
        <w:rPr>
          <w:sz w:val="23"/>
          <w:szCs w:val="23"/>
        </w:rPr>
        <w:t>Авторефератът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отговаря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съдържанието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дис</w:t>
      </w:r>
      <w:r w:rsidR="00C800A7">
        <w:rPr>
          <w:sz w:val="23"/>
          <w:szCs w:val="23"/>
        </w:rPr>
        <w:t>ертационния</w:t>
      </w:r>
      <w:proofErr w:type="spellEnd"/>
      <w:r w:rsidR="00C800A7">
        <w:rPr>
          <w:sz w:val="23"/>
          <w:szCs w:val="23"/>
        </w:rPr>
        <w:t xml:space="preserve"> </w:t>
      </w:r>
      <w:proofErr w:type="spellStart"/>
      <w:r w:rsidR="00C800A7">
        <w:rPr>
          <w:sz w:val="23"/>
          <w:szCs w:val="23"/>
        </w:rPr>
        <w:t>труд</w:t>
      </w:r>
      <w:proofErr w:type="spellEnd"/>
      <w:r w:rsidR="00C800A7">
        <w:rPr>
          <w:sz w:val="23"/>
          <w:szCs w:val="23"/>
        </w:rPr>
        <w:t xml:space="preserve">. </w:t>
      </w:r>
      <w:r w:rsidR="00C800A7">
        <w:rPr>
          <w:sz w:val="23"/>
          <w:szCs w:val="23"/>
          <w:lang w:val="bg-BG"/>
        </w:rPr>
        <w:t xml:space="preserve">Той </w:t>
      </w:r>
      <w:r>
        <w:rPr>
          <w:sz w:val="23"/>
          <w:szCs w:val="23"/>
        </w:rPr>
        <w:t xml:space="preserve">е </w:t>
      </w:r>
      <w:proofErr w:type="spellStart"/>
      <w:r>
        <w:rPr>
          <w:sz w:val="23"/>
          <w:szCs w:val="23"/>
        </w:rPr>
        <w:t>изготвен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български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английски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език</w:t>
      </w:r>
      <w:proofErr w:type="spellEnd"/>
      <w:r>
        <w:rPr>
          <w:sz w:val="23"/>
          <w:szCs w:val="23"/>
        </w:rPr>
        <w:t xml:space="preserve">, а </w:t>
      </w:r>
      <w:proofErr w:type="spellStart"/>
      <w:r>
        <w:rPr>
          <w:sz w:val="23"/>
          <w:szCs w:val="23"/>
        </w:rPr>
        <w:t>дисертационният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труд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английски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език</w:t>
      </w:r>
      <w:proofErr w:type="spellEnd"/>
      <w:r>
        <w:rPr>
          <w:sz w:val="23"/>
          <w:szCs w:val="23"/>
        </w:rPr>
        <w:t>.</w:t>
      </w:r>
      <w:r w:rsidR="009A5F9D">
        <w:rPr>
          <w:sz w:val="23"/>
          <w:szCs w:val="23"/>
          <w:lang w:val="bg-BG"/>
        </w:rPr>
        <w:t xml:space="preserve"> Тук трябва да подчертая, че дисертацията е написана на отличен английски език. </w:t>
      </w:r>
    </w:p>
    <w:p w:rsidR="00B217A0" w:rsidRPr="008128F2" w:rsidRDefault="00B217A0" w:rsidP="00A16376">
      <w:pPr>
        <w:pStyle w:val="Default"/>
        <w:numPr>
          <w:ilvl w:val="0"/>
          <w:numId w:val="1"/>
        </w:numPr>
        <w:rPr>
          <w:b/>
          <w:bCs/>
        </w:rPr>
      </w:pPr>
      <w:proofErr w:type="spellStart"/>
      <w:r w:rsidRPr="008128F2">
        <w:rPr>
          <w:b/>
          <w:bCs/>
        </w:rPr>
        <w:t>Лични</w:t>
      </w:r>
      <w:proofErr w:type="spellEnd"/>
      <w:r w:rsidRPr="008128F2">
        <w:rPr>
          <w:b/>
          <w:bCs/>
        </w:rPr>
        <w:t xml:space="preserve"> </w:t>
      </w:r>
      <w:proofErr w:type="spellStart"/>
      <w:r w:rsidRPr="008128F2">
        <w:rPr>
          <w:b/>
          <w:bCs/>
        </w:rPr>
        <w:t>впечатления</w:t>
      </w:r>
      <w:proofErr w:type="spellEnd"/>
    </w:p>
    <w:p w:rsidR="00B217A0" w:rsidRPr="00B217A0" w:rsidRDefault="00B217A0" w:rsidP="00A16376">
      <w:pPr>
        <w:pStyle w:val="Default"/>
        <w:ind w:left="48"/>
        <w:rPr>
          <w:b/>
          <w:bCs/>
          <w:lang w:val="bg-BG"/>
        </w:rPr>
      </w:pPr>
      <w:r>
        <w:rPr>
          <w:bCs/>
          <w:lang w:val="bg-BG"/>
        </w:rPr>
        <w:t>Познавам доц. д</w:t>
      </w:r>
      <w:r w:rsidR="00A06CF6">
        <w:rPr>
          <w:bCs/>
          <w:lang w:val="bg-BG"/>
        </w:rPr>
        <w:t xml:space="preserve">-р Нели Тинчева от близо 30 </w:t>
      </w:r>
      <w:r>
        <w:rPr>
          <w:bCs/>
          <w:lang w:val="bg-BG"/>
        </w:rPr>
        <w:t xml:space="preserve">години и с увереност </w:t>
      </w:r>
      <w:r w:rsidR="00136254">
        <w:rPr>
          <w:bCs/>
          <w:lang w:val="bg-BG"/>
        </w:rPr>
        <w:t>мога да твърдя</w:t>
      </w:r>
      <w:r>
        <w:rPr>
          <w:bCs/>
          <w:lang w:val="bg-BG"/>
        </w:rPr>
        <w:t xml:space="preserve">, че тя </w:t>
      </w:r>
      <w:r w:rsidRPr="008128F2">
        <w:rPr>
          <w:bCs/>
          <w:lang w:val="bg-BG"/>
        </w:rPr>
        <w:t>е доказан специалист и уважаван колега в катедра „Англицистика и американистика“ към ФКНФ</w:t>
      </w:r>
      <w:r>
        <w:rPr>
          <w:bCs/>
          <w:lang w:val="bg-BG"/>
        </w:rPr>
        <w:t>. Отличава се с изключително трудолюбие и работоспособнос</w:t>
      </w:r>
      <w:r w:rsidR="00471B5D">
        <w:rPr>
          <w:bCs/>
          <w:lang w:val="bg-BG"/>
        </w:rPr>
        <w:t xml:space="preserve">т, което проличава в богатата й </w:t>
      </w:r>
      <w:r>
        <w:rPr>
          <w:bCs/>
          <w:lang w:val="bg-BG"/>
        </w:rPr>
        <w:t xml:space="preserve">научна продукция. </w:t>
      </w:r>
    </w:p>
    <w:p w:rsidR="00B217A0" w:rsidRPr="008128F2" w:rsidRDefault="00B217A0" w:rsidP="00A16376">
      <w:pPr>
        <w:pStyle w:val="Default"/>
      </w:pPr>
      <w:r w:rsidRPr="008128F2">
        <w:rPr>
          <w:b/>
          <w:bCs/>
        </w:rPr>
        <w:t>ЗАКЛЮЧЕНИЕ</w:t>
      </w:r>
    </w:p>
    <w:p w:rsidR="00B217A0" w:rsidRDefault="00491EA5" w:rsidP="00A16376">
      <w:pPr>
        <w:pStyle w:val="Default"/>
        <w:rPr>
          <w:sz w:val="23"/>
          <w:szCs w:val="23"/>
          <w:lang w:val="bg-BG"/>
        </w:rPr>
      </w:pPr>
      <w:proofErr w:type="spellStart"/>
      <w:r>
        <w:rPr>
          <w:sz w:val="23"/>
          <w:szCs w:val="23"/>
        </w:rPr>
        <w:t>Дисертационният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труд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тема</w:t>
      </w:r>
      <w:proofErr w:type="spellEnd"/>
      <w:r w:rsidR="00772231">
        <w:rPr>
          <w:sz w:val="23"/>
          <w:szCs w:val="23"/>
        </w:rPr>
        <w:t xml:space="preserve"> </w:t>
      </w:r>
      <w:r w:rsidR="00772231" w:rsidRPr="008128F2">
        <w:rPr>
          <w:b/>
        </w:rPr>
        <w:t>„</w:t>
      </w:r>
      <w:proofErr w:type="spellStart"/>
      <w:r w:rsidR="00772231" w:rsidRPr="008128F2">
        <w:rPr>
          <w:b/>
        </w:rPr>
        <w:t>Многопроцесен</w:t>
      </w:r>
      <w:proofErr w:type="spellEnd"/>
      <w:r w:rsidR="00772231" w:rsidRPr="008128F2">
        <w:rPr>
          <w:b/>
        </w:rPr>
        <w:t xml:space="preserve"> </w:t>
      </w:r>
      <w:proofErr w:type="spellStart"/>
      <w:r w:rsidR="00772231" w:rsidRPr="008128F2">
        <w:rPr>
          <w:b/>
        </w:rPr>
        <w:t>когнитивен</w:t>
      </w:r>
      <w:proofErr w:type="spellEnd"/>
      <w:r w:rsidR="00772231" w:rsidRPr="008128F2">
        <w:rPr>
          <w:b/>
        </w:rPr>
        <w:t xml:space="preserve"> </w:t>
      </w:r>
      <w:proofErr w:type="spellStart"/>
      <w:r w:rsidR="00772231" w:rsidRPr="008128F2">
        <w:rPr>
          <w:b/>
        </w:rPr>
        <w:t>модел</w:t>
      </w:r>
      <w:proofErr w:type="spellEnd"/>
      <w:r w:rsidR="00772231" w:rsidRPr="008128F2">
        <w:rPr>
          <w:b/>
        </w:rPr>
        <w:t xml:space="preserve"> </w:t>
      </w:r>
      <w:proofErr w:type="spellStart"/>
      <w:r w:rsidR="00772231" w:rsidRPr="008128F2">
        <w:rPr>
          <w:b/>
        </w:rPr>
        <w:t>за</w:t>
      </w:r>
      <w:proofErr w:type="spellEnd"/>
      <w:r w:rsidR="00772231" w:rsidRPr="008128F2">
        <w:rPr>
          <w:b/>
        </w:rPr>
        <w:t xml:space="preserve"> </w:t>
      </w:r>
      <w:proofErr w:type="spellStart"/>
      <w:r w:rsidR="00772231" w:rsidRPr="008128F2">
        <w:rPr>
          <w:b/>
        </w:rPr>
        <w:t>изследване</w:t>
      </w:r>
      <w:proofErr w:type="spellEnd"/>
      <w:r w:rsidR="00772231" w:rsidRPr="008128F2">
        <w:rPr>
          <w:b/>
        </w:rPr>
        <w:t xml:space="preserve"> </w:t>
      </w:r>
      <w:proofErr w:type="spellStart"/>
      <w:r w:rsidR="00772231" w:rsidRPr="008128F2">
        <w:rPr>
          <w:b/>
        </w:rPr>
        <w:t>на</w:t>
      </w:r>
      <w:proofErr w:type="spellEnd"/>
      <w:r w:rsidR="00772231" w:rsidRPr="008128F2">
        <w:rPr>
          <w:b/>
        </w:rPr>
        <w:t xml:space="preserve"> </w:t>
      </w:r>
      <w:proofErr w:type="spellStart"/>
      <w:r w:rsidR="00772231" w:rsidRPr="008128F2">
        <w:rPr>
          <w:b/>
        </w:rPr>
        <w:t>текст</w:t>
      </w:r>
      <w:proofErr w:type="spellEnd"/>
      <w:r w:rsidR="00772231" w:rsidRPr="008128F2">
        <w:rPr>
          <w:b/>
        </w:rPr>
        <w:t xml:space="preserve"> и </w:t>
      </w:r>
      <w:proofErr w:type="spellStart"/>
      <w:r w:rsidR="00772231" w:rsidRPr="008128F2">
        <w:rPr>
          <w:b/>
        </w:rPr>
        <w:t>дискурс</w:t>
      </w:r>
      <w:proofErr w:type="spellEnd"/>
      <w:r w:rsidR="00772231" w:rsidRPr="008128F2">
        <w:rPr>
          <w:b/>
        </w:rPr>
        <w:t>“</w:t>
      </w:r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разработен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772231">
        <w:rPr>
          <w:sz w:val="23"/>
          <w:szCs w:val="23"/>
        </w:rPr>
        <w:t>доц</w:t>
      </w:r>
      <w:proofErr w:type="spellEnd"/>
      <w:r w:rsidR="00772231">
        <w:rPr>
          <w:sz w:val="23"/>
          <w:szCs w:val="23"/>
        </w:rPr>
        <w:t>. д-</w:t>
      </w:r>
      <w:proofErr w:type="gramStart"/>
      <w:r w:rsidR="00772231">
        <w:rPr>
          <w:sz w:val="23"/>
          <w:szCs w:val="23"/>
          <w:lang w:val="bg-BG"/>
        </w:rPr>
        <w:t xml:space="preserve">р </w:t>
      </w:r>
      <w:r>
        <w:rPr>
          <w:sz w:val="23"/>
          <w:szCs w:val="23"/>
        </w:rPr>
        <w:t xml:space="preserve"> </w:t>
      </w:r>
      <w:r w:rsidR="00772231">
        <w:rPr>
          <w:sz w:val="23"/>
          <w:szCs w:val="23"/>
          <w:lang w:val="bg-BG"/>
        </w:rPr>
        <w:t>Нели</w:t>
      </w:r>
      <w:proofErr w:type="gramEnd"/>
      <w:r w:rsidR="00772231">
        <w:rPr>
          <w:sz w:val="23"/>
          <w:szCs w:val="23"/>
          <w:lang w:val="bg-BG"/>
        </w:rPr>
        <w:t xml:space="preserve"> Тинчева</w:t>
      </w:r>
      <w:r w:rsidR="00164BA9">
        <w:rPr>
          <w:sz w:val="23"/>
          <w:szCs w:val="23"/>
          <w:lang w:val="bg-BG"/>
        </w:rPr>
        <w:t>-Георгиева</w:t>
      </w:r>
      <w:r w:rsidR="00772231">
        <w:rPr>
          <w:sz w:val="23"/>
          <w:szCs w:val="23"/>
          <w:lang w:val="bg-BG"/>
        </w:rPr>
        <w:t xml:space="preserve"> </w:t>
      </w:r>
      <w:proofErr w:type="spellStart"/>
      <w:r>
        <w:rPr>
          <w:sz w:val="23"/>
          <w:szCs w:val="23"/>
        </w:rPr>
        <w:t>представлява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интерес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научна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пракико-приложна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гледна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точка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тъй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съдържа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важни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теоретични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практико-приложни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обобщения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относно</w:t>
      </w:r>
      <w:proofErr w:type="spellEnd"/>
      <w:r>
        <w:rPr>
          <w:sz w:val="23"/>
          <w:szCs w:val="23"/>
        </w:rPr>
        <w:t xml:space="preserve"> </w:t>
      </w:r>
      <w:r w:rsidR="00772231">
        <w:rPr>
          <w:sz w:val="23"/>
          <w:szCs w:val="23"/>
          <w:lang w:val="bg-BG"/>
        </w:rPr>
        <w:t>действието на когнитивни механизми при анализа на текст и дискурс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Дисертационният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труд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показва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че</w:t>
      </w:r>
      <w:proofErr w:type="spellEnd"/>
      <w:r>
        <w:rPr>
          <w:sz w:val="23"/>
          <w:szCs w:val="23"/>
        </w:rPr>
        <w:t xml:space="preserve"> </w:t>
      </w:r>
      <w:r w:rsidR="00AF2E76">
        <w:rPr>
          <w:sz w:val="23"/>
          <w:szCs w:val="23"/>
          <w:lang w:val="bg-BG"/>
        </w:rPr>
        <w:t xml:space="preserve">доц. </w:t>
      </w:r>
      <w:r w:rsidR="00772231">
        <w:rPr>
          <w:sz w:val="23"/>
          <w:szCs w:val="23"/>
        </w:rPr>
        <w:t>д-</w:t>
      </w:r>
      <w:proofErr w:type="gramStart"/>
      <w:r w:rsidR="00772231">
        <w:rPr>
          <w:sz w:val="23"/>
          <w:szCs w:val="23"/>
          <w:lang w:val="bg-BG"/>
        </w:rPr>
        <w:t xml:space="preserve">р </w:t>
      </w:r>
      <w:r w:rsidR="00772231">
        <w:rPr>
          <w:sz w:val="23"/>
          <w:szCs w:val="23"/>
        </w:rPr>
        <w:t xml:space="preserve"> </w:t>
      </w:r>
      <w:r w:rsidR="00772231">
        <w:rPr>
          <w:sz w:val="23"/>
          <w:szCs w:val="23"/>
          <w:lang w:val="bg-BG"/>
        </w:rPr>
        <w:t>Нели</w:t>
      </w:r>
      <w:proofErr w:type="gramEnd"/>
      <w:r w:rsidR="00772231">
        <w:rPr>
          <w:sz w:val="23"/>
          <w:szCs w:val="23"/>
          <w:lang w:val="bg-BG"/>
        </w:rPr>
        <w:t xml:space="preserve"> Тинчева</w:t>
      </w:r>
      <w:r w:rsidR="00164BA9" w:rsidRPr="00164BA9">
        <w:rPr>
          <w:sz w:val="23"/>
          <w:szCs w:val="23"/>
          <w:lang w:val="bg-BG"/>
        </w:rPr>
        <w:t xml:space="preserve"> </w:t>
      </w:r>
      <w:r w:rsidR="00164BA9">
        <w:rPr>
          <w:sz w:val="23"/>
          <w:szCs w:val="23"/>
          <w:lang w:val="bg-BG"/>
        </w:rPr>
        <w:t>Георгиева</w:t>
      </w:r>
      <w:r w:rsidR="00772231">
        <w:rPr>
          <w:sz w:val="23"/>
          <w:szCs w:val="23"/>
          <w:lang w:val="bg-BG"/>
        </w:rPr>
        <w:t xml:space="preserve"> </w:t>
      </w:r>
      <w:proofErr w:type="spellStart"/>
      <w:r>
        <w:rPr>
          <w:sz w:val="23"/>
          <w:szCs w:val="23"/>
        </w:rPr>
        <w:t>притежава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задълбочени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знания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умения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професионално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направление</w:t>
      </w:r>
      <w:proofErr w:type="spellEnd"/>
      <w:r w:rsidR="00772231">
        <w:rPr>
          <w:sz w:val="23"/>
          <w:szCs w:val="23"/>
        </w:rPr>
        <w:t xml:space="preserve"> 2.1.</w:t>
      </w:r>
      <w:r>
        <w:rPr>
          <w:sz w:val="23"/>
          <w:szCs w:val="23"/>
        </w:rPr>
        <w:t xml:space="preserve"> </w:t>
      </w:r>
      <w:r w:rsidR="00772231">
        <w:rPr>
          <w:sz w:val="23"/>
          <w:szCs w:val="23"/>
          <w:lang w:val="bg-BG"/>
        </w:rPr>
        <w:t>Филология</w:t>
      </w:r>
      <w:r>
        <w:rPr>
          <w:sz w:val="23"/>
          <w:szCs w:val="23"/>
        </w:rPr>
        <w:t xml:space="preserve">, и </w:t>
      </w:r>
      <w:proofErr w:type="spellStart"/>
      <w:r>
        <w:rPr>
          <w:sz w:val="23"/>
          <w:szCs w:val="23"/>
        </w:rPr>
        <w:t>демонстрира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качества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умения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провеждане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самостоятелни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научни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изследвания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Представените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материали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съответстват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изискванията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развитие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академичния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състав</w:t>
      </w:r>
      <w:proofErr w:type="spellEnd"/>
      <w:r>
        <w:rPr>
          <w:sz w:val="23"/>
          <w:szCs w:val="23"/>
        </w:rPr>
        <w:t xml:space="preserve"> в</w:t>
      </w:r>
      <w:r w:rsidR="001C5108">
        <w:rPr>
          <w:sz w:val="23"/>
          <w:szCs w:val="23"/>
        </w:rPr>
        <w:t xml:space="preserve"> </w:t>
      </w:r>
      <w:proofErr w:type="spellStart"/>
      <w:r w:rsidR="001C5108">
        <w:rPr>
          <w:sz w:val="23"/>
          <w:szCs w:val="23"/>
        </w:rPr>
        <w:t>Република</w:t>
      </w:r>
      <w:proofErr w:type="spellEnd"/>
      <w:r w:rsidR="001C5108">
        <w:rPr>
          <w:sz w:val="23"/>
          <w:szCs w:val="23"/>
        </w:rPr>
        <w:t xml:space="preserve"> </w:t>
      </w:r>
      <w:proofErr w:type="spellStart"/>
      <w:r w:rsidR="001C5108">
        <w:rPr>
          <w:sz w:val="23"/>
          <w:szCs w:val="23"/>
        </w:rPr>
        <w:t>България</w:t>
      </w:r>
      <w:proofErr w:type="spellEnd"/>
      <w:r w:rsidR="001C5108">
        <w:rPr>
          <w:sz w:val="23"/>
          <w:szCs w:val="23"/>
        </w:rPr>
        <w:t xml:space="preserve"> (ЗРАСРБ)</w:t>
      </w:r>
      <w:r w:rsidR="00772231"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Въз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давам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своята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положителна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оценка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проведеното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научно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изследване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представено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772231">
        <w:rPr>
          <w:sz w:val="23"/>
          <w:szCs w:val="23"/>
        </w:rPr>
        <w:t>разгледания</w:t>
      </w:r>
      <w:proofErr w:type="spellEnd"/>
      <w:r w:rsidR="00772231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по-горе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дисертационен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труд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автореферат</w:t>
      </w:r>
      <w:proofErr w:type="spellEnd"/>
      <w:r>
        <w:rPr>
          <w:sz w:val="23"/>
          <w:szCs w:val="23"/>
        </w:rPr>
        <w:t xml:space="preserve">, и </w:t>
      </w:r>
      <w:proofErr w:type="spellStart"/>
      <w:r>
        <w:rPr>
          <w:b/>
          <w:bCs/>
          <w:sz w:val="23"/>
          <w:szCs w:val="23"/>
        </w:rPr>
        <w:t>предлагам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почитаемото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научно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жури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присъди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научната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степен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„</w:t>
      </w:r>
      <w:proofErr w:type="spellStart"/>
      <w:r>
        <w:rPr>
          <w:b/>
          <w:bCs/>
          <w:i/>
          <w:iCs/>
          <w:sz w:val="23"/>
          <w:szCs w:val="23"/>
        </w:rPr>
        <w:t>доктор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на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науките</w:t>
      </w:r>
      <w:proofErr w:type="spellEnd"/>
      <w:r>
        <w:rPr>
          <w:b/>
          <w:bCs/>
          <w:i/>
          <w:iCs/>
          <w:sz w:val="23"/>
          <w:szCs w:val="23"/>
        </w:rPr>
        <w:t xml:space="preserve">“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772231">
        <w:rPr>
          <w:sz w:val="23"/>
          <w:szCs w:val="23"/>
        </w:rPr>
        <w:t>доц</w:t>
      </w:r>
      <w:proofErr w:type="spellEnd"/>
      <w:r w:rsidR="00772231">
        <w:rPr>
          <w:sz w:val="23"/>
          <w:szCs w:val="23"/>
        </w:rPr>
        <w:t xml:space="preserve">. д-р </w:t>
      </w:r>
      <w:r w:rsidR="00772231">
        <w:rPr>
          <w:sz w:val="23"/>
          <w:szCs w:val="23"/>
          <w:lang w:val="bg-BG"/>
        </w:rPr>
        <w:t>Нели Тинчева</w:t>
      </w:r>
      <w:r w:rsidR="007762D8">
        <w:rPr>
          <w:sz w:val="23"/>
          <w:szCs w:val="23"/>
          <w:lang w:val="bg-BG"/>
        </w:rPr>
        <w:t>-Георгиева</w:t>
      </w:r>
      <w:r w:rsidR="00772231"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област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висше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образование</w:t>
      </w:r>
      <w:proofErr w:type="spellEnd"/>
      <w:r w:rsidR="00772231">
        <w:rPr>
          <w:sz w:val="23"/>
          <w:szCs w:val="23"/>
        </w:rPr>
        <w:t xml:space="preserve"> 2</w:t>
      </w:r>
      <w:r>
        <w:rPr>
          <w:sz w:val="23"/>
          <w:szCs w:val="23"/>
        </w:rPr>
        <w:t xml:space="preserve">. </w:t>
      </w:r>
      <w:r w:rsidR="00772231">
        <w:rPr>
          <w:lang w:val="bg-BG"/>
        </w:rPr>
        <w:t>хуманитарни науки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професионално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направление</w:t>
      </w:r>
      <w:proofErr w:type="spellEnd"/>
      <w:r w:rsidR="00772231">
        <w:rPr>
          <w:sz w:val="23"/>
          <w:szCs w:val="23"/>
        </w:rPr>
        <w:t xml:space="preserve"> 2.1</w:t>
      </w:r>
      <w:r>
        <w:rPr>
          <w:sz w:val="23"/>
          <w:szCs w:val="23"/>
        </w:rPr>
        <w:t xml:space="preserve">. </w:t>
      </w:r>
      <w:r w:rsidR="00772231">
        <w:rPr>
          <w:sz w:val="23"/>
          <w:szCs w:val="23"/>
          <w:lang w:val="bg-BG"/>
        </w:rPr>
        <w:t>Филология</w:t>
      </w:r>
    </w:p>
    <w:p w:rsidR="00892A29" w:rsidRDefault="00892A29" w:rsidP="00A16376">
      <w:pPr>
        <w:pStyle w:val="Default"/>
        <w:rPr>
          <w:sz w:val="23"/>
          <w:szCs w:val="23"/>
          <w:lang w:val="bg-BG"/>
        </w:rPr>
      </w:pPr>
    </w:p>
    <w:p w:rsidR="00892A29" w:rsidRPr="00772231" w:rsidRDefault="00892A29" w:rsidP="00A16376">
      <w:pPr>
        <w:pStyle w:val="Default"/>
        <w:rPr>
          <w:b/>
          <w:bCs/>
          <w:lang w:val="bg-BG"/>
        </w:rPr>
      </w:pPr>
      <w:r>
        <w:rPr>
          <w:sz w:val="23"/>
          <w:szCs w:val="23"/>
          <w:lang w:val="bg-BG"/>
        </w:rPr>
        <w:t>20 май 2023 г.                                          Доц. д-р Росица Ишпекова</w:t>
      </w:r>
    </w:p>
    <w:p w:rsidR="00B217A0" w:rsidRPr="00B217A0" w:rsidRDefault="00B217A0" w:rsidP="00A16376">
      <w:pPr>
        <w:pStyle w:val="Default"/>
        <w:ind w:left="408"/>
        <w:rPr>
          <w:b/>
          <w:bCs/>
          <w:lang w:val="bg-BG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2"/>
      </w:tblGrid>
      <w:tr w:rsidR="00014432" w:rsidRPr="00014432" w:rsidTr="00014432">
        <w:trPr>
          <w:trHeight w:val="221"/>
        </w:trPr>
        <w:tc>
          <w:tcPr>
            <w:tcW w:w="4662" w:type="dxa"/>
            <w:tcBorders>
              <w:top w:val="nil"/>
              <w:left w:val="nil"/>
              <w:right w:val="nil"/>
            </w:tcBorders>
          </w:tcPr>
          <w:p w:rsidR="00014432" w:rsidRPr="00014432" w:rsidRDefault="00014432" w:rsidP="00A1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6432" w:rsidRPr="00416432">
        <w:trPr>
          <w:trHeight w:val="221"/>
        </w:trPr>
        <w:tc>
          <w:tcPr>
            <w:tcW w:w="4662" w:type="dxa"/>
          </w:tcPr>
          <w:p w:rsidR="00416432" w:rsidRPr="00416432" w:rsidRDefault="00416432" w:rsidP="00A1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43F9" w:rsidRPr="008128F2" w:rsidRDefault="001B43F9" w:rsidP="00A163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43F9" w:rsidRPr="0081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F01"/>
    <w:multiLevelType w:val="hybridMultilevel"/>
    <w:tmpl w:val="A6F6CF6E"/>
    <w:lvl w:ilvl="0" w:tplc="617672EE">
      <w:start w:val="1"/>
      <w:numFmt w:val="decimal"/>
      <w:lvlText w:val="%1."/>
      <w:lvlJc w:val="left"/>
      <w:pPr>
        <w:ind w:left="824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bg-BG" w:bidi="bg-BG"/>
      </w:rPr>
    </w:lvl>
    <w:lvl w:ilvl="1" w:tplc="7250CB82">
      <w:numFmt w:val="bullet"/>
      <w:lvlText w:val=""/>
      <w:lvlJc w:val="left"/>
      <w:pPr>
        <w:ind w:left="1249" w:hanging="425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CCDA4E04">
      <w:numFmt w:val="bullet"/>
      <w:lvlText w:val="•"/>
      <w:lvlJc w:val="left"/>
      <w:pPr>
        <w:ind w:left="2140" w:hanging="425"/>
      </w:pPr>
      <w:rPr>
        <w:rFonts w:hint="default"/>
        <w:lang w:val="bg-BG" w:eastAsia="bg-BG" w:bidi="bg-BG"/>
      </w:rPr>
    </w:lvl>
    <w:lvl w:ilvl="3" w:tplc="78C0C462">
      <w:numFmt w:val="bullet"/>
      <w:lvlText w:val="•"/>
      <w:lvlJc w:val="left"/>
      <w:pPr>
        <w:ind w:left="3041" w:hanging="425"/>
      </w:pPr>
      <w:rPr>
        <w:rFonts w:hint="default"/>
        <w:lang w:val="bg-BG" w:eastAsia="bg-BG" w:bidi="bg-BG"/>
      </w:rPr>
    </w:lvl>
    <w:lvl w:ilvl="4" w:tplc="84DEB72E">
      <w:numFmt w:val="bullet"/>
      <w:lvlText w:val="•"/>
      <w:lvlJc w:val="left"/>
      <w:pPr>
        <w:ind w:left="3942" w:hanging="425"/>
      </w:pPr>
      <w:rPr>
        <w:rFonts w:hint="default"/>
        <w:lang w:val="bg-BG" w:eastAsia="bg-BG" w:bidi="bg-BG"/>
      </w:rPr>
    </w:lvl>
    <w:lvl w:ilvl="5" w:tplc="F6244EF8">
      <w:numFmt w:val="bullet"/>
      <w:lvlText w:val="•"/>
      <w:lvlJc w:val="left"/>
      <w:pPr>
        <w:ind w:left="4842" w:hanging="425"/>
      </w:pPr>
      <w:rPr>
        <w:rFonts w:hint="default"/>
        <w:lang w:val="bg-BG" w:eastAsia="bg-BG" w:bidi="bg-BG"/>
      </w:rPr>
    </w:lvl>
    <w:lvl w:ilvl="6" w:tplc="E8E07E3C">
      <w:numFmt w:val="bullet"/>
      <w:lvlText w:val="•"/>
      <w:lvlJc w:val="left"/>
      <w:pPr>
        <w:ind w:left="5743" w:hanging="425"/>
      </w:pPr>
      <w:rPr>
        <w:rFonts w:hint="default"/>
        <w:lang w:val="bg-BG" w:eastAsia="bg-BG" w:bidi="bg-BG"/>
      </w:rPr>
    </w:lvl>
    <w:lvl w:ilvl="7" w:tplc="2722B5B0">
      <w:numFmt w:val="bullet"/>
      <w:lvlText w:val="•"/>
      <w:lvlJc w:val="left"/>
      <w:pPr>
        <w:ind w:left="6644" w:hanging="425"/>
      </w:pPr>
      <w:rPr>
        <w:rFonts w:hint="default"/>
        <w:lang w:val="bg-BG" w:eastAsia="bg-BG" w:bidi="bg-BG"/>
      </w:rPr>
    </w:lvl>
    <w:lvl w:ilvl="8" w:tplc="B68A5BA6">
      <w:numFmt w:val="bullet"/>
      <w:lvlText w:val="•"/>
      <w:lvlJc w:val="left"/>
      <w:pPr>
        <w:ind w:left="7544" w:hanging="425"/>
      </w:pPr>
      <w:rPr>
        <w:rFonts w:hint="default"/>
        <w:lang w:val="bg-BG" w:eastAsia="bg-BG" w:bidi="bg-BG"/>
      </w:rPr>
    </w:lvl>
  </w:abstractNum>
  <w:abstractNum w:abstractNumId="1" w15:restartNumberingAfterBreak="0">
    <w:nsid w:val="4FAF3410"/>
    <w:multiLevelType w:val="hybridMultilevel"/>
    <w:tmpl w:val="51D85B8A"/>
    <w:lvl w:ilvl="0" w:tplc="40FEDDB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C"/>
    <w:rsid w:val="00014432"/>
    <w:rsid w:val="00027F17"/>
    <w:rsid w:val="0008009A"/>
    <w:rsid w:val="000A3963"/>
    <w:rsid w:val="000B286E"/>
    <w:rsid w:val="000F189C"/>
    <w:rsid w:val="001064A0"/>
    <w:rsid w:val="001302D4"/>
    <w:rsid w:val="00136254"/>
    <w:rsid w:val="00164BA9"/>
    <w:rsid w:val="00184332"/>
    <w:rsid w:val="00191CF3"/>
    <w:rsid w:val="001B43F9"/>
    <w:rsid w:val="001C5108"/>
    <w:rsid w:val="001F5E60"/>
    <w:rsid w:val="002367F8"/>
    <w:rsid w:val="0024122E"/>
    <w:rsid w:val="00267F93"/>
    <w:rsid w:val="00336B64"/>
    <w:rsid w:val="00364EE4"/>
    <w:rsid w:val="003825FE"/>
    <w:rsid w:val="00396B4A"/>
    <w:rsid w:val="004074A7"/>
    <w:rsid w:val="00416432"/>
    <w:rsid w:val="00471B5D"/>
    <w:rsid w:val="00491EA5"/>
    <w:rsid w:val="004A4DA7"/>
    <w:rsid w:val="004C0342"/>
    <w:rsid w:val="0050046E"/>
    <w:rsid w:val="00593974"/>
    <w:rsid w:val="00694656"/>
    <w:rsid w:val="006A4B75"/>
    <w:rsid w:val="00713891"/>
    <w:rsid w:val="00762EB9"/>
    <w:rsid w:val="00772231"/>
    <w:rsid w:val="007762D8"/>
    <w:rsid w:val="00781243"/>
    <w:rsid w:val="007B518A"/>
    <w:rsid w:val="007C657A"/>
    <w:rsid w:val="00800365"/>
    <w:rsid w:val="008128F2"/>
    <w:rsid w:val="00892A29"/>
    <w:rsid w:val="008B2C01"/>
    <w:rsid w:val="009332B3"/>
    <w:rsid w:val="0099692F"/>
    <w:rsid w:val="009A5F9D"/>
    <w:rsid w:val="00A02345"/>
    <w:rsid w:val="00A06CF6"/>
    <w:rsid w:val="00A16376"/>
    <w:rsid w:val="00A76FBE"/>
    <w:rsid w:val="00A814E8"/>
    <w:rsid w:val="00AC1FB2"/>
    <w:rsid w:val="00AE50BB"/>
    <w:rsid w:val="00AF2E76"/>
    <w:rsid w:val="00B217A0"/>
    <w:rsid w:val="00B746B2"/>
    <w:rsid w:val="00BA55AE"/>
    <w:rsid w:val="00BA5FE3"/>
    <w:rsid w:val="00BE7966"/>
    <w:rsid w:val="00BF7425"/>
    <w:rsid w:val="00BF7EB9"/>
    <w:rsid w:val="00C300A3"/>
    <w:rsid w:val="00C34E13"/>
    <w:rsid w:val="00C800A7"/>
    <w:rsid w:val="00C8263C"/>
    <w:rsid w:val="00CB086F"/>
    <w:rsid w:val="00D143C9"/>
    <w:rsid w:val="00D265AF"/>
    <w:rsid w:val="00DA05E7"/>
    <w:rsid w:val="00E071A0"/>
    <w:rsid w:val="00E32DD1"/>
    <w:rsid w:val="00E64445"/>
    <w:rsid w:val="00E74DDF"/>
    <w:rsid w:val="00EA22F4"/>
    <w:rsid w:val="00EA61A3"/>
    <w:rsid w:val="00F06F59"/>
    <w:rsid w:val="00F07A6B"/>
    <w:rsid w:val="00F16978"/>
    <w:rsid w:val="00F32E18"/>
    <w:rsid w:val="00F7257C"/>
    <w:rsid w:val="00F86276"/>
    <w:rsid w:val="00FF410B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82CF1-9FB2-4B73-AF48-EBBF47A9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B286E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Cambria" w:eastAsia="Cambria" w:hAnsi="Cambria" w:cs="Cambria"/>
      <w:b/>
      <w:bCs/>
      <w:sz w:val="28"/>
      <w:szCs w:val="28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F07A6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A4B75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6A4B75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Heading1Char">
    <w:name w:val="Heading 1 Char"/>
    <w:basedOn w:val="DefaultParagraphFont"/>
    <w:link w:val="Heading1"/>
    <w:uiPriority w:val="1"/>
    <w:rsid w:val="000B286E"/>
    <w:rPr>
      <w:rFonts w:ascii="Cambria" w:eastAsia="Cambria" w:hAnsi="Cambria" w:cs="Cambria"/>
      <w:b/>
      <w:bCs/>
      <w:sz w:val="28"/>
      <w:szCs w:val="28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Rossy</dc:creator>
  <cp:keywords/>
  <dc:description/>
  <cp:lastModifiedBy>iva</cp:lastModifiedBy>
  <cp:revision>2</cp:revision>
  <dcterms:created xsi:type="dcterms:W3CDTF">2023-05-10T11:27:00Z</dcterms:created>
  <dcterms:modified xsi:type="dcterms:W3CDTF">2023-05-10T11:27:00Z</dcterms:modified>
</cp:coreProperties>
</file>