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5CC" w:rsidRPr="00191AF6" w:rsidRDefault="00680FF7" w:rsidP="00D079EF">
      <w:pPr>
        <w:spacing w:line="360" w:lineRule="auto"/>
        <w:jc w:val="center"/>
        <w:rPr>
          <w:rFonts w:ascii="Times New Roman" w:hAnsi="Times New Roman"/>
          <w:sz w:val="32"/>
          <w:szCs w:val="32"/>
          <w:lang w:val="bg-BG"/>
        </w:rPr>
      </w:pPr>
      <w:bookmarkStart w:id="0" w:name="_GoBack"/>
      <w:bookmarkEnd w:id="0"/>
      <w:r w:rsidRPr="00191AF6">
        <w:rPr>
          <w:rFonts w:ascii="Times New Roman" w:hAnsi="Times New Roman"/>
          <w:sz w:val="32"/>
          <w:szCs w:val="32"/>
          <w:lang w:val="bg-BG"/>
        </w:rPr>
        <w:t>Рецензия за дисертационния труд</w:t>
      </w:r>
    </w:p>
    <w:p w:rsidR="00680FF7" w:rsidRPr="00191AF6" w:rsidRDefault="00680FF7" w:rsidP="00D079EF">
      <w:pPr>
        <w:spacing w:line="360" w:lineRule="auto"/>
        <w:jc w:val="center"/>
        <w:rPr>
          <w:rFonts w:ascii="Times New Roman" w:hAnsi="Times New Roman"/>
          <w:b/>
          <w:sz w:val="32"/>
          <w:szCs w:val="32"/>
          <w:lang w:val="bg-BG"/>
        </w:rPr>
      </w:pPr>
      <w:r w:rsidRPr="00191AF6">
        <w:rPr>
          <w:rFonts w:ascii="Times New Roman" w:hAnsi="Times New Roman"/>
          <w:sz w:val="32"/>
          <w:szCs w:val="32"/>
          <w:lang w:val="bg-BG"/>
        </w:rPr>
        <w:t xml:space="preserve">„ </w:t>
      </w:r>
      <w:r w:rsidRPr="00191AF6">
        <w:rPr>
          <w:rFonts w:ascii="Times New Roman" w:hAnsi="Times New Roman"/>
          <w:b/>
          <w:sz w:val="32"/>
          <w:szCs w:val="32"/>
          <w:lang w:val="bg-BG"/>
        </w:rPr>
        <w:t>ЧЕТЕНЕ НА ПЕРИФЕРИЯТА</w:t>
      </w:r>
    </w:p>
    <w:p w:rsidR="001405CC" w:rsidRPr="00191AF6" w:rsidRDefault="00680FF7" w:rsidP="00D079EF">
      <w:pPr>
        <w:spacing w:line="360" w:lineRule="auto"/>
        <w:jc w:val="center"/>
        <w:rPr>
          <w:rFonts w:ascii="Times New Roman" w:hAnsi="Times New Roman"/>
          <w:b/>
          <w:sz w:val="32"/>
          <w:szCs w:val="32"/>
          <w:lang w:val="bg-BG"/>
        </w:rPr>
      </w:pPr>
      <w:r w:rsidRPr="00191AF6">
        <w:rPr>
          <w:rFonts w:ascii="Times New Roman" w:hAnsi="Times New Roman"/>
          <w:b/>
          <w:sz w:val="32"/>
          <w:szCs w:val="32"/>
          <w:lang w:val="bg-BG"/>
        </w:rPr>
        <w:t xml:space="preserve">ХУДОЖЕСТВЕНОТО ПРОСТРАНСТВО НА ГРАНИЦАТА В ПРОЗАТА НА  </w:t>
      </w:r>
      <w:r w:rsidR="009108AF" w:rsidRPr="00191AF6">
        <w:rPr>
          <w:rFonts w:ascii="Times New Roman" w:hAnsi="Times New Roman"/>
          <w:b/>
          <w:sz w:val="32"/>
          <w:szCs w:val="32"/>
          <w:lang w:val="bg-BG"/>
        </w:rPr>
        <w:t xml:space="preserve">АДАМ </w:t>
      </w:r>
      <w:r w:rsidRPr="00191AF6">
        <w:rPr>
          <w:rFonts w:ascii="Times New Roman" w:hAnsi="Times New Roman"/>
          <w:b/>
          <w:sz w:val="32"/>
          <w:szCs w:val="32"/>
          <w:lang w:val="bg-BG"/>
        </w:rPr>
        <w:t>БОДОР“</w:t>
      </w:r>
    </w:p>
    <w:p w:rsidR="00680FF7" w:rsidRPr="00191AF6" w:rsidRDefault="00680FF7" w:rsidP="00D079EF">
      <w:pPr>
        <w:spacing w:line="360" w:lineRule="auto"/>
        <w:jc w:val="center"/>
        <w:rPr>
          <w:rFonts w:ascii="Times New Roman" w:hAnsi="Times New Roman"/>
          <w:sz w:val="32"/>
          <w:szCs w:val="32"/>
        </w:rPr>
      </w:pPr>
      <w:proofErr w:type="spellStart"/>
      <w:r w:rsidRPr="00191AF6">
        <w:rPr>
          <w:rFonts w:ascii="Times New Roman" w:hAnsi="Times New Roman"/>
          <w:sz w:val="32"/>
          <w:szCs w:val="32"/>
        </w:rPr>
        <w:t>за</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придобиване</w:t>
      </w:r>
      <w:proofErr w:type="spellEnd"/>
      <w:r w:rsidRPr="00191AF6">
        <w:rPr>
          <w:rFonts w:ascii="Times New Roman" w:hAnsi="Times New Roman"/>
          <w:sz w:val="32"/>
          <w:szCs w:val="32"/>
        </w:rPr>
        <w:t xml:space="preserve"> </w:t>
      </w:r>
      <w:proofErr w:type="spellStart"/>
      <w:proofErr w:type="gramStart"/>
      <w:r w:rsidRPr="00191AF6">
        <w:rPr>
          <w:rFonts w:ascii="Times New Roman" w:hAnsi="Times New Roman"/>
          <w:sz w:val="32"/>
          <w:szCs w:val="32"/>
        </w:rPr>
        <w:t>на</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образователна</w:t>
      </w:r>
      <w:proofErr w:type="spellEnd"/>
      <w:proofErr w:type="gramEnd"/>
      <w:r w:rsidRPr="00191AF6">
        <w:rPr>
          <w:rFonts w:ascii="Times New Roman" w:hAnsi="Times New Roman"/>
          <w:sz w:val="32"/>
          <w:szCs w:val="32"/>
        </w:rPr>
        <w:t xml:space="preserve"> </w:t>
      </w:r>
      <w:r w:rsidRPr="00191AF6">
        <w:rPr>
          <w:rFonts w:ascii="Times New Roman" w:hAnsi="Times New Roman"/>
          <w:spacing w:val="-67"/>
          <w:sz w:val="32"/>
          <w:szCs w:val="32"/>
        </w:rPr>
        <w:t xml:space="preserve">  </w:t>
      </w:r>
      <w:r w:rsidRPr="00191AF6">
        <w:rPr>
          <w:rFonts w:ascii="Times New Roman" w:hAnsi="Times New Roman"/>
          <w:sz w:val="32"/>
          <w:szCs w:val="32"/>
        </w:rPr>
        <w:t>и</w:t>
      </w:r>
      <w:r w:rsidRPr="00191AF6">
        <w:rPr>
          <w:rFonts w:ascii="Times New Roman" w:hAnsi="Times New Roman"/>
          <w:spacing w:val="-2"/>
          <w:sz w:val="32"/>
          <w:szCs w:val="32"/>
        </w:rPr>
        <w:t xml:space="preserve"> </w:t>
      </w:r>
      <w:proofErr w:type="spellStart"/>
      <w:r w:rsidRPr="00191AF6">
        <w:rPr>
          <w:rFonts w:ascii="Times New Roman" w:hAnsi="Times New Roman"/>
          <w:sz w:val="32"/>
          <w:szCs w:val="32"/>
        </w:rPr>
        <w:t>научна</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степен</w:t>
      </w:r>
      <w:proofErr w:type="spellEnd"/>
      <w:r w:rsidRPr="00191AF6">
        <w:rPr>
          <w:rFonts w:ascii="Times New Roman" w:hAnsi="Times New Roman"/>
          <w:spacing w:val="-1"/>
          <w:sz w:val="32"/>
          <w:szCs w:val="32"/>
        </w:rPr>
        <w:t xml:space="preserve"> </w:t>
      </w:r>
      <w:r w:rsidRPr="00191AF6">
        <w:rPr>
          <w:rFonts w:ascii="Times New Roman" w:hAnsi="Times New Roman"/>
          <w:sz w:val="32"/>
          <w:szCs w:val="32"/>
        </w:rPr>
        <w:t>„</w:t>
      </w:r>
      <w:proofErr w:type="spellStart"/>
      <w:r w:rsidRPr="00191AF6">
        <w:rPr>
          <w:rFonts w:ascii="Times New Roman" w:hAnsi="Times New Roman"/>
          <w:sz w:val="32"/>
          <w:szCs w:val="32"/>
        </w:rPr>
        <w:t>доктор</w:t>
      </w:r>
      <w:proofErr w:type="spellEnd"/>
      <w:r w:rsidRPr="00191AF6">
        <w:rPr>
          <w:rFonts w:ascii="Times New Roman" w:hAnsi="Times New Roman"/>
          <w:sz w:val="32"/>
          <w:szCs w:val="32"/>
        </w:rPr>
        <w:t>“</w:t>
      </w:r>
    </w:p>
    <w:p w:rsidR="00680FF7" w:rsidRPr="00191AF6" w:rsidRDefault="001405CC" w:rsidP="00D079EF">
      <w:pPr>
        <w:spacing w:line="360" w:lineRule="auto"/>
        <w:jc w:val="center"/>
        <w:rPr>
          <w:rFonts w:ascii="Times New Roman" w:hAnsi="Times New Roman"/>
          <w:b/>
          <w:sz w:val="32"/>
          <w:szCs w:val="32"/>
        </w:rPr>
      </w:pPr>
      <w:r w:rsidRPr="00191AF6">
        <w:rPr>
          <w:rFonts w:ascii="Times New Roman" w:hAnsi="Times New Roman"/>
          <w:sz w:val="32"/>
          <w:szCs w:val="32"/>
          <w:lang w:val="bg-BG"/>
        </w:rPr>
        <w:t>Докторант:</w:t>
      </w:r>
      <w:r w:rsidRPr="00191AF6">
        <w:rPr>
          <w:rFonts w:ascii="Times New Roman" w:hAnsi="Times New Roman"/>
          <w:b/>
          <w:sz w:val="32"/>
          <w:szCs w:val="32"/>
          <w:lang w:val="bg-BG"/>
        </w:rPr>
        <w:t xml:space="preserve"> </w:t>
      </w:r>
      <w:proofErr w:type="spellStart"/>
      <w:r w:rsidR="00680FF7" w:rsidRPr="00191AF6">
        <w:rPr>
          <w:rFonts w:ascii="Times New Roman" w:hAnsi="Times New Roman"/>
          <w:b/>
          <w:sz w:val="32"/>
          <w:szCs w:val="32"/>
        </w:rPr>
        <w:t>Моника</w:t>
      </w:r>
      <w:proofErr w:type="spellEnd"/>
      <w:r w:rsidR="00680FF7" w:rsidRPr="00191AF6">
        <w:rPr>
          <w:rFonts w:ascii="Times New Roman" w:hAnsi="Times New Roman"/>
          <w:b/>
          <w:sz w:val="32"/>
          <w:szCs w:val="32"/>
        </w:rPr>
        <w:t xml:space="preserve"> </w:t>
      </w:r>
      <w:proofErr w:type="spellStart"/>
      <w:r w:rsidR="00680FF7" w:rsidRPr="00191AF6">
        <w:rPr>
          <w:rFonts w:ascii="Times New Roman" w:hAnsi="Times New Roman"/>
          <w:b/>
          <w:sz w:val="32"/>
          <w:szCs w:val="32"/>
        </w:rPr>
        <w:t>Емилова</w:t>
      </w:r>
      <w:proofErr w:type="spellEnd"/>
      <w:r w:rsidR="00680FF7" w:rsidRPr="00191AF6">
        <w:rPr>
          <w:rFonts w:ascii="Times New Roman" w:hAnsi="Times New Roman"/>
          <w:b/>
          <w:sz w:val="32"/>
          <w:szCs w:val="32"/>
        </w:rPr>
        <w:t xml:space="preserve"> </w:t>
      </w:r>
      <w:proofErr w:type="spellStart"/>
      <w:r w:rsidR="00680FF7" w:rsidRPr="00191AF6">
        <w:rPr>
          <w:rFonts w:ascii="Times New Roman" w:hAnsi="Times New Roman"/>
          <w:b/>
          <w:sz w:val="32"/>
          <w:szCs w:val="32"/>
        </w:rPr>
        <w:t>Гълъбова</w:t>
      </w:r>
      <w:proofErr w:type="spellEnd"/>
    </w:p>
    <w:p w:rsidR="00680FF7" w:rsidRPr="00191AF6" w:rsidRDefault="00680FF7" w:rsidP="00D079EF">
      <w:pPr>
        <w:widowControl w:val="0"/>
        <w:autoSpaceDE w:val="0"/>
        <w:autoSpaceDN w:val="0"/>
        <w:spacing w:after="0" w:line="360" w:lineRule="auto"/>
        <w:ind w:right="1702"/>
        <w:jc w:val="center"/>
        <w:outlineLvl w:val="1"/>
        <w:rPr>
          <w:rFonts w:ascii="Times New Roman" w:hAnsi="Times New Roman"/>
          <w:b/>
          <w:bCs/>
          <w:sz w:val="32"/>
          <w:szCs w:val="32"/>
          <w:lang w:val="bg-BG"/>
        </w:rPr>
      </w:pPr>
      <w:r w:rsidRPr="00191AF6">
        <w:rPr>
          <w:rFonts w:ascii="Times New Roman" w:hAnsi="Times New Roman"/>
          <w:bCs/>
          <w:sz w:val="32"/>
          <w:szCs w:val="32"/>
          <w:lang w:val="bg-BG"/>
        </w:rPr>
        <w:t xml:space="preserve">Научен ръководител: </w:t>
      </w:r>
      <w:r w:rsidRPr="00191AF6">
        <w:rPr>
          <w:rFonts w:ascii="Times New Roman" w:hAnsi="Times New Roman"/>
          <w:b/>
          <w:bCs/>
          <w:sz w:val="32"/>
          <w:szCs w:val="32"/>
          <w:lang w:val="bg-BG"/>
        </w:rPr>
        <w:t>доц. д-р Камелия Светлинова Спасова</w:t>
      </w:r>
    </w:p>
    <w:p w:rsidR="001405CC" w:rsidRPr="00191AF6" w:rsidRDefault="001405CC" w:rsidP="00D079EF">
      <w:pPr>
        <w:widowControl w:val="0"/>
        <w:autoSpaceDE w:val="0"/>
        <w:autoSpaceDN w:val="0"/>
        <w:spacing w:after="0" w:line="360" w:lineRule="auto"/>
        <w:ind w:right="1702"/>
        <w:outlineLvl w:val="1"/>
        <w:rPr>
          <w:rFonts w:ascii="Times New Roman" w:hAnsi="Times New Roman"/>
          <w:bCs/>
          <w:sz w:val="32"/>
          <w:szCs w:val="32"/>
          <w:lang w:val="bg-BG"/>
        </w:rPr>
      </w:pPr>
    </w:p>
    <w:p w:rsidR="00680FF7" w:rsidRPr="00191AF6" w:rsidRDefault="00680FF7" w:rsidP="00D079EF">
      <w:pPr>
        <w:widowControl w:val="0"/>
        <w:autoSpaceDE w:val="0"/>
        <w:autoSpaceDN w:val="0"/>
        <w:spacing w:after="0" w:line="360" w:lineRule="auto"/>
        <w:ind w:right="1702"/>
        <w:outlineLvl w:val="1"/>
        <w:rPr>
          <w:rFonts w:ascii="Times New Roman" w:hAnsi="Times New Roman"/>
          <w:sz w:val="32"/>
          <w:szCs w:val="32"/>
          <w:lang w:val="bg-BG"/>
        </w:rPr>
      </w:pPr>
      <w:r w:rsidRPr="00191AF6">
        <w:rPr>
          <w:rFonts w:ascii="Times New Roman" w:hAnsi="Times New Roman"/>
          <w:bCs/>
          <w:sz w:val="32"/>
          <w:szCs w:val="32"/>
          <w:lang w:val="bg-BG"/>
        </w:rPr>
        <w:t>П</w:t>
      </w:r>
      <w:r w:rsidRPr="00191AF6">
        <w:rPr>
          <w:rFonts w:ascii="Times New Roman" w:hAnsi="Times New Roman"/>
          <w:sz w:val="32"/>
          <w:szCs w:val="32"/>
          <w:lang w:val="bg-BG"/>
        </w:rPr>
        <w:t>рофесионално направление: 2.1. Филология</w:t>
      </w:r>
      <w:r w:rsidR="001405CC" w:rsidRPr="00191AF6">
        <w:rPr>
          <w:rFonts w:ascii="Times New Roman" w:hAnsi="Times New Roman"/>
          <w:sz w:val="32"/>
          <w:szCs w:val="32"/>
          <w:lang w:val="bg-BG"/>
        </w:rPr>
        <w:t xml:space="preserve">, </w:t>
      </w:r>
      <w:r w:rsidRPr="00191AF6">
        <w:rPr>
          <w:rFonts w:ascii="Times New Roman" w:hAnsi="Times New Roman"/>
          <w:sz w:val="32"/>
          <w:szCs w:val="32"/>
          <w:lang w:val="bg-BG"/>
        </w:rPr>
        <w:t xml:space="preserve">Докторска програма: </w:t>
      </w:r>
      <w:r w:rsidR="001405CC" w:rsidRPr="00191AF6">
        <w:rPr>
          <w:rFonts w:ascii="Times New Roman" w:hAnsi="Times New Roman"/>
          <w:sz w:val="32"/>
          <w:szCs w:val="32"/>
          <w:lang w:val="bg-BG"/>
        </w:rPr>
        <w:t>„</w:t>
      </w:r>
      <w:r w:rsidRPr="00191AF6">
        <w:rPr>
          <w:rFonts w:ascii="Times New Roman" w:hAnsi="Times New Roman"/>
          <w:sz w:val="32"/>
          <w:szCs w:val="32"/>
          <w:lang w:val="bg-BG"/>
        </w:rPr>
        <w:t>Литература на народите на Европа, Америка, Азия, Африка и Австралия“ – Унгарска литература</w:t>
      </w:r>
    </w:p>
    <w:p w:rsidR="001405CC" w:rsidRPr="00191AF6" w:rsidRDefault="001405CC" w:rsidP="00D079EF">
      <w:pPr>
        <w:widowControl w:val="0"/>
        <w:autoSpaceDE w:val="0"/>
        <w:autoSpaceDN w:val="0"/>
        <w:spacing w:after="0" w:line="360" w:lineRule="auto"/>
        <w:ind w:right="1702"/>
        <w:outlineLvl w:val="1"/>
        <w:rPr>
          <w:rFonts w:ascii="Times New Roman" w:hAnsi="Times New Roman"/>
          <w:sz w:val="32"/>
          <w:szCs w:val="32"/>
          <w:lang w:val="bg-BG"/>
        </w:rPr>
      </w:pPr>
    </w:p>
    <w:p w:rsidR="001405CC" w:rsidRPr="00191AF6" w:rsidRDefault="001405CC" w:rsidP="00D079EF">
      <w:pPr>
        <w:widowControl w:val="0"/>
        <w:autoSpaceDE w:val="0"/>
        <w:autoSpaceDN w:val="0"/>
        <w:spacing w:after="0" w:line="360" w:lineRule="auto"/>
        <w:ind w:right="1702"/>
        <w:outlineLvl w:val="1"/>
        <w:rPr>
          <w:rFonts w:ascii="Times New Roman" w:hAnsi="Times New Roman"/>
          <w:sz w:val="32"/>
          <w:szCs w:val="32"/>
          <w:lang w:val="bg-BG"/>
        </w:rPr>
      </w:pPr>
      <w:r w:rsidRPr="00191AF6">
        <w:rPr>
          <w:rFonts w:ascii="Times New Roman" w:hAnsi="Times New Roman"/>
          <w:sz w:val="32"/>
          <w:szCs w:val="32"/>
          <w:lang w:val="bg-BG"/>
        </w:rPr>
        <w:t xml:space="preserve">Моника Гълъбова е едно от обещаващите имена в младата българска унгаристика. Името й стана известно покрай участията й в редица преводачески конкурси, в които нейните преводи бяха забелязани и отличени. За добрата й професионална подготвка допринася и съвместяването на унгаристиката с българистиката, тъй като Моника </w:t>
      </w:r>
      <w:r w:rsidR="00415455" w:rsidRPr="00191AF6">
        <w:rPr>
          <w:rFonts w:ascii="Times New Roman" w:hAnsi="Times New Roman"/>
          <w:sz w:val="32"/>
          <w:szCs w:val="32"/>
          <w:lang w:val="bg-BG"/>
        </w:rPr>
        <w:t xml:space="preserve">след унгарската филология </w:t>
      </w:r>
      <w:r w:rsidRPr="00191AF6">
        <w:rPr>
          <w:rFonts w:ascii="Times New Roman" w:hAnsi="Times New Roman"/>
          <w:sz w:val="32"/>
          <w:szCs w:val="32"/>
          <w:lang w:val="bg-BG"/>
        </w:rPr>
        <w:t>е завършила магистратура в сферата на българистиката.</w:t>
      </w:r>
    </w:p>
    <w:p w:rsidR="001405CC" w:rsidRPr="00191AF6" w:rsidRDefault="001405CC" w:rsidP="00D079EF">
      <w:pPr>
        <w:widowControl w:val="0"/>
        <w:autoSpaceDE w:val="0"/>
        <w:autoSpaceDN w:val="0"/>
        <w:spacing w:after="0" w:line="360" w:lineRule="auto"/>
        <w:ind w:right="1702"/>
        <w:outlineLvl w:val="1"/>
        <w:rPr>
          <w:rFonts w:ascii="Times New Roman" w:hAnsi="Times New Roman"/>
          <w:sz w:val="32"/>
          <w:szCs w:val="32"/>
          <w:lang w:val="bg-BG"/>
        </w:rPr>
      </w:pPr>
      <w:r w:rsidRPr="00191AF6">
        <w:rPr>
          <w:rFonts w:ascii="Times New Roman" w:hAnsi="Times New Roman"/>
          <w:sz w:val="32"/>
          <w:szCs w:val="32"/>
          <w:lang w:val="bg-BG"/>
        </w:rPr>
        <w:t xml:space="preserve">Радостно е, че </w:t>
      </w:r>
      <w:r w:rsidR="00415455" w:rsidRPr="00191AF6">
        <w:rPr>
          <w:rFonts w:ascii="Times New Roman" w:hAnsi="Times New Roman"/>
          <w:sz w:val="32"/>
          <w:szCs w:val="32"/>
          <w:lang w:val="bg-BG"/>
        </w:rPr>
        <w:t>Моника</w:t>
      </w:r>
      <w:r w:rsidRPr="00191AF6">
        <w:rPr>
          <w:rFonts w:ascii="Times New Roman" w:hAnsi="Times New Roman"/>
          <w:sz w:val="32"/>
          <w:szCs w:val="32"/>
          <w:lang w:val="bg-BG"/>
        </w:rPr>
        <w:t xml:space="preserve"> </w:t>
      </w:r>
      <w:r w:rsidR="00C07792" w:rsidRPr="00191AF6">
        <w:rPr>
          <w:rFonts w:ascii="Times New Roman" w:hAnsi="Times New Roman"/>
          <w:sz w:val="32"/>
          <w:szCs w:val="32"/>
          <w:lang w:val="bg-BG"/>
        </w:rPr>
        <w:t xml:space="preserve">Гълъбова </w:t>
      </w:r>
      <w:r w:rsidRPr="00191AF6">
        <w:rPr>
          <w:rFonts w:ascii="Times New Roman" w:hAnsi="Times New Roman"/>
          <w:sz w:val="32"/>
          <w:szCs w:val="32"/>
          <w:lang w:val="bg-BG"/>
        </w:rPr>
        <w:t xml:space="preserve">съчетава тези си занимания и с препоавателска работа. От 2018 г. е асистент в специалност „Унгарска филология“. Доколкото </w:t>
      </w:r>
      <w:r w:rsidR="00415455" w:rsidRPr="00191AF6">
        <w:rPr>
          <w:rFonts w:ascii="Times New Roman" w:hAnsi="Times New Roman"/>
          <w:sz w:val="32"/>
          <w:szCs w:val="32"/>
          <w:lang w:val="bg-BG"/>
        </w:rPr>
        <w:t>с</w:t>
      </w:r>
      <w:r w:rsidRPr="00191AF6">
        <w:rPr>
          <w:rFonts w:ascii="Times New Roman" w:hAnsi="Times New Roman"/>
          <w:sz w:val="32"/>
          <w:szCs w:val="32"/>
          <w:lang w:val="bg-BG"/>
        </w:rPr>
        <w:t xml:space="preserve">ъм имала обратна връзка </w:t>
      </w:r>
      <w:r w:rsidR="00415455" w:rsidRPr="00191AF6">
        <w:rPr>
          <w:rFonts w:ascii="Times New Roman" w:hAnsi="Times New Roman"/>
          <w:sz w:val="32"/>
          <w:szCs w:val="32"/>
          <w:lang w:val="bg-BG"/>
        </w:rPr>
        <w:t xml:space="preserve">от </w:t>
      </w:r>
      <w:r w:rsidRPr="00191AF6">
        <w:rPr>
          <w:rFonts w:ascii="Times New Roman" w:hAnsi="Times New Roman"/>
          <w:sz w:val="32"/>
          <w:szCs w:val="32"/>
          <w:lang w:val="bg-BG"/>
        </w:rPr>
        <w:lastRenderedPageBreak/>
        <w:t>студенти от специалността, мога да кажа, че тя е харесван преподавател</w:t>
      </w:r>
      <w:r w:rsidR="00C07792" w:rsidRPr="00191AF6">
        <w:rPr>
          <w:rFonts w:ascii="Times New Roman" w:hAnsi="Times New Roman"/>
          <w:sz w:val="32"/>
          <w:szCs w:val="32"/>
          <w:lang w:val="bg-BG"/>
        </w:rPr>
        <w:t>, който със сигурност има какво да даде на студентите.</w:t>
      </w:r>
    </w:p>
    <w:p w:rsidR="00C07792" w:rsidRPr="00191AF6" w:rsidRDefault="00415455" w:rsidP="00C07792">
      <w:pPr>
        <w:widowControl w:val="0"/>
        <w:autoSpaceDE w:val="0"/>
        <w:autoSpaceDN w:val="0"/>
        <w:spacing w:after="0" w:line="360" w:lineRule="auto"/>
        <w:ind w:right="1702"/>
        <w:outlineLvl w:val="1"/>
        <w:rPr>
          <w:rFonts w:ascii="Times New Roman" w:hAnsi="Times New Roman"/>
          <w:b/>
          <w:sz w:val="32"/>
          <w:szCs w:val="32"/>
          <w:lang w:val="bg-BG"/>
        </w:rPr>
      </w:pPr>
      <w:r w:rsidRPr="00191AF6">
        <w:rPr>
          <w:rFonts w:ascii="Times New Roman" w:hAnsi="Times New Roman"/>
          <w:sz w:val="32"/>
          <w:szCs w:val="32"/>
          <w:lang w:val="bg-BG"/>
        </w:rPr>
        <w:t xml:space="preserve">Настоящата дисертация е плод на афинитета на Моника към унгарската литература, доколкото е посветена на нови и нестандартни прочити на три романа на Адам Бодор. </w:t>
      </w:r>
      <w:r w:rsidR="00C07792" w:rsidRPr="00191AF6">
        <w:rPr>
          <w:rFonts w:ascii="Times New Roman" w:hAnsi="Times New Roman"/>
          <w:sz w:val="32"/>
          <w:szCs w:val="32"/>
          <w:lang w:val="bg-BG"/>
        </w:rPr>
        <w:t xml:space="preserve">В този смисъл тя е важна както за изследванията на писателя в широк план, така и с оглед на българското ултурно пространство, тъй като разширява обема на вторични текстове за А. Бодор в България.  </w:t>
      </w:r>
      <w:r w:rsidR="005004DE" w:rsidRPr="00191AF6">
        <w:rPr>
          <w:rFonts w:ascii="Times New Roman" w:hAnsi="Times New Roman"/>
          <w:sz w:val="32"/>
          <w:szCs w:val="32"/>
          <w:lang w:val="bg-BG"/>
        </w:rPr>
        <w:t xml:space="preserve">А така </w:t>
      </w:r>
      <w:r w:rsidR="00C07792" w:rsidRPr="00191AF6">
        <w:rPr>
          <w:rFonts w:ascii="Times New Roman" w:hAnsi="Times New Roman"/>
          <w:sz w:val="32"/>
          <w:szCs w:val="32"/>
          <w:lang w:val="bg-BG"/>
        </w:rPr>
        <w:t>се вписва и в добрите традиции на българската унгаристика.</w:t>
      </w:r>
    </w:p>
    <w:p w:rsidR="00415455" w:rsidRPr="00191AF6" w:rsidRDefault="00415455" w:rsidP="00D079EF">
      <w:pPr>
        <w:widowControl w:val="0"/>
        <w:autoSpaceDE w:val="0"/>
        <w:autoSpaceDN w:val="0"/>
        <w:spacing w:after="0" w:line="360" w:lineRule="auto"/>
        <w:ind w:right="1702"/>
        <w:outlineLvl w:val="1"/>
        <w:rPr>
          <w:rFonts w:ascii="Times New Roman" w:hAnsi="Times New Roman"/>
          <w:sz w:val="32"/>
          <w:szCs w:val="32"/>
          <w:lang w:val="bg-BG"/>
        </w:rPr>
      </w:pPr>
      <w:r w:rsidRPr="00191AF6">
        <w:rPr>
          <w:rFonts w:ascii="Times New Roman" w:hAnsi="Times New Roman"/>
          <w:sz w:val="32"/>
          <w:szCs w:val="32"/>
          <w:lang w:val="bg-BG"/>
        </w:rPr>
        <w:t xml:space="preserve">Това, което мога да кажа като общо впечателние е, че дисертацията е написана по всички правила на жанра и отлично съчетава теоретизъм с историзъм. С други думи, Моника Гълъбова демонстрира прецизност и добра литературоведса култура, представя теории, през които чете романите и – което е най-силната част на дисертацията й – показва как тези тероии работят в тях, представяйки изключително задълбочени и многопосочни анализи. Те, между другото, надхвърлят теоретичните мрежи, и покзват способността й да работи с </w:t>
      </w:r>
      <w:r w:rsidR="005004DE" w:rsidRPr="00191AF6">
        <w:rPr>
          <w:rFonts w:ascii="Times New Roman" w:hAnsi="Times New Roman"/>
          <w:sz w:val="32"/>
          <w:szCs w:val="32"/>
          <w:lang w:val="bg-BG"/>
        </w:rPr>
        <w:t>художествени произведения</w:t>
      </w:r>
      <w:r w:rsidRPr="00191AF6">
        <w:rPr>
          <w:rFonts w:ascii="Times New Roman" w:hAnsi="Times New Roman"/>
          <w:sz w:val="32"/>
          <w:szCs w:val="32"/>
          <w:lang w:val="bg-BG"/>
        </w:rPr>
        <w:t xml:space="preserve"> и да лансира нестандартни идеи в тълкуването.</w:t>
      </w:r>
    </w:p>
    <w:p w:rsidR="00D079EF" w:rsidRPr="00191AF6" w:rsidRDefault="00415455" w:rsidP="00D079EF">
      <w:pPr>
        <w:widowControl w:val="0"/>
        <w:autoSpaceDE w:val="0"/>
        <w:autoSpaceDN w:val="0"/>
        <w:spacing w:after="0" w:line="360" w:lineRule="auto"/>
        <w:ind w:right="1702"/>
        <w:outlineLvl w:val="1"/>
        <w:rPr>
          <w:rFonts w:ascii="Times New Roman" w:hAnsi="Times New Roman"/>
          <w:sz w:val="32"/>
          <w:szCs w:val="32"/>
          <w:lang w:val="bg-BG"/>
        </w:rPr>
      </w:pPr>
      <w:r w:rsidRPr="00191AF6">
        <w:rPr>
          <w:rFonts w:ascii="Times New Roman" w:hAnsi="Times New Roman"/>
          <w:sz w:val="32"/>
          <w:szCs w:val="32"/>
          <w:lang w:val="bg-BG"/>
        </w:rPr>
        <w:t xml:space="preserve">Теоретиците, на които Моника Гълъбова се е спряла, са Михаил </w:t>
      </w:r>
      <w:r w:rsidRPr="00191AF6">
        <w:rPr>
          <w:rFonts w:ascii="Times New Roman" w:hAnsi="Times New Roman"/>
          <w:sz w:val="32"/>
          <w:szCs w:val="32"/>
          <w:lang w:val="bg-BG"/>
        </w:rPr>
        <w:lastRenderedPageBreak/>
        <w:t>Бахтин, Мишел Фуко и Юрий Лотман, чиито теории, и най-вече работещите за не</w:t>
      </w:r>
      <w:r w:rsidR="005004DE" w:rsidRPr="00191AF6">
        <w:rPr>
          <w:rFonts w:ascii="Times New Roman" w:hAnsi="Times New Roman"/>
          <w:sz w:val="32"/>
          <w:szCs w:val="32"/>
          <w:lang w:val="bg-BG"/>
        </w:rPr>
        <w:t xml:space="preserve">йните цели </w:t>
      </w:r>
      <w:r w:rsidRPr="00191AF6">
        <w:rPr>
          <w:rFonts w:ascii="Times New Roman" w:hAnsi="Times New Roman"/>
          <w:sz w:val="32"/>
          <w:szCs w:val="32"/>
          <w:lang w:val="bg-BG"/>
        </w:rPr>
        <w:t>понятия от техните теории като хронотоп, хетеротопия и семиосфера, са много добре преставени и онагледени през конкретните анализи.</w:t>
      </w:r>
      <w:r w:rsidR="00C61F19" w:rsidRPr="00191AF6">
        <w:rPr>
          <w:rFonts w:ascii="Times New Roman" w:hAnsi="Times New Roman"/>
          <w:sz w:val="32"/>
          <w:szCs w:val="32"/>
          <w:lang w:val="bg-BG"/>
        </w:rPr>
        <w:t xml:space="preserve"> Интересно е, че докторантката обосновава отграничеността и изолираността на Бодоровото пространство, от една страна, в хронотопичен аспект, посредством идеите на Бахтин и Фуко, а от друга, в езиково-културен план, като там пък са привлечени концепциите на Лотман. И тук няма как да не отчетем нещо, което и самата Моника Гълъбова подчертава – привлечените теоретици, както и идеите им, които – както стана дума – се прилагат в анализите -  са новост в критическата и изследователската рецепция на унгарския автор. Независимо, разбира се, че не липсват други произведения на Бодор, които са осмисляни през някоя от теориите на един или друг от изброените литератроведи.</w:t>
      </w:r>
      <w:r w:rsidR="009108AF" w:rsidRPr="00191AF6">
        <w:rPr>
          <w:rFonts w:ascii="Times New Roman" w:hAnsi="Times New Roman"/>
          <w:sz w:val="32"/>
          <w:szCs w:val="32"/>
          <w:lang w:val="bg-BG"/>
        </w:rPr>
        <w:t xml:space="preserve"> Специално искам да откроя разбаротването на линията как време-пространствената ситуираност се отразява върху речевите прояви </w:t>
      </w:r>
      <w:r w:rsidR="00D079EF" w:rsidRPr="00191AF6">
        <w:rPr>
          <w:rFonts w:ascii="Times New Roman" w:hAnsi="Times New Roman"/>
          <w:sz w:val="32"/>
          <w:szCs w:val="32"/>
          <w:lang w:val="bg-BG"/>
        </w:rPr>
        <w:t xml:space="preserve">на персонажите на Бодор. Изводът, който докторантката </w:t>
      </w:r>
      <w:r w:rsidR="005004DE" w:rsidRPr="00191AF6">
        <w:rPr>
          <w:rFonts w:ascii="Times New Roman" w:hAnsi="Times New Roman"/>
          <w:sz w:val="32"/>
          <w:szCs w:val="32"/>
          <w:lang w:val="bg-BG"/>
        </w:rPr>
        <w:t>п</w:t>
      </w:r>
      <w:r w:rsidR="00D079EF" w:rsidRPr="00191AF6">
        <w:rPr>
          <w:rFonts w:ascii="Times New Roman" w:hAnsi="Times New Roman"/>
          <w:sz w:val="32"/>
          <w:szCs w:val="32"/>
          <w:lang w:val="bg-BG"/>
        </w:rPr>
        <w:t xml:space="preserve">рави е, че „пространството обуславя не само езика им, но и налага някаква закономерност в процеса на изличаване на предходната им самоличност, последван от преименуване, съобразено с каноните в района, както и спомага за задълбочените дефицити в индивидуалната и съответно колективната памет“. </w:t>
      </w:r>
    </w:p>
    <w:p w:rsidR="009108AF" w:rsidRPr="00191AF6" w:rsidRDefault="00C61F19" w:rsidP="00D079EF">
      <w:pPr>
        <w:widowControl w:val="0"/>
        <w:autoSpaceDE w:val="0"/>
        <w:autoSpaceDN w:val="0"/>
        <w:spacing w:after="0" w:line="360" w:lineRule="auto"/>
        <w:ind w:right="1702"/>
        <w:outlineLvl w:val="1"/>
        <w:rPr>
          <w:rFonts w:ascii="Times New Roman" w:hAnsi="Times New Roman"/>
          <w:sz w:val="32"/>
          <w:szCs w:val="32"/>
          <w:lang w:val="bg-BG"/>
        </w:rPr>
      </w:pPr>
      <w:r w:rsidRPr="00191AF6">
        <w:rPr>
          <w:rFonts w:ascii="Times New Roman" w:hAnsi="Times New Roman"/>
          <w:sz w:val="32"/>
          <w:szCs w:val="32"/>
          <w:lang w:val="bg-BG"/>
        </w:rPr>
        <w:lastRenderedPageBreak/>
        <w:t xml:space="preserve">Резултатът от събирането на тези понятия и прилагането им в прочитите, е довело до изграждането на един истински интердисциплинарен труд, в който </w:t>
      </w:r>
      <w:r w:rsidR="009108AF" w:rsidRPr="00191AF6">
        <w:rPr>
          <w:rFonts w:ascii="Times New Roman" w:hAnsi="Times New Roman"/>
          <w:sz w:val="32"/>
          <w:szCs w:val="32"/>
          <w:lang w:val="bg-BG"/>
        </w:rPr>
        <w:t>ни се демонстрират достойнствата на затвореното четене, структуралистките, семиотични и дискурсивни анализи.</w:t>
      </w:r>
      <w:r w:rsidR="005004DE" w:rsidRPr="00191AF6">
        <w:rPr>
          <w:rFonts w:ascii="Times New Roman" w:hAnsi="Times New Roman"/>
          <w:sz w:val="32"/>
          <w:szCs w:val="32"/>
          <w:lang w:val="bg-BG"/>
        </w:rPr>
        <w:t xml:space="preserve"> </w:t>
      </w:r>
      <w:r w:rsidR="009108AF" w:rsidRPr="00191AF6">
        <w:rPr>
          <w:rFonts w:ascii="Times New Roman" w:hAnsi="Times New Roman"/>
          <w:sz w:val="32"/>
          <w:szCs w:val="32"/>
          <w:lang w:val="bg-BG"/>
        </w:rPr>
        <w:t xml:space="preserve">Тази интердисциплинарност, която споменавам, се подкрепя и от тематичността на анализите, които открояват понятия и теми като граница, идентичност, криза, свой и чужд. Разбира се, те са тълкувани с оглед на текстовете на Бодор, но доколкото трудът работи с тях, едно бъдещо продължение на темата би могло да разшири теоретичната рамка, като се съсредоточи върху идеите на постколониалните изследвания. Теориите на изследователи като Хоми Баба биха дали нови посоки на анализите и биха помогнали Адам Бодор да бъде вписан в най-актуалните търсения на литературата. За това допринасят и други важни теми, които са откроени като човек-природа, симптоматики на животинското и пр. Те пряко кореспондират с </w:t>
      </w:r>
      <w:r w:rsidR="005004DE" w:rsidRPr="00191AF6">
        <w:rPr>
          <w:rFonts w:ascii="Times New Roman" w:hAnsi="Times New Roman"/>
          <w:sz w:val="32"/>
          <w:szCs w:val="32"/>
          <w:lang w:val="bg-BG"/>
        </w:rPr>
        <w:t>т</w:t>
      </w:r>
      <w:r w:rsidR="009108AF" w:rsidRPr="00191AF6">
        <w:rPr>
          <w:rFonts w:ascii="Times New Roman" w:hAnsi="Times New Roman"/>
          <w:sz w:val="32"/>
          <w:szCs w:val="32"/>
          <w:lang w:val="bg-BG"/>
        </w:rPr>
        <w:t>ърсенията на съвременната екокритика и с идеите на автори като Джорджо Агамбен</w:t>
      </w:r>
      <w:r w:rsidR="005004DE" w:rsidRPr="00191AF6">
        <w:rPr>
          <w:rFonts w:ascii="Times New Roman" w:hAnsi="Times New Roman"/>
          <w:sz w:val="32"/>
          <w:szCs w:val="32"/>
          <w:lang w:val="bg-BG"/>
        </w:rPr>
        <w:t xml:space="preserve"> и също могат да бъдат погледнати и през друг ъгъл</w:t>
      </w:r>
      <w:r w:rsidR="009108AF" w:rsidRPr="00191AF6">
        <w:rPr>
          <w:rFonts w:ascii="Times New Roman" w:hAnsi="Times New Roman"/>
          <w:sz w:val="32"/>
          <w:szCs w:val="32"/>
          <w:lang w:val="bg-BG"/>
        </w:rPr>
        <w:t>.</w:t>
      </w:r>
    </w:p>
    <w:p w:rsidR="00CB7C69" w:rsidRPr="00191AF6" w:rsidRDefault="00D079EF" w:rsidP="005004DE">
      <w:pPr>
        <w:widowControl w:val="0"/>
        <w:autoSpaceDE w:val="0"/>
        <w:autoSpaceDN w:val="0"/>
        <w:spacing w:after="0" w:line="360" w:lineRule="auto"/>
        <w:ind w:right="1702"/>
        <w:outlineLvl w:val="1"/>
        <w:rPr>
          <w:rFonts w:ascii="Times New Roman" w:hAnsi="Times New Roman"/>
          <w:b/>
          <w:sz w:val="32"/>
          <w:szCs w:val="32"/>
          <w:lang w:val="bg-BG"/>
        </w:rPr>
      </w:pPr>
      <w:r w:rsidRPr="00191AF6">
        <w:rPr>
          <w:rFonts w:ascii="Times New Roman" w:hAnsi="Times New Roman"/>
          <w:sz w:val="32"/>
          <w:szCs w:val="32"/>
          <w:lang w:val="bg-BG"/>
        </w:rPr>
        <w:t>Що се отнася до а</w:t>
      </w:r>
      <w:proofErr w:type="spellStart"/>
      <w:r w:rsidRPr="00191AF6">
        <w:rPr>
          <w:rFonts w:ascii="Times New Roman" w:hAnsi="Times New Roman"/>
          <w:sz w:val="32"/>
          <w:szCs w:val="32"/>
        </w:rPr>
        <w:t>нализите</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на</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конкретни</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художествени</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текстове</w:t>
      </w:r>
      <w:proofErr w:type="spellEnd"/>
      <w:r w:rsidRPr="00191AF6">
        <w:rPr>
          <w:rFonts w:ascii="Times New Roman" w:hAnsi="Times New Roman"/>
          <w:sz w:val="32"/>
          <w:szCs w:val="32"/>
          <w:lang w:val="bg-BG"/>
        </w:rPr>
        <w:t xml:space="preserve"> – да го подчертаем отново </w:t>
      </w:r>
      <w:r w:rsidR="005004DE" w:rsidRPr="00191AF6">
        <w:rPr>
          <w:rFonts w:ascii="Times New Roman" w:hAnsi="Times New Roman"/>
          <w:sz w:val="32"/>
          <w:szCs w:val="32"/>
          <w:lang w:val="bg-BG"/>
        </w:rPr>
        <w:t>–</w:t>
      </w:r>
      <w:r w:rsidRPr="00191AF6">
        <w:rPr>
          <w:rFonts w:ascii="Times New Roman" w:hAnsi="Times New Roman"/>
          <w:sz w:val="32"/>
          <w:szCs w:val="32"/>
          <w:lang w:val="bg-BG"/>
        </w:rPr>
        <w:t xml:space="preserve"> </w:t>
      </w:r>
      <w:r w:rsidR="005004DE" w:rsidRPr="00191AF6">
        <w:rPr>
          <w:rFonts w:ascii="Times New Roman" w:hAnsi="Times New Roman"/>
          <w:sz w:val="32"/>
          <w:szCs w:val="32"/>
          <w:lang w:val="bg-BG"/>
        </w:rPr>
        <w:t xml:space="preserve">те </w:t>
      </w:r>
      <w:proofErr w:type="spellStart"/>
      <w:r w:rsidRPr="00191AF6">
        <w:rPr>
          <w:rFonts w:ascii="Times New Roman" w:hAnsi="Times New Roman"/>
          <w:sz w:val="32"/>
          <w:szCs w:val="32"/>
        </w:rPr>
        <w:t>не</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просто</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онагледяват</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отделни</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теоретични</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тези</w:t>
      </w:r>
      <w:proofErr w:type="spellEnd"/>
      <w:r w:rsidRPr="00191AF6">
        <w:rPr>
          <w:rFonts w:ascii="Times New Roman" w:hAnsi="Times New Roman"/>
          <w:sz w:val="32"/>
          <w:szCs w:val="32"/>
        </w:rPr>
        <w:t xml:space="preserve">, и </w:t>
      </w:r>
      <w:proofErr w:type="spellStart"/>
      <w:r w:rsidRPr="00191AF6">
        <w:rPr>
          <w:rFonts w:ascii="Times New Roman" w:hAnsi="Times New Roman"/>
          <w:sz w:val="32"/>
          <w:szCs w:val="32"/>
        </w:rPr>
        <w:t>не</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просто</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доказват</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как</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теоретичните</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понятия</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работят</w:t>
      </w:r>
      <w:proofErr w:type="spellEnd"/>
      <w:r w:rsidRPr="00191AF6">
        <w:rPr>
          <w:rFonts w:ascii="Times New Roman" w:hAnsi="Times New Roman"/>
          <w:sz w:val="32"/>
          <w:szCs w:val="32"/>
        </w:rPr>
        <w:t xml:space="preserve">, </w:t>
      </w:r>
      <w:r w:rsidRPr="00191AF6">
        <w:rPr>
          <w:rFonts w:ascii="Times New Roman" w:hAnsi="Times New Roman"/>
          <w:sz w:val="32"/>
          <w:szCs w:val="32"/>
          <w:lang w:val="bg-BG"/>
        </w:rPr>
        <w:t xml:space="preserve">а </w:t>
      </w:r>
      <w:proofErr w:type="spellStart"/>
      <w:r w:rsidRPr="00191AF6">
        <w:rPr>
          <w:rFonts w:ascii="Times New Roman" w:hAnsi="Times New Roman"/>
          <w:sz w:val="32"/>
          <w:szCs w:val="32"/>
        </w:rPr>
        <w:t>сами</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по</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себе</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си</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са</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стойностни</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прочити</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които</w:t>
      </w:r>
      <w:proofErr w:type="spellEnd"/>
      <w:r w:rsidRPr="00191AF6">
        <w:rPr>
          <w:rFonts w:ascii="Times New Roman" w:hAnsi="Times New Roman"/>
          <w:sz w:val="32"/>
          <w:szCs w:val="32"/>
        </w:rPr>
        <w:t xml:space="preserve"> в </w:t>
      </w:r>
      <w:proofErr w:type="spellStart"/>
      <w:r w:rsidRPr="00191AF6">
        <w:rPr>
          <w:rFonts w:ascii="Times New Roman" w:hAnsi="Times New Roman"/>
          <w:sz w:val="32"/>
          <w:szCs w:val="32"/>
        </w:rPr>
        <w:t>своята</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lastRenderedPageBreak/>
        <w:t>събраност</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задават</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още</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една</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гледна</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точка</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към</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прочита</w:t>
      </w:r>
      <w:proofErr w:type="spellEnd"/>
      <w:r w:rsidRPr="00191AF6">
        <w:rPr>
          <w:rFonts w:ascii="Times New Roman" w:hAnsi="Times New Roman"/>
          <w:sz w:val="32"/>
          <w:szCs w:val="32"/>
        </w:rPr>
        <w:t xml:space="preserve"> </w:t>
      </w:r>
      <w:proofErr w:type="spellStart"/>
      <w:r w:rsidRPr="00191AF6">
        <w:rPr>
          <w:rFonts w:ascii="Times New Roman" w:hAnsi="Times New Roman"/>
          <w:sz w:val="32"/>
          <w:szCs w:val="32"/>
        </w:rPr>
        <w:t>на</w:t>
      </w:r>
      <w:proofErr w:type="spellEnd"/>
      <w:r w:rsidRPr="00191AF6">
        <w:rPr>
          <w:rFonts w:ascii="Times New Roman" w:hAnsi="Times New Roman"/>
          <w:sz w:val="32"/>
          <w:szCs w:val="32"/>
        </w:rPr>
        <w:t xml:space="preserve"> </w:t>
      </w:r>
      <w:r w:rsidRPr="00191AF6">
        <w:rPr>
          <w:rFonts w:ascii="Times New Roman" w:hAnsi="Times New Roman"/>
          <w:sz w:val="32"/>
          <w:szCs w:val="32"/>
          <w:lang w:val="bg-BG"/>
        </w:rPr>
        <w:t>един важен не просто унгарски, но европейски писател.</w:t>
      </w:r>
      <w:r w:rsidR="005004DE" w:rsidRPr="00191AF6">
        <w:rPr>
          <w:rFonts w:ascii="Times New Roman" w:hAnsi="Times New Roman"/>
          <w:sz w:val="32"/>
          <w:szCs w:val="32"/>
          <w:lang w:val="bg-BG"/>
        </w:rPr>
        <w:t xml:space="preserve"> Внимание заслужава и много интересното и многопластово анализиране на темата за времето и паметта у Бодор,особено с акцент върху </w:t>
      </w:r>
      <w:r w:rsidR="00CB7C69" w:rsidRPr="00191AF6">
        <w:rPr>
          <w:rFonts w:ascii="Times New Roman" w:hAnsi="Times New Roman"/>
          <w:sz w:val="32"/>
          <w:szCs w:val="32"/>
          <w:lang w:val="bg-BG"/>
        </w:rPr>
        <w:t>нефункционирането на комуникативаната памет при Бодор, което възпрепятства сформирането на колектив/общество.</w:t>
      </w:r>
    </w:p>
    <w:p w:rsidR="00D079EF" w:rsidRPr="00191AF6" w:rsidRDefault="00CB7C69" w:rsidP="00CB7C69">
      <w:pPr>
        <w:widowControl w:val="0"/>
        <w:autoSpaceDE w:val="0"/>
        <w:autoSpaceDN w:val="0"/>
        <w:spacing w:after="0" w:line="360" w:lineRule="auto"/>
        <w:ind w:right="1702"/>
        <w:outlineLvl w:val="1"/>
        <w:rPr>
          <w:rFonts w:ascii="Times New Roman" w:hAnsi="Times New Roman"/>
          <w:sz w:val="32"/>
          <w:szCs w:val="32"/>
          <w:lang w:val="bg-BG"/>
        </w:rPr>
      </w:pPr>
      <w:r w:rsidRPr="00191AF6">
        <w:rPr>
          <w:rFonts w:ascii="Times New Roman" w:hAnsi="Times New Roman"/>
          <w:sz w:val="32"/>
          <w:szCs w:val="32"/>
          <w:lang w:val="bg-BG"/>
        </w:rPr>
        <w:t>Д</w:t>
      </w:r>
      <w:proofErr w:type="spellStart"/>
      <w:r w:rsidR="00D079EF" w:rsidRPr="00191AF6">
        <w:rPr>
          <w:rFonts w:ascii="Times New Roman" w:hAnsi="Times New Roman"/>
          <w:sz w:val="32"/>
          <w:szCs w:val="32"/>
        </w:rPr>
        <w:t>остойнство</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на</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предлагани</w:t>
      </w:r>
      <w:proofErr w:type="spellEnd"/>
      <w:r w:rsidRPr="00191AF6">
        <w:rPr>
          <w:rFonts w:ascii="Times New Roman" w:hAnsi="Times New Roman"/>
          <w:sz w:val="32"/>
          <w:szCs w:val="32"/>
          <w:lang w:val="bg-BG"/>
        </w:rPr>
        <w:t xml:space="preserve">я труд </w:t>
      </w:r>
      <w:r w:rsidR="00D079EF" w:rsidRPr="00191AF6">
        <w:rPr>
          <w:rFonts w:ascii="Times New Roman" w:hAnsi="Times New Roman"/>
          <w:sz w:val="32"/>
          <w:szCs w:val="32"/>
        </w:rPr>
        <w:t xml:space="preserve">е и </w:t>
      </w:r>
      <w:proofErr w:type="spellStart"/>
      <w:r w:rsidR="00D079EF" w:rsidRPr="00191AF6">
        <w:rPr>
          <w:rFonts w:ascii="Times New Roman" w:hAnsi="Times New Roman"/>
          <w:sz w:val="32"/>
          <w:szCs w:val="32"/>
        </w:rPr>
        <w:t>езикът</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на</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който</w:t>
      </w:r>
      <w:proofErr w:type="spellEnd"/>
      <w:r w:rsidR="00D079EF" w:rsidRPr="00191AF6">
        <w:rPr>
          <w:rFonts w:ascii="Times New Roman" w:hAnsi="Times New Roman"/>
          <w:sz w:val="32"/>
          <w:szCs w:val="32"/>
        </w:rPr>
        <w:t xml:space="preserve"> </w:t>
      </w:r>
      <w:r w:rsidRPr="00191AF6">
        <w:rPr>
          <w:rFonts w:ascii="Times New Roman" w:hAnsi="Times New Roman"/>
          <w:sz w:val="32"/>
          <w:szCs w:val="32"/>
          <w:lang w:val="bg-BG"/>
        </w:rPr>
        <w:t xml:space="preserve">е </w:t>
      </w:r>
      <w:proofErr w:type="spellStart"/>
      <w:r w:rsidR="00D079EF" w:rsidRPr="00191AF6">
        <w:rPr>
          <w:rFonts w:ascii="Times New Roman" w:hAnsi="Times New Roman"/>
          <w:sz w:val="32"/>
          <w:szCs w:val="32"/>
        </w:rPr>
        <w:t>написан</w:t>
      </w:r>
      <w:proofErr w:type="spellEnd"/>
      <w:r w:rsidR="00D079EF" w:rsidRPr="00191AF6">
        <w:rPr>
          <w:rFonts w:ascii="Times New Roman" w:hAnsi="Times New Roman"/>
          <w:sz w:val="32"/>
          <w:szCs w:val="32"/>
        </w:rPr>
        <w:t xml:space="preserve">. </w:t>
      </w:r>
      <w:r w:rsidRPr="00191AF6">
        <w:rPr>
          <w:rFonts w:ascii="Times New Roman" w:hAnsi="Times New Roman"/>
          <w:sz w:val="32"/>
          <w:szCs w:val="32"/>
          <w:lang w:val="bg-BG"/>
        </w:rPr>
        <w:t xml:space="preserve">Той е ясен, стегнат, многопластов. Дисертацията не страда от честото за такъв тип писане бъбриво рефериране и демонстрира самостоятелност на мисленето и позициите. </w:t>
      </w:r>
    </w:p>
    <w:p w:rsidR="00CB7C69" w:rsidRPr="00191AF6" w:rsidRDefault="00CB7C69" w:rsidP="00CB7C69">
      <w:pPr>
        <w:widowControl w:val="0"/>
        <w:autoSpaceDE w:val="0"/>
        <w:autoSpaceDN w:val="0"/>
        <w:spacing w:after="0" w:line="360" w:lineRule="auto"/>
        <w:ind w:right="1702"/>
        <w:outlineLvl w:val="1"/>
        <w:rPr>
          <w:rFonts w:ascii="Times New Roman" w:hAnsi="Times New Roman"/>
          <w:sz w:val="32"/>
          <w:szCs w:val="32"/>
          <w:lang w:val="bg-BG"/>
        </w:rPr>
      </w:pPr>
      <w:r w:rsidRPr="00191AF6">
        <w:rPr>
          <w:rFonts w:ascii="Times New Roman" w:hAnsi="Times New Roman"/>
          <w:sz w:val="32"/>
          <w:szCs w:val="32"/>
          <w:lang w:val="bg-BG"/>
        </w:rPr>
        <w:t>Приносите са много коректно откроени. Публикациите са достатъчно на брой и в сериозни издания, а авторефератът коректно предава идеите и съдържанието на дисертацията.</w:t>
      </w:r>
    </w:p>
    <w:p w:rsidR="00CB7C69" w:rsidRPr="00191AF6" w:rsidRDefault="00CB7C69" w:rsidP="00CB7C69">
      <w:pPr>
        <w:widowControl w:val="0"/>
        <w:autoSpaceDE w:val="0"/>
        <w:autoSpaceDN w:val="0"/>
        <w:spacing w:after="0" w:line="360" w:lineRule="auto"/>
        <w:ind w:right="1702"/>
        <w:jc w:val="both"/>
        <w:outlineLvl w:val="1"/>
        <w:rPr>
          <w:rFonts w:ascii="Times New Roman" w:hAnsi="Times New Roman"/>
          <w:sz w:val="32"/>
          <w:szCs w:val="32"/>
          <w:lang w:val="bg-BG"/>
        </w:rPr>
      </w:pPr>
      <w:r w:rsidRPr="00191AF6">
        <w:rPr>
          <w:rFonts w:ascii="Times New Roman" w:hAnsi="Times New Roman"/>
          <w:sz w:val="32"/>
          <w:szCs w:val="32"/>
          <w:lang w:val="bg-BG"/>
        </w:rPr>
        <w:t>И</w:t>
      </w:r>
      <w:proofErr w:type="spellStart"/>
      <w:r w:rsidR="00D079EF" w:rsidRPr="00191AF6">
        <w:rPr>
          <w:rFonts w:ascii="Times New Roman" w:hAnsi="Times New Roman"/>
          <w:sz w:val="32"/>
          <w:szCs w:val="32"/>
        </w:rPr>
        <w:t>зхождайки</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от</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всичко</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казано</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дотук</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от</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добросъвестното</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писане</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на</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авторката</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от</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целенасочените</w:t>
      </w:r>
      <w:proofErr w:type="spellEnd"/>
      <w:r w:rsidR="00D079EF" w:rsidRPr="00191AF6">
        <w:rPr>
          <w:rFonts w:ascii="Times New Roman" w:hAnsi="Times New Roman"/>
          <w:sz w:val="32"/>
          <w:szCs w:val="32"/>
        </w:rPr>
        <w:t xml:space="preserve"> й </w:t>
      </w:r>
      <w:proofErr w:type="spellStart"/>
      <w:r w:rsidR="00D079EF" w:rsidRPr="00191AF6">
        <w:rPr>
          <w:rFonts w:ascii="Times New Roman" w:hAnsi="Times New Roman"/>
          <w:sz w:val="32"/>
          <w:szCs w:val="32"/>
        </w:rPr>
        <w:t>търсения</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от</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умението</w:t>
      </w:r>
      <w:proofErr w:type="spellEnd"/>
      <w:r w:rsidR="00D079EF" w:rsidRPr="00191AF6">
        <w:rPr>
          <w:rFonts w:ascii="Times New Roman" w:hAnsi="Times New Roman"/>
          <w:sz w:val="32"/>
          <w:szCs w:val="32"/>
        </w:rPr>
        <w:t xml:space="preserve"> й </w:t>
      </w:r>
      <w:proofErr w:type="spellStart"/>
      <w:r w:rsidR="00D079EF" w:rsidRPr="00191AF6">
        <w:rPr>
          <w:rFonts w:ascii="Times New Roman" w:hAnsi="Times New Roman"/>
          <w:sz w:val="32"/>
          <w:szCs w:val="32"/>
        </w:rPr>
        <w:t>задълбочено</w:t>
      </w:r>
      <w:proofErr w:type="spellEnd"/>
      <w:r w:rsidR="00D079EF" w:rsidRPr="00191AF6">
        <w:rPr>
          <w:rFonts w:ascii="Times New Roman" w:hAnsi="Times New Roman"/>
          <w:sz w:val="32"/>
          <w:szCs w:val="32"/>
        </w:rPr>
        <w:t xml:space="preserve"> и с </w:t>
      </w:r>
      <w:proofErr w:type="spellStart"/>
      <w:r w:rsidR="00D079EF" w:rsidRPr="00191AF6">
        <w:rPr>
          <w:rFonts w:ascii="Times New Roman" w:hAnsi="Times New Roman"/>
          <w:sz w:val="32"/>
          <w:szCs w:val="32"/>
        </w:rPr>
        <w:t>усет</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да</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анализира</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както</w:t>
      </w:r>
      <w:proofErr w:type="spellEnd"/>
      <w:r w:rsidR="00D079EF" w:rsidRPr="00191AF6">
        <w:rPr>
          <w:rFonts w:ascii="Times New Roman" w:hAnsi="Times New Roman"/>
          <w:sz w:val="32"/>
          <w:szCs w:val="32"/>
        </w:rPr>
        <w:t xml:space="preserve"> и </w:t>
      </w:r>
      <w:proofErr w:type="spellStart"/>
      <w:r w:rsidR="00D079EF" w:rsidRPr="00191AF6">
        <w:rPr>
          <w:rFonts w:ascii="Times New Roman" w:hAnsi="Times New Roman"/>
          <w:sz w:val="32"/>
          <w:szCs w:val="32"/>
        </w:rPr>
        <w:t>от</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добрата</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литературоведска</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ерудиция</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която</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притежава</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позволявам</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си</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убедено</w:t>
      </w:r>
      <w:proofErr w:type="spellEnd"/>
      <w:r w:rsidR="00D079EF" w:rsidRPr="00191AF6">
        <w:rPr>
          <w:rFonts w:ascii="Times New Roman" w:hAnsi="Times New Roman"/>
          <w:sz w:val="32"/>
          <w:szCs w:val="32"/>
        </w:rPr>
        <w:t xml:space="preserve"> </w:t>
      </w:r>
      <w:proofErr w:type="spellStart"/>
      <w:r w:rsidR="00D079EF" w:rsidRPr="00191AF6">
        <w:rPr>
          <w:rFonts w:ascii="Times New Roman" w:hAnsi="Times New Roman"/>
          <w:sz w:val="32"/>
          <w:szCs w:val="32"/>
        </w:rPr>
        <w:t>да</w:t>
      </w:r>
      <w:proofErr w:type="spellEnd"/>
      <w:r w:rsidR="00D079EF" w:rsidRPr="00191AF6">
        <w:rPr>
          <w:rFonts w:ascii="Times New Roman" w:hAnsi="Times New Roman"/>
          <w:sz w:val="32"/>
          <w:szCs w:val="32"/>
        </w:rPr>
        <w:t xml:space="preserve"> </w:t>
      </w:r>
      <w:r w:rsidRPr="00191AF6">
        <w:rPr>
          <w:rFonts w:ascii="Times New Roman" w:hAnsi="Times New Roman"/>
          <w:sz w:val="32"/>
          <w:szCs w:val="32"/>
          <w:lang w:val="bg-BG"/>
        </w:rPr>
        <w:t xml:space="preserve">гласувам </w:t>
      </w:r>
      <w:proofErr w:type="spellStart"/>
      <w:r w:rsidRPr="00191AF6">
        <w:rPr>
          <w:rFonts w:ascii="Times New Roman" w:hAnsi="Times New Roman"/>
          <w:b/>
          <w:sz w:val="32"/>
          <w:szCs w:val="32"/>
        </w:rPr>
        <w:t>Моника</w:t>
      </w:r>
      <w:proofErr w:type="spellEnd"/>
      <w:r w:rsidRPr="00191AF6">
        <w:rPr>
          <w:rFonts w:ascii="Times New Roman" w:hAnsi="Times New Roman"/>
          <w:b/>
          <w:sz w:val="32"/>
          <w:szCs w:val="32"/>
        </w:rPr>
        <w:t xml:space="preserve"> </w:t>
      </w:r>
      <w:proofErr w:type="spellStart"/>
      <w:r w:rsidRPr="00191AF6">
        <w:rPr>
          <w:rFonts w:ascii="Times New Roman" w:hAnsi="Times New Roman"/>
          <w:b/>
          <w:sz w:val="32"/>
          <w:szCs w:val="32"/>
        </w:rPr>
        <w:t>Емилова</w:t>
      </w:r>
      <w:proofErr w:type="spellEnd"/>
      <w:r w:rsidRPr="00191AF6">
        <w:rPr>
          <w:rFonts w:ascii="Times New Roman" w:hAnsi="Times New Roman"/>
          <w:b/>
          <w:sz w:val="32"/>
          <w:szCs w:val="32"/>
        </w:rPr>
        <w:t xml:space="preserve"> </w:t>
      </w:r>
      <w:proofErr w:type="spellStart"/>
      <w:r w:rsidRPr="00191AF6">
        <w:rPr>
          <w:rFonts w:ascii="Times New Roman" w:hAnsi="Times New Roman"/>
          <w:b/>
          <w:sz w:val="32"/>
          <w:szCs w:val="32"/>
        </w:rPr>
        <w:t>Гълъбова</w:t>
      </w:r>
      <w:proofErr w:type="spellEnd"/>
      <w:r w:rsidRPr="00191AF6">
        <w:rPr>
          <w:rFonts w:ascii="Times New Roman" w:hAnsi="Times New Roman"/>
          <w:b/>
          <w:sz w:val="32"/>
          <w:szCs w:val="32"/>
          <w:lang w:val="bg-BG"/>
        </w:rPr>
        <w:t xml:space="preserve"> </w:t>
      </w:r>
      <w:r w:rsidRPr="00191AF6">
        <w:rPr>
          <w:rFonts w:ascii="Times New Roman" w:hAnsi="Times New Roman"/>
          <w:sz w:val="32"/>
          <w:szCs w:val="32"/>
          <w:lang w:val="bg-BG"/>
        </w:rPr>
        <w:t>да бъде присъдена</w:t>
      </w:r>
      <w:r w:rsidRPr="00191AF6">
        <w:rPr>
          <w:rFonts w:ascii="Times New Roman" w:hAnsi="Times New Roman"/>
          <w:b/>
          <w:sz w:val="32"/>
          <w:szCs w:val="32"/>
          <w:lang w:val="bg-BG"/>
        </w:rPr>
        <w:t xml:space="preserve"> </w:t>
      </w:r>
      <w:proofErr w:type="spellStart"/>
      <w:r w:rsidRPr="00191AF6">
        <w:rPr>
          <w:rFonts w:ascii="Times New Roman" w:hAnsi="Times New Roman"/>
          <w:b/>
          <w:sz w:val="32"/>
          <w:szCs w:val="32"/>
        </w:rPr>
        <w:t>образователна</w:t>
      </w:r>
      <w:proofErr w:type="spellEnd"/>
      <w:r w:rsidRPr="00191AF6">
        <w:rPr>
          <w:rFonts w:ascii="Times New Roman" w:hAnsi="Times New Roman"/>
          <w:b/>
          <w:sz w:val="32"/>
          <w:szCs w:val="32"/>
        </w:rPr>
        <w:t xml:space="preserve"> </w:t>
      </w:r>
      <w:r w:rsidRPr="00191AF6">
        <w:rPr>
          <w:rFonts w:ascii="Times New Roman" w:hAnsi="Times New Roman"/>
          <w:b/>
          <w:spacing w:val="-67"/>
          <w:sz w:val="32"/>
          <w:szCs w:val="32"/>
        </w:rPr>
        <w:t xml:space="preserve">  </w:t>
      </w:r>
      <w:r w:rsidRPr="00191AF6">
        <w:rPr>
          <w:rFonts w:ascii="Times New Roman" w:hAnsi="Times New Roman"/>
          <w:b/>
          <w:sz w:val="32"/>
          <w:szCs w:val="32"/>
        </w:rPr>
        <w:t>и</w:t>
      </w:r>
      <w:r w:rsidRPr="00191AF6">
        <w:rPr>
          <w:rFonts w:ascii="Times New Roman" w:hAnsi="Times New Roman"/>
          <w:b/>
          <w:spacing w:val="-2"/>
          <w:sz w:val="32"/>
          <w:szCs w:val="32"/>
        </w:rPr>
        <w:t xml:space="preserve"> </w:t>
      </w:r>
      <w:proofErr w:type="spellStart"/>
      <w:r w:rsidRPr="00191AF6">
        <w:rPr>
          <w:rFonts w:ascii="Times New Roman" w:hAnsi="Times New Roman"/>
          <w:b/>
          <w:sz w:val="32"/>
          <w:szCs w:val="32"/>
        </w:rPr>
        <w:t>научна</w:t>
      </w:r>
      <w:proofErr w:type="spellEnd"/>
      <w:r w:rsidRPr="00191AF6">
        <w:rPr>
          <w:rFonts w:ascii="Times New Roman" w:hAnsi="Times New Roman"/>
          <w:b/>
          <w:sz w:val="32"/>
          <w:szCs w:val="32"/>
        </w:rPr>
        <w:t xml:space="preserve"> </w:t>
      </w:r>
      <w:proofErr w:type="spellStart"/>
      <w:r w:rsidRPr="00191AF6">
        <w:rPr>
          <w:rFonts w:ascii="Times New Roman" w:hAnsi="Times New Roman"/>
          <w:b/>
          <w:sz w:val="32"/>
          <w:szCs w:val="32"/>
        </w:rPr>
        <w:t>степен</w:t>
      </w:r>
      <w:proofErr w:type="spellEnd"/>
      <w:r w:rsidRPr="00191AF6">
        <w:rPr>
          <w:rFonts w:ascii="Times New Roman" w:hAnsi="Times New Roman"/>
          <w:b/>
          <w:spacing w:val="-1"/>
          <w:sz w:val="32"/>
          <w:szCs w:val="32"/>
        </w:rPr>
        <w:t xml:space="preserve"> </w:t>
      </w:r>
      <w:r w:rsidRPr="00191AF6">
        <w:rPr>
          <w:rFonts w:ascii="Times New Roman" w:hAnsi="Times New Roman"/>
          <w:b/>
          <w:sz w:val="32"/>
          <w:szCs w:val="32"/>
        </w:rPr>
        <w:t>„</w:t>
      </w:r>
      <w:proofErr w:type="spellStart"/>
      <w:r w:rsidRPr="00191AF6">
        <w:rPr>
          <w:rFonts w:ascii="Times New Roman" w:hAnsi="Times New Roman"/>
          <w:b/>
          <w:sz w:val="32"/>
          <w:szCs w:val="32"/>
        </w:rPr>
        <w:t>доктор</w:t>
      </w:r>
      <w:proofErr w:type="spellEnd"/>
      <w:r w:rsidRPr="00191AF6">
        <w:rPr>
          <w:rFonts w:ascii="Times New Roman" w:hAnsi="Times New Roman"/>
          <w:b/>
          <w:sz w:val="32"/>
          <w:szCs w:val="32"/>
        </w:rPr>
        <w:t>“</w:t>
      </w:r>
      <w:r w:rsidRPr="00191AF6">
        <w:rPr>
          <w:rFonts w:ascii="Times New Roman" w:hAnsi="Times New Roman"/>
          <w:sz w:val="32"/>
          <w:szCs w:val="32"/>
          <w:lang w:val="bg-BG"/>
        </w:rPr>
        <w:t xml:space="preserve"> в </w:t>
      </w:r>
      <w:r w:rsidRPr="00191AF6">
        <w:rPr>
          <w:rFonts w:ascii="Times New Roman" w:hAnsi="Times New Roman"/>
          <w:bCs/>
          <w:sz w:val="32"/>
          <w:szCs w:val="32"/>
          <w:lang w:val="bg-BG"/>
        </w:rPr>
        <w:t>П</w:t>
      </w:r>
      <w:r w:rsidRPr="00191AF6">
        <w:rPr>
          <w:rFonts w:ascii="Times New Roman" w:hAnsi="Times New Roman"/>
          <w:sz w:val="32"/>
          <w:szCs w:val="32"/>
          <w:lang w:val="bg-BG"/>
        </w:rPr>
        <w:t>рофесионално направление: 2.1. Филология, Докторска програма: „Литература на народите на Европа, Америка, Азия, Африка и Австралия“ – Унгарска литература.</w:t>
      </w:r>
    </w:p>
    <w:p w:rsidR="00F83C0C" w:rsidRPr="00191AF6" w:rsidRDefault="00F83C0C" w:rsidP="00CB7C69">
      <w:pPr>
        <w:widowControl w:val="0"/>
        <w:autoSpaceDE w:val="0"/>
        <w:autoSpaceDN w:val="0"/>
        <w:spacing w:after="0" w:line="360" w:lineRule="auto"/>
        <w:ind w:right="1702"/>
        <w:jc w:val="both"/>
        <w:outlineLvl w:val="1"/>
        <w:rPr>
          <w:rFonts w:ascii="Times New Roman" w:hAnsi="Times New Roman"/>
          <w:sz w:val="32"/>
          <w:szCs w:val="32"/>
          <w:lang w:val="bg-BG"/>
        </w:rPr>
      </w:pPr>
    </w:p>
    <w:p w:rsidR="00F83C0C" w:rsidRPr="00191AF6" w:rsidRDefault="00F83C0C" w:rsidP="00F83C0C">
      <w:pPr>
        <w:widowControl w:val="0"/>
        <w:autoSpaceDE w:val="0"/>
        <w:autoSpaceDN w:val="0"/>
        <w:spacing w:after="0" w:line="360" w:lineRule="auto"/>
        <w:ind w:right="1702"/>
        <w:jc w:val="right"/>
        <w:outlineLvl w:val="1"/>
        <w:rPr>
          <w:rFonts w:ascii="Times New Roman" w:hAnsi="Times New Roman"/>
          <w:sz w:val="32"/>
          <w:szCs w:val="32"/>
          <w:lang w:val="bg-BG"/>
        </w:rPr>
      </w:pPr>
      <w:r w:rsidRPr="00191AF6">
        <w:rPr>
          <w:rFonts w:ascii="Times New Roman" w:hAnsi="Times New Roman"/>
          <w:sz w:val="32"/>
          <w:szCs w:val="32"/>
          <w:lang w:val="bg-BG"/>
        </w:rPr>
        <w:lastRenderedPageBreak/>
        <w:t>Проф. дфн Амелия Личева</w:t>
      </w:r>
    </w:p>
    <w:p w:rsidR="00CB7C69" w:rsidRPr="00191AF6" w:rsidRDefault="00CB7C69" w:rsidP="00CB7C69">
      <w:pPr>
        <w:widowControl w:val="0"/>
        <w:autoSpaceDE w:val="0"/>
        <w:autoSpaceDN w:val="0"/>
        <w:spacing w:after="0" w:line="360" w:lineRule="auto"/>
        <w:ind w:right="1702"/>
        <w:outlineLvl w:val="1"/>
        <w:rPr>
          <w:rFonts w:ascii="Times New Roman" w:hAnsi="Times New Roman"/>
          <w:sz w:val="32"/>
          <w:szCs w:val="32"/>
          <w:lang w:val="bg-BG"/>
        </w:rPr>
      </w:pPr>
    </w:p>
    <w:p w:rsidR="00CB7C69" w:rsidRPr="00191AF6" w:rsidRDefault="00CB7C69" w:rsidP="00CB7C69">
      <w:pPr>
        <w:spacing w:line="360" w:lineRule="auto"/>
        <w:rPr>
          <w:rFonts w:ascii="Times New Roman" w:hAnsi="Times New Roman"/>
          <w:sz w:val="32"/>
          <w:szCs w:val="32"/>
          <w:lang w:val="bg-BG"/>
        </w:rPr>
      </w:pPr>
    </w:p>
    <w:p w:rsidR="00D079EF" w:rsidRPr="00191AF6" w:rsidRDefault="00D079EF" w:rsidP="00CB7C69">
      <w:pPr>
        <w:spacing w:line="360" w:lineRule="auto"/>
        <w:rPr>
          <w:rFonts w:ascii="Times New Roman" w:hAnsi="Times New Roman"/>
          <w:sz w:val="32"/>
          <w:szCs w:val="32"/>
        </w:rPr>
      </w:pPr>
    </w:p>
    <w:p w:rsidR="009108AF" w:rsidRPr="00191AF6" w:rsidRDefault="009108AF" w:rsidP="00D079EF">
      <w:pPr>
        <w:widowControl w:val="0"/>
        <w:autoSpaceDE w:val="0"/>
        <w:autoSpaceDN w:val="0"/>
        <w:spacing w:after="0" w:line="360" w:lineRule="auto"/>
        <w:ind w:right="1702"/>
        <w:outlineLvl w:val="1"/>
        <w:rPr>
          <w:rFonts w:ascii="Times New Roman" w:hAnsi="Times New Roman"/>
          <w:sz w:val="32"/>
          <w:szCs w:val="32"/>
          <w:lang w:val="bg-BG"/>
        </w:rPr>
      </w:pPr>
    </w:p>
    <w:p w:rsidR="00C61F19" w:rsidRPr="00191AF6" w:rsidRDefault="00C61F19" w:rsidP="00D079EF">
      <w:pPr>
        <w:widowControl w:val="0"/>
        <w:autoSpaceDE w:val="0"/>
        <w:autoSpaceDN w:val="0"/>
        <w:spacing w:after="0" w:line="360" w:lineRule="auto"/>
        <w:ind w:right="1702"/>
        <w:outlineLvl w:val="1"/>
        <w:rPr>
          <w:rFonts w:ascii="Times New Roman" w:hAnsi="Times New Roman"/>
          <w:sz w:val="32"/>
          <w:szCs w:val="32"/>
          <w:lang w:val="bg-BG"/>
        </w:rPr>
      </w:pPr>
    </w:p>
    <w:p w:rsidR="00C61F19" w:rsidRPr="00191AF6" w:rsidRDefault="00C61F19" w:rsidP="00D079EF">
      <w:pPr>
        <w:widowControl w:val="0"/>
        <w:autoSpaceDE w:val="0"/>
        <w:autoSpaceDN w:val="0"/>
        <w:spacing w:after="0" w:line="360" w:lineRule="auto"/>
        <w:ind w:right="1702"/>
        <w:outlineLvl w:val="1"/>
        <w:rPr>
          <w:rFonts w:ascii="Times New Roman" w:hAnsi="Times New Roman"/>
          <w:sz w:val="32"/>
          <w:szCs w:val="32"/>
          <w:lang w:val="bg-BG"/>
        </w:rPr>
      </w:pPr>
    </w:p>
    <w:p w:rsidR="00C61F19" w:rsidRPr="00191AF6" w:rsidRDefault="00C61F19" w:rsidP="00D079EF">
      <w:pPr>
        <w:widowControl w:val="0"/>
        <w:autoSpaceDE w:val="0"/>
        <w:autoSpaceDN w:val="0"/>
        <w:spacing w:after="0" w:line="360" w:lineRule="auto"/>
        <w:ind w:right="1702"/>
        <w:outlineLvl w:val="1"/>
        <w:rPr>
          <w:rFonts w:ascii="Times New Roman" w:hAnsi="Times New Roman"/>
          <w:sz w:val="32"/>
          <w:szCs w:val="32"/>
          <w:lang w:val="bg-BG"/>
        </w:rPr>
      </w:pPr>
    </w:p>
    <w:p w:rsidR="00C61F19" w:rsidRPr="00191AF6" w:rsidRDefault="00C61F19" w:rsidP="00D079EF">
      <w:pPr>
        <w:widowControl w:val="0"/>
        <w:autoSpaceDE w:val="0"/>
        <w:autoSpaceDN w:val="0"/>
        <w:spacing w:after="0" w:line="360" w:lineRule="auto"/>
        <w:ind w:right="1702"/>
        <w:outlineLvl w:val="1"/>
        <w:rPr>
          <w:rFonts w:ascii="Times New Roman" w:hAnsi="Times New Roman"/>
          <w:sz w:val="32"/>
          <w:szCs w:val="32"/>
          <w:lang w:val="bg-BG"/>
        </w:rPr>
      </w:pPr>
    </w:p>
    <w:p w:rsidR="00C61F19" w:rsidRPr="00191AF6" w:rsidRDefault="00C61F19" w:rsidP="00D079EF">
      <w:pPr>
        <w:widowControl w:val="0"/>
        <w:autoSpaceDE w:val="0"/>
        <w:autoSpaceDN w:val="0"/>
        <w:spacing w:after="0" w:line="360" w:lineRule="auto"/>
        <w:ind w:right="1702"/>
        <w:outlineLvl w:val="1"/>
        <w:rPr>
          <w:rFonts w:ascii="Times New Roman" w:hAnsi="Times New Roman"/>
          <w:sz w:val="32"/>
          <w:szCs w:val="32"/>
          <w:lang w:val="bg-BG"/>
        </w:rPr>
      </w:pPr>
    </w:p>
    <w:p w:rsidR="00C61F19" w:rsidRPr="00191AF6" w:rsidRDefault="00C61F19" w:rsidP="00D079EF">
      <w:pPr>
        <w:widowControl w:val="0"/>
        <w:autoSpaceDE w:val="0"/>
        <w:autoSpaceDN w:val="0"/>
        <w:spacing w:after="0" w:line="360" w:lineRule="auto"/>
        <w:ind w:right="1702"/>
        <w:outlineLvl w:val="1"/>
        <w:rPr>
          <w:rFonts w:ascii="Times New Roman" w:hAnsi="Times New Roman"/>
          <w:sz w:val="32"/>
          <w:szCs w:val="32"/>
          <w:lang w:val="bg-BG"/>
        </w:rPr>
      </w:pPr>
    </w:p>
    <w:p w:rsidR="001405CC" w:rsidRPr="00191AF6" w:rsidRDefault="001405CC" w:rsidP="00D079EF">
      <w:pPr>
        <w:widowControl w:val="0"/>
        <w:autoSpaceDE w:val="0"/>
        <w:autoSpaceDN w:val="0"/>
        <w:spacing w:after="0" w:line="360" w:lineRule="auto"/>
        <w:ind w:right="1702"/>
        <w:outlineLvl w:val="1"/>
        <w:rPr>
          <w:rFonts w:ascii="Times New Roman" w:hAnsi="Times New Roman"/>
          <w:bCs/>
          <w:sz w:val="32"/>
          <w:szCs w:val="32"/>
          <w:lang w:val="bg-BG"/>
        </w:rPr>
      </w:pPr>
    </w:p>
    <w:p w:rsidR="00680FF7" w:rsidRPr="00191AF6" w:rsidRDefault="00680FF7" w:rsidP="00D079EF">
      <w:pPr>
        <w:widowControl w:val="0"/>
        <w:autoSpaceDE w:val="0"/>
        <w:autoSpaceDN w:val="0"/>
        <w:spacing w:after="0" w:line="360" w:lineRule="auto"/>
        <w:ind w:right="1702"/>
        <w:outlineLvl w:val="1"/>
        <w:rPr>
          <w:rFonts w:ascii="Times New Roman" w:hAnsi="Times New Roman"/>
          <w:b/>
          <w:bCs/>
          <w:sz w:val="32"/>
          <w:szCs w:val="32"/>
          <w:lang w:val="bg-BG"/>
        </w:rPr>
      </w:pPr>
    </w:p>
    <w:p w:rsidR="00680FF7" w:rsidRPr="00191AF6" w:rsidRDefault="00680FF7" w:rsidP="00D079EF">
      <w:pPr>
        <w:spacing w:line="360" w:lineRule="auto"/>
        <w:ind w:firstLine="284"/>
        <w:rPr>
          <w:rFonts w:ascii="Times New Roman" w:hAnsi="Times New Roman"/>
          <w:sz w:val="32"/>
          <w:szCs w:val="32"/>
          <w:lang w:val="bg-BG"/>
        </w:rPr>
      </w:pPr>
      <w:r w:rsidRPr="00191AF6">
        <w:rPr>
          <w:rFonts w:ascii="Times New Roman" w:hAnsi="Times New Roman"/>
          <w:sz w:val="32"/>
          <w:szCs w:val="32"/>
          <w:lang w:val="bg-BG"/>
        </w:rPr>
        <w:t xml:space="preserve"> </w:t>
      </w:r>
    </w:p>
    <w:p w:rsidR="00680FF7" w:rsidRPr="00191AF6" w:rsidRDefault="00680FF7" w:rsidP="00D079EF">
      <w:pPr>
        <w:spacing w:line="360" w:lineRule="auto"/>
        <w:ind w:firstLine="284"/>
        <w:rPr>
          <w:rFonts w:ascii="Times New Roman" w:hAnsi="Times New Roman"/>
          <w:sz w:val="32"/>
          <w:szCs w:val="32"/>
          <w:lang w:val="bg-BG"/>
        </w:rPr>
      </w:pPr>
    </w:p>
    <w:p w:rsidR="00680FF7" w:rsidRPr="00191AF6" w:rsidRDefault="00680FF7" w:rsidP="00D079EF">
      <w:pPr>
        <w:spacing w:line="360" w:lineRule="auto"/>
        <w:ind w:firstLine="284"/>
        <w:rPr>
          <w:rFonts w:ascii="Times New Roman" w:hAnsi="Times New Roman"/>
          <w:sz w:val="32"/>
          <w:szCs w:val="32"/>
          <w:lang w:val="bg-BG"/>
        </w:rPr>
      </w:pPr>
    </w:p>
    <w:p w:rsidR="00680FF7" w:rsidRPr="00191AF6" w:rsidRDefault="00680FF7" w:rsidP="00D079EF">
      <w:pPr>
        <w:spacing w:line="360" w:lineRule="auto"/>
        <w:ind w:firstLine="284"/>
        <w:jc w:val="both"/>
        <w:rPr>
          <w:rFonts w:ascii="Times New Roman" w:hAnsi="Times New Roman"/>
          <w:sz w:val="32"/>
          <w:szCs w:val="32"/>
          <w:lang w:val="bg-BG"/>
        </w:rPr>
      </w:pPr>
    </w:p>
    <w:sectPr w:rsidR="00680FF7" w:rsidRPr="00191AF6" w:rsidSect="009108AF">
      <w:pgSz w:w="12240" w:h="15840"/>
      <w:pgMar w:top="1440" w:right="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339C9"/>
    <w:multiLevelType w:val="hybridMultilevel"/>
    <w:tmpl w:val="4620C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01415"/>
    <w:multiLevelType w:val="hybridMultilevel"/>
    <w:tmpl w:val="F904C4A8"/>
    <w:lvl w:ilvl="0" w:tplc="6EF425A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36"/>
    <w:rsid w:val="001405CC"/>
    <w:rsid w:val="00191AF6"/>
    <w:rsid w:val="002E51DA"/>
    <w:rsid w:val="00415455"/>
    <w:rsid w:val="005004DE"/>
    <w:rsid w:val="006404CE"/>
    <w:rsid w:val="00680FF7"/>
    <w:rsid w:val="007F3B4A"/>
    <w:rsid w:val="00825589"/>
    <w:rsid w:val="008F72D8"/>
    <w:rsid w:val="009108AF"/>
    <w:rsid w:val="009204C7"/>
    <w:rsid w:val="00C07792"/>
    <w:rsid w:val="00C61F19"/>
    <w:rsid w:val="00CB7C69"/>
    <w:rsid w:val="00D079EF"/>
    <w:rsid w:val="00D23236"/>
    <w:rsid w:val="00D51162"/>
    <w:rsid w:val="00F0148B"/>
    <w:rsid w:val="00F8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EB9A9-3057-45DF-B9D0-04A885CB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2D8"/>
    <w:rPr>
      <w:rFonts w:eastAsia="Times New Roman" w:cs="Times New Roman"/>
    </w:rPr>
  </w:style>
  <w:style w:type="paragraph" w:styleId="2">
    <w:name w:val="heading 2"/>
    <w:basedOn w:val="a"/>
    <w:link w:val="20"/>
    <w:uiPriority w:val="1"/>
    <w:qFormat/>
    <w:rsid w:val="00680FF7"/>
    <w:pPr>
      <w:widowControl w:val="0"/>
      <w:autoSpaceDE w:val="0"/>
      <w:autoSpaceDN w:val="0"/>
      <w:spacing w:after="0" w:line="240" w:lineRule="auto"/>
      <w:ind w:left="426" w:right="486"/>
      <w:jc w:val="center"/>
      <w:outlineLvl w:val="1"/>
    </w:pPr>
    <w:rPr>
      <w:b/>
      <w:bCs/>
      <w:sz w:val="28"/>
      <w:szCs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FF7"/>
    <w:pPr>
      <w:ind w:left="720"/>
      <w:contextualSpacing/>
    </w:pPr>
  </w:style>
  <w:style w:type="character" w:customStyle="1" w:styleId="20">
    <w:name w:val="Заглавие 2 Знак"/>
    <w:basedOn w:val="a0"/>
    <w:link w:val="2"/>
    <w:uiPriority w:val="1"/>
    <w:rsid w:val="00680FF7"/>
    <w:rPr>
      <w:rFonts w:eastAsia="Times New Roman" w:cs="Times New Roman"/>
      <w:b/>
      <w:bCs/>
      <w:sz w:val="28"/>
      <w:szCs w:val="28"/>
      <w:lang w:val="bg-BG"/>
    </w:rPr>
  </w:style>
  <w:style w:type="paragraph" w:styleId="a4">
    <w:name w:val="Balloon Text"/>
    <w:basedOn w:val="a"/>
    <w:link w:val="a5"/>
    <w:uiPriority w:val="99"/>
    <w:semiHidden/>
    <w:unhideWhenUsed/>
    <w:rsid w:val="00C61F19"/>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C61F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922</Words>
  <Characters>5261</Characters>
  <Application>Microsoft Office Word</Application>
  <DocSecurity>0</DocSecurity>
  <Lines>43</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Vice-deans</dc:creator>
  <cp:keywords/>
  <dc:description/>
  <cp:lastModifiedBy>Мариана Дикова</cp:lastModifiedBy>
  <cp:revision>2</cp:revision>
  <cp:lastPrinted>2022-06-25T09:18:00Z</cp:lastPrinted>
  <dcterms:created xsi:type="dcterms:W3CDTF">2022-06-27T08:36:00Z</dcterms:created>
  <dcterms:modified xsi:type="dcterms:W3CDTF">2022-06-27T08:36:00Z</dcterms:modified>
</cp:coreProperties>
</file>