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83" w:rsidRPr="004371A5" w:rsidRDefault="00963983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2262E7" w:rsidRPr="004371A5" w:rsidRDefault="002262E7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C630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Рецензия </w:t>
      </w:r>
    </w:p>
    <w:p w:rsidR="002262E7" w:rsidRPr="004371A5" w:rsidRDefault="005C630E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за </w:t>
      </w:r>
      <w:r w:rsidR="002262E7" w:rsidRPr="004371A5">
        <w:rPr>
          <w:rFonts w:ascii="Times New Roman" w:hAnsi="Times New Roman" w:cs="Times New Roman"/>
          <w:sz w:val="32"/>
          <w:szCs w:val="32"/>
          <w:lang w:val="bg-BG"/>
        </w:rPr>
        <w:t>докторския труд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</w:t>
      </w:r>
      <w:r w:rsidR="002262E7" w:rsidRPr="004371A5">
        <w:rPr>
          <w:rFonts w:ascii="Times New Roman" w:hAnsi="Times New Roman" w:cs="Times New Roman"/>
          <w:sz w:val="32"/>
          <w:szCs w:val="32"/>
          <w:lang w:val="bg-BG"/>
        </w:rPr>
        <w:t>Лил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яна</w:t>
      </w:r>
      <w:r w:rsidR="002262E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Кънчева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Табакова, асистент</w:t>
      </w:r>
      <w:r w:rsidR="002262E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Катедрата по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испанистика и португалистика, в</w:t>
      </w:r>
      <w:r w:rsidR="002262E7" w:rsidRPr="004371A5">
        <w:rPr>
          <w:rFonts w:ascii="Times New Roman" w:hAnsi="Times New Roman" w:cs="Times New Roman"/>
          <w:sz w:val="32"/>
          <w:szCs w:val="32"/>
          <w:lang w:val="bg-BG"/>
        </w:rPr>
        <w:t>ъв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Факултета по класически и нови филол</w:t>
      </w:r>
      <w:r w:rsidR="002262E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огии в Софийски университет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"Свети Климент Охридски"</w:t>
      </w:r>
      <w:r w:rsidR="002262E7" w:rsidRPr="004371A5">
        <w:rPr>
          <w:rFonts w:ascii="Times New Roman" w:hAnsi="Times New Roman" w:cs="Times New Roman"/>
          <w:sz w:val="32"/>
          <w:szCs w:val="32"/>
          <w:lang w:val="bg-BG"/>
        </w:rPr>
        <w:t>, докторантка на самостоятелна подготовка, озаглавен "Литература на свидетелството в Латинска Америка (1950 - 1989 г.)"</w:t>
      </w:r>
      <w:r w:rsidR="00BF2C4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от Венко Кънев, </w:t>
      </w:r>
      <w:r w:rsidR="002262E7" w:rsidRPr="004371A5">
        <w:rPr>
          <w:rFonts w:ascii="Times New Roman" w:hAnsi="Times New Roman" w:cs="Times New Roman"/>
          <w:sz w:val="32"/>
          <w:szCs w:val="32"/>
          <w:lang w:val="bg-BG"/>
        </w:rPr>
        <w:t>професор от Университета в Руан Нормандия, Франция</w:t>
      </w:r>
    </w:p>
    <w:p w:rsidR="0051275B" w:rsidRPr="004371A5" w:rsidRDefault="0051275B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C07DE4" w:rsidRPr="004371A5" w:rsidRDefault="002262E7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Трудът на Лиляна Табакова е съставен от </w:t>
      </w:r>
      <w:r w:rsidR="00C07DE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въведение, пет основни глави, разделени на подглави със съответните заглавия, 265 страници текст по темата и обширна библиография на 46 страници. </w:t>
      </w:r>
    </w:p>
    <w:p w:rsidR="007D31DC" w:rsidRPr="004371A5" w:rsidRDefault="00C07DE4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Темата "литературата на свидетелството" е добре подбрана, дисертабилна, в област, която е по-малко изследвана от други литературни теми, и слабо присъстваща в българската критика по отношение на Латинска Америка.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Из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бран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е плодотворен период за тази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ли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тература от 50-те години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до края на 80-те на 20 век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което обозначава промените в Източна Европа и промяната в погледа на българската общност към Латинска Америка. </w:t>
      </w:r>
    </w:p>
    <w:p w:rsidR="00536BB3" w:rsidRPr="004371A5" w:rsidRDefault="006772C0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В</w:t>
      </w:r>
      <w:r w:rsidR="007F4EB8" w:rsidRPr="004371A5">
        <w:rPr>
          <w:rFonts w:ascii="Times New Roman" w:hAnsi="Times New Roman" w:cs="Times New Roman"/>
          <w:sz w:val="32"/>
          <w:szCs w:val="32"/>
          <w:lang w:val="bg-BG"/>
        </w:rPr>
        <w:t>ъв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въведението 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>Лиляна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Табакова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очертава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добре</w:t>
      </w:r>
      <w:r w:rsidR="007F4EB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изследвания обект,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целите, които си поставя, </w:t>
      </w:r>
      <w:r w:rsidR="007F4EB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методите на изследване. 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>Определя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ясно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изследвания корпус,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като се съсредоточава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с право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върху конкурс</w:t>
      </w:r>
      <w:r w:rsidR="00FC1EE0" w:rsidRPr="004371A5">
        <w:rPr>
          <w:rFonts w:ascii="Times New Roman" w:hAnsi="Times New Roman" w:cs="Times New Roman"/>
          <w:sz w:val="32"/>
          <w:szCs w:val="32"/>
          <w:lang w:val="bg-BG"/>
        </w:rPr>
        <w:t>а за литературата свидетелство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Дома на Америките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от 1970 до 1989 г.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бяснява логично защо р</w:t>
      </w:r>
      <w:r w:rsidR="007F4EB8" w:rsidRPr="004371A5">
        <w:rPr>
          <w:rFonts w:ascii="Times New Roman" w:hAnsi="Times New Roman" w:cs="Times New Roman"/>
          <w:sz w:val="32"/>
          <w:szCs w:val="32"/>
          <w:lang w:val="bg-BG"/>
        </w:rPr>
        <w:t>азглежда дадени произведения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, и защо оставя други настрана.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>осве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щава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"специално внимание" на идеологическите процеси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през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първите две десетилетия на Кубинската революция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което 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>съставлява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контекста, в който възниква този вид литература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П</w:t>
      </w:r>
      <w:r w:rsidR="007F4EB8" w:rsidRPr="004371A5">
        <w:rPr>
          <w:rFonts w:ascii="Times New Roman" w:hAnsi="Times New Roman" w:cs="Times New Roman"/>
          <w:sz w:val="32"/>
          <w:szCs w:val="32"/>
          <w:lang w:val="bg-BG"/>
        </w:rPr>
        <w:t>рилага</w:t>
      </w:r>
      <w:r w:rsidR="005930F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в изследването си, както тя го нарича</w:t>
      </w:r>
      <w:r w:rsidR="007F4EB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7F4EB8" w:rsidRPr="004371A5">
        <w:rPr>
          <w:rFonts w:ascii="Times New Roman" w:hAnsi="Times New Roman" w:cs="Times New Roman"/>
          <w:sz w:val="32"/>
          <w:szCs w:val="32"/>
          <w:lang w:val="bg-BG"/>
        </w:rPr>
        <w:t>контекстуален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анализ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, който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почива 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>върху историята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>и има описателен характер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На </w:t>
      </w:r>
      <w:r w:rsidR="00523103" w:rsidRPr="004371A5">
        <w:rPr>
          <w:rFonts w:ascii="Times New Roman" w:hAnsi="Times New Roman" w:cs="Times New Roman"/>
          <w:sz w:val="32"/>
          <w:szCs w:val="32"/>
          <w:lang w:val="bg-BG"/>
        </w:rPr>
        <w:t>с.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11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пише: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"Всеизвестен е фактът, че контекстът въздейства върху текста в два момента – при писането и при разпространението му." Бих 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>добавил, че</w:t>
      </w:r>
      <w:r w:rsidR="004B634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влия</w:t>
      </w:r>
      <w:r w:rsidR="00237E6C" w:rsidRPr="004371A5">
        <w:rPr>
          <w:rFonts w:ascii="Times New Roman" w:hAnsi="Times New Roman" w:cs="Times New Roman"/>
          <w:sz w:val="32"/>
          <w:szCs w:val="32"/>
          <w:lang w:val="bg-BG"/>
        </w:rPr>
        <w:t>е</w:t>
      </w:r>
      <w:r w:rsidR="004B634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още при замислянето на творбата и </w:t>
      </w:r>
      <w:r w:rsidR="007D31DC" w:rsidRPr="004371A5">
        <w:rPr>
          <w:rFonts w:ascii="Times New Roman" w:hAnsi="Times New Roman" w:cs="Times New Roman"/>
          <w:sz w:val="32"/>
          <w:szCs w:val="32"/>
          <w:lang w:val="bg-BG"/>
        </w:rPr>
        <w:t>формира</w:t>
      </w:r>
      <w:r w:rsidR="004B634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идеологията на автора.</w:t>
      </w:r>
      <w:r w:rsidR="008826C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930FA" w:rsidRPr="004371A5">
        <w:rPr>
          <w:rFonts w:ascii="Times New Roman" w:hAnsi="Times New Roman" w:cs="Times New Roman"/>
          <w:sz w:val="32"/>
          <w:szCs w:val="32"/>
          <w:lang w:val="bg-BG"/>
        </w:rPr>
        <w:t>Това означава и трудът го потвърждава, че дисертантката ще привилигерова</w:t>
      </w:r>
      <w:r w:rsidR="0023068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влиянието на</w:t>
      </w:r>
      <w:r w:rsidR="005930F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контекста при анализа на литературата </w:t>
      </w:r>
      <w:r w:rsidR="005930FA" w:rsidRPr="004371A5"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свидетелство. Става въпрос главно за кубинската реалност, тъй като там се провежда конкурса. </w:t>
      </w:r>
    </w:p>
    <w:p w:rsidR="00536BB3" w:rsidRPr="004371A5" w:rsidRDefault="005930FA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Искам да 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>уточня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, че точно в този период през 60-те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началото на 70-те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години следвах</w:t>
      </w:r>
      <w:r w:rsidR="00536BB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латиноамериканска литература и цивилизация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 Хаванския университет. Присъствах на много от споровете в Дома на Америките, познавах лично повечето от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писателите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, които Лиляна Табакова споменава. Бях свидетел на една извънредно интересна епоха в Куба с отражение в цяла Латинска Америка.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Именно затова ще бъда конкретен в забележките и въпросите към работата.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7D31DC" w:rsidRPr="004371A5" w:rsidRDefault="00230682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Авторката се е по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>старала да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вникне в идейните спорове от този период, да прозре културната политика на Кубинската революция, позицията на латиноамериканските интеле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>к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туалци, главно писатели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критици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По мое мнение</w:t>
      </w:r>
      <w:r w:rsidR="005930F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авторката щеше да постигне по-добри резултати ако беше погледнала на кубинската революция като 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чисто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>въжделение</w:t>
      </w:r>
      <w:r w:rsidR="00234CB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младите революционери,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идеалисти в най-добрия смисъл на думата, които с искрена вяра</w:t>
      </w:r>
      <w:r w:rsidR="00234CB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искаха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да променят Куба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света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отговор на желанието на един народ. 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Е</w:t>
      </w:r>
      <w:r w:rsidR="001154E2" w:rsidRPr="004371A5">
        <w:rPr>
          <w:rFonts w:ascii="Times New Roman" w:hAnsi="Times New Roman" w:cs="Times New Roman"/>
          <w:sz w:val="32"/>
          <w:szCs w:val="32"/>
          <w:lang w:val="bg-BG"/>
        </w:rPr>
        <w:t>дно сравнително проучване на кул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турните о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бстоятелства преди </w:t>
      </w:r>
      <w:r w:rsidR="001154E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 след 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>революцията щеше да установи, че Хавана с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една провинциална, 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>бих казал кабаретна култура, се прев</w:t>
      </w:r>
      <w:r w:rsidR="00234CB3" w:rsidRPr="004371A5">
        <w:rPr>
          <w:rFonts w:ascii="Times New Roman" w:hAnsi="Times New Roman" w:cs="Times New Roman"/>
          <w:sz w:val="32"/>
          <w:szCs w:val="32"/>
          <w:lang w:val="bg-BG"/>
        </w:rPr>
        <w:t>ърна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едно от най-важните културни средища в 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>Л.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Аме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рика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>. Нищо по-естествено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от това р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еволюцията да има своя културна политика, която създаде милиони нови читатели, посетители на изложби, която организира 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>десетки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литературни работилници (кръжоци), издиг</w:t>
      </w:r>
      <w:r w:rsidR="00234CB3" w:rsidRPr="004371A5">
        <w:rPr>
          <w:rFonts w:ascii="Times New Roman" w:hAnsi="Times New Roman" w:cs="Times New Roman"/>
          <w:sz w:val="32"/>
          <w:szCs w:val="32"/>
          <w:lang w:val="bg-BG"/>
        </w:rPr>
        <w:t>н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>а на съвсем друго равнище класическата музика,</w:t>
      </w:r>
      <w:r w:rsidR="00F07AC0">
        <w:rPr>
          <w:rFonts w:ascii="Times New Roman" w:hAnsi="Times New Roman" w:cs="Times New Roman"/>
          <w:sz w:val="32"/>
          <w:szCs w:val="32"/>
          <w:lang w:val="bg-BG"/>
        </w:rPr>
        <w:t xml:space="preserve"> живопис</w:t>
      </w:r>
      <w:r w:rsidR="001154E2" w:rsidRPr="004371A5">
        <w:rPr>
          <w:rFonts w:ascii="Times New Roman" w:hAnsi="Times New Roman" w:cs="Times New Roman"/>
          <w:sz w:val="32"/>
          <w:szCs w:val="32"/>
          <w:lang w:val="bg-BG"/>
        </w:rPr>
        <w:t>та,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театъра (да не забравяме, че контрареволюцията изгори най-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престижния</w:t>
      </w:r>
      <w:r w:rsidR="00234CB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театър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Хавана "Амадео Ролдан"</w:t>
      </w:r>
      <w:r w:rsidR="001154E2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, привлече едни хора, разочарова други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154E2" w:rsidRPr="004371A5">
        <w:rPr>
          <w:rFonts w:ascii="Times New Roman" w:hAnsi="Times New Roman" w:cs="Times New Roman"/>
          <w:sz w:val="32"/>
          <w:szCs w:val="32"/>
          <w:lang w:val="bg-BG"/>
        </w:rPr>
        <w:t>и т.н. Една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от най-</w:t>
      </w:r>
      <w:r w:rsidR="001154E2" w:rsidRPr="004371A5">
        <w:rPr>
          <w:rFonts w:ascii="Times New Roman" w:hAnsi="Times New Roman" w:cs="Times New Roman"/>
          <w:sz w:val="32"/>
          <w:szCs w:val="32"/>
          <w:lang w:val="bg-BG"/>
        </w:rPr>
        <w:t>важните дискусии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крайна сметка беше </w:t>
      </w:r>
      <w:r w:rsidR="00536BB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как 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>да се изд</w:t>
      </w:r>
      <w:r w:rsidR="001154E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игне 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народът </w:t>
      </w:r>
      <w:r w:rsidR="001154E2" w:rsidRPr="004371A5">
        <w:rPr>
          <w:rFonts w:ascii="Times New Roman" w:hAnsi="Times New Roman" w:cs="Times New Roman"/>
          <w:sz w:val="32"/>
          <w:szCs w:val="32"/>
          <w:lang w:val="bg-BG"/>
        </w:rPr>
        <w:t>на висо</w:t>
      </w:r>
      <w:r w:rsidR="005D6A79" w:rsidRPr="004371A5">
        <w:rPr>
          <w:rFonts w:ascii="Times New Roman" w:hAnsi="Times New Roman" w:cs="Times New Roman"/>
          <w:sz w:val="32"/>
          <w:szCs w:val="32"/>
          <w:lang w:val="bg-BG"/>
        </w:rPr>
        <w:t>ко културно равнище</w:t>
      </w:r>
      <w:r w:rsidR="001154E2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B80C0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41135D" w:rsidRPr="004371A5" w:rsidRDefault="007D31DC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Преди да продължа</w:t>
      </w:r>
      <w:r w:rsidR="008826C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бих искал да предложа на автор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ката да помисли още веднаж за 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термините и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названието на тази литература.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9201D" w:rsidRPr="004371A5">
        <w:rPr>
          <w:rFonts w:ascii="Times New Roman" w:hAnsi="Times New Roman" w:cs="Times New Roman"/>
          <w:sz w:val="32"/>
          <w:szCs w:val="32"/>
          <w:lang w:val="bg-BG"/>
        </w:rPr>
        <w:t>Сигурен съм, че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826C0" w:rsidRPr="004371A5">
        <w:rPr>
          <w:rFonts w:ascii="Times New Roman" w:hAnsi="Times New Roman" w:cs="Times New Roman"/>
          <w:sz w:val="32"/>
          <w:szCs w:val="32"/>
          <w:lang w:val="bg-BG"/>
        </w:rPr>
        <w:t>тя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 премислила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многократно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всички възможни варианти</w:t>
      </w:r>
      <w:r w:rsidR="0079201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преди да се спре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"литературата на свидетелството"</w:t>
      </w:r>
      <w:r w:rsidR="002254CC" w:rsidRPr="004371A5">
        <w:rPr>
          <w:rFonts w:ascii="Times New Roman" w:hAnsi="Times New Roman" w:cs="Times New Roman"/>
          <w:sz w:val="32"/>
          <w:szCs w:val="32"/>
          <w:lang w:val="bg-BG"/>
        </w:rPr>
        <w:t>, което обаче винаги поставя в кавички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>. На български</w:t>
      </w:r>
      <w:r w:rsidR="0079201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език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видове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литература се определят с прилагателно - </w:t>
      </w:r>
      <w:r w:rsidR="0079201D" w:rsidRPr="004371A5">
        <w:rPr>
          <w:rFonts w:ascii="Times New Roman" w:hAnsi="Times New Roman" w:cs="Times New Roman"/>
          <w:sz w:val="32"/>
          <w:szCs w:val="32"/>
          <w:lang w:val="bg-BG"/>
        </w:rPr>
        <w:t>романтичн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>а,</w:t>
      </w:r>
      <w:r w:rsidR="0079201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>реалистична, средновековна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 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т.н.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П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>о-близо до българския изказ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да </w:t>
      </w:r>
      <w:r w:rsidR="008826C0" w:rsidRPr="004371A5">
        <w:rPr>
          <w:rFonts w:ascii="Times New Roman" w:hAnsi="Times New Roman" w:cs="Times New Roman"/>
          <w:sz w:val="32"/>
          <w:szCs w:val="32"/>
          <w:lang w:val="bg-BG"/>
        </w:rPr>
        <w:t>се</w:t>
      </w:r>
      <w:r w:rsidR="004B634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каже "свидетелска литература"</w:t>
      </w:r>
      <w:r w:rsidR="00237E6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или още по-добре "литература свидетелство"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FC1EE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За този вид литература се изп</w:t>
      </w:r>
      <w:r w:rsidR="00FF2C2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олзва </w:t>
      </w:r>
      <w:r w:rsidR="00FF2C27" w:rsidRPr="004371A5">
        <w:rPr>
          <w:rFonts w:ascii="Times New Roman" w:hAnsi="Times New Roman" w:cs="Times New Roman"/>
          <w:sz w:val="32"/>
          <w:szCs w:val="32"/>
          <w:lang w:val="bg-BG"/>
        </w:rPr>
        <w:lastRenderedPageBreak/>
        <w:t>също терминът</w:t>
      </w:r>
      <w:r w:rsidR="00FC1EE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F2C27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FC1EE0" w:rsidRPr="004371A5">
        <w:rPr>
          <w:rFonts w:ascii="Times New Roman" w:hAnsi="Times New Roman" w:cs="Times New Roman"/>
          <w:sz w:val="32"/>
          <w:szCs w:val="32"/>
          <w:lang w:val="bg-BG"/>
        </w:rPr>
        <w:t>документално-художествена литература</w:t>
      </w:r>
      <w:r w:rsidR="00FF2C27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FC1EE0" w:rsidRPr="004371A5">
        <w:rPr>
          <w:rFonts w:ascii="Times New Roman" w:hAnsi="Times New Roman" w:cs="Times New Roman"/>
          <w:sz w:val="32"/>
          <w:szCs w:val="32"/>
          <w:lang w:val="bg-BG"/>
        </w:rPr>
        <w:t>. Мисля, обаче, че авторката тръгва правилно от испански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>я</w:t>
      </w:r>
      <w:r w:rsidR="00FC1EE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език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като подчертава</w:t>
      </w:r>
      <w:r w:rsidR="00FF2C2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разлики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="00FC1EE0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575B3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B2692" w:rsidRPr="004371A5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зползва "свидетелското писане" 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(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с.13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F07AC0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575B3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"романи-свидетелства"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(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с</w:t>
      </w:r>
      <w:r w:rsidR="00BB2692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25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BB269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"литература и свидетелство" 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(</w:t>
      </w:r>
      <w:r w:rsidR="00BB2692" w:rsidRPr="004371A5">
        <w:rPr>
          <w:rFonts w:ascii="Times New Roman" w:hAnsi="Times New Roman" w:cs="Times New Roman"/>
          <w:sz w:val="32"/>
          <w:szCs w:val="32"/>
          <w:lang w:val="bg-BG"/>
        </w:rPr>
        <w:t>с.</w:t>
      </w:r>
      <w:r w:rsidR="00A75222" w:rsidRPr="004371A5">
        <w:rPr>
          <w:rFonts w:ascii="Times New Roman" w:hAnsi="Times New Roman" w:cs="Times New Roman"/>
          <w:sz w:val="32"/>
          <w:szCs w:val="32"/>
          <w:lang w:val="bg-BG"/>
        </w:rPr>
        <w:t>28</w:t>
      </w:r>
      <w:r w:rsidR="008F445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147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41135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769D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"латиноамериканско свидетелство" </w:t>
      </w:r>
      <w:r w:rsidR="00523103" w:rsidRPr="004371A5">
        <w:rPr>
          <w:rFonts w:ascii="Times New Roman" w:hAnsi="Times New Roman" w:cs="Times New Roman"/>
          <w:sz w:val="32"/>
          <w:szCs w:val="32"/>
          <w:lang w:val="bg-BG"/>
        </w:rPr>
        <w:t>(с.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141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1E3AD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"театър свидетелство" на Мануел Галич</w:t>
      </w:r>
      <w:r w:rsidR="008F445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б.</w:t>
      </w:r>
      <w:r w:rsidR="008F445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148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, на</w:t>
      </w:r>
      <w:r w:rsidR="008F445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</w:t>
      </w:r>
      <w:r w:rsidR="00BB2692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8F4455" w:rsidRPr="004371A5">
        <w:rPr>
          <w:rFonts w:ascii="Times New Roman" w:hAnsi="Times New Roman" w:cs="Times New Roman"/>
          <w:sz w:val="32"/>
          <w:szCs w:val="32"/>
          <w:lang w:val="bg-BG"/>
        </w:rPr>
        <w:t>145.</w:t>
      </w:r>
    </w:p>
    <w:p w:rsidR="00BD5A82" w:rsidRPr="004371A5" w:rsidRDefault="0041135D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По същия на</w:t>
      </w:r>
      <w:r w:rsidR="00A8743F" w:rsidRPr="004371A5">
        <w:rPr>
          <w:rFonts w:ascii="Times New Roman" w:hAnsi="Times New Roman" w:cs="Times New Roman"/>
          <w:sz w:val="32"/>
          <w:szCs w:val="32"/>
          <w:lang w:val="bg-BG"/>
        </w:rPr>
        <w:t>чин терминът използван от автор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ката "роман на възпитанието" би могъл да бъде заместен с приетия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вече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термин "дидактически роман" или "възпитателен роман" </w:t>
      </w:r>
      <w:r w:rsidR="00523103" w:rsidRPr="004371A5">
        <w:rPr>
          <w:rFonts w:ascii="Times New Roman" w:hAnsi="Times New Roman" w:cs="Times New Roman"/>
          <w:sz w:val="32"/>
          <w:szCs w:val="32"/>
          <w:lang w:val="bg-BG"/>
        </w:rPr>
        <w:t>(с.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58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BB074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както </w:t>
      </w:r>
      <w:r w:rsidR="002D44B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понякога се използваше 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>"приключенско-скитнически роман" вместо пикаресков роман (вече установен термин). Както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да се изп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>олзват българските съответствия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8743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"коренно" вместо "автохтонно" 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население 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(</w:t>
      </w:r>
      <w:r w:rsidR="00E35D38" w:rsidRPr="004371A5">
        <w:rPr>
          <w:rFonts w:ascii="Times New Roman" w:hAnsi="Times New Roman" w:cs="Times New Roman"/>
          <w:sz w:val="32"/>
          <w:szCs w:val="32"/>
          <w:lang w:val="bg-BG"/>
        </w:rPr>
        <w:t>с</w:t>
      </w:r>
      <w:r w:rsidR="00201EA3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35D38" w:rsidRPr="004371A5">
        <w:rPr>
          <w:rFonts w:ascii="Times New Roman" w:hAnsi="Times New Roman" w:cs="Times New Roman"/>
          <w:sz w:val="32"/>
          <w:szCs w:val="32"/>
          <w:lang w:val="bg-BG"/>
        </w:rPr>
        <w:t>64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),</w:t>
      </w:r>
      <w:r w:rsidR="00A8743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напрегнато очакване или напрежение </w:t>
      </w:r>
      <w:r w:rsidR="00A8743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вместо </w:t>
      </w:r>
      <w:r w:rsidR="00E35D3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"съспенс" 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(</w:t>
      </w:r>
      <w:r w:rsidR="00E35D38" w:rsidRPr="004371A5">
        <w:rPr>
          <w:rFonts w:ascii="Times New Roman" w:hAnsi="Times New Roman" w:cs="Times New Roman"/>
          <w:sz w:val="32"/>
          <w:szCs w:val="32"/>
          <w:lang w:val="bg-BG"/>
        </w:rPr>
        <w:t>с.81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BD5A82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на еденически</w:t>
      </w:r>
      <w:r w:rsidR="00B727BA" w:rsidRPr="004371A5">
        <w:rPr>
          <w:rFonts w:ascii="Times New Roman" w:hAnsi="Times New Roman" w:cs="Times New Roman"/>
          <w:sz w:val="32"/>
          <w:szCs w:val="32"/>
          <w:lang w:val="bg-BG"/>
        </w:rPr>
        <w:t>, аскезис</w:t>
      </w:r>
      <w:r w:rsidR="00561C57" w:rsidRPr="004371A5">
        <w:rPr>
          <w:rFonts w:ascii="Times New Roman" w:hAnsi="Times New Roman" w:cs="Times New Roman"/>
          <w:sz w:val="32"/>
          <w:szCs w:val="32"/>
          <w:lang w:val="bg-BG"/>
        </w:rPr>
        <w:t>, интенция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B727B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FF2C27" w:rsidRPr="004371A5" w:rsidRDefault="002B068E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Имам и някои забележки. А</w:t>
      </w:r>
      <w:r w:rsidR="00FC1EE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вторката </w:t>
      </w:r>
      <w:r w:rsidR="00FF2C27" w:rsidRPr="004371A5">
        <w:rPr>
          <w:rFonts w:ascii="Times New Roman" w:hAnsi="Times New Roman" w:cs="Times New Roman"/>
          <w:sz w:val="32"/>
          <w:szCs w:val="32"/>
          <w:lang w:val="bg-BG"/>
        </w:rPr>
        <w:t>уместно</w:t>
      </w:r>
      <w:r w:rsidR="00A43EB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F2C27" w:rsidRPr="004371A5">
        <w:rPr>
          <w:rFonts w:ascii="Times New Roman" w:hAnsi="Times New Roman" w:cs="Times New Roman"/>
          <w:sz w:val="32"/>
          <w:szCs w:val="32"/>
          <w:lang w:val="bg-BG"/>
        </w:rPr>
        <w:t>изтъква</w:t>
      </w:r>
      <w:r w:rsidR="00FC1EE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значението на литературата като свидетелство на революциите в Куба и Никарагуа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>, но не мисля, че</w:t>
      </w:r>
      <w:r w:rsidR="00FF2C2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„победилите революции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го обявяват за отделен литературен жанр, способен да измести изцяло традиционната реалистична литература." 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>(с.8)</w:t>
      </w:r>
    </w:p>
    <w:p w:rsidR="003566AD" w:rsidRPr="004371A5" w:rsidRDefault="00FF2C27" w:rsidP="003566AD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Препоръчвам на авторката да 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помисли отново 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>за казаното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от рода на "...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споровете около същността на „литературата на свидетелството“ в Латинска Америка 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>(...)</w:t>
      </w:r>
      <w:r w:rsidR="00BB1EC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са изключително идеологизирани. Този недостатък не отминава и испанистките среди в университетите на САЩ..."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23103" w:rsidRPr="004371A5">
        <w:rPr>
          <w:rFonts w:ascii="Times New Roman" w:hAnsi="Times New Roman" w:cs="Times New Roman"/>
          <w:sz w:val="32"/>
          <w:szCs w:val="32"/>
          <w:lang w:val="bg-BG"/>
        </w:rPr>
        <w:t>(с.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8-9).</w:t>
      </w:r>
      <w:r w:rsidR="00FE451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</w:t>
      </w:r>
      <w:r w:rsidR="00523103" w:rsidRPr="004371A5">
        <w:rPr>
          <w:rFonts w:ascii="Times New Roman" w:hAnsi="Times New Roman" w:cs="Times New Roman"/>
          <w:sz w:val="32"/>
          <w:szCs w:val="32"/>
          <w:lang w:val="bg-BG"/>
        </w:rPr>
        <w:t>с.</w:t>
      </w:r>
      <w:r w:rsidR="00FE4517" w:rsidRPr="004371A5">
        <w:rPr>
          <w:rFonts w:ascii="Times New Roman" w:hAnsi="Times New Roman" w:cs="Times New Roman"/>
          <w:sz w:val="32"/>
          <w:szCs w:val="32"/>
          <w:lang w:val="bg-BG"/>
        </w:rPr>
        <w:t>141 от името на Анхел Рама се казва: "</w:t>
      </w:r>
      <w:r w:rsidR="00010E1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той осъзнава 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>(..)</w:t>
      </w:r>
      <w:r w:rsidR="00010E17" w:rsidRPr="004371A5">
        <w:rPr>
          <w:rFonts w:ascii="Times New Roman" w:hAnsi="Times New Roman" w:cs="Times New Roman"/>
          <w:sz w:val="32"/>
          <w:szCs w:val="32"/>
          <w:lang w:val="bg-BG"/>
        </w:rPr>
        <w:t>, че пълното сливане на творческата работа и идеолог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>ията не води до добри резултати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010E17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Как се разделя идеология и творчество?</w:t>
      </w:r>
      <w:r w:rsidR="00B9725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</w:t>
      </w:r>
      <w:r w:rsidR="00523103" w:rsidRPr="004371A5">
        <w:rPr>
          <w:rFonts w:ascii="Times New Roman" w:hAnsi="Times New Roman" w:cs="Times New Roman"/>
          <w:sz w:val="32"/>
          <w:szCs w:val="32"/>
          <w:lang w:val="bg-BG"/>
        </w:rPr>
        <w:t>с.</w:t>
      </w:r>
      <w:r w:rsidR="00B97252" w:rsidRPr="004371A5">
        <w:rPr>
          <w:rFonts w:ascii="Times New Roman" w:hAnsi="Times New Roman" w:cs="Times New Roman"/>
          <w:sz w:val="32"/>
          <w:szCs w:val="32"/>
          <w:lang w:val="bg-BG"/>
        </w:rPr>
        <w:t>178-9 отново се поставя въпроса, че ако човек изповядва определена идеология, не може да бъд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>е обективен. Това означава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>, че никой не е обективен.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Има </w:t>
      </w:r>
      <w:r w:rsidR="00561C5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чисто 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>политически произведения с голяма стойност като манифестите за освобождението на Америка и т.н.</w:t>
      </w:r>
      <w:r w:rsidR="00010E1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Няма да се връщаме към спора за чистото изкуство, </w:t>
      </w:r>
      <w:r w:rsidR="00114080" w:rsidRPr="004371A5">
        <w:rPr>
          <w:rFonts w:ascii="Times New Roman" w:hAnsi="Times New Roman" w:cs="Times New Roman"/>
          <w:sz w:val="32"/>
          <w:szCs w:val="32"/>
          <w:lang w:val="bg-BG"/>
        </w:rPr>
        <w:t>който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отмря от само себе си. Изповядваната идеология</w:t>
      </w:r>
      <w:r w:rsidR="008C086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писатели или критици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не 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>може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>да се възприема като недостатък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>. Нима Волт</w:t>
      </w:r>
      <w:r w:rsidR="00145FD5" w:rsidRPr="004371A5">
        <w:rPr>
          <w:rFonts w:ascii="Times New Roman" w:hAnsi="Times New Roman" w:cs="Times New Roman"/>
          <w:sz w:val="32"/>
          <w:szCs w:val="32"/>
          <w:lang w:val="bg-BG"/>
        </w:rPr>
        <w:t>ер не е имал идеоло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>гия или Емил Зола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237E6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или Виктор Юго</w:t>
      </w:r>
      <w:r w:rsidR="0011408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когато пише "К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>летниците</w:t>
      </w:r>
      <w:r w:rsidR="00114080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? </w:t>
      </w:r>
      <w:r w:rsidR="008B7BB5" w:rsidRPr="004371A5">
        <w:rPr>
          <w:rFonts w:ascii="Times New Roman" w:hAnsi="Times New Roman" w:cs="Times New Roman"/>
          <w:sz w:val="32"/>
          <w:szCs w:val="32"/>
          <w:lang w:val="bg-BG"/>
        </w:rPr>
        <w:t>Нима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творчеството на Христо Ботев или Хосе Марти страда от лесно разпоз</w:t>
      </w:r>
      <w:r w:rsidR="000B5AC2" w:rsidRPr="004371A5">
        <w:rPr>
          <w:rFonts w:ascii="Times New Roman" w:hAnsi="Times New Roman" w:cs="Times New Roman"/>
          <w:sz w:val="32"/>
          <w:szCs w:val="32"/>
          <w:lang w:val="bg-BG"/>
        </w:rPr>
        <w:t>наваеми</w:t>
      </w:r>
      <w:r w:rsidR="00114080" w:rsidRPr="004371A5"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="000B5AC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идеологии. Дали Г.Г. Мар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кес е лош писател защото е приятел на Фидел 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Кастро или пък произведенията на Марио Варгас Льоса са за отхвърляне защото е известен 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>с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десни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>те си</w:t>
      </w:r>
      <w:r w:rsidR="000729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разбирания?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Бих попитал авторката защо счита, че политическите послания не могат да бъдат обективни? (както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тя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заявява).</w:t>
      </w:r>
    </w:p>
    <w:p w:rsidR="00114080" w:rsidRPr="004371A5" w:rsidRDefault="003566AD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По този критерий</w:t>
      </w:r>
      <w:r w:rsidR="00B9725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самата авторка</w:t>
      </w:r>
      <w:r w:rsidR="006D18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научния труд</w:t>
      </w:r>
      <w:r w:rsidR="00B9725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не </w:t>
      </w:r>
      <w:r w:rsidR="006D1832" w:rsidRPr="004371A5">
        <w:rPr>
          <w:rFonts w:ascii="Times New Roman" w:hAnsi="Times New Roman" w:cs="Times New Roman"/>
          <w:sz w:val="32"/>
          <w:szCs w:val="32"/>
          <w:lang w:val="bg-BG"/>
        </w:rPr>
        <w:t>би могла</w:t>
      </w:r>
      <w:r w:rsidR="00B9725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да се счита за обективна поради използваната терминология и схваща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>нията й за Кубинската революция?</w:t>
      </w:r>
      <w:r w:rsidR="00B9725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14080" w:rsidRPr="004371A5">
        <w:rPr>
          <w:rFonts w:ascii="Times New Roman" w:hAnsi="Times New Roman" w:cs="Times New Roman"/>
          <w:sz w:val="32"/>
          <w:szCs w:val="32"/>
          <w:lang w:val="bg-BG"/>
        </w:rPr>
        <w:t>Вярно е, че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авторката говори за литература, в която има политически елементи на по-преден план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твърди правилно на с</w:t>
      </w:r>
      <w:r w:rsidR="00114080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45FD5" w:rsidRPr="004371A5">
        <w:rPr>
          <w:rFonts w:ascii="Times New Roman" w:hAnsi="Times New Roman" w:cs="Times New Roman"/>
          <w:sz w:val="32"/>
          <w:szCs w:val="32"/>
          <w:lang w:val="bg-BG"/>
        </w:rPr>
        <w:t>7</w:t>
      </w:r>
      <w:r w:rsidR="00114080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6D18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че всичко може да се приеме като свидетелство за нещо, но</w:t>
      </w:r>
      <w:r w:rsidR="006D18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че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тя</w:t>
      </w:r>
      <w:r w:rsidR="006D18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D18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изцяло инструментализирана 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>(с.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186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не</w:t>
      </w:r>
      <w:r w:rsidR="006D183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 в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ярно</w:t>
      </w:r>
      <w:r w:rsidR="00145FD5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този смисъл изречението на </w:t>
      </w:r>
      <w:r w:rsidR="00523103" w:rsidRPr="004371A5">
        <w:rPr>
          <w:rFonts w:ascii="Times New Roman" w:hAnsi="Times New Roman" w:cs="Times New Roman"/>
          <w:sz w:val="32"/>
          <w:szCs w:val="32"/>
          <w:lang w:val="bg-BG"/>
        </w:rPr>
        <w:t>с.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>43</w:t>
      </w:r>
      <w:r w:rsidR="00536BB3" w:rsidRPr="004371A5"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"Идеята за „вътрешна война“ е силно идео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логизирана..." звучи неправилно (вж. също с.204).</w:t>
      </w:r>
      <w:r w:rsidR="00581E8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Тук ще добавя, че </w:t>
      </w:r>
      <w:r w:rsidR="0015491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постмодерната криза обхваща социалните науки, 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>но не и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14080" w:rsidRPr="004371A5">
        <w:rPr>
          <w:rFonts w:ascii="Times New Roman" w:hAnsi="Times New Roman" w:cs="Times New Roman"/>
          <w:sz w:val="32"/>
          <w:szCs w:val="32"/>
          <w:lang w:val="bg-BG"/>
        </w:rPr>
        <w:t>психоанализата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>. (с.9)</w:t>
      </w:r>
    </w:p>
    <w:p w:rsidR="00202B05" w:rsidRPr="004371A5" w:rsidRDefault="008B2BD0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Във въведението фигурират 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>правилни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разсъждения</w:t>
      </w:r>
      <w:r w:rsidR="00F87DA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(с.</w:t>
      </w:r>
      <w:r w:rsidR="00F87DAF" w:rsidRPr="004371A5">
        <w:rPr>
          <w:rFonts w:ascii="Times New Roman" w:hAnsi="Times New Roman" w:cs="Times New Roman"/>
          <w:sz w:val="32"/>
          <w:szCs w:val="32"/>
          <w:lang w:val="bg-BG"/>
        </w:rPr>
        <w:t>12</w:t>
      </w:r>
      <w:r w:rsidR="00C14BEC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F87DA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за 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насилствено прекъсната 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>уст</w:t>
      </w:r>
      <w:r w:rsidR="002B068E" w:rsidRPr="004371A5">
        <w:rPr>
          <w:rFonts w:ascii="Times New Roman" w:hAnsi="Times New Roman" w:cs="Times New Roman"/>
          <w:sz w:val="32"/>
          <w:szCs w:val="32"/>
          <w:lang w:val="bg-BG"/>
        </w:rPr>
        <w:t>ната традиция в Америка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Добра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констатацията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</w:t>
      </w:r>
      <w:r w:rsidR="00096E50" w:rsidRPr="004371A5">
        <w:rPr>
          <w:rFonts w:ascii="Times New Roman" w:hAnsi="Times New Roman" w:cs="Times New Roman"/>
          <w:sz w:val="32"/>
          <w:szCs w:val="32"/>
          <w:lang w:val="bg-BG"/>
        </w:rPr>
        <w:t>, че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различни</w:t>
      </w:r>
      <w:r w:rsidR="00096E5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видове 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писмени творби на подконтинента,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се причисляват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към литературата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, но е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с</w:t>
      </w:r>
      <w:r w:rsidR="00795AE3" w:rsidRPr="004371A5">
        <w:rPr>
          <w:rFonts w:ascii="Times New Roman" w:hAnsi="Times New Roman" w:cs="Times New Roman"/>
          <w:sz w:val="32"/>
          <w:szCs w:val="32"/>
          <w:lang w:val="bg-BG"/>
        </w:rPr>
        <w:t>порна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5491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от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научна гледна точка позицията на авторката </w:t>
      </w:r>
      <w:r w:rsidR="002A6F3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на </w:t>
      </w:r>
      <w:r w:rsidR="00795AE3" w:rsidRPr="004371A5">
        <w:rPr>
          <w:rFonts w:ascii="Times New Roman" w:hAnsi="Times New Roman" w:cs="Times New Roman"/>
          <w:sz w:val="32"/>
          <w:szCs w:val="32"/>
          <w:lang w:val="bg-BG"/>
        </w:rPr>
        <w:t>с.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13: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>Желанието на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латиноамериканската литературна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критика да разглежда „литературата на свидетелството“ като специфичен за континента културен феномен, ме накара да не я съпоставям със сходни литературни корпуси, познати в западната (включително и българската) култура</w:t>
      </w:r>
      <w:r w:rsidR="003566AD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202B0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</w:p>
    <w:p w:rsidR="00202B05" w:rsidRPr="004371A5" w:rsidRDefault="002A3576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В опис</w:t>
      </w:r>
      <w:r w:rsidR="00F07AC0">
        <w:rPr>
          <w:rFonts w:ascii="Times New Roman" w:hAnsi="Times New Roman" w:cs="Times New Roman"/>
          <w:sz w:val="32"/>
          <w:szCs w:val="32"/>
          <w:lang w:val="bg-BG"/>
        </w:rPr>
        <w:t>анието на американския контекст</w:t>
      </w:r>
      <w:r w:rsidR="00E9634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твърдението</w:t>
      </w:r>
      <w:r w:rsidR="001C3A2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че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>...</w:t>
      </w:r>
      <w:r w:rsidR="001C3A21" w:rsidRPr="004371A5">
        <w:rPr>
          <w:rFonts w:ascii="Times New Roman" w:hAnsi="Times New Roman" w:cs="Times New Roman"/>
          <w:sz w:val="32"/>
          <w:szCs w:val="32"/>
          <w:lang w:val="bg-BG"/>
        </w:rPr>
        <w:t>почти тридесет години след края на „студената война“, когато фокусите на политическо и военно напрежение се преместиха от ибероамериканския подконтин</w:t>
      </w:r>
      <w:r w:rsidR="00795AE3" w:rsidRPr="004371A5">
        <w:rPr>
          <w:rFonts w:ascii="Times New Roman" w:hAnsi="Times New Roman" w:cs="Times New Roman"/>
          <w:sz w:val="32"/>
          <w:szCs w:val="32"/>
          <w:lang w:val="bg-BG"/>
        </w:rPr>
        <w:t>ент към други региони на света</w:t>
      </w:r>
      <w:r w:rsidR="001C3A21" w:rsidRPr="004371A5">
        <w:rPr>
          <w:rFonts w:ascii="Times New Roman" w:hAnsi="Times New Roman" w:cs="Times New Roman"/>
          <w:sz w:val="32"/>
          <w:szCs w:val="32"/>
          <w:lang w:val="bg-BG"/>
        </w:rPr>
        <w:t>...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C3A2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(с.13-4) </w:t>
      </w:r>
      <w:r w:rsidR="001C3A21" w:rsidRPr="004371A5">
        <w:rPr>
          <w:rFonts w:ascii="Times New Roman" w:hAnsi="Times New Roman" w:cs="Times New Roman"/>
          <w:sz w:val="32"/>
          <w:szCs w:val="32"/>
          <w:lang w:val="bg-BG"/>
        </w:rPr>
        <w:t>Мисля, че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от края на века </w:t>
      </w:r>
      <w:r w:rsidR="00E9634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до днес </w:t>
      </w:r>
      <w:r w:rsidR="001C3A21" w:rsidRPr="004371A5">
        <w:rPr>
          <w:rFonts w:ascii="Times New Roman" w:hAnsi="Times New Roman" w:cs="Times New Roman"/>
          <w:sz w:val="32"/>
          <w:szCs w:val="32"/>
          <w:lang w:val="bg-BG"/>
        </w:rPr>
        <w:t>напрежението се покачва непрестанно</w:t>
      </w:r>
      <w:r w:rsidR="00795A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във</w:t>
      </w:r>
      <w:r w:rsidR="001C3A2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Венецуела, Бразилия, Коломбия, Никарагуа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>, Хондурас</w:t>
      </w:r>
      <w:r w:rsidR="001C3A21" w:rsidRPr="004371A5">
        <w:rPr>
          <w:rFonts w:ascii="Times New Roman" w:hAnsi="Times New Roman" w:cs="Times New Roman"/>
          <w:sz w:val="32"/>
          <w:szCs w:val="32"/>
          <w:lang w:val="bg-BG"/>
        </w:rPr>
        <w:t>...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Твърдението за "а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>историческият характер на съвремието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>избягването на споменаването на миналото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795A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днешната епоха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е </w:t>
      </w:r>
      <w:r w:rsidR="00795AE3" w:rsidRPr="004371A5">
        <w:rPr>
          <w:rFonts w:ascii="Times New Roman" w:hAnsi="Times New Roman" w:cs="Times New Roman"/>
          <w:sz w:val="32"/>
          <w:szCs w:val="32"/>
          <w:lang w:val="bg-BG"/>
        </w:rPr>
        <w:t>също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несъстоятелно,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два примера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>са достатъчни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- непрестанното споменаване на геноцида на 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евреите и </w:t>
      </w:r>
      <w:r w:rsidR="00E96340" w:rsidRPr="004371A5">
        <w:rPr>
          <w:rFonts w:ascii="Times New Roman" w:hAnsi="Times New Roman" w:cs="Times New Roman"/>
          <w:sz w:val="32"/>
          <w:szCs w:val="32"/>
          <w:lang w:val="bg-BG"/>
        </w:rPr>
        <w:t>нестихващия</w:t>
      </w:r>
      <w:r w:rsidR="00F07AC0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="00E9634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>анти</w:t>
      </w:r>
      <w:r w:rsidR="00E96340" w:rsidRPr="004371A5">
        <w:rPr>
          <w:rFonts w:ascii="Times New Roman" w:hAnsi="Times New Roman" w:cs="Times New Roman"/>
          <w:sz w:val="32"/>
          <w:szCs w:val="32"/>
          <w:lang w:val="bg-BG"/>
        </w:rPr>
        <w:t>комунизъм</w:t>
      </w:r>
      <w:r w:rsidR="00D340AF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D340AF" w:rsidRPr="004371A5" w:rsidRDefault="00E96340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Дисертантката обръща дължимото внимание на </w:t>
      </w:r>
      <w:r w:rsidR="005553CD" w:rsidRPr="004371A5">
        <w:rPr>
          <w:rFonts w:ascii="Times New Roman" w:hAnsi="Times New Roman" w:cs="Times New Roman"/>
          <w:sz w:val="32"/>
          <w:szCs w:val="32"/>
          <w:lang w:val="bg-BG"/>
        </w:rPr>
        <w:t>теоретични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постановки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>, но б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их отбелязъл, че отделянето на историята от литературата в Л.А.</w:t>
      </w:r>
      <w:r w:rsidR="00795A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33FB" w:rsidRPr="004371A5">
        <w:rPr>
          <w:rFonts w:ascii="Times New Roman" w:hAnsi="Times New Roman" w:cs="Times New Roman"/>
          <w:sz w:val="32"/>
          <w:szCs w:val="32"/>
          <w:lang w:val="bg-BG"/>
        </w:rPr>
        <w:t>става по-късно, през първите 6, 7 десе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тилетия на ХХ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lastRenderedPageBreak/>
        <w:t>век</w:t>
      </w:r>
      <w:r w:rsidR="00F07AC0">
        <w:rPr>
          <w:rFonts w:ascii="Times New Roman" w:hAnsi="Times New Roman" w:cs="Times New Roman"/>
          <w:sz w:val="32"/>
          <w:szCs w:val="32"/>
          <w:lang w:val="bg-BG"/>
        </w:rPr>
        <w:t>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историята</w:t>
      </w:r>
      <w:r w:rsidR="00F233F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държавите от</w:t>
      </w:r>
      <w:r w:rsidR="00F233F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подконтинента</w:t>
      </w:r>
      <w:r w:rsidR="00BD5A82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се изучаваше най-добре чрез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литературата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например историята на Парагвай и доктор Франция в "Аз, върховният" на Роа Бастос. </w:t>
      </w:r>
      <w:r w:rsidR="00E83AEE" w:rsidRPr="004371A5">
        <w:rPr>
          <w:rFonts w:ascii="Times New Roman" w:hAnsi="Times New Roman" w:cs="Times New Roman"/>
          <w:sz w:val="32"/>
          <w:szCs w:val="32"/>
          <w:lang w:val="bg-BG"/>
        </w:rPr>
        <w:t>Тя създава дори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съвременната история,</w:t>
      </w:r>
      <w:r w:rsidR="00F233F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>като</w:t>
      </w:r>
      <w:r w:rsidR="00F233F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C6D4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Кубинската революция в </w:t>
      </w:r>
      <w:r w:rsidR="00795AE3" w:rsidRPr="004371A5">
        <w:rPr>
          <w:rFonts w:ascii="Times New Roman" w:hAnsi="Times New Roman" w:cs="Times New Roman"/>
          <w:sz w:val="32"/>
          <w:szCs w:val="32"/>
          <w:lang w:val="bg-BG"/>
        </w:rPr>
        <w:t>"Пролетно тайнство"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</w:t>
      </w:r>
      <w:r w:rsidR="00F233F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А. Карпентиер </w:t>
      </w:r>
    </w:p>
    <w:p w:rsidR="00CD0FD6" w:rsidRPr="004371A5" w:rsidRDefault="008C6D40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Добре е да се отбележи, к</w:t>
      </w:r>
      <w:r w:rsidR="00CD0FD6" w:rsidRPr="004371A5">
        <w:rPr>
          <w:rFonts w:ascii="Times New Roman" w:hAnsi="Times New Roman" w:cs="Times New Roman"/>
          <w:sz w:val="32"/>
          <w:szCs w:val="32"/>
          <w:lang w:val="bg-BG"/>
        </w:rPr>
        <w:t>огато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се говори за идентичност</w:t>
      </w:r>
      <w:r w:rsidR="00CD0FD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че втренчването в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този проблем</w:t>
      </w:r>
      <w:r w:rsidR="00CD0FD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обект на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обсъждане</w:t>
      </w:r>
      <w:r w:rsidR="00CD0FD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през последните 30 г.,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води </w:t>
      </w:r>
      <w:r w:rsidR="00CD0FD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често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до разкол</w:t>
      </w:r>
      <w:r w:rsidR="00CD0FD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противопоставяне на народите (Югославия и т.н.)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095FE6" w:rsidRPr="004371A5" w:rsidRDefault="00575B37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Мисля, че историческият преглед </w:t>
      </w:r>
      <w:r w:rsidR="008C6D4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на литературата свидетелство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по страни</w:t>
      </w:r>
      <w:r w:rsidR="00F50DA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Аржентина, Боливия</w:t>
      </w:r>
      <w:r w:rsidR="00376F1B" w:rsidRPr="004371A5">
        <w:rPr>
          <w:rFonts w:ascii="Times New Roman" w:hAnsi="Times New Roman" w:cs="Times New Roman"/>
          <w:sz w:val="32"/>
          <w:szCs w:val="32"/>
          <w:lang w:val="bg-BG"/>
        </w:rPr>
        <w:t>, Чили</w:t>
      </w:r>
      <w:r w:rsidR="00A75222" w:rsidRPr="004371A5">
        <w:rPr>
          <w:rFonts w:ascii="Times New Roman" w:hAnsi="Times New Roman" w:cs="Times New Roman"/>
          <w:sz w:val="32"/>
          <w:szCs w:val="32"/>
          <w:lang w:val="bg-BG"/>
        </w:rPr>
        <w:t>, Перу, Венецуела, Ел Салвадор, Гватемала, Пуерто Рико, Никараг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>уа и американските университети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8C6D4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описанието на</w:t>
      </w:r>
      <w:r w:rsidR="00A7522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C6D40" w:rsidRPr="004371A5">
        <w:rPr>
          <w:rFonts w:ascii="Times New Roman" w:hAnsi="Times New Roman" w:cs="Times New Roman"/>
          <w:sz w:val="32"/>
          <w:szCs w:val="32"/>
          <w:lang w:val="bg-BG"/>
        </w:rPr>
        <w:t>редица произведения, изследователи и</w:t>
      </w:r>
      <w:r w:rsidR="00A7522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C6D4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изследователски </w:t>
      </w:r>
      <w:r w:rsidR="00A7522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центровете </w:t>
      </w:r>
      <w:r w:rsidR="008C6D40" w:rsidRPr="004371A5">
        <w:rPr>
          <w:rFonts w:ascii="Times New Roman" w:hAnsi="Times New Roman" w:cs="Times New Roman"/>
          <w:sz w:val="32"/>
          <w:szCs w:val="32"/>
          <w:lang w:val="bg-BG"/>
        </w:rPr>
        <w:t>внася яснота и прегледност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труда</w:t>
      </w:r>
      <w:r w:rsidR="00A7522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 </w:t>
      </w:r>
      <w:r w:rsidR="0053543A" w:rsidRPr="004371A5">
        <w:rPr>
          <w:rFonts w:ascii="Times New Roman" w:hAnsi="Times New Roman" w:cs="Times New Roman"/>
          <w:sz w:val="32"/>
          <w:szCs w:val="32"/>
          <w:lang w:val="bg-BG"/>
        </w:rPr>
        <w:t>пре</w:t>
      </w:r>
      <w:r w:rsidR="004D4901" w:rsidRPr="004371A5">
        <w:rPr>
          <w:rFonts w:ascii="Times New Roman" w:hAnsi="Times New Roman" w:cs="Times New Roman"/>
          <w:sz w:val="32"/>
          <w:szCs w:val="32"/>
          <w:lang w:val="bg-BG"/>
        </w:rPr>
        <w:t>глед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>а</w:t>
      </w:r>
      <w:r w:rsidR="004D490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"историко-политическия контекст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4D4901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Л.А. </w:t>
      </w:r>
      <w:r w:rsidR="0053543A" w:rsidRPr="004371A5">
        <w:rPr>
          <w:rFonts w:ascii="Times New Roman" w:hAnsi="Times New Roman" w:cs="Times New Roman"/>
          <w:sz w:val="32"/>
          <w:szCs w:val="32"/>
          <w:lang w:val="bg-BG"/>
        </w:rPr>
        <w:t>от колониалната епоха до ХХ век и ролята на С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>АЩ в подкрепа на диктатурите,</w:t>
      </w:r>
      <w:r w:rsidR="0053543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C6D40" w:rsidRPr="004371A5">
        <w:rPr>
          <w:rFonts w:ascii="Times New Roman" w:hAnsi="Times New Roman" w:cs="Times New Roman"/>
          <w:sz w:val="32"/>
          <w:szCs w:val="32"/>
          <w:lang w:val="bg-BG"/>
        </w:rPr>
        <w:t>не са САЩ, тези които</w:t>
      </w:r>
      <w:r w:rsidR="0053543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C6D40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53543A" w:rsidRPr="004371A5">
        <w:rPr>
          <w:rFonts w:ascii="Times New Roman" w:hAnsi="Times New Roman" w:cs="Times New Roman"/>
          <w:sz w:val="32"/>
          <w:szCs w:val="32"/>
          <w:lang w:val="bg-BG"/>
        </w:rPr>
        <w:t>елиминират архаичното колониално испанско присъствие в Куба</w:t>
      </w:r>
      <w:r w:rsidR="00095FE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...", особено като се вземат предвид </w:t>
      </w:r>
      <w:r w:rsidR="0053543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окупацията </w:t>
      </w:r>
      <w:r w:rsidR="00095FE6" w:rsidRPr="004371A5">
        <w:rPr>
          <w:rFonts w:ascii="Times New Roman" w:hAnsi="Times New Roman" w:cs="Times New Roman"/>
          <w:sz w:val="32"/>
          <w:szCs w:val="32"/>
          <w:lang w:val="bg-BG"/>
        </w:rPr>
        <w:t>и интервенциите в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Куба 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>по-късно</w:t>
      </w:r>
      <w:r w:rsidR="00095FE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</w:p>
    <w:p w:rsidR="00A75222" w:rsidRPr="004371A5" w:rsidRDefault="00095FE6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Докторантката очертава революционните движения в Л.А.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 последиците и така постепенно изгражда обстоятелствата, в които се 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развива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литературата свидетелство. 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Дисертантката  правилно разглежда ролята на Съюза за прогрес като помощ за армиите в Л.А. 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Тук трябва да посоча, че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Куба е изключена от ОАД през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1962</w:t>
      </w:r>
      <w:r w:rsidR="0053543A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а не 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през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1964 г., 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а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реформите в Гватемала започват още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през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1944, а през</w:t>
      </w:r>
      <w:r w:rsidR="0053543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1950 само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се 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>ускоряват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(б. 22)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, което придизвиква интервенцията на САЩ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>. Мисля, че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 революциите или движенията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не трябва да се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свеждат до една личност,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считам, че термините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>кастристки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>антикастрис</w:t>
      </w:r>
      <w:r w:rsidR="0008794E" w:rsidRPr="004371A5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>ки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са </w:t>
      </w:r>
      <w:r w:rsidR="00F07256" w:rsidRPr="004371A5">
        <w:rPr>
          <w:rFonts w:ascii="Times New Roman" w:hAnsi="Times New Roman" w:cs="Times New Roman"/>
          <w:sz w:val="32"/>
          <w:szCs w:val="32"/>
          <w:lang w:val="bg-BG"/>
        </w:rPr>
        <w:t>политически обагрени</w:t>
      </w:r>
      <w:r w:rsidR="00A767A8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AF063C" w:rsidRPr="004371A5" w:rsidRDefault="00A767A8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 обобщенията за Л.А. </w:t>
      </w:r>
      <w:r w:rsidR="00D13E4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приканвам авторката да 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се спре на</w:t>
      </w:r>
      <w:r w:rsidR="00EB710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един важен проблем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>. На с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42 четем: </w:t>
      </w:r>
      <w:r w:rsidR="00561C57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Макар да е пресилено да твърдим, че политическото насилие е част от „латиноамериканската народопсихология“ (Коларов 2001: 11), ще се съгласим, че „мащабите на насилието в Латинска Америка надвишават възможността на европейското съзнание да ги възприеме. Там политическите и моралните норми са до голяма степен патологизирани и липсват интелектуални санкции за политическото насилие като средство за решаване на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lastRenderedPageBreak/>
        <w:t>социалните противоречия“</w:t>
      </w:r>
      <w:r w:rsidR="00D13E42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(Пак там, 11) </w:t>
      </w:r>
      <w:r w:rsidR="00673F09" w:rsidRPr="004371A5">
        <w:rPr>
          <w:rFonts w:ascii="Times New Roman" w:hAnsi="Times New Roman" w:cs="Times New Roman"/>
          <w:sz w:val="32"/>
          <w:szCs w:val="32"/>
          <w:lang w:val="bg-BG"/>
        </w:rPr>
        <w:t>и (б.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32</w:t>
      </w:r>
      <w:r w:rsidR="00673F09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>Тази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втълпявана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отдавна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идея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>, трябва да бъде преразгледана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Може да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се говори 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 Колумбия 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>за епохата и литературата на насилието, същото може да се каже за Гватемала, Хондурас, Салвадор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, Чили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т.н. Но най-голямото насилие в световната история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, най-драстичното нарушение на всички етични норми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 упражнявано и се упражнява 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днес най-вече 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от Европа и САЩ. Цялата колониална история, световните войни, 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войните в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Близкия изток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водят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към този извод. Ж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>ертвите са хилядократно повече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отколкото</w:t>
      </w:r>
      <w:r w:rsidR="005916C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Л.А.</w:t>
      </w:r>
      <w:r w:rsidR="00AF063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>А п</w:t>
      </w:r>
      <w:r w:rsidR="00AF063C" w:rsidRPr="004371A5">
        <w:rPr>
          <w:rFonts w:ascii="Times New Roman" w:hAnsi="Times New Roman" w:cs="Times New Roman"/>
          <w:sz w:val="32"/>
          <w:szCs w:val="32"/>
          <w:lang w:val="bg-BG"/>
        </w:rPr>
        <w:t>о отношение на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днешна</w:t>
      </w:r>
      <w:r w:rsidR="00AF063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Колумбия, 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>параграфът</w:t>
      </w:r>
      <w:r w:rsidR="00AF063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може да завърши 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с</w:t>
      </w:r>
      <w:r w:rsidR="00AF063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избиването</w:t>
      </w:r>
      <w:r w:rsidR="00AF063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на бившите партизани от ФАРК, от властта и паравоенните </w:t>
      </w:r>
      <w:r w:rsidR="00AF063C" w:rsidRPr="004371A5">
        <w:rPr>
          <w:rFonts w:ascii="Times New Roman" w:hAnsi="Times New Roman" w:cs="Times New Roman"/>
          <w:sz w:val="32"/>
          <w:szCs w:val="32"/>
          <w:lang w:val="bg-BG"/>
        </w:rPr>
        <w:t>в нарушение на  споразуменията.</w:t>
      </w:r>
      <w:r w:rsidR="00673F0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(На Коларов 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бих задал</w:t>
      </w:r>
      <w:r w:rsidR="00673F0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въпроса имаха ли и имат ли народите право на революции срещу колониалните режими, срещу режими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като на Пиночет</w:t>
      </w:r>
      <w:r w:rsidR="00673F0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?) </w:t>
      </w:r>
    </w:p>
    <w:p w:rsidR="00AF063C" w:rsidRPr="004371A5" w:rsidRDefault="00AF063C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Този преглед от 33 до 53 </w:t>
      </w:r>
      <w:r w:rsidR="00523103" w:rsidRPr="004371A5">
        <w:rPr>
          <w:rFonts w:ascii="Times New Roman" w:hAnsi="Times New Roman" w:cs="Times New Roman"/>
          <w:sz w:val="32"/>
          <w:szCs w:val="32"/>
          <w:lang w:val="bg-BG"/>
        </w:rPr>
        <w:t>с.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продължава с</w:t>
      </w:r>
      <w:r w:rsidR="00710D1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разсъждения за обществените нагласи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културата в Л.А. Бих желал да уточня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във връзка с мисълта за "необходимостта</w:t>
      </w:r>
      <w:r w:rsidR="003C099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от широка диалогичност, нещо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което латиноамериканските държави като цяло винаги са недооценявали.</w:t>
      </w:r>
      <w:r w:rsidR="003C0999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Очевидно е вярно, но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два случая тази необходимост е намирала отзвук: дейността на </w:t>
      </w:r>
      <w:r w:rsidR="009D5381" w:rsidRPr="004371A5">
        <w:rPr>
          <w:rFonts w:ascii="Times New Roman" w:hAnsi="Times New Roman" w:cs="Times New Roman"/>
          <w:sz w:val="32"/>
          <w:szCs w:val="32"/>
          <w:lang w:val="bg-BG"/>
        </w:rPr>
        <w:t>Дома на Америките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взрива на издателска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та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дейност в Чили в периода на Алиенде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. Днес тази диалогичност се провежда в СЕЛА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К, УНАСУР, АЛБА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9976BC" w:rsidRPr="004371A5" w:rsidRDefault="00710D1D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Главата "Родоначалниците" 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обхваща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същинската част на темата за литература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та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свидетелство.</w:t>
      </w:r>
      <w:r w:rsidR="00E9494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С</w:t>
      </w:r>
      <w:r w:rsidR="00E9494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вежда 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се главно до</w:t>
      </w:r>
      <w:r w:rsidR="00A8743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E9494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анализ на</w:t>
      </w:r>
      <w:r w:rsidR="00A8743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книгата </w:t>
      </w:r>
      <w:r w:rsidR="00E01960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A8743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Хуан Перес Холоте</w:t>
      </w:r>
      <w:r w:rsidR="00E01960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E9494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Рикард</w:t>
      </w:r>
      <w:r w:rsidR="00E01960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о Поса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6C5CF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E01960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Разглеждат се понятията</w:t>
      </w:r>
      <w:r w:rsidR="00E9494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индихенизъм и </w:t>
      </w:r>
      <w:r w:rsidR="00E01960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отчасти </w:t>
      </w:r>
      <w:r w:rsidR="00E9494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индиани</w:t>
      </w:r>
      <w:r w:rsidR="00BD5A8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зъм. </w:t>
      </w:r>
      <w:r w:rsidR="00BD5A82" w:rsidRPr="004371A5">
        <w:rPr>
          <w:rFonts w:ascii="Times New Roman" w:hAnsi="Times New Roman" w:cs="Times New Roman"/>
          <w:sz w:val="32"/>
          <w:szCs w:val="32"/>
          <w:lang w:val="bg-BG"/>
        </w:rPr>
        <w:t>Хосе Мария Аргедас обикновено не се приобщава към магическите реалисти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BD5A8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(с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BD5A82" w:rsidRPr="004371A5">
        <w:rPr>
          <w:rFonts w:ascii="Times New Roman" w:hAnsi="Times New Roman" w:cs="Times New Roman"/>
          <w:sz w:val="32"/>
          <w:szCs w:val="32"/>
          <w:lang w:val="bg-BG"/>
        </w:rPr>
        <w:t>68)</w:t>
      </w:r>
      <w:r w:rsidR="00E52AC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976BC" w:rsidRPr="004371A5">
        <w:rPr>
          <w:rFonts w:ascii="Times New Roman" w:hAnsi="Times New Roman" w:cs="Times New Roman"/>
          <w:sz w:val="32"/>
          <w:szCs w:val="32"/>
          <w:lang w:val="bg-BG"/>
        </w:rPr>
        <w:t>Изисква повече разсъждения мисълта</w:t>
      </w:r>
      <w:r w:rsidR="00E52AC8" w:rsidRPr="004371A5">
        <w:rPr>
          <w:rFonts w:ascii="Times New Roman" w:hAnsi="Times New Roman" w:cs="Times New Roman"/>
          <w:sz w:val="32"/>
          <w:szCs w:val="32"/>
          <w:lang w:val="bg-BG"/>
        </w:rPr>
        <w:t>: "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р</w:t>
      </w:r>
      <w:r w:rsidR="00E52AC8" w:rsidRPr="004371A5">
        <w:rPr>
          <w:rFonts w:ascii="Times New Roman" w:hAnsi="Times New Roman" w:cs="Times New Roman"/>
          <w:sz w:val="32"/>
          <w:szCs w:val="32"/>
          <w:lang w:val="bg-BG"/>
        </w:rPr>
        <w:t>азработват се проекти за преодоляване на почти пълната изолация (и самоизолация) на индианците, както и на липсата на желание от тяхна страна да се интег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>рират в модерността на страната</w:t>
      </w:r>
      <w:r w:rsidR="00E52AC8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E0196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="006C5CFE" w:rsidRPr="004371A5">
        <w:rPr>
          <w:rFonts w:ascii="Times New Roman" w:hAnsi="Times New Roman" w:cs="Times New Roman"/>
          <w:sz w:val="32"/>
          <w:szCs w:val="32"/>
          <w:lang w:val="bg-BG"/>
        </w:rPr>
        <w:t>Съвсем естествено, тъй като м</w:t>
      </w:r>
      <w:r w:rsidR="00E52AC8" w:rsidRPr="004371A5">
        <w:rPr>
          <w:rFonts w:ascii="Times New Roman" w:hAnsi="Times New Roman" w:cs="Times New Roman"/>
          <w:sz w:val="32"/>
          <w:szCs w:val="32"/>
          <w:lang w:val="bg-BG"/>
        </w:rPr>
        <w:t>одерността</w:t>
      </w:r>
      <w:r w:rsidR="009976B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52AC8" w:rsidRPr="004371A5">
        <w:rPr>
          <w:rFonts w:ascii="Times New Roman" w:hAnsi="Times New Roman" w:cs="Times New Roman"/>
          <w:sz w:val="32"/>
          <w:szCs w:val="32"/>
          <w:lang w:val="bg-BG"/>
        </w:rPr>
        <w:t>за индианците</w:t>
      </w:r>
      <w:r w:rsidR="009976B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52AC8" w:rsidRPr="004371A5">
        <w:rPr>
          <w:rFonts w:ascii="Times New Roman" w:hAnsi="Times New Roman" w:cs="Times New Roman"/>
          <w:sz w:val="32"/>
          <w:szCs w:val="32"/>
          <w:lang w:val="bg-BG"/>
        </w:rPr>
        <w:t>е налагана</w:t>
      </w:r>
      <w:r w:rsidR="009976BC" w:rsidRPr="004371A5">
        <w:rPr>
          <w:rFonts w:ascii="Times New Roman" w:hAnsi="Times New Roman" w:cs="Times New Roman"/>
          <w:sz w:val="32"/>
          <w:szCs w:val="32"/>
          <w:lang w:val="bg-BG"/>
        </w:rPr>
        <w:t>та</w:t>
      </w:r>
      <w:r w:rsidR="00E52AC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им </w:t>
      </w:r>
      <w:r w:rsidR="009976B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чужда </w:t>
      </w:r>
      <w:r w:rsidR="00E52AC8" w:rsidRPr="004371A5">
        <w:rPr>
          <w:rFonts w:ascii="Times New Roman" w:hAnsi="Times New Roman" w:cs="Times New Roman"/>
          <w:sz w:val="32"/>
          <w:szCs w:val="32"/>
          <w:lang w:val="bg-BG"/>
        </w:rPr>
        <w:t>култура.</w:t>
      </w:r>
      <w:r w:rsidR="009976B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976B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Само можем да съжаляваме за отсъствието от анализа</w:t>
      </w:r>
      <w:r w:rsidR="00E9494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книгата</w:t>
      </w:r>
      <w:r w:rsidR="00A8743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hyperlink r:id="rId8" w:history="1"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</w:rPr>
          <w:t>Anales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  <w:lang w:val="bg-BG"/>
          </w:rPr>
          <w:t xml:space="preserve"> 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</w:rPr>
          <w:t>de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  <w:lang w:val="bg-BG"/>
          </w:rPr>
          <w:t xml:space="preserve"> 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</w:rPr>
          <w:t>los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  <w:lang w:val="bg-BG"/>
          </w:rPr>
          <w:t xml:space="preserve"> 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</w:rPr>
          <w:t>Xahil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  <w:lang w:val="bg-BG"/>
          </w:rPr>
          <w:t xml:space="preserve"> 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</w:rPr>
          <w:t>de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  <w:lang w:val="bg-BG"/>
          </w:rPr>
          <w:t xml:space="preserve"> 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</w:rPr>
          <w:t>los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  <w:lang w:val="bg-BG"/>
          </w:rPr>
          <w:t xml:space="preserve"> 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</w:rPr>
          <w:t>Indios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  <w:lang w:val="bg-BG"/>
          </w:rPr>
          <w:t xml:space="preserve"> </w:t>
        </w:r>
        <w:r w:rsidR="00DB7FA5" w:rsidRPr="004371A5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</w:rPr>
          <w:t>Cakchiqueles</w:t>
        </w:r>
      </w:hyperlink>
      <w:r w:rsidR="00E9494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или 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</w:rPr>
        <w:t>Anales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 xml:space="preserve"> 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</w:rPr>
        <w:t>de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 xml:space="preserve"> 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</w:rPr>
        <w:t>los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 xml:space="preserve"> 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</w:rPr>
        <w:t>indios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 xml:space="preserve"> 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</w:rPr>
        <w:t>cachiqu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>е</w:t>
      </w:r>
      <w:r w:rsidR="0041135D" w:rsidRPr="004371A5">
        <w:rPr>
          <w:rFonts w:ascii="Times New Roman" w:hAnsi="Times New Roman" w:cs="Times New Roman"/>
          <w:bCs/>
          <w:i/>
          <w:sz w:val="32"/>
          <w:szCs w:val="32"/>
        </w:rPr>
        <w:t>les</w:t>
      </w:r>
      <w:r w:rsidR="0041135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</w:t>
      </w:r>
    </w:p>
    <w:p w:rsidR="00A767A8" w:rsidRPr="004371A5" w:rsidRDefault="002148A4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Втората разгледана книга е </w:t>
      </w:r>
      <w:r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>Децата на Санчес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Тук една фр</w:t>
      </w:r>
      <w:r w:rsidR="009976B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аза 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е донякъде неточна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: "Освен това почти всички антрополози дотогава са се занимавали с индианските общности и селското население и никой –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lastRenderedPageBreak/>
        <w:t>нито в САЩ, нито в Европа, нито в някоя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от латиноамериканските страни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не е писал за най-нисшите градски прослойки.</w:t>
      </w:r>
      <w:r w:rsidR="009976B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 (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9976B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71</w:t>
      </w:r>
      <w:r w:rsidR="009976B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).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В латиноамериканската литература преминаването от селск</w:t>
      </w:r>
      <w:r w:rsidR="0076529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ата към градската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тематика започва през 20-те години на ХХ век и нисшите прослойки се появяват в произведени</w:t>
      </w:r>
      <w:r w:rsidR="0076529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я на Карпентиер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но 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преди това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76529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през 19-ти век, в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Сесилия Валдес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554F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на Сирило Виляверде (18</w:t>
      </w:r>
      <w:r w:rsidR="00554F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85) или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Лас импурас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6529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(1917)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Лас Онрадас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6529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(1919)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на Мигел де Карион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прис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ъстват</w:t>
      </w:r>
      <w:r w:rsidR="00ED1D1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бедните квартали на Хавана. Мисля, че авторката добре разнищва термина "култура на нищетата" или на </w:t>
      </w:r>
      <w:r w:rsidR="00414A6D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ED1D1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бедността"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ED1D1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ED1D1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78-79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 Оттук извлича социалния характер</w:t>
      </w:r>
      <w:r w:rsidR="00ED1D1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литератур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ата свидетелство, която нарича</w:t>
      </w:r>
      <w:r w:rsidR="00ED1D1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социален реализъм.</w:t>
      </w:r>
    </w:p>
    <w:p w:rsidR="00E35D38" w:rsidRPr="004371A5" w:rsidRDefault="00E15757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Чрез</w:t>
      </w:r>
      <w:r w:rsidR="00E35D3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книгата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E35D3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Операция масово клане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Родолфо Уолш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а</w:t>
      </w:r>
      <w:r w:rsidR="00E35D3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вторката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разглежда</w:t>
      </w:r>
      <w:r w:rsidR="00E35D3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журналистическото разследване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E35D3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E35D3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85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-6) като средство на литературата</w:t>
      </w:r>
      <w:r w:rsidR="00E35D3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свидетелство.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В една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подглава прави по-подробни тео</w:t>
      </w:r>
      <w:r w:rsidR="00664F5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ретични заключения като цитира 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разсъжденията на Уолш.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Тук изтъква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че тази литература е ангажирана 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91</w:t>
      </w:r>
      <w:r w:rsidR="00AB30D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:rsidR="00E52AC8" w:rsidRPr="004371A5" w:rsidRDefault="00AB30DB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Една дискусионна тема се повдига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в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глава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та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"Към институционализиране на литературата на свидетелството", тоест учредяването на Конкурса на </w:t>
      </w:r>
      <w:r w:rsidR="009D5381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Дома на Америките</w:t>
      </w:r>
      <w:r w:rsidR="003C099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за литературата свидетелство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 Р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азглеждат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се</w:t>
      </w:r>
      <w:r w:rsidR="003A038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важни проблеми за ролята на интелектуалеца. Появяват се спорни моменти като </w:t>
      </w:r>
      <w:r w:rsidR="00A61C1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твърдението:  "(Фернандо Ортис, Рамиро Гера, Хосе Лесама Лима, Вирхилио Пин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ь</w:t>
      </w:r>
      <w:r w:rsidR="00A61C1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ера) остават на острова, но губят влиянието, което са имали в предходните години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." 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В общество преди Кубинската революция п</w:t>
      </w:r>
      <w:r w:rsidR="00A61C1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исателите са имали почти нулево влияние.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След революцията 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в Куба се развихрят всички нови идеи за изкуството </w:t>
      </w:r>
      <w:r w:rsidR="00FA294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 ролята му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за целите му, за масово</w:t>
      </w:r>
      <w:r w:rsidR="00FA294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то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елитарно</w:t>
      </w:r>
      <w:r w:rsidR="00FA294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то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изкуство</w:t>
      </w:r>
      <w:r w:rsidR="00FA294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за народ и култура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т.н.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664F5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Прецедент са били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списанията Картелес и Ревиста де авансе.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Мислите като "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о отварянето към нови естетически хоризонти не е никак безпроблемно и в крайна сметка се налага обща тенденция на отказ от формалните търсения, характерни за латиноамериканския роман от същите години – новите повествователни техники скоро биват обявени за проява на неоколониална зависимост. Утопичният устрем рязко 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бива прекъснат почти в з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ародиш." Мисля, че поезията на Н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иколас Гилиен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кубинската поезията като цяло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разказите на В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Пиньера, прозата на Карпентиер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опровергава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това твърдение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:rsidR="00A169EF" w:rsidRPr="004371A5" w:rsidRDefault="00664F5F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lastRenderedPageBreak/>
        <w:t>Изказвания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като "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Революционните лидери априори приемат, че за хората на изкуството е типично да са бохеми, безотговорни, изпълнени със съмнения, наивни и податливи на всякакви манипулации."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(с.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100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E52AC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Или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че "Още в началото кубинският лидер разграничава Революцията (бойците, които са я извоювали – тези, които и занапред ще решават съдбините на страната) от присъ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стващите в залата интелектуалци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са най-малкото лековати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(с</w:t>
      </w:r>
      <w:r w:rsidR="0008794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101) Същината на самата революция е да включи всички в революционния процес, писателят престава да 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б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ъде маргинал, непу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б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ликуван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или с минимални тиражи</w:t>
      </w:r>
      <w:r w:rsidR="00B9066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т.н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дават му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се, гласност, публичност,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постове, средства...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каквито никога не е имал.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Думите на Фидел Кастро са призив за присъединяване към Революцията. Преводът на неговото изречение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 текста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е неправилен: "В рамките на Революцията – всичко; срещу Революцията – </w:t>
      </w:r>
      <w:r w:rsidR="00A22ECD" w:rsidRPr="004371A5">
        <w:rPr>
          <w:rFonts w:ascii="Times New Roman" w:hAnsi="Times New Roman" w:cs="Times New Roman"/>
          <w:b/>
          <w:bCs/>
          <w:sz w:val="32"/>
          <w:szCs w:val="32"/>
          <w:lang w:val="bg-BG"/>
        </w:rPr>
        <w:t>никакви права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". </w:t>
      </w:r>
      <w:r w:rsidR="0008794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08794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102</w:t>
      </w:r>
      <w:r w:rsidR="0008794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По-напред е преведен 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правилно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вместо 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никакви права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- 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нищо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Че Фидел </w:t>
      </w:r>
      <w:r w:rsidR="00E1575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е </w:t>
      </w:r>
      <w:r w:rsidR="00A22EC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считал народа за "недозрял" е просто непознаване на действителността в Куба по онова време.</w:t>
      </w:r>
      <w:r w:rsidR="00E0395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Търсенето на решения за</w:t>
      </w:r>
      <w:r w:rsidR="00E0395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културата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 страна без традиции предизвиква всякакви спорове.</w:t>
      </w:r>
      <w:r w:rsidR="00E0395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Тези постановки са валидни и днес когато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пошлата масова </w:t>
      </w:r>
      <w:r w:rsidR="00E0395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култура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шевства навсякъде</w:t>
      </w:r>
      <w:r w:rsidR="00E0395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Мисля, че 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думите</w:t>
      </w:r>
      <w:r w:rsidR="00E0395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с.</w:t>
      </w:r>
      <w:r w:rsidR="00E0395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104 и 105 на Фидел Кастро и Че Гевара са правилно цитирани в съотвествие с темата, защото те са интелектуалния зародиш на литературата свидетелство. Мисля, че в някои случаи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докторанката</w:t>
      </w:r>
      <w:r w:rsidR="00E0395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тълкува думите извън техния контекст, но 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често</w:t>
      </w:r>
      <w:r w:rsidR="00E0395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съз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нава конкретните обстоятелства и прави 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подходящите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изводи. Разнообразието в кубинската литература опровергава твърденията "за един опростен реализъм"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108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или за един писател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"длъжен"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да го използва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109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). Автор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ката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се съгласява с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кубинските критици, че Че Гевара е сред първите "автори на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литературата на свидетелството".(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FE382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109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A169E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</w:p>
    <w:p w:rsidR="006E5247" w:rsidRPr="004371A5" w:rsidRDefault="00A169EF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ab/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Дискусията, която води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 постулатите на кубинската революция продължава в следващата глава "Налагане на антиинтелектуализма".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Това понятие се появява и в други глави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192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Мисля, че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така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се стъпва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неправилни основи</w:t>
      </w:r>
      <w:r w:rsidR="003D163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Авторката </w:t>
      </w:r>
      <w:r w:rsidR="003521E1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познава</w:t>
      </w:r>
      <w:r w:rsidR="003D163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усилията, които се п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олагат в Куба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в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ъв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всички области на познанието, </w:t>
      </w:r>
      <w:r w:rsidR="003D163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техният образователен модел се 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прилага в</w:t>
      </w:r>
      <w:r w:rsidR="003D163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редица 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страни в света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бих казал, че това е най-образованият, най-интелектуалния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народ на подконтинента, с най-широката интелигенция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най-много читатели и най-достъпната култура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3D163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Мисля, че тезата на Клаудия Хилман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на която се позовава 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lastRenderedPageBreak/>
        <w:t xml:space="preserve">понякога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дисертанката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3D163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е просто несъстоятелна.</w:t>
      </w:r>
      <w:r w:rsidR="00976C2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C04B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Анти</w:t>
      </w:r>
      <w:r w:rsidR="00924A68">
        <w:rPr>
          <w:rFonts w:ascii="Times New Roman" w:hAnsi="Times New Roman" w:cs="Times New Roman"/>
          <w:bCs/>
          <w:sz w:val="32"/>
          <w:szCs w:val="32"/>
          <w:lang w:val="bg-BG"/>
        </w:rPr>
        <w:t>-</w:t>
      </w:r>
      <w:r w:rsidR="002C04B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интелектуализъм може да се нарече 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днешната </w:t>
      </w:r>
      <w:r w:rsidR="002C04B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долнопробна 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масовата </w:t>
      </w:r>
      <w:r w:rsidR="002C04B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култура, притъпява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ща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всяко </w:t>
      </w:r>
      <w:r w:rsidR="002C04B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съждение.</w:t>
      </w:r>
      <w:r w:rsidR="00976C2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</w:p>
    <w:p w:rsidR="006E5247" w:rsidRPr="004371A5" w:rsidRDefault="00976C2B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Към неправилно тълкуваните явления в кубинската култура принадлежат и следните думи: "Към това трябва да прибавим и отричането на всичко чуждо, идващо отвън 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с.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105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включително и на социалистическия реализъм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3630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с.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106</w:t>
      </w:r>
      <w:r w:rsidR="0073630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който според Гевара също поставял в усмирителна риза едва родилия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се и проходил „нов човек“.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От друга страна се правят опити за налагане на идеята, че в процес на изграждане е една самобитна и изключителна за Куба и за Латинска Америка култура." 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с.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107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113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Тук са засегнати много по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-дълбоки въпроси за колониална и неоколониална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наложена </w:t>
      </w:r>
      <w:r w:rsidR="0073630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 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самобитна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култура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за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национална култура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 подчинена страна от Третия свят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 Д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а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си припомним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какво казва Марти чрез мета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фората за виното от банани.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Това е епоха на всякакви творчески търсения.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А сред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сив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ите"</w:t>
      </w:r>
      <w:r w:rsidR="008C47A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министри дисертантката пропуска някои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блестящи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A33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интелектуалците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като</w:t>
      </w:r>
      <w:r w:rsidR="007A627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Раул Роа</w:t>
      </w:r>
      <w:r w:rsidR="008C47A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автор на книгата 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es-ES_tradnl"/>
        </w:rPr>
        <w:t>A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>ventur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es-ES_tradnl"/>
        </w:rPr>
        <w:t>as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>, ventur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es-ES_tradnl"/>
        </w:rPr>
        <w:t>a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>s y desventur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es-ES_tradnl"/>
        </w:rPr>
        <w:t>a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 xml:space="preserve">s de un 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es-ES_tradnl"/>
        </w:rPr>
        <w:t>mamb</w:t>
      </w:r>
      <w:r w:rsidR="008C47A3" w:rsidRPr="004371A5">
        <w:rPr>
          <w:rFonts w:ascii="Times New Roman" w:hAnsi="Times New Roman" w:cs="Times New Roman"/>
          <w:bCs/>
          <w:i/>
          <w:sz w:val="32"/>
          <w:szCs w:val="32"/>
          <w:lang w:val="bg-BG"/>
        </w:rPr>
        <w:t>í</w:t>
      </w:r>
      <w:r w:rsidR="008C47A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A627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A33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Абел Прието</w:t>
      </w:r>
      <w:r w:rsidR="007A627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(</w:t>
      </w:r>
      <w:r w:rsidR="008C47A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 двамата </w:t>
      </w:r>
      <w:r w:rsidR="007A627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</w:t>
      </w:r>
      <w:r w:rsidR="00BA431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исатели</w:t>
      </w:r>
      <w:r w:rsidR="008C47A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университетски преподаватели</w:t>
      </w:r>
      <w:r w:rsidR="007A627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9A33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ли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като историк</w:t>
      </w:r>
      <w:r w:rsidR="009A33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ът на град 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Хавана Еусебио Леал, директ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ора на Института по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лингвистика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литература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Хосе Антонио Портуондо и т.н. </w:t>
      </w:r>
      <w:r w:rsidR="009A33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Въпросът за хомосексуалистите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(с.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115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 също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трябва да бъде разгледан в проекция с</w:t>
      </w:r>
      <w:r w:rsidR="009A33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кубинските традиции и на световно ниво.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Хомосексуалистите до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скоро бяха от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хвърляни и в най-напредналите в това отношение страни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продължават да са отхвърляни в редица държави, а в предреволюционна Куба бяха обект на подигравки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малтретиране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т.н. </w:t>
      </w:r>
    </w:p>
    <w:p w:rsidR="00517C84" w:rsidRPr="004371A5" w:rsidRDefault="009A33A2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Коментарите за ку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бинската революция продължават в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глава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та,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озаглавена „Б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умът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латиноамериканската литература и кубинската революция. От ентусиазма към краха на надеждите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". Мисля, че авторката трябва</w:t>
      </w:r>
      <w:r w:rsidR="00E001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да преосмисли използваните термини като "комунистическ</w:t>
      </w:r>
      <w:r w:rsidR="006E524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 държава" - политически термин, тъй като</w:t>
      </w:r>
      <w:r w:rsidR="00E001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 действителност никога не са съществували "комунистически" държави нито</w:t>
      </w:r>
      <w:r w:rsidR="002C146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дори</w:t>
      </w:r>
      <w:r w:rsidR="00E001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 официалната реч на ръководните комунистически партии</w:t>
      </w:r>
      <w:r w:rsidR="002C146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освен като утопия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</w:t>
      </w:r>
      <w:r w:rsidR="00E001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В тези две глави дисертантката следва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неправилни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те</w:t>
      </w:r>
      <w:r w:rsidR="00E001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постановки на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Клаудия Хилман</w:t>
      </w:r>
      <w:r w:rsidR="00E001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Именно споровете, </w:t>
      </w:r>
      <w:r w:rsidR="002C146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идей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ните сблъсъци, к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рит</w:t>
      </w:r>
      <w:r w:rsidR="009769D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чността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оборва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C146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тези твърденията</w:t>
      </w:r>
      <w:r w:rsidR="00C1299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 Т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рудно ми е да при</w:t>
      </w:r>
      <w:r w:rsidR="00C1299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ема, че интелектуалец от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ранг</w:t>
      </w:r>
      <w:r w:rsidR="00C1299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B1A3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на Карлос Фуентес 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"агитира в полза на..." (с.120). </w:t>
      </w:r>
    </w:p>
    <w:p w:rsidR="003566AD" w:rsidRPr="004371A5" w:rsidRDefault="00517C84" w:rsidP="003566AD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lastRenderedPageBreak/>
        <w:tab/>
      </w:r>
      <w:r w:rsidR="00414A6D">
        <w:rPr>
          <w:rFonts w:ascii="Times New Roman" w:hAnsi="Times New Roman" w:cs="Times New Roman"/>
          <w:bCs/>
          <w:sz w:val="32"/>
          <w:szCs w:val="32"/>
          <w:lang w:val="bg-BG"/>
        </w:rPr>
        <w:t>На</w:t>
      </w:r>
      <w:r w:rsidR="002C146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около 50 с., от</w:t>
      </w:r>
      <w:r w:rsidR="0081451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95 до 147 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страница </w:t>
      </w:r>
      <w:r w:rsidR="0081451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авторката посвещава своя труд на политическото положение в Куба. 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Някои постановки</w:t>
      </w:r>
      <w:r w:rsidR="0081451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са спорни,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други обвинения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са извън кон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текста. Н</w:t>
      </w:r>
      <w:r w:rsidR="004F0D0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апример, обвинението в мачизъм.  И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менно революцията 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издига жената на друго равнище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81451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или пък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обвинението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 атеизъм (с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124), не мисля, че това е осъдително и т.н.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Авторката използва 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критично 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термини като "стратези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те на </w:t>
      </w:r>
      <w:r w:rsidR="009D5381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Дома на Америките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т.н.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(с.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127</w:t>
      </w:r>
      <w:r w:rsidR="00BB269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195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). А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нима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има списание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или вестник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без изда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телска или редакционна политика? </w:t>
      </w:r>
      <w:r w:rsidR="00955F26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Например, 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Икономист разпространява неолибералните идеи, във Фигаро няма </w:t>
      </w:r>
      <w:r w:rsidR="00955F26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нито 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една статия на ляв автор, Енкуентрос беше списание на противниците на Кубинската революция, а сп. Каса де лас Америкас защищава ценностите й... 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Не виждам как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несъгласията с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писатели от ранга на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Льоса и Кортасар "преминавали в разпити..."</w:t>
      </w:r>
      <w:r w:rsidR="00955F26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(с.131)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Безмислено е 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също 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определението - "военизиране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културата". (</w:t>
      </w:r>
      <w:r w:rsidR="009769D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140) Мисля, че авторката греши като казва иронично, че революцията нямало как да се обяви за начална точка в историята. (с.195)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Напротив, тя се обяви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за първата "со</w:t>
      </w:r>
      <w:r w:rsidR="00414A6D">
        <w:rPr>
          <w:rFonts w:ascii="Times New Roman" w:hAnsi="Times New Roman" w:cs="Times New Roman"/>
          <w:bCs/>
          <w:sz w:val="32"/>
          <w:szCs w:val="32"/>
          <w:lang w:val="bg-BG"/>
        </w:rPr>
        <w:t>циалистическа революция" в Л.А.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Б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езмислиц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е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разказаното за Бенедети н</w:t>
      </w:r>
      <w:r w:rsidR="001247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52310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с.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132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Позицията на Бенедети по отношение на кубинската революция е била винаги пределно ясна.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Около случая с поета Падиля са разказани </w:t>
      </w:r>
      <w:r w:rsidR="00FE451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словестните престрелки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от онова</w:t>
      </w:r>
      <w:r w:rsidR="00955F26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време, но позовавайки се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Клаудия Хилман се допуска </w:t>
      </w:r>
      <w:r w:rsidR="00FE451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пак 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грешката </w:t>
      </w:r>
      <w:r w:rsidR="00613C7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за отношението на революцията към интелектуалците</w:t>
      </w:r>
      <w:r w:rsidR="00FE451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като се забравят позициите на Маринело,</w:t>
      </w:r>
      <w:r w:rsidR="003566A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Дулсе Мария</w:t>
      </w:r>
      <w:r w:rsidR="00210C6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Лоинас,</w:t>
      </w:r>
      <w:r w:rsidR="00FE451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Раймундо Ласо, </w:t>
      </w:r>
      <w:r w:rsidR="005C3C9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Камила Енрикес Уреня, Галич, 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Салвадор Буено, </w:t>
      </w:r>
      <w:r w:rsidR="0034682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Портуондо, 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Карпентиер, К</w:t>
      </w:r>
      <w:r w:rsidR="005C3C9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ардосо,</w:t>
      </w:r>
      <w:r w:rsidR="00FE451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5C3C9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Пита Родригес, </w:t>
      </w:r>
      <w:r w:rsidR="00FE451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Гилиен, Ретамар</w:t>
      </w:r>
      <w:r w:rsidR="005E3FB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3F371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Мигел Барнет</w:t>
      </w:r>
      <w:r w:rsidR="00FE451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т.н</w:t>
      </w:r>
      <w:r w:rsidR="00613C7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FE451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C146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Вярно е, че има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несъгласие и спор</w:t>
      </w:r>
      <w:r w:rsidR="00FE451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3C6CC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10C6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Мисля, че не винаги се тълкуват правилно писанията на критиците на кубинската революция, което е видно от следното изречение: " ...много от най-известните латиноамерикански писатели са се разграничили от кубинската концепция за новата роля на интелектуалеца като писар и като инструмент на административния апарат, не желаят да работят по политическа поръчка, не искат да изоставят своето творческо его, да се обезличат, не са съгласни или не са в състояние да съчетаят оръжието с пишещите си машини...". Това е далеч от функцията на писателя в Куба. Достатъчно е да цитирам</w:t>
      </w:r>
      <w:r w:rsidR="002C146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пак</w:t>
      </w:r>
      <w:r w:rsidR="00210C6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Карпентиер, Пиньера, Лесама Лима, поети</w:t>
      </w:r>
      <w:r w:rsidR="00B814B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те Синтио Витиер, Самуел Фейхо, Елисео Диего</w:t>
      </w:r>
      <w:r w:rsidR="00210C6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... Прокарва се паралел и с социалистическия реализъм в Б-я (</w:t>
      </w:r>
      <w:r w:rsidR="00784BF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с.192), но се забравя,</w:t>
      </w:r>
      <w:r w:rsidR="00210C6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"магическия реализъм" на Радичков или хумора на Радой Ралин. </w:t>
      </w:r>
      <w:r w:rsidR="00210C6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Мисля, </w:t>
      </w:r>
      <w:r w:rsidR="00210C67" w:rsidRPr="004371A5">
        <w:rPr>
          <w:rFonts w:ascii="Times New Roman" w:hAnsi="Times New Roman" w:cs="Times New Roman"/>
          <w:sz w:val="32"/>
          <w:szCs w:val="32"/>
          <w:lang w:val="bg-BG"/>
        </w:rPr>
        <w:lastRenderedPageBreak/>
        <w:t>че когато се разглежда "сивата петилетка", от днешната перспектива, трябва да се отчита също литературната мода, неизменно явлен</w:t>
      </w:r>
      <w:r w:rsidR="00955F26" w:rsidRPr="004371A5">
        <w:rPr>
          <w:rFonts w:ascii="Times New Roman" w:hAnsi="Times New Roman" w:cs="Times New Roman"/>
          <w:sz w:val="32"/>
          <w:szCs w:val="32"/>
          <w:lang w:val="bg-BG"/>
        </w:rPr>
        <w:t>ие в литературата.</w:t>
      </w:r>
      <w:r w:rsidR="00210C6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През 80-те години на мода беше криминалната литература, която включваше и борбата срещу саботажите</w:t>
      </w:r>
      <w:r w:rsidR="002C146A" w:rsidRPr="004371A5">
        <w:rPr>
          <w:rFonts w:ascii="Times New Roman" w:hAnsi="Times New Roman" w:cs="Times New Roman"/>
          <w:sz w:val="32"/>
          <w:szCs w:val="32"/>
          <w:lang w:val="bg-BG"/>
        </w:rPr>
        <w:t>. Тогава</w:t>
      </w:r>
      <w:r w:rsidR="00210C6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кубинския пазар на книгата беше залят от лоша литература от начинаещи писатели, обикновено "б</w:t>
      </w:r>
      <w:r w:rsidR="00784BFC" w:rsidRPr="004371A5">
        <w:rPr>
          <w:rFonts w:ascii="Times New Roman" w:hAnsi="Times New Roman" w:cs="Times New Roman"/>
          <w:sz w:val="32"/>
          <w:szCs w:val="32"/>
          <w:lang w:val="bg-BG"/>
        </w:rPr>
        <w:t>ойци" от въоръжените сили.</w:t>
      </w:r>
      <w:r w:rsidR="00210C6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210C67" w:rsidRPr="004371A5" w:rsidRDefault="00784BFC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октор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ската дисертация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има заслугата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че 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предлага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различните позиции 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 д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ава повод за дискусии.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Твърди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че </w:t>
      </w:r>
      <w:r w:rsidR="0073630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Домът на Америките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има най-професионалните журита "на света"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120</w:t>
      </w:r>
      <w:r w:rsidR="00A203B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) 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или цитира: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"Алфредо Брайс Еченике е категоричен: „Това, което тласна ‘бума’ към славата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беше Кубинската революция.“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Или</w:t>
      </w:r>
      <w:r w:rsidR="00517C8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: „Латинска Америка дойде на мода в Европа благода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рение на Кубинската революция“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</w:t>
      </w:r>
      <w:r w:rsidR="002C146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бих добавил, че </w:t>
      </w:r>
      <w:r w:rsidR="007E7E08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</w:t>
      </w:r>
      <w:r w:rsidR="003C48F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а нея се </w:t>
      </w:r>
      <w:r w:rsidR="002C146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дължи издателския бум.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Дисертантката се присъединява правилно към мнението на Анхел Рама за хетерогенния характер на литературата свидетелство и за 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трите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й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основни аспекти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:</w:t>
      </w:r>
      <w:r w:rsidR="001E3AD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латиноамериканизъм, политическа значимост и лично участие на писателя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E3AD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-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E3AD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сви</w:t>
      </w:r>
      <w:r w:rsidR="001246A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детел в социо</w:t>
      </w:r>
      <w:r w:rsidR="001E3ADF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политическите процеси. </w:t>
      </w:r>
    </w:p>
    <w:p w:rsidR="00795AE3" w:rsidRPr="004371A5" w:rsidRDefault="00784BFC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Стойностна</w:t>
      </w:r>
      <w:r w:rsidR="00990D0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глава от доктората е посветената на Мигел Барнет</w:t>
      </w:r>
      <w:r w:rsidR="008F146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(</w:t>
      </w:r>
      <w:r w:rsidR="008F146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26 </w:t>
      </w:r>
      <w:r w:rsidR="002B068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с.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).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Подчертава</w:t>
      </w:r>
      <w:r w:rsidR="006B65A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че Барнет освен да предаде разказа на своя персонаж, е извършил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сериозна</w:t>
      </w:r>
      <w:r w:rsidR="006B65A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изследователска работа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- историческа, етнографска... и и</w:t>
      </w:r>
      <w:r w:rsidR="006B65A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зброяв</w:t>
      </w:r>
      <w:r w:rsidR="008F146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а 4 точки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от</w:t>
      </w:r>
      <w:r w:rsidR="008F146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метода на писателя, </w:t>
      </w:r>
      <w:r w:rsidR="00230682" w:rsidRPr="004371A5">
        <w:rPr>
          <w:rFonts w:ascii="Times New Roman" w:hAnsi="Times New Roman" w:cs="Times New Roman"/>
          <w:sz w:val="32"/>
          <w:szCs w:val="32"/>
          <w:lang w:val="bg-BG"/>
        </w:rPr>
        <w:t>установява, че същността на свидетелската литература е хибридна</w:t>
      </w:r>
      <w:r w:rsidR="002C146A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D012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с.194-5 прави интересен извод, че литературата свидетелство се стреми към литера</w:t>
      </w:r>
      <w:r w:rsidR="0036301B" w:rsidRPr="004371A5">
        <w:rPr>
          <w:rFonts w:ascii="Times New Roman" w:hAnsi="Times New Roman" w:cs="Times New Roman"/>
          <w:sz w:val="32"/>
          <w:szCs w:val="32"/>
          <w:lang w:val="bg-BG"/>
        </w:rPr>
        <w:t>турност и търси</w:t>
      </w:r>
      <w:r w:rsidR="00ED012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прецеденти. И в д</w:t>
      </w:r>
      <w:r w:rsidR="0036301B" w:rsidRPr="004371A5">
        <w:rPr>
          <w:rFonts w:ascii="Times New Roman" w:hAnsi="Times New Roman" w:cs="Times New Roman"/>
          <w:sz w:val="32"/>
          <w:szCs w:val="32"/>
          <w:lang w:val="bg-BG"/>
        </w:rPr>
        <w:t>ействителност ги има -</w:t>
      </w:r>
      <w:r w:rsidR="00ED012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дневниците на път</w:t>
      </w:r>
      <w:r w:rsidR="0036301B" w:rsidRPr="004371A5">
        <w:rPr>
          <w:rFonts w:ascii="Times New Roman" w:hAnsi="Times New Roman" w:cs="Times New Roman"/>
          <w:sz w:val="32"/>
          <w:szCs w:val="32"/>
          <w:lang w:val="bg-BG"/>
        </w:rPr>
        <w:t>ешествениците,</w:t>
      </w:r>
      <w:r w:rsidR="00ED012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6301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интимните </w:t>
      </w:r>
      <w:r w:rsidR="00ED0123" w:rsidRPr="004371A5">
        <w:rPr>
          <w:rFonts w:ascii="Times New Roman" w:hAnsi="Times New Roman" w:cs="Times New Roman"/>
          <w:sz w:val="32"/>
          <w:szCs w:val="32"/>
          <w:lang w:val="bg-BG"/>
        </w:rPr>
        <w:t>дневници, исторически писания или митове, които придобиват литературна стойност, религиозни текстове и т.н.</w:t>
      </w:r>
      <w:r w:rsidR="00795A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Добър пример са Хрониките от Индиите.</w:t>
      </w:r>
      <w:r w:rsidR="00ED012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65A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Изтъква значението на тези лични разкази, макар и критично</w:t>
      </w:r>
      <w:r w:rsidR="00AC73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тя</w:t>
      </w:r>
      <w:r w:rsidR="006B65AA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признава историческата приемственост.</w:t>
      </w:r>
      <w:r w:rsidR="008F146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254CC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В главата "Изграждане на ретроактивния корпус на литературата на свидетелството" дисертантката разглежда много уместно произведения от историята на кубинската литература</w:t>
      </w:r>
      <w:r w:rsidR="004405B1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обяснява и</w:t>
      </w:r>
      <w:r w:rsidR="004405B1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прецедентите на литературата свидетелство, които намира в писанията след освободителните войни</w:t>
      </w:r>
      <w:r w:rsidR="00795A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:rsidR="00AB2309" w:rsidRPr="004371A5" w:rsidRDefault="002254CC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Една</w:t>
      </w:r>
      <w:r w:rsidR="008F146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глава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от доктората е изцяло посветена на конкурса на </w:t>
      </w:r>
      <w:r w:rsidR="009D5381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Дома на Америките</w:t>
      </w:r>
      <w:r w:rsidR="008F146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0319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От формулирането на правилата за конкурса дисертантката извлича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елементи</w:t>
      </w:r>
      <w:r w:rsidR="00AC73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те</w:t>
      </w:r>
      <w:r w:rsidR="0090319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този вид литература.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Присъединява се към</w:t>
      </w:r>
      <w:r w:rsidR="0090319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03194" w:rsidRPr="004371A5">
        <w:rPr>
          <w:rFonts w:ascii="Times New Roman" w:hAnsi="Times New Roman" w:cs="Times New Roman"/>
          <w:bCs/>
          <w:sz w:val="32"/>
          <w:szCs w:val="32"/>
          <w:lang w:val="bg-BG"/>
        </w:rPr>
        <w:lastRenderedPageBreak/>
        <w:t xml:space="preserve">Мануел Галич, който определя разликите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в</w:t>
      </w:r>
      <w:r w:rsidR="0090319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този оформящ се жанр и заедно с Форнет извлича ценни характеристики. Ра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зк</w:t>
      </w:r>
      <w:r w:rsidR="00AC73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азва 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историята на конкурса</w:t>
      </w:r>
      <w:r w:rsidR="0090319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тъй като главно чрез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него</w:t>
      </w:r>
      <w:r w:rsidR="0090319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се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стига до същността на жанра </w:t>
      </w:r>
      <w:r w:rsidR="006A1AF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 характеристиките 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му.</w:t>
      </w:r>
      <w:r w:rsidR="006A1AF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</w:p>
    <w:p w:rsidR="00416BE4" w:rsidRPr="004371A5" w:rsidRDefault="00AB2309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ab/>
      </w:r>
      <w:r w:rsidR="0090319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</w:t>
      </w:r>
      <w:r w:rsidR="0036301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зброява носителите на наградите и оттам заключава,</w:t>
      </w:r>
      <w:r w:rsidR="0090319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че са книги за важни събития и явления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подконтинента като "Партиз</w:t>
      </w:r>
      <w:r w:rsidR="00AC73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анското движение тупамарос". О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тт</w:t>
      </w:r>
      <w:r w:rsidR="00961A2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ук дисертантката</w:t>
      </w:r>
      <w:r w:rsidR="00AC73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също</w:t>
      </w:r>
      <w:r w:rsidR="00961A2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извлича методите на 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списването на </w:t>
      </w:r>
      <w:r w:rsidR="00AC73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жанра</w:t>
      </w:r>
      <w:r w:rsidR="00961A27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</w:t>
      </w:r>
      <w:r w:rsidR="00B9725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Тази част е най-съществената, от всяка книга, която анализира се 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оформят</w:t>
      </w:r>
      <w:r w:rsidR="00B9725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хара</w:t>
      </w:r>
      <w:r w:rsidR="00CB1AAA">
        <w:rPr>
          <w:rFonts w:ascii="Times New Roman" w:hAnsi="Times New Roman" w:cs="Times New Roman"/>
          <w:bCs/>
          <w:sz w:val="32"/>
          <w:szCs w:val="32"/>
          <w:lang w:val="bg-BG"/>
        </w:rPr>
        <w:t>к</w:t>
      </w:r>
      <w:r w:rsidR="00B97252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терни черти. На </w:t>
      </w:r>
      <w:r w:rsidR="002030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A728A5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2030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185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-6</w:t>
      </w:r>
      <w:r w:rsidR="00AC73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2030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 цитатите и изисквания</w:t>
      </w:r>
      <w:r w:rsidR="006A1AF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та на</w:t>
      </w:r>
      <w:r w:rsidR="002030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конкурса се определят тем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ите на представяните произведения</w:t>
      </w:r>
      <w:r w:rsidR="0020300E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6A1AF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Дефилират различни наградени книги "Едно синапово зърно" на Алваро Морейра, "Уилка, говори един перуански селянин" 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на </w:t>
      </w:r>
      <w:r w:rsidR="006A1AF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Уго Нейра Сабане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</w:t>
      </w:r>
      <w:r w:rsidR="00201EA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По повод книгата на Нейра мисля, че авторката пропуска позицията на мексиканските индианци по време на революцията начело с Емилиано Сапата, които имат ясна политическа програма.</w:t>
      </w:r>
    </w:p>
    <w:p w:rsidR="0082472D" w:rsidRPr="004371A5" w:rsidRDefault="00416BE4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Наградената през 1975 г. </w:t>
      </w:r>
      <w:r w:rsidR="00AC73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книга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"Тук се говори за бойци и бандити" на Раул Гонсалес де Каскоро "разказва за контрареволюционните действия в Камагуей, на базата на преки свидетелски разкази и проучвания на архивни материали", важен период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борба срещу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контрареволюционерите спуснати отвън,</w:t>
      </w:r>
      <w:r w:rsidR="00AC73E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които убиват студенти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ограмотители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201EA3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2472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Мога да предложа на авторката</w:t>
      </w:r>
      <w:r w:rsidR="00122359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моето интервю с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2472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писателя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публикувано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български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2472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в годината на награждаването му</w:t>
      </w:r>
      <w:r w:rsidR="000D5ABB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(1975)</w:t>
      </w:r>
      <w:r w:rsidR="0082472D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</w:t>
      </w:r>
    </w:p>
    <w:p w:rsidR="00955F26" w:rsidRPr="004371A5" w:rsidRDefault="00AB2309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Дисертантката се връща към конкурса с нова глава (с.211) с три наградени книги</w:t>
      </w:r>
      <w:r w:rsidR="00955F26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, сред тях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55F26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на Едуардо Галеано и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55F26"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Елисабет Бургос. Разглежда се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>колективно</w:t>
      </w:r>
      <w:r w:rsidR="00976DA4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то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индивидуалното възприемане и предаване на събития</w:t>
      </w:r>
      <w:r w:rsidR="00955F26" w:rsidRPr="004371A5">
        <w:rPr>
          <w:rFonts w:ascii="Times New Roman" w:hAnsi="Times New Roman" w:cs="Times New Roman"/>
          <w:bCs/>
          <w:sz w:val="32"/>
          <w:szCs w:val="32"/>
          <w:lang w:val="bg-BG"/>
        </w:rPr>
        <w:t>та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</w:t>
      </w:r>
      <w:r w:rsidR="00976DA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"Казвам се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Ригоберта Менчу</w:t>
      </w:r>
      <w:r w:rsidR="00976DA4" w:rsidRPr="004371A5">
        <w:rPr>
          <w:rFonts w:ascii="Times New Roman" w:hAnsi="Times New Roman" w:cs="Times New Roman"/>
          <w:sz w:val="32"/>
          <w:szCs w:val="32"/>
          <w:lang w:val="bg-BG"/>
        </w:rPr>
        <w:t>..."</w:t>
      </w:r>
      <w:r w:rsidR="00955F2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 основен източник за изучаването на тази литература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. Сензационна</w:t>
      </w:r>
      <w:r w:rsidR="00955F26" w:rsidRPr="004371A5">
        <w:rPr>
          <w:rFonts w:ascii="Times New Roman" w:hAnsi="Times New Roman" w:cs="Times New Roman"/>
          <w:sz w:val="32"/>
          <w:szCs w:val="32"/>
          <w:lang w:val="bg-BG"/>
        </w:rPr>
        <w:t>та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част за сензационните "разкрития" на Дейвид Стол (</w:t>
      </w:r>
      <w:r w:rsidR="00955F26" w:rsidRPr="004371A5">
        <w:rPr>
          <w:rFonts w:ascii="Times New Roman" w:hAnsi="Times New Roman" w:cs="Times New Roman"/>
          <w:sz w:val="32"/>
          <w:szCs w:val="32"/>
          <w:lang w:val="bg-BG"/>
        </w:rPr>
        <w:t>от с.222 нататък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) само потвърждават това, което Лиляна Табакова вече е установила - сложните връзки между писател разказв</w:t>
      </w:r>
      <w:r w:rsidR="00955F26" w:rsidRPr="004371A5">
        <w:rPr>
          <w:rFonts w:ascii="Times New Roman" w:hAnsi="Times New Roman" w:cs="Times New Roman"/>
          <w:sz w:val="32"/>
          <w:szCs w:val="32"/>
          <w:lang w:val="bg-BG"/>
        </w:rPr>
        <w:t>ач и действителност. Р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азказът на подобни пре</w:t>
      </w:r>
      <w:r w:rsidR="00976DA4" w:rsidRPr="004371A5">
        <w:rPr>
          <w:rFonts w:ascii="Times New Roman" w:hAnsi="Times New Roman" w:cs="Times New Roman"/>
          <w:sz w:val="32"/>
          <w:szCs w:val="32"/>
          <w:lang w:val="bg-BG"/>
        </w:rPr>
        <w:t>д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полож</w:t>
      </w:r>
      <w:r w:rsidR="00976DA4" w:rsidRPr="004371A5">
        <w:rPr>
          <w:rFonts w:ascii="Times New Roman" w:hAnsi="Times New Roman" w:cs="Times New Roman"/>
          <w:sz w:val="32"/>
          <w:szCs w:val="32"/>
          <w:lang w:val="bg-BG"/>
        </w:rPr>
        <w:t>ения и интриги не допринася много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за стойността на доктората</w:t>
      </w:r>
      <w:r w:rsidR="00976DA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но авторката е балансирала </w:t>
      </w:r>
      <w:r w:rsidR="00955F26" w:rsidRPr="004371A5">
        <w:rPr>
          <w:rFonts w:ascii="Times New Roman" w:hAnsi="Times New Roman" w:cs="Times New Roman"/>
          <w:sz w:val="32"/>
          <w:szCs w:val="32"/>
          <w:lang w:val="bg-BG"/>
        </w:rPr>
        <w:t>с верните изводи. В този случай</w:t>
      </w:r>
      <w:r w:rsidR="00976DA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установява връзката на литературата</w:t>
      </w:r>
      <w:r w:rsidR="00955F2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свидетелство с автобиографията и п</w:t>
      </w:r>
      <w:r w:rsidR="00976DA4" w:rsidRPr="004371A5">
        <w:rPr>
          <w:rFonts w:ascii="Times New Roman" w:hAnsi="Times New Roman" w:cs="Times New Roman"/>
          <w:sz w:val="32"/>
          <w:szCs w:val="32"/>
          <w:lang w:val="bg-BG"/>
        </w:rPr>
        <w:t>одчертава роля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>та</w:t>
      </w:r>
      <w:r w:rsidR="00976DA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книгата в защита на индианците.</w:t>
      </w:r>
    </w:p>
    <w:p w:rsidR="0052458B" w:rsidRPr="004371A5" w:rsidRDefault="00686335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lastRenderedPageBreak/>
        <w:t>Най-</w:t>
      </w:r>
      <w:r w:rsidR="00475F6C" w:rsidRPr="004371A5">
        <w:rPr>
          <w:rFonts w:ascii="Times New Roman" w:hAnsi="Times New Roman" w:cs="Times New Roman"/>
          <w:sz w:val="32"/>
          <w:szCs w:val="32"/>
          <w:lang w:val="bg-BG"/>
        </w:rPr>
        <w:t>ценна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та</w:t>
      </w:r>
      <w:r w:rsidR="00DF74BE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глава на труда е "Коментар</w:t>
      </w:r>
      <w:r w:rsidR="00AB230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F74BE" w:rsidRPr="004371A5">
        <w:rPr>
          <w:rFonts w:ascii="Times New Roman" w:hAnsi="Times New Roman" w:cs="Times New Roman"/>
          <w:sz w:val="32"/>
          <w:szCs w:val="32"/>
          <w:lang w:val="bg-BG"/>
        </w:rPr>
        <w:t>на те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>оретичните разработки за литера</w:t>
      </w:r>
      <w:r w:rsidR="00DF74BE" w:rsidRPr="004371A5">
        <w:rPr>
          <w:rFonts w:ascii="Times New Roman" w:hAnsi="Times New Roman" w:cs="Times New Roman"/>
          <w:sz w:val="32"/>
          <w:szCs w:val="32"/>
          <w:lang w:val="bg-BG"/>
        </w:rPr>
        <w:t>тура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та на свидетелството. Изводи." </w:t>
      </w:r>
      <w:r w:rsidR="00523103" w:rsidRPr="004371A5">
        <w:rPr>
          <w:rFonts w:ascii="Times New Roman" w:hAnsi="Times New Roman" w:cs="Times New Roman"/>
          <w:sz w:val="32"/>
          <w:szCs w:val="32"/>
          <w:lang w:val="bg-BG"/>
        </w:rPr>
        <w:t>(с.</w:t>
      </w:r>
      <w:r w:rsidR="00DF74BE" w:rsidRPr="004371A5">
        <w:rPr>
          <w:rFonts w:ascii="Times New Roman" w:hAnsi="Times New Roman" w:cs="Times New Roman"/>
          <w:sz w:val="32"/>
          <w:szCs w:val="32"/>
          <w:lang w:val="bg-BG"/>
        </w:rPr>
        <w:t>231</w:t>
      </w:r>
      <w:r w:rsidR="00475F6C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Извеждат се хара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>ктеристиките на жанра. К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>ъм посланието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тази литература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>, което дисертантката вижда само като политичес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>ко, може да се добави социално,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етническо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>, антроположко...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според книгите, които разглежда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>, например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B238F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>Биография на един роб беглец</w:t>
      </w:r>
      <w:r w:rsidR="001B238F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>. Правят се изводи и за читателя, но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дисертантката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не навлиза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с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право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теорията на рецепцията, но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знаем, че</w:t>
      </w:r>
      <w:r w:rsidR="001B238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литература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свидетелство</w:t>
      </w:r>
      <w:r w:rsidR="001B238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има голямо разпространение.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Споделям мнението й, че 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с този жанр пре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>дстават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а за литературата се разширява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(с.233). Цитира 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Марта Рохас, Шклодовска...,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р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>азглежда предложените теми от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кубинските специалисти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Излага теорията на Себкова, на </w:t>
      </w:r>
      <w:r w:rsidR="00E049A8" w:rsidRPr="004371A5">
        <w:rPr>
          <w:rFonts w:ascii="Times New Roman" w:hAnsi="Times New Roman" w:cs="Times New Roman"/>
          <w:sz w:val="32"/>
          <w:szCs w:val="32"/>
          <w:lang w:val="bg-BG"/>
        </w:rPr>
        <w:t>перу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анеца Хуан Гаргуревич,</w:t>
      </w:r>
      <w:r w:rsidR="00E049A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решенията на колоквиума по темата в Минесота, семинара в Чилийско-френския институт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, цитира известни критици,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като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Рена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то Прада Оропеса, автор на романа "Лос фундадорес дел алба"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, която</w:t>
      </w:r>
      <w:r w:rsidR="00AC73E3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също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може да се причисли към жанра. Изреждат се ценни изводи за с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ъщността 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функцията на литературата свидетелство</w:t>
      </w:r>
      <w:r w:rsidR="00E049A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ка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то форма на съпротива и борба,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като памет, предлагат се дефиниции като "пролетарски жанр" и т.н. Тази глава 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дава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множеството мнения и подходи към темата, често противоречиви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. В отговор на докторантката</w:t>
      </w:r>
      <w:r w:rsidR="002C327D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мисля, че</w:t>
      </w:r>
      <w:r w:rsidR="002C327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щом един вид произведения 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имат свой</w:t>
      </w:r>
      <w:r w:rsidR="002C327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конкурс, 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те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неминуемо 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се</w:t>
      </w:r>
      <w:r w:rsidR="002C327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"институционализира</w:t>
      </w:r>
      <w:r w:rsidR="0037662D" w:rsidRPr="004371A5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" и се</w:t>
      </w:r>
      <w:r w:rsidR="002C327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подчиняват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C327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определени правила. Но мисля, че в бележка </w:t>
      </w:r>
      <w:r w:rsidR="002C327D" w:rsidRPr="004371A5">
        <w:rPr>
          <w:rFonts w:ascii="Times New Roman" w:hAnsi="Times New Roman" w:cs="Times New Roman"/>
          <w:sz w:val="32"/>
          <w:szCs w:val="32"/>
          <w:lang w:val="fr-FR"/>
        </w:rPr>
        <w:t>N</w:t>
      </w:r>
      <w:r w:rsidR="002C327D" w:rsidRPr="004371A5">
        <w:rPr>
          <w:rFonts w:ascii="Times New Roman" w:hAnsi="Times New Roman" w:cs="Times New Roman"/>
          <w:sz w:val="32"/>
          <w:szCs w:val="32"/>
          <w:lang w:val="bg-BG"/>
        </w:rPr>
        <w:t>º 247</w:t>
      </w:r>
      <w:r w:rsidR="001116B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C327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авторката дава 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верен отговор на този въпрос:</w:t>
      </w:r>
      <w:r w:rsidR="002C327D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"Много важни личности написаха мемоарни книги: Серхио Рамирес, Ернесто Карденал, Джоконда Бели и др. Нищо от това не би било възможно, ако „литературата на свидетелството“ не бе издигната в Куба и Никарагуа в ранг на история и не бе обградена от престижния ореол на литературата, като всичко това доведе до процеси на преосмисляне, реорганизиране, преформулиране на националната идентичност."</w:t>
      </w:r>
      <w:r w:rsidR="00B727B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Като разглежда различните дефиниции на жанра Лиляна Табакова извлича някои константи и названието "хибриден жанр"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B727B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"изключително идеологизиран" (по-скоро</w:t>
      </w:r>
      <w:r w:rsidR="00B727B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 политическа насоченост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B727B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CE305C" w:rsidRPr="004371A5" w:rsidRDefault="00CE305C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В</w:t>
      </w:r>
      <w:r w:rsidR="00FE32C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глава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та</w:t>
      </w:r>
      <w:r w:rsidR="00FE32C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"Изводи" с тр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и точки и всяка една с подточки,</w:t>
      </w:r>
      <w:r w:rsidR="00FE32C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Лиляна Табакова</w:t>
      </w:r>
      <w:r w:rsidR="00FE32C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обобщава изказани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="00FE32C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мнения и добавя 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нови</w:t>
      </w:r>
      <w:r w:rsidR="00FE32C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разсъждения за паратекстуалните елементи.</w:t>
      </w:r>
      <w:r w:rsidR="00B727B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E32C5" w:rsidRPr="004371A5">
        <w:rPr>
          <w:rFonts w:ascii="Times New Roman" w:hAnsi="Times New Roman" w:cs="Times New Roman"/>
          <w:sz w:val="32"/>
          <w:szCs w:val="32"/>
          <w:lang w:val="bg-BG"/>
        </w:rPr>
        <w:t>Бих казал, че литературата свидетелство не се противопоставя, а върви заедно с бума на латиноамериканския роман (с.259</w:t>
      </w:r>
      <w:r w:rsidR="001B238F" w:rsidRPr="004371A5">
        <w:rPr>
          <w:rFonts w:ascii="Times New Roman" w:hAnsi="Times New Roman" w:cs="Times New Roman"/>
          <w:sz w:val="32"/>
          <w:szCs w:val="32"/>
          <w:lang w:val="bg-BG"/>
        </w:rPr>
        <w:t>). Вя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рно е, че служи като документ в историята,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добавям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в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lastRenderedPageBreak/>
        <w:t>литературата,</w:t>
      </w:r>
      <w:r w:rsidR="001B238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а н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е въпреки "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идеологическата (й)</w:t>
      </w:r>
      <w:r w:rsidR="001B238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употреба". 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Мисля, </w:t>
      </w:r>
      <w:r w:rsidR="001B238F" w:rsidRPr="004371A5">
        <w:rPr>
          <w:rFonts w:ascii="Times New Roman" w:hAnsi="Times New Roman" w:cs="Times New Roman"/>
          <w:sz w:val="32"/>
          <w:szCs w:val="32"/>
          <w:lang w:val="bg-BG"/>
        </w:rPr>
        <w:t>че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тази литература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не е</w:t>
      </w:r>
      <w:r w:rsidR="001B238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постмодерна по своя произход и модерна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по мислене.</w:t>
      </w:r>
      <w:r w:rsidR="00425EC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Н</w:t>
      </w:r>
      <w:r w:rsidR="00425EC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акрая 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е включен</w:t>
      </w:r>
      <w:r w:rsidR="00425EC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списък на принос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ите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25EC8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CE305C" w:rsidRPr="004371A5" w:rsidRDefault="00CE305C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Преди да заключа б</w:t>
      </w:r>
      <w:r w:rsidR="00561C57" w:rsidRPr="004371A5">
        <w:rPr>
          <w:rFonts w:ascii="Times New Roman" w:hAnsi="Times New Roman" w:cs="Times New Roman"/>
          <w:sz w:val="32"/>
          <w:szCs w:val="32"/>
          <w:lang w:val="bg-BG"/>
        </w:rPr>
        <w:t>их направил следните основни препоръки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към Л.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Табакова</w:t>
      </w:r>
      <w:r w:rsidR="00561C57" w:rsidRPr="004371A5">
        <w:rPr>
          <w:rFonts w:ascii="Times New Roman" w:hAnsi="Times New Roman" w:cs="Times New Roman"/>
          <w:sz w:val="32"/>
          <w:szCs w:val="32"/>
          <w:lang w:val="bg-BG"/>
        </w:rPr>
        <w:t>. В структурно отношение да обедини последните глави, за да не се връща няколко пъти към същите въпроси. Да помисли по въпросите за идеологи</w:t>
      </w:r>
      <w:r w:rsidR="0052458B" w:rsidRPr="004371A5">
        <w:rPr>
          <w:rFonts w:ascii="Times New Roman" w:hAnsi="Times New Roman" w:cs="Times New Roman"/>
          <w:sz w:val="32"/>
          <w:szCs w:val="32"/>
          <w:lang w:val="bg-BG"/>
        </w:rPr>
        <w:t>ята</w:t>
      </w:r>
      <w:r w:rsidR="00561C5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като сбор от идеи, за 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понятията </w:t>
      </w:r>
      <w:r w:rsidR="00561C5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идеология и политика, да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ограничи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61C57" w:rsidRPr="004371A5">
        <w:rPr>
          <w:rFonts w:ascii="Times New Roman" w:hAnsi="Times New Roman" w:cs="Times New Roman"/>
          <w:sz w:val="32"/>
          <w:szCs w:val="32"/>
          <w:lang w:val="bg-BG"/>
        </w:rPr>
        <w:t>чисто политически изявления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>, да осмисл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и и премахне някои противоречия, като н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>апример, че използва контекстулен метод на анализ,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както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пише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във въведението,</w:t>
      </w:r>
      <w:r w:rsidR="007D57E5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а 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>в приносите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т. 6 твърди,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>че "Всички анализи са направени от гледн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а точка на историята и теория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>та на литературата".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B727BA" w:rsidRPr="004371A5" w:rsidRDefault="00B86658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Можем само да съжаляваме, че дисертантката не е включила в конкретните анализи</w:t>
      </w:r>
      <w:r w:rsidR="009E686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BF2C47" w:rsidRPr="004371A5">
        <w:rPr>
          <w:rFonts w:ascii="Times New Roman" w:hAnsi="Times New Roman" w:cs="Times New Roman"/>
          <w:sz w:val="32"/>
          <w:szCs w:val="32"/>
          <w:lang w:val="bg-BG"/>
        </w:rPr>
        <w:t>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л Боготасо: памет на забравеното", 1983 г.,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книга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изпълнена с</w:t>
      </w:r>
      <w:r w:rsidR="00CE305C" w:rsidRPr="004371A5">
        <w:rPr>
          <w:rFonts w:ascii="Times New Roman" w:hAnsi="Times New Roman" w:cs="Times New Roman"/>
          <w:sz w:val="32"/>
          <w:szCs w:val="32"/>
          <w:lang w:val="bg-BG"/>
        </w:rPr>
        <w:t>ъс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свидетелства, наградена от</w:t>
      </w:r>
      <w:r w:rsidR="00BF2C4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Дома на Америките за свидетелска литература</w:t>
      </w:r>
      <w:r w:rsidR="00CE305C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кол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>умбийския писател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Артуро Алапе, автор</w:t>
      </w:r>
      <w:r w:rsidR="00CE305C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също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 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Дневник на един партизанин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>"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самият той партизанин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BF2C4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както </w:t>
      </w:r>
      <w:r w:rsidR="00BF2C4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и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спомената книга </w:t>
      </w:r>
      <w:r w:rsidR="00BF2C47" w:rsidRPr="004371A5">
        <w:rPr>
          <w:rFonts w:ascii="Times New Roman" w:hAnsi="Times New Roman" w:cs="Times New Roman"/>
          <w:sz w:val="32"/>
          <w:szCs w:val="32"/>
          <w:lang w:val="bg-BG"/>
        </w:rPr>
        <w:t>на Раул Роа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BF2C47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BD5A82" w:rsidRPr="004371A5" w:rsidRDefault="00D340AF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Една необходима забележка е, освен ако не греша, че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Лиляна Табакова не посочва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автор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преводите на </w:t>
      </w:r>
      <w:r w:rsidR="00BD5A82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многобройните цитати, 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фрагменти, изказвания,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заглавия на книги.</w:t>
      </w:r>
    </w:p>
    <w:p w:rsidR="00704BC6" w:rsidRPr="004371A5" w:rsidRDefault="00704BC6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Мисля също, че докторантката трябва да добави едно приложение с българската библиография по темата. Някои от споменатите книги са преведени, написани са предговори и коментари.</w:t>
      </w:r>
    </w:p>
    <w:p w:rsidR="00E73444" w:rsidRPr="004371A5" w:rsidRDefault="00940ED9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ab/>
      </w:r>
      <w:r w:rsidR="00A43160" w:rsidRPr="004371A5">
        <w:rPr>
          <w:rFonts w:ascii="Times New Roman" w:hAnsi="Times New Roman" w:cs="Times New Roman"/>
          <w:bCs/>
          <w:sz w:val="32"/>
          <w:szCs w:val="32"/>
          <w:lang w:val="bg-BG"/>
        </w:rPr>
        <w:tab/>
      </w:r>
      <w:r w:rsidR="00A43160" w:rsidRPr="004371A5">
        <w:rPr>
          <w:rFonts w:ascii="Times New Roman" w:hAnsi="Times New Roman" w:cs="Times New Roman"/>
          <w:bCs/>
          <w:sz w:val="32"/>
          <w:szCs w:val="32"/>
          <w:lang w:val="bg-BG"/>
        </w:rPr>
        <w:tab/>
      </w:r>
      <w:r w:rsidR="00A43160" w:rsidRPr="004371A5">
        <w:rPr>
          <w:rFonts w:ascii="Times New Roman" w:hAnsi="Times New Roman" w:cs="Times New Roman"/>
          <w:bCs/>
          <w:sz w:val="32"/>
          <w:szCs w:val="32"/>
          <w:lang w:val="bg-BG"/>
        </w:rPr>
        <w:tab/>
      </w:r>
    </w:p>
    <w:p w:rsidR="00E73444" w:rsidRPr="004371A5" w:rsidRDefault="00E73444" w:rsidP="00955F26">
      <w:pPr>
        <w:ind w:right="-1039"/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:rsidR="00940ED9" w:rsidRPr="004371A5" w:rsidRDefault="00E73444" w:rsidP="00955F26">
      <w:pPr>
        <w:ind w:right="-1039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ab/>
      </w:r>
      <w:r w:rsidR="00246954" w:rsidRPr="004371A5">
        <w:rPr>
          <w:rFonts w:ascii="Times New Roman" w:hAnsi="Times New Roman" w:cs="Times New Roman"/>
          <w:b/>
          <w:sz w:val="32"/>
          <w:szCs w:val="32"/>
          <w:lang w:val="bg-BG"/>
        </w:rPr>
        <w:t>ЗАКЛЮЧЕНИЕ</w:t>
      </w:r>
    </w:p>
    <w:p w:rsidR="00704BC6" w:rsidRPr="004371A5" w:rsidRDefault="00940ED9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След </w:t>
      </w:r>
      <w:r w:rsidR="00B80F69" w:rsidRPr="004371A5">
        <w:rPr>
          <w:rFonts w:ascii="Times New Roman" w:hAnsi="Times New Roman" w:cs="Times New Roman"/>
          <w:sz w:val="32"/>
          <w:szCs w:val="32"/>
          <w:lang w:val="bg-BG"/>
        </w:rPr>
        <w:t>крити</w:t>
      </w:r>
      <w:r w:rsidR="00246954" w:rsidRPr="004371A5">
        <w:rPr>
          <w:rFonts w:ascii="Times New Roman" w:hAnsi="Times New Roman" w:cs="Times New Roman"/>
          <w:sz w:val="32"/>
          <w:szCs w:val="32"/>
          <w:lang w:val="bg-BG"/>
        </w:rPr>
        <w:t>чните</w:t>
      </w:r>
      <w:r w:rsidR="00B80F6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забележки, които се надявам да бъдат</w:t>
      </w:r>
      <w:r w:rsidR="0024695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полезни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на Лиляна Табакова, искам да изтъкна достойнствата на доктората. Видно е,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че познанията на Лиляна Табакова за Л.Америка са дълбоки, че интересът към темата е траен. 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вторката е събрала много информация, прегледала е редица теоретични писания за този жанр, позовава се на много критици и изследователи от Латинска Америка, по-специално от Куба, от Европа и САЩ.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Прави собствени изводи, с</w:t>
      </w:r>
      <w:r w:rsidR="00704BC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ъбрала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е </w:t>
      </w:r>
      <w:r w:rsidR="00704BC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внушителна </w:t>
      </w:r>
      <w:r w:rsidR="00704BC6" w:rsidRPr="004371A5"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библиография по темата. 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>Със своя</w:t>
      </w:r>
      <w:r w:rsidR="00B80F6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труд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80F6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внася много яснота </w:t>
      </w:r>
      <w:r w:rsidR="006C3C6F" w:rsidRPr="004371A5">
        <w:rPr>
          <w:rFonts w:ascii="Times New Roman" w:hAnsi="Times New Roman" w:cs="Times New Roman"/>
          <w:sz w:val="32"/>
          <w:szCs w:val="32"/>
          <w:lang w:val="bg-BG"/>
        </w:rPr>
        <w:t>върху</w:t>
      </w:r>
      <w:r w:rsidR="00A4316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04BC6" w:rsidRPr="004371A5">
        <w:rPr>
          <w:rFonts w:ascii="Times New Roman" w:hAnsi="Times New Roman" w:cs="Times New Roman"/>
          <w:sz w:val="32"/>
          <w:szCs w:val="32"/>
          <w:lang w:val="bg-BG"/>
        </w:rPr>
        <w:t>литература</w:t>
      </w:r>
      <w:r w:rsidR="006C3C6F" w:rsidRPr="004371A5">
        <w:rPr>
          <w:rFonts w:ascii="Times New Roman" w:hAnsi="Times New Roman" w:cs="Times New Roman"/>
          <w:sz w:val="32"/>
          <w:szCs w:val="32"/>
          <w:lang w:val="bg-BG"/>
        </w:rPr>
        <w:t>та</w:t>
      </w:r>
      <w:r w:rsidR="00E73444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свидетелство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</w:p>
    <w:p w:rsidR="004E7ABA" w:rsidRPr="004371A5" w:rsidRDefault="00A43160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Лиляна Табакова очертава контекста, в който се оформя този жанр, определя основните теми, </w:t>
      </w:r>
      <w:r w:rsidR="00704BC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разглежда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най-използваните методи на повествувание, позицията на разказвача</w:t>
      </w:r>
      <w:r w:rsidR="006C3C6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(информанта)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и на интервюиращия го автор, ролята на езика, </w:t>
      </w:r>
      <w:r w:rsidR="00704BC6" w:rsidRPr="004371A5">
        <w:rPr>
          <w:rFonts w:ascii="Times New Roman" w:hAnsi="Times New Roman" w:cs="Times New Roman"/>
          <w:sz w:val="32"/>
          <w:szCs w:val="32"/>
          <w:lang w:val="bg-BG"/>
        </w:rPr>
        <w:t>коментира често срещания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политически характер на този род писания, връзката между художествената литературата и този жанр, който не изключва литературния </w:t>
      </w:r>
      <w:r w:rsidR="00704BC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облик и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език, </w:t>
      </w:r>
      <w:r w:rsidR="00704BC6" w:rsidRPr="004371A5">
        <w:rPr>
          <w:rFonts w:ascii="Times New Roman" w:hAnsi="Times New Roman" w:cs="Times New Roman"/>
          <w:sz w:val="32"/>
          <w:szCs w:val="32"/>
          <w:lang w:val="bg-BG"/>
        </w:rPr>
        <w:t>като запазва или не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оригиналния изказ на информанта,</w:t>
      </w:r>
      <w:r w:rsidR="00704BC6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разкрива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обработката на текста от писателя и т.н. 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Богатата информация и библиография ще са от полза за всеки български изследовател, ако се заеме да продължи разработката на темата. Работата е написана на добър български език, за което я поздравявам. Макар и да не обект на настоящата рецензия не мога да отмина </w:t>
      </w:r>
      <w:r w:rsidR="007A2C58" w:rsidRPr="004371A5">
        <w:rPr>
          <w:rFonts w:ascii="Times New Roman" w:hAnsi="Times New Roman" w:cs="Times New Roman"/>
          <w:sz w:val="32"/>
          <w:szCs w:val="32"/>
          <w:lang w:val="bg-BG"/>
        </w:rPr>
        <w:t>факта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>, че Лиляна Табакова има дълга научна биография, утвърдила се е като латиноамериканистка в България и в испаноезичния свят, организира много събития свързани с Латинска Америка,</w:t>
      </w:r>
      <w:r w:rsidR="004E7AB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работи за издаването на колективни публикации на Катедра по испанистика и португалистика. У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>чавства</w:t>
      </w:r>
      <w:r w:rsidR="004E7AB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с доклади</w:t>
      </w:r>
      <w:r w:rsidR="00940ED9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C3C6F" w:rsidRPr="004371A5">
        <w:rPr>
          <w:rFonts w:ascii="Times New Roman" w:hAnsi="Times New Roman" w:cs="Times New Roman"/>
          <w:sz w:val="32"/>
          <w:szCs w:val="32"/>
          <w:lang w:val="bg-BG"/>
        </w:rPr>
        <w:t>в международни конгреси,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публикува</w:t>
      </w:r>
      <w:r w:rsidR="006C3C6F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в чужбина 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България</w:t>
      </w:r>
      <w:r w:rsidR="007A2C58" w:rsidRPr="004371A5">
        <w:rPr>
          <w:rFonts w:ascii="Times New Roman" w:hAnsi="Times New Roman" w:cs="Times New Roman"/>
          <w:sz w:val="32"/>
          <w:szCs w:val="32"/>
          <w:lang w:val="bg-BG"/>
        </w:rPr>
        <w:t>, превежда книги и разкази на испаноезични писатели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E7ABA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246954" w:rsidRPr="004371A5" w:rsidRDefault="00246954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Представеният ми автореферат отговаря на основния труд.</w:t>
      </w:r>
    </w:p>
    <w:p w:rsidR="0051275B" w:rsidRPr="004371A5" w:rsidRDefault="0051275B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Казаното дотук </w:t>
      </w:r>
      <w:r w:rsidR="00A43160" w:rsidRPr="004371A5">
        <w:rPr>
          <w:rFonts w:ascii="Times New Roman" w:hAnsi="Times New Roman" w:cs="Times New Roman"/>
          <w:sz w:val="32"/>
          <w:szCs w:val="32"/>
          <w:lang w:val="bg-BG"/>
        </w:rPr>
        <w:t>ми дава основание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да препоръчам на уважаемите членове на научното жури да гласуват „за” присъждането на </w:t>
      </w:r>
      <w:r w:rsidR="00A4316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Лиляна Кънчева Табакова на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образователната и научна степен „доктор” по професионално направление 2.1- Филология – „Литература на народите на Европа, Америка, Азия, Африка и Австралия (</w:t>
      </w:r>
      <w:r w:rsidR="00ED3E96">
        <w:rPr>
          <w:rFonts w:ascii="Times New Roman" w:hAnsi="Times New Roman" w:cs="Times New Roman"/>
          <w:sz w:val="32"/>
          <w:szCs w:val="32"/>
          <w:lang w:val="bg-BG"/>
        </w:rPr>
        <w:t xml:space="preserve">Испаноамериканска </w:t>
      </w:r>
      <w:bookmarkStart w:id="0" w:name="_GoBack"/>
      <w:bookmarkEnd w:id="0"/>
      <w:r w:rsidR="00A43160"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литература)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 </w:t>
      </w:r>
    </w:p>
    <w:p w:rsidR="00AB2309" w:rsidRPr="004371A5" w:rsidRDefault="00A43160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  <w:t>Париж, 23 март 2019 г.</w:t>
      </w:r>
    </w:p>
    <w:p w:rsidR="00AB2309" w:rsidRPr="004371A5" w:rsidRDefault="006C3C6F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ab/>
        <w:t>Проф. дфн Венко Кънев</w:t>
      </w:r>
    </w:p>
    <w:p w:rsidR="00704BC6" w:rsidRPr="004371A5" w:rsidRDefault="00704BC6" w:rsidP="00A25ECA">
      <w:pPr>
        <w:ind w:right="-103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Анекс:</w:t>
      </w:r>
    </w:p>
    <w:p w:rsidR="00704BC6" w:rsidRPr="005A430E" w:rsidRDefault="00704BC6" w:rsidP="00A25ECA">
      <w:pPr>
        <w:ind w:right="-1039"/>
        <w:jc w:val="both"/>
        <w:rPr>
          <w:rFonts w:ascii="Times New Roman" w:eastAsia="Calibri" w:hAnsi="Times New Roman" w:cs="Times New Roman"/>
          <w:sz w:val="32"/>
          <w:szCs w:val="32"/>
          <w:lang w:val="bg-BG"/>
        </w:rPr>
      </w:pPr>
      <w:r w:rsidRPr="004371A5">
        <w:rPr>
          <w:rFonts w:ascii="Times New Roman" w:hAnsi="Times New Roman" w:cs="Times New Roman"/>
          <w:sz w:val="32"/>
          <w:szCs w:val="32"/>
          <w:lang w:val="bg-BG"/>
        </w:rPr>
        <w:t>Предоставям някои от моите писания и преводи свързани темата: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сп. ЛИК Nº 25 от 21 юни 1975 г., с бележка "Литературни лаборатории" и каре, озаглавено "Раул Гонсалес де Каскоро и Хулио Креспо", с разказа "Веригата" от Каскоро, награден на конкурса Ернандес Ката през 1952 г.; </w:t>
      </w:r>
      <w:r w:rsidRPr="004371A5">
        <w:rPr>
          <w:rFonts w:ascii="Times New Roman" w:hAnsi="Times New Roman" w:cs="Times New Roman"/>
          <w:bCs/>
          <w:sz w:val="32"/>
          <w:szCs w:val="32"/>
          <w:lang w:val="bg-BG"/>
        </w:rPr>
        <w:lastRenderedPageBreak/>
        <w:t>п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ревода на "Разказ на един корабокрушенец..." на Г.Г.Маркес,</w:t>
      </w:r>
      <w:r w:rsidRPr="004371A5">
        <w:rPr>
          <w:rFonts w:ascii="Times New Roman" w:hAnsi="Times New Roman" w:cs="Times New Roman"/>
          <w:i/>
          <w:sz w:val="32"/>
          <w:szCs w:val="32"/>
          <w:lang w:val="bg-BG"/>
        </w:rPr>
        <w:t xml:space="preserve"> Г. Бакалов, 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Варна, 1976, "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Un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mundo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para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Julius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", предговор на романа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de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Alfredo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Bryce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Echenique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Maison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d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'é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dition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i/>
          <w:sz w:val="32"/>
          <w:szCs w:val="32"/>
          <w:lang w:val="es-ES_tradnl"/>
        </w:rPr>
        <w:t>Narodna</w:t>
      </w:r>
      <w:r w:rsidRPr="004371A5">
        <w:rPr>
          <w:rFonts w:ascii="Times New Roman" w:hAnsi="Times New Roman" w:cs="Times New Roman"/>
          <w:i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i/>
          <w:sz w:val="32"/>
          <w:szCs w:val="32"/>
          <w:lang w:val="es-ES_tradnl"/>
        </w:rPr>
        <w:t>Kultura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Sofia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1989, 17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pages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, "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El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manifiesto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como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g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é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nero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Manifiestos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independentistas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y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manifiestos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vanguardistas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",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Colloque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international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du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CRICCAL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"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Polemiques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et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manifestes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en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Am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é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rique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latine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XIX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-é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me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et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XX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-é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me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si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>è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cles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",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Paris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Sorbonne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29-31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mars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1996. 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Revue </w:t>
      </w:r>
      <w:r w:rsidRPr="004371A5">
        <w:rPr>
          <w:rFonts w:ascii="Times New Roman" w:hAnsi="Times New Roman" w:cs="Times New Roman"/>
          <w:i/>
          <w:sz w:val="32"/>
          <w:szCs w:val="32"/>
          <w:lang w:val="fr-FR"/>
        </w:rPr>
        <w:t>América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 N° 20, "Polémiques et manifestes", </w:t>
      </w:r>
      <w:r w:rsidRPr="004371A5">
        <w:rPr>
          <w:rFonts w:ascii="Times New Roman" w:hAnsi="Times New Roman" w:cs="Times New Roman"/>
          <w:i/>
          <w:sz w:val="32"/>
          <w:szCs w:val="32"/>
          <w:lang w:val="fr-FR"/>
        </w:rPr>
        <w:t>Presses de la Sorbonne Nouvelle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>, Paris, 1998, pages 11-19. "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Ренато Прада Оропеса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и боливийската литература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", 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сп.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5A430E">
        <w:rPr>
          <w:rFonts w:ascii="Times New Roman" w:hAnsi="Times New Roman" w:cs="Times New Roman"/>
          <w:i/>
          <w:sz w:val="32"/>
          <w:szCs w:val="32"/>
          <w:lang w:val="bg-BG"/>
        </w:rPr>
        <w:t>Книгосвят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 N° 8, Sofia, 1988, 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с.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 15-18</w:t>
      </w:r>
      <w:proofErr w:type="gramStart"/>
      <w:r w:rsidRPr="004371A5">
        <w:rPr>
          <w:rFonts w:ascii="Times New Roman" w:hAnsi="Times New Roman" w:cs="Times New Roman"/>
          <w:sz w:val="32"/>
          <w:szCs w:val="32"/>
          <w:lang w:val="fr-FR"/>
        </w:rPr>
        <w:t>. .</w:t>
      </w:r>
      <w:proofErr w:type="gramEnd"/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 "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Аролдо Конти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", 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бележка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, et "Como un león", 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разказ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в-к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4371A5">
        <w:rPr>
          <w:rFonts w:ascii="Times New Roman" w:hAnsi="Times New Roman" w:cs="Times New Roman"/>
          <w:i/>
          <w:sz w:val="32"/>
          <w:szCs w:val="32"/>
          <w:lang w:val="fr-FR"/>
        </w:rPr>
        <w:t>Literaturen front</w:t>
      </w:r>
      <w:r w:rsidRPr="004371A5">
        <w:rPr>
          <w:rFonts w:ascii="Times New Roman" w:hAnsi="Times New Roman" w:cs="Times New Roman"/>
          <w:sz w:val="32"/>
          <w:szCs w:val="32"/>
          <w:lang w:val="fr-FR"/>
        </w:rPr>
        <w:t xml:space="preserve">  N° 4 et N° 5, 1977.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5A430E">
        <w:rPr>
          <w:rFonts w:ascii="Times New Roman" w:hAnsi="Times New Roman" w:cs="Times New Roman"/>
          <w:sz w:val="32"/>
          <w:szCs w:val="32"/>
          <w:lang w:val="es-ES_tradnl"/>
        </w:rPr>
        <w:t>El siglo xx: batallas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, victorias y derrotas épicas en America latina</w:t>
      </w:r>
      <w:r w:rsidRPr="004371A5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Pr="004371A5">
        <w:rPr>
          <w:rFonts w:ascii="Times New Roman" w:hAnsi="Times New Roman" w:cs="Times New Roman"/>
          <w:sz w:val="32"/>
          <w:szCs w:val="32"/>
          <w:lang w:val="es-ES_tradnl"/>
        </w:rPr>
        <w:t>Poitiers, rev.</w:t>
      </w:r>
      <w:r w:rsidR="005A430E">
        <w:rPr>
          <w:rFonts w:ascii="Times New Roman" w:hAnsi="Times New Roman" w:cs="Times New Roman"/>
          <w:sz w:val="32"/>
          <w:szCs w:val="32"/>
          <w:lang w:val="bg-BG"/>
        </w:rPr>
        <w:t>...</w:t>
      </w:r>
    </w:p>
    <w:p w:rsidR="00704BC6" w:rsidRPr="004371A5" w:rsidRDefault="00704BC6" w:rsidP="00955F26">
      <w:pPr>
        <w:ind w:right="-1039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sectPr w:rsidR="00704BC6" w:rsidRPr="004371A5" w:rsidSect="00B15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8D" w:rsidRDefault="001B128D" w:rsidP="009316B6">
      <w:pPr>
        <w:spacing w:after="0"/>
      </w:pPr>
      <w:r>
        <w:separator/>
      </w:r>
    </w:p>
  </w:endnote>
  <w:endnote w:type="continuationSeparator" w:id="0">
    <w:p w:rsidR="001B128D" w:rsidRDefault="001B128D" w:rsidP="009316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B6" w:rsidRDefault="00931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B6" w:rsidRDefault="009316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B6" w:rsidRDefault="0093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8D" w:rsidRDefault="001B128D" w:rsidP="009316B6">
      <w:pPr>
        <w:spacing w:after="0"/>
      </w:pPr>
      <w:r>
        <w:separator/>
      </w:r>
    </w:p>
  </w:footnote>
  <w:footnote w:type="continuationSeparator" w:id="0">
    <w:p w:rsidR="001B128D" w:rsidRDefault="001B128D" w:rsidP="009316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B6" w:rsidRDefault="00931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78532"/>
      <w:docPartObj>
        <w:docPartGallery w:val="Page Numbers (Top of Page)"/>
        <w:docPartUnique/>
      </w:docPartObj>
    </w:sdtPr>
    <w:sdtEndPr/>
    <w:sdtContent>
      <w:p w:rsidR="009316B6" w:rsidRDefault="00C519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E9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316B6" w:rsidRDefault="009316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B6" w:rsidRDefault="00931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CF"/>
    <w:rsid w:val="00002E9B"/>
    <w:rsid w:val="00010E17"/>
    <w:rsid w:val="00012EA4"/>
    <w:rsid w:val="00013276"/>
    <w:rsid w:val="00044CBB"/>
    <w:rsid w:val="00055050"/>
    <w:rsid w:val="00072932"/>
    <w:rsid w:val="0008794E"/>
    <w:rsid w:val="00095FE6"/>
    <w:rsid w:val="00096E50"/>
    <w:rsid w:val="000B3578"/>
    <w:rsid w:val="000B49E5"/>
    <w:rsid w:val="000B5AC2"/>
    <w:rsid w:val="000C5834"/>
    <w:rsid w:val="000D5ABB"/>
    <w:rsid w:val="000F10FC"/>
    <w:rsid w:val="000F1AA5"/>
    <w:rsid w:val="001116B9"/>
    <w:rsid w:val="00114080"/>
    <w:rsid w:val="001154E2"/>
    <w:rsid w:val="00116F06"/>
    <w:rsid w:val="00122359"/>
    <w:rsid w:val="001246A2"/>
    <w:rsid w:val="001247E3"/>
    <w:rsid w:val="00145FD5"/>
    <w:rsid w:val="00154915"/>
    <w:rsid w:val="0017438F"/>
    <w:rsid w:val="001B128D"/>
    <w:rsid w:val="001B238F"/>
    <w:rsid w:val="001C3037"/>
    <w:rsid w:val="001C3A21"/>
    <w:rsid w:val="001D1A93"/>
    <w:rsid w:val="001E3ADF"/>
    <w:rsid w:val="001F6F6D"/>
    <w:rsid w:val="00201EA3"/>
    <w:rsid w:val="00202B05"/>
    <w:rsid w:val="0020300E"/>
    <w:rsid w:val="00210C67"/>
    <w:rsid w:val="002148A4"/>
    <w:rsid w:val="002254CC"/>
    <w:rsid w:val="002262E7"/>
    <w:rsid w:val="00230682"/>
    <w:rsid w:val="00234CB3"/>
    <w:rsid w:val="0023738C"/>
    <w:rsid w:val="00237E6C"/>
    <w:rsid w:val="00246954"/>
    <w:rsid w:val="00262C4D"/>
    <w:rsid w:val="002754AD"/>
    <w:rsid w:val="00291847"/>
    <w:rsid w:val="002A3576"/>
    <w:rsid w:val="002A6F33"/>
    <w:rsid w:val="002B068E"/>
    <w:rsid w:val="002C04B4"/>
    <w:rsid w:val="002C146A"/>
    <w:rsid w:val="002C327D"/>
    <w:rsid w:val="002D44BE"/>
    <w:rsid w:val="002F0D23"/>
    <w:rsid w:val="0034682A"/>
    <w:rsid w:val="003521E1"/>
    <w:rsid w:val="003566AD"/>
    <w:rsid w:val="0036301B"/>
    <w:rsid w:val="003633C6"/>
    <w:rsid w:val="0037662D"/>
    <w:rsid w:val="00376F1B"/>
    <w:rsid w:val="003A038D"/>
    <w:rsid w:val="003A45CF"/>
    <w:rsid w:val="003B4B43"/>
    <w:rsid w:val="003B70A4"/>
    <w:rsid w:val="003C0999"/>
    <w:rsid w:val="003C3828"/>
    <w:rsid w:val="003C48F4"/>
    <w:rsid w:val="003C6CC2"/>
    <w:rsid w:val="003D1635"/>
    <w:rsid w:val="003D595E"/>
    <w:rsid w:val="003E7CDD"/>
    <w:rsid w:val="003F3713"/>
    <w:rsid w:val="003F78DF"/>
    <w:rsid w:val="0041135D"/>
    <w:rsid w:val="00414A6D"/>
    <w:rsid w:val="00416BE4"/>
    <w:rsid w:val="00425EC8"/>
    <w:rsid w:val="004353EB"/>
    <w:rsid w:val="004371A5"/>
    <w:rsid w:val="004405B1"/>
    <w:rsid w:val="00444A45"/>
    <w:rsid w:val="00463D26"/>
    <w:rsid w:val="00470D9E"/>
    <w:rsid w:val="00475F6C"/>
    <w:rsid w:val="004A1856"/>
    <w:rsid w:val="004B6346"/>
    <w:rsid w:val="004D4901"/>
    <w:rsid w:val="004E7ABA"/>
    <w:rsid w:val="004F0D09"/>
    <w:rsid w:val="0051275B"/>
    <w:rsid w:val="00517C84"/>
    <w:rsid w:val="00523103"/>
    <w:rsid w:val="0052458B"/>
    <w:rsid w:val="0053543A"/>
    <w:rsid w:val="00536BB3"/>
    <w:rsid w:val="00537CA4"/>
    <w:rsid w:val="00554F2A"/>
    <w:rsid w:val="005553CD"/>
    <w:rsid w:val="00555D09"/>
    <w:rsid w:val="005575B1"/>
    <w:rsid w:val="00561C57"/>
    <w:rsid w:val="0057499F"/>
    <w:rsid w:val="00575B37"/>
    <w:rsid w:val="00581E81"/>
    <w:rsid w:val="005916CD"/>
    <w:rsid w:val="005930FA"/>
    <w:rsid w:val="00596B50"/>
    <w:rsid w:val="005A430E"/>
    <w:rsid w:val="005B4232"/>
    <w:rsid w:val="005B7DF9"/>
    <w:rsid w:val="005C3C9F"/>
    <w:rsid w:val="005C630E"/>
    <w:rsid w:val="005D6A79"/>
    <w:rsid w:val="005D6E8D"/>
    <w:rsid w:val="005E3FB9"/>
    <w:rsid w:val="005E4363"/>
    <w:rsid w:val="005E4A20"/>
    <w:rsid w:val="005E6FCC"/>
    <w:rsid w:val="005F7B83"/>
    <w:rsid w:val="00613C7C"/>
    <w:rsid w:val="006149D4"/>
    <w:rsid w:val="00664F5F"/>
    <w:rsid w:val="00673F09"/>
    <w:rsid w:val="006772C0"/>
    <w:rsid w:val="00682BBB"/>
    <w:rsid w:val="00686335"/>
    <w:rsid w:val="0069007F"/>
    <w:rsid w:val="006A1AF3"/>
    <w:rsid w:val="006B1193"/>
    <w:rsid w:val="006B65AA"/>
    <w:rsid w:val="006C3C6F"/>
    <w:rsid w:val="006C5CFE"/>
    <w:rsid w:val="006C60D0"/>
    <w:rsid w:val="006D1832"/>
    <w:rsid w:val="006E4B11"/>
    <w:rsid w:val="006E5247"/>
    <w:rsid w:val="00704BC6"/>
    <w:rsid w:val="00710D1D"/>
    <w:rsid w:val="007253AB"/>
    <w:rsid w:val="007344DD"/>
    <w:rsid w:val="00736307"/>
    <w:rsid w:val="0076529D"/>
    <w:rsid w:val="00784BFC"/>
    <w:rsid w:val="00787980"/>
    <w:rsid w:val="007906EC"/>
    <w:rsid w:val="0079201D"/>
    <w:rsid w:val="00795AE3"/>
    <w:rsid w:val="007A2C58"/>
    <w:rsid w:val="007A3470"/>
    <w:rsid w:val="007A6275"/>
    <w:rsid w:val="007B4478"/>
    <w:rsid w:val="007C64AD"/>
    <w:rsid w:val="007D31DC"/>
    <w:rsid w:val="007D57E5"/>
    <w:rsid w:val="007E0A8B"/>
    <w:rsid w:val="007E7E08"/>
    <w:rsid w:val="007F4EB8"/>
    <w:rsid w:val="008079EA"/>
    <w:rsid w:val="0081451C"/>
    <w:rsid w:val="0082472D"/>
    <w:rsid w:val="00832764"/>
    <w:rsid w:val="008334FC"/>
    <w:rsid w:val="00841A10"/>
    <w:rsid w:val="008826C0"/>
    <w:rsid w:val="008B1A33"/>
    <w:rsid w:val="008B2BD0"/>
    <w:rsid w:val="008B7BB5"/>
    <w:rsid w:val="008C086B"/>
    <w:rsid w:val="008C47A3"/>
    <w:rsid w:val="008C6D40"/>
    <w:rsid w:val="008F1462"/>
    <w:rsid w:val="008F4455"/>
    <w:rsid w:val="00903194"/>
    <w:rsid w:val="009146D0"/>
    <w:rsid w:val="00924A68"/>
    <w:rsid w:val="009316B6"/>
    <w:rsid w:val="00935C98"/>
    <w:rsid w:val="00940ED9"/>
    <w:rsid w:val="00941CB5"/>
    <w:rsid w:val="00942DD0"/>
    <w:rsid w:val="00955F26"/>
    <w:rsid w:val="00961A27"/>
    <w:rsid w:val="00963983"/>
    <w:rsid w:val="00972032"/>
    <w:rsid w:val="009769D4"/>
    <w:rsid w:val="00976C2B"/>
    <w:rsid w:val="00976DA4"/>
    <w:rsid w:val="0098290B"/>
    <w:rsid w:val="00990D0B"/>
    <w:rsid w:val="009976BC"/>
    <w:rsid w:val="009A33A2"/>
    <w:rsid w:val="009B4156"/>
    <w:rsid w:val="009D5381"/>
    <w:rsid w:val="009E686A"/>
    <w:rsid w:val="00A169EF"/>
    <w:rsid w:val="00A17BA4"/>
    <w:rsid w:val="00A203BF"/>
    <w:rsid w:val="00A22ECD"/>
    <w:rsid w:val="00A25ECA"/>
    <w:rsid w:val="00A36AF4"/>
    <w:rsid w:val="00A43160"/>
    <w:rsid w:val="00A43EBF"/>
    <w:rsid w:val="00A61C12"/>
    <w:rsid w:val="00A67D68"/>
    <w:rsid w:val="00A728A5"/>
    <w:rsid w:val="00A75222"/>
    <w:rsid w:val="00A767A8"/>
    <w:rsid w:val="00A8743F"/>
    <w:rsid w:val="00AB2309"/>
    <w:rsid w:val="00AB30DB"/>
    <w:rsid w:val="00AC25CB"/>
    <w:rsid w:val="00AC73E3"/>
    <w:rsid w:val="00AF063C"/>
    <w:rsid w:val="00AF1CFA"/>
    <w:rsid w:val="00AF23F4"/>
    <w:rsid w:val="00AF7E5F"/>
    <w:rsid w:val="00B15F9A"/>
    <w:rsid w:val="00B17E60"/>
    <w:rsid w:val="00B2459D"/>
    <w:rsid w:val="00B6538D"/>
    <w:rsid w:val="00B727BA"/>
    <w:rsid w:val="00B80C02"/>
    <w:rsid w:val="00B80F69"/>
    <w:rsid w:val="00B814B9"/>
    <w:rsid w:val="00B86658"/>
    <w:rsid w:val="00B90664"/>
    <w:rsid w:val="00B97252"/>
    <w:rsid w:val="00B97882"/>
    <w:rsid w:val="00BA4314"/>
    <w:rsid w:val="00BB0746"/>
    <w:rsid w:val="00BB1ECF"/>
    <w:rsid w:val="00BB2692"/>
    <w:rsid w:val="00BD5A82"/>
    <w:rsid w:val="00BE602F"/>
    <w:rsid w:val="00BF2C47"/>
    <w:rsid w:val="00C07DE4"/>
    <w:rsid w:val="00C1299C"/>
    <w:rsid w:val="00C14BEC"/>
    <w:rsid w:val="00C24AFF"/>
    <w:rsid w:val="00C25463"/>
    <w:rsid w:val="00C45460"/>
    <w:rsid w:val="00C519F9"/>
    <w:rsid w:val="00C60969"/>
    <w:rsid w:val="00C8642F"/>
    <w:rsid w:val="00CB1AAA"/>
    <w:rsid w:val="00CD0FD6"/>
    <w:rsid w:val="00CE305C"/>
    <w:rsid w:val="00D13E42"/>
    <w:rsid w:val="00D340AF"/>
    <w:rsid w:val="00D9205A"/>
    <w:rsid w:val="00D972F0"/>
    <w:rsid w:val="00DB7FA5"/>
    <w:rsid w:val="00DF74BE"/>
    <w:rsid w:val="00E0010E"/>
    <w:rsid w:val="00E01960"/>
    <w:rsid w:val="00E0395E"/>
    <w:rsid w:val="00E049A8"/>
    <w:rsid w:val="00E15757"/>
    <w:rsid w:val="00E35D38"/>
    <w:rsid w:val="00E52AC8"/>
    <w:rsid w:val="00E73444"/>
    <w:rsid w:val="00E77F35"/>
    <w:rsid w:val="00E83AEE"/>
    <w:rsid w:val="00E9494B"/>
    <w:rsid w:val="00E96340"/>
    <w:rsid w:val="00EB7108"/>
    <w:rsid w:val="00ED0123"/>
    <w:rsid w:val="00ED1D1A"/>
    <w:rsid w:val="00ED3E96"/>
    <w:rsid w:val="00F07256"/>
    <w:rsid w:val="00F07AC0"/>
    <w:rsid w:val="00F233FB"/>
    <w:rsid w:val="00F34FBD"/>
    <w:rsid w:val="00F360D0"/>
    <w:rsid w:val="00F37E4C"/>
    <w:rsid w:val="00F50DA7"/>
    <w:rsid w:val="00F56BC6"/>
    <w:rsid w:val="00F62472"/>
    <w:rsid w:val="00F80E90"/>
    <w:rsid w:val="00F87DAF"/>
    <w:rsid w:val="00F94239"/>
    <w:rsid w:val="00FA2949"/>
    <w:rsid w:val="00FB0DC6"/>
    <w:rsid w:val="00FC1EE0"/>
    <w:rsid w:val="00FE32C5"/>
    <w:rsid w:val="00FE3822"/>
    <w:rsid w:val="00FE4517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8D"/>
  </w:style>
  <w:style w:type="paragraph" w:styleId="Heading1">
    <w:name w:val="heading 1"/>
    <w:basedOn w:val="Normal"/>
    <w:next w:val="Normal"/>
    <w:link w:val="Heading1Char"/>
    <w:uiPriority w:val="9"/>
    <w:qFormat/>
    <w:rsid w:val="00537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C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C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C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C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C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7C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C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C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CA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C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C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C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CA4"/>
    <w:pPr>
      <w:spacing w:after="200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CA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C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38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3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538D"/>
    <w:rPr>
      <w:i/>
      <w:iCs/>
    </w:rPr>
  </w:style>
  <w:style w:type="paragraph" w:styleId="NoSpacing">
    <w:name w:val="No Spacing"/>
    <w:uiPriority w:val="1"/>
    <w:qFormat/>
    <w:rsid w:val="00B6538D"/>
    <w:pPr>
      <w:spacing w:after="0"/>
    </w:pPr>
  </w:style>
  <w:style w:type="paragraph" w:styleId="ListParagraph">
    <w:name w:val="List Paragraph"/>
    <w:basedOn w:val="Normal"/>
    <w:uiPriority w:val="34"/>
    <w:qFormat/>
    <w:rsid w:val="00537C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C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C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CA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CA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37C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38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37CA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7CA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C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CA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B7FA5"/>
    <w:rPr>
      <w:strike w:val="0"/>
      <w:dstrike w:val="0"/>
      <w:color w:val="001BA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316B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16B6"/>
  </w:style>
  <w:style w:type="paragraph" w:styleId="Footer">
    <w:name w:val="footer"/>
    <w:basedOn w:val="Normal"/>
    <w:link w:val="FooterChar"/>
    <w:uiPriority w:val="99"/>
    <w:semiHidden/>
    <w:unhideWhenUsed/>
    <w:rsid w:val="009316B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8D"/>
  </w:style>
  <w:style w:type="paragraph" w:styleId="Heading1">
    <w:name w:val="heading 1"/>
    <w:basedOn w:val="Normal"/>
    <w:next w:val="Normal"/>
    <w:link w:val="Heading1Char"/>
    <w:uiPriority w:val="9"/>
    <w:qFormat/>
    <w:rsid w:val="00537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C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C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C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C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C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7C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C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C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CA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C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C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C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CA4"/>
    <w:pPr>
      <w:spacing w:after="200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CA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C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38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3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538D"/>
    <w:rPr>
      <w:i/>
      <w:iCs/>
    </w:rPr>
  </w:style>
  <w:style w:type="paragraph" w:styleId="NoSpacing">
    <w:name w:val="No Spacing"/>
    <w:uiPriority w:val="1"/>
    <w:qFormat/>
    <w:rsid w:val="00B6538D"/>
    <w:pPr>
      <w:spacing w:after="0"/>
    </w:pPr>
  </w:style>
  <w:style w:type="paragraph" w:styleId="ListParagraph">
    <w:name w:val="List Paragraph"/>
    <w:basedOn w:val="Normal"/>
    <w:uiPriority w:val="34"/>
    <w:qFormat/>
    <w:rsid w:val="00537C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C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C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CA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CA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37C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38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37CA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7CA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C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CA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B7FA5"/>
    <w:rPr>
      <w:strike w:val="0"/>
      <w:dstrike w:val="0"/>
      <w:color w:val="001BA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316B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16B6"/>
  </w:style>
  <w:style w:type="paragraph" w:styleId="Footer">
    <w:name w:val="footer"/>
    <w:basedOn w:val="Normal"/>
    <w:link w:val="FooterChar"/>
    <w:uiPriority w:val="99"/>
    <w:semiHidden/>
    <w:unhideWhenUsed/>
    <w:rsid w:val="009316B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Cakchiqueles-Hombres-Guatemala-Antigua-Revisada/dp/968363066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2C41C-823A-4663-AEC8-4796D364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Venko</dc:creator>
  <cp:lastModifiedBy>Mariana Dikova</cp:lastModifiedBy>
  <cp:revision>3</cp:revision>
  <dcterms:created xsi:type="dcterms:W3CDTF">2019-04-01T08:31:00Z</dcterms:created>
  <dcterms:modified xsi:type="dcterms:W3CDTF">2019-04-23T10:59:00Z</dcterms:modified>
</cp:coreProperties>
</file>