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65" w:rsidRDefault="00A027E2" w:rsidP="00A91265">
      <w:pPr>
        <w:spacing w:line="360" w:lineRule="auto"/>
        <w:jc w:val="center"/>
        <w:rPr>
          <w:rFonts w:ascii="Times New Roman" w:hAnsi="Times New Roman"/>
          <w:sz w:val="24"/>
          <w:szCs w:val="24"/>
          <w:lang w:val="bg-BG"/>
        </w:rPr>
      </w:pPr>
      <w:bookmarkStart w:id="0" w:name="_GoBack"/>
      <w:bookmarkEnd w:id="0"/>
      <w:r>
        <w:rPr>
          <w:rFonts w:ascii="Times New Roman" w:hAnsi="Times New Roman"/>
          <w:sz w:val="24"/>
          <w:szCs w:val="24"/>
          <w:lang w:val="bg-BG"/>
        </w:rPr>
        <w:t xml:space="preserve">                                                                                                                                                                                                                                                                                                                                                                                                                                                                                                                                                                                                                                                                                                                                                                                                                                                                                                                                                                                                                                 </w:t>
      </w:r>
    </w:p>
    <w:p w:rsidR="00A91265" w:rsidRDefault="00A91265" w:rsidP="00A91265">
      <w:pPr>
        <w:spacing w:line="360" w:lineRule="auto"/>
        <w:jc w:val="center"/>
        <w:rPr>
          <w:rFonts w:ascii="Times New Roman" w:hAnsi="Times New Roman"/>
          <w:sz w:val="24"/>
          <w:szCs w:val="24"/>
          <w:lang w:val="bg-BG"/>
        </w:rPr>
      </w:pPr>
    </w:p>
    <w:p w:rsidR="00A91265" w:rsidRDefault="00A91265" w:rsidP="00A91265">
      <w:pPr>
        <w:spacing w:line="360" w:lineRule="auto"/>
        <w:jc w:val="center"/>
        <w:rPr>
          <w:rFonts w:ascii="Times New Roman" w:hAnsi="Times New Roman"/>
          <w:sz w:val="24"/>
          <w:szCs w:val="24"/>
          <w:lang w:val="bg-BG"/>
        </w:rPr>
      </w:pPr>
    </w:p>
    <w:p w:rsidR="00E8641B" w:rsidRDefault="00E8641B" w:rsidP="00A91265">
      <w:pPr>
        <w:spacing w:line="360" w:lineRule="auto"/>
        <w:jc w:val="center"/>
        <w:rPr>
          <w:rFonts w:ascii="Times New Roman" w:hAnsi="Times New Roman"/>
          <w:sz w:val="24"/>
          <w:szCs w:val="24"/>
          <w:lang w:val="bg-BG"/>
        </w:rPr>
      </w:pPr>
    </w:p>
    <w:p w:rsidR="00E8641B" w:rsidRDefault="00E8641B" w:rsidP="00A91265">
      <w:pPr>
        <w:spacing w:line="360" w:lineRule="auto"/>
        <w:jc w:val="center"/>
        <w:rPr>
          <w:rFonts w:ascii="Times New Roman" w:hAnsi="Times New Roman"/>
          <w:sz w:val="24"/>
          <w:szCs w:val="24"/>
          <w:lang w:val="bg-BG"/>
        </w:rPr>
      </w:pPr>
    </w:p>
    <w:p w:rsidR="00E8641B" w:rsidRDefault="00E8641B" w:rsidP="00A91265">
      <w:pPr>
        <w:spacing w:line="360" w:lineRule="auto"/>
        <w:jc w:val="center"/>
        <w:rPr>
          <w:rFonts w:ascii="Times New Roman" w:hAnsi="Times New Roman"/>
          <w:sz w:val="24"/>
          <w:szCs w:val="24"/>
          <w:lang w:val="bg-BG"/>
        </w:rPr>
      </w:pPr>
    </w:p>
    <w:p w:rsidR="00E75474" w:rsidRDefault="00A91265" w:rsidP="00A91265">
      <w:pPr>
        <w:spacing w:line="360" w:lineRule="auto"/>
        <w:jc w:val="center"/>
        <w:rPr>
          <w:rFonts w:ascii="Times New Roman" w:hAnsi="Times New Roman"/>
          <w:sz w:val="24"/>
          <w:szCs w:val="24"/>
          <w:lang w:val="bg-BG"/>
        </w:rPr>
      </w:pPr>
      <w:r w:rsidRPr="00A91265">
        <w:rPr>
          <w:rFonts w:ascii="Times New Roman" w:hAnsi="Times New Roman"/>
          <w:sz w:val="24"/>
          <w:szCs w:val="24"/>
          <w:lang w:val="bg-BG"/>
        </w:rPr>
        <w:t>РЕЦЕНЗИЯ</w:t>
      </w:r>
    </w:p>
    <w:p w:rsidR="00A91265" w:rsidRDefault="00A91265" w:rsidP="00A91265">
      <w:pPr>
        <w:spacing w:line="360" w:lineRule="auto"/>
        <w:jc w:val="center"/>
        <w:rPr>
          <w:rFonts w:ascii="Times New Roman" w:hAnsi="Times New Roman"/>
          <w:sz w:val="24"/>
          <w:szCs w:val="24"/>
          <w:lang w:val="bg-BG"/>
        </w:rPr>
      </w:pPr>
      <w:r>
        <w:rPr>
          <w:rFonts w:ascii="Times New Roman" w:hAnsi="Times New Roman"/>
          <w:sz w:val="24"/>
          <w:szCs w:val="24"/>
          <w:lang w:val="bg-BG"/>
        </w:rPr>
        <w:t>на дисертацията на Боряна Георгиева Камова за получаване на образователната и научна степен „доктор“</w:t>
      </w:r>
    </w:p>
    <w:p w:rsidR="00A91265" w:rsidRDefault="00A91265" w:rsidP="00A91265">
      <w:pPr>
        <w:spacing w:line="360" w:lineRule="auto"/>
        <w:jc w:val="center"/>
        <w:rPr>
          <w:rFonts w:ascii="Times New Roman" w:hAnsi="Times New Roman"/>
          <w:sz w:val="24"/>
          <w:szCs w:val="24"/>
          <w:lang w:val="bg-BG"/>
        </w:rPr>
      </w:pPr>
      <w:r>
        <w:rPr>
          <w:rFonts w:ascii="Times New Roman" w:hAnsi="Times New Roman"/>
          <w:sz w:val="24"/>
          <w:szCs w:val="24"/>
          <w:lang w:val="bg-BG"/>
        </w:rPr>
        <w:t>„ДХАРМАСУТРА И ДХАРМАШАСТРА КНИЖНИНАТА ЗА ВРЪЗКАТА МЕЖДУ ПРОФЕСИОНАЛНА И СЪСЛОВНА ПРИНАДЛЕЖНОСТ В ДРЕВНА ИНДИЯ“</w:t>
      </w:r>
    </w:p>
    <w:p w:rsidR="00A91265" w:rsidRDefault="00A91265" w:rsidP="00A91265">
      <w:pPr>
        <w:spacing w:line="360" w:lineRule="auto"/>
        <w:jc w:val="center"/>
        <w:rPr>
          <w:rFonts w:ascii="Times New Roman" w:hAnsi="Times New Roman"/>
          <w:sz w:val="24"/>
          <w:szCs w:val="24"/>
          <w:lang w:val="bg-BG"/>
        </w:rPr>
      </w:pPr>
      <w:r>
        <w:rPr>
          <w:rFonts w:ascii="Times New Roman" w:hAnsi="Times New Roman"/>
          <w:sz w:val="24"/>
          <w:szCs w:val="24"/>
          <w:lang w:val="bg-BG"/>
        </w:rPr>
        <w:t>от проф. Иван Маразов, д.н.</w:t>
      </w:r>
    </w:p>
    <w:p w:rsidR="004A3FF0" w:rsidRDefault="004A3FF0" w:rsidP="004A3FF0">
      <w:pPr>
        <w:spacing w:line="360" w:lineRule="auto"/>
        <w:jc w:val="both"/>
        <w:rPr>
          <w:rFonts w:ascii="Times New Roman" w:hAnsi="Times New Roman"/>
          <w:sz w:val="24"/>
          <w:szCs w:val="24"/>
          <w:lang w:val="bg-BG"/>
        </w:rPr>
      </w:pPr>
    </w:p>
    <w:p w:rsidR="002F62FC" w:rsidRDefault="004A3FF0"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Темата на дисертационния труд е не само </w:t>
      </w:r>
      <w:r w:rsidRPr="00F0105B">
        <w:rPr>
          <w:rFonts w:ascii="Times New Roman" w:hAnsi="Times New Roman"/>
          <w:i/>
          <w:sz w:val="24"/>
          <w:szCs w:val="24"/>
          <w:lang w:val="bg-BG"/>
        </w:rPr>
        <w:t>значима</w:t>
      </w:r>
      <w:r>
        <w:rPr>
          <w:rFonts w:ascii="Times New Roman" w:hAnsi="Times New Roman"/>
          <w:sz w:val="24"/>
          <w:szCs w:val="24"/>
          <w:lang w:val="bg-BG"/>
        </w:rPr>
        <w:t xml:space="preserve"> </w:t>
      </w:r>
      <w:r w:rsidR="00F0105B">
        <w:rPr>
          <w:rFonts w:ascii="Times New Roman" w:hAnsi="Times New Roman"/>
          <w:sz w:val="24"/>
          <w:szCs w:val="24"/>
          <w:lang w:val="bg-BG"/>
        </w:rPr>
        <w:t>в</w:t>
      </w:r>
      <w:r>
        <w:rPr>
          <w:rFonts w:ascii="Times New Roman" w:hAnsi="Times New Roman"/>
          <w:sz w:val="24"/>
          <w:szCs w:val="24"/>
          <w:lang w:val="bg-BG"/>
        </w:rPr>
        <w:t xml:space="preserve"> историята на една от най-големите страни на света, но и </w:t>
      </w:r>
      <w:r w:rsidRPr="00F0105B">
        <w:rPr>
          <w:rFonts w:ascii="Times New Roman" w:hAnsi="Times New Roman"/>
          <w:i/>
          <w:sz w:val="24"/>
          <w:szCs w:val="24"/>
          <w:lang w:val="bg-BG"/>
        </w:rPr>
        <w:t>актуална</w:t>
      </w:r>
      <w:r>
        <w:rPr>
          <w:rFonts w:ascii="Times New Roman" w:hAnsi="Times New Roman"/>
          <w:sz w:val="24"/>
          <w:szCs w:val="24"/>
          <w:lang w:val="bg-BG"/>
        </w:rPr>
        <w:t xml:space="preserve">, тъй като в </w:t>
      </w:r>
      <w:r w:rsidR="002F62FC">
        <w:rPr>
          <w:rFonts w:ascii="Times New Roman" w:hAnsi="Times New Roman"/>
          <w:sz w:val="24"/>
          <w:szCs w:val="24"/>
          <w:lang w:val="bg-BG"/>
        </w:rPr>
        <w:t>известн</w:t>
      </w:r>
      <w:r>
        <w:rPr>
          <w:rFonts w:ascii="Times New Roman" w:hAnsi="Times New Roman"/>
          <w:sz w:val="24"/>
          <w:szCs w:val="24"/>
          <w:lang w:val="bg-BG"/>
        </w:rPr>
        <w:t>а степен тя покрива и съвременните</w:t>
      </w:r>
      <w:r w:rsidRPr="004A3FF0">
        <w:rPr>
          <w:rFonts w:ascii="Times New Roman" w:hAnsi="Times New Roman"/>
          <w:sz w:val="24"/>
          <w:szCs w:val="24"/>
          <w:lang w:val="bg-BG"/>
        </w:rPr>
        <w:t xml:space="preserve"> </w:t>
      </w:r>
      <w:r w:rsidR="002F62FC">
        <w:rPr>
          <w:rFonts w:ascii="Times New Roman" w:hAnsi="Times New Roman"/>
          <w:sz w:val="24"/>
          <w:szCs w:val="24"/>
          <w:lang w:val="bg-BG"/>
        </w:rPr>
        <w:t xml:space="preserve">реални </w:t>
      </w:r>
      <w:r>
        <w:rPr>
          <w:rFonts w:ascii="Times New Roman" w:hAnsi="Times New Roman"/>
          <w:sz w:val="24"/>
          <w:szCs w:val="24"/>
          <w:lang w:val="bg-BG"/>
        </w:rPr>
        <w:t xml:space="preserve">социални </w:t>
      </w:r>
      <w:r w:rsidR="002F62FC">
        <w:rPr>
          <w:rFonts w:ascii="Times New Roman" w:hAnsi="Times New Roman"/>
          <w:sz w:val="24"/>
          <w:szCs w:val="24"/>
          <w:lang w:val="bg-BG"/>
        </w:rPr>
        <w:t>отношения</w:t>
      </w:r>
      <w:r w:rsidR="00F0105B">
        <w:rPr>
          <w:rFonts w:ascii="Times New Roman" w:hAnsi="Times New Roman"/>
          <w:sz w:val="24"/>
          <w:szCs w:val="24"/>
          <w:lang w:val="bg-BG"/>
        </w:rPr>
        <w:t>, които съхраняват традиционните устои</w:t>
      </w:r>
      <w:r>
        <w:rPr>
          <w:rFonts w:ascii="Times New Roman" w:hAnsi="Times New Roman"/>
          <w:sz w:val="24"/>
          <w:szCs w:val="24"/>
          <w:lang w:val="bg-BG"/>
        </w:rPr>
        <w:t>.</w:t>
      </w:r>
      <w:r w:rsidR="00833278">
        <w:rPr>
          <w:rFonts w:ascii="Times New Roman" w:hAnsi="Times New Roman"/>
          <w:sz w:val="24"/>
          <w:szCs w:val="24"/>
          <w:lang w:val="bg-BG"/>
        </w:rPr>
        <w:t xml:space="preserve"> </w:t>
      </w:r>
      <w:r w:rsidR="002F62FC">
        <w:rPr>
          <w:rFonts w:ascii="Times New Roman" w:hAnsi="Times New Roman"/>
          <w:sz w:val="24"/>
          <w:szCs w:val="24"/>
          <w:lang w:val="bg-BG"/>
        </w:rPr>
        <w:t>От чисто научна гледна точка тази тема не е специално изследвана в индологията.</w:t>
      </w:r>
    </w:p>
    <w:p w:rsidR="004A3FF0" w:rsidRDefault="00833278"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Връзката между професионалната и </w:t>
      </w:r>
      <w:r w:rsidR="00016764">
        <w:rPr>
          <w:rFonts w:ascii="Times New Roman" w:hAnsi="Times New Roman"/>
          <w:sz w:val="24"/>
          <w:szCs w:val="24"/>
          <w:lang w:val="bg-BG"/>
        </w:rPr>
        <w:t>варн</w:t>
      </w:r>
      <w:r>
        <w:rPr>
          <w:rFonts w:ascii="Times New Roman" w:hAnsi="Times New Roman"/>
          <w:sz w:val="24"/>
          <w:szCs w:val="24"/>
          <w:lang w:val="bg-BG"/>
        </w:rPr>
        <w:t>овата принадлежност е важна тема, тъй като пренася в реалната политическа практика идеологически и митологични</w:t>
      </w:r>
      <w:r w:rsidR="00D2650F">
        <w:rPr>
          <w:rFonts w:ascii="Times New Roman" w:hAnsi="Times New Roman"/>
          <w:sz w:val="24"/>
          <w:szCs w:val="24"/>
          <w:lang w:val="bg-BG"/>
        </w:rPr>
        <w:t xml:space="preserve"> императиви.</w:t>
      </w:r>
    </w:p>
    <w:p w:rsidR="0095766B" w:rsidRDefault="0095766B" w:rsidP="004A3FF0">
      <w:pPr>
        <w:spacing w:line="360" w:lineRule="auto"/>
        <w:jc w:val="both"/>
        <w:rPr>
          <w:rFonts w:ascii="Times New Roman" w:hAnsi="Times New Roman"/>
          <w:sz w:val="24"/>
          <w:szCs w:val="24"/>
          <w:lang w:val="bg-BG"/>
        </w:rPr>
      </w:pPr>
      <w:r w:rsidRPr="00F0105B">
        <w:rPr>
          <w:rFonts w:ascii="Times New Roman" w:hAnsi="Times New Roman"/>
          <w:sz w:val="24"/>
          <w:szCs w:val="24"/>
          <w:lang w:val="bg-BG"/>
        </w:rPr>
        <w:t>Материалът</w:t>
      </w:r>
      <w:r>
        <w:rPr>
          <w:rFonts w:ascii="Times New Roman" w:hAnsi="Times New Roman"/>
          <w:sz w:val="24"/>
          <w:szCs w:val="24"/>
          <w:lang w:val="bg-BG"/>
        </w:rPr>
        <w:t xml:space="preserve">, върху който е построен трудът, са писмени извори от кръга на нормативната древноиндийска книжнина </w:t>
      </w:r>
      <w:r w:rsidRPr="0095766B">
        <w:rPr>
          <w:rFonts w:ascii="Times New Roman" w:hAnsi="Times New Roman"/>
          <w:i/>
          <w:sz w:val="24"/>
          <w:szCs w:val="24"/>
          <w:lang w:val="bg-BG"/>
        </w:rPr>
        <w:t>Дхармасутра</w:t>
      </w:r>
      <w:r>
        <w:rPr>
          <w:rFonts w:ascii="Times New Roman" w:hAnsi="Times New Roman"/>
          <w:sz w:val="24"/>
          <w:szCs w:val="24"/>
          <w:lang w:val="bg-BG"/>
        </w:rPr>
        <w:t xml:space="preserve"> и </w:t>
      </w:r>
      <w:r w:rsidRPr="0095766B">
        <w:rPr>
          <w:rFonts w:ascii="Times New Roman" w:hAnsi="Times New Roman"/>
          <w:i/>
          <w:sz w:val="24"/>
          <w:szCs w:val="24"/>
          <w:lang w:val="bg-BG"/>
        </w:rPr>
        <w:t>Дхармашастра</w:t>
      </w:r>
      <w:r>
        <w:rPr>
          <w:rFonts w:ascii="Times New Roman" w:hAnsi="Times New Roman"/>
          <w:sz w:val="24"/>
          <w:szCs w:val="24"/>
          <w:lang w:val="bg-BG"/>
        </w:rPr>
        <w:t>.</w:t>
      </w:r>
      <w:r w:rsidR="00016764">
        <w:rPr>
          <w:rFonts w:ascii="Times New Roman" w:hAnsi="Times New Roman"/>
          <w:sz w:val="24"/>
          <w:szCs w:val="24"/>
          <w:lang w:val="bg-BG"/>
        </w:rPr>
        <w:t xml:space="preserve"> Целите на дисертацията са: изясняването в историческа динамика на тази релация, както и взаимната обусловеност на двата елемента. Разрешаването на тези задачи допълва знанието за спецификата и устоите на древноиндийската културна традиция.</w:t>
      </w:r>
    </w:p>
    <w:p w:rsidR="00F95AF7" w:rsidRDefault="00F95AF7" w:rsidP="004A3FF0">
      <w:pPr>
        <w:spacing w:line="360" w:lineRule="auto"/>
        <w:jc w:val="both"/>
        <w:rPr>
          <w:rFonts w:ascii="Times New Roman" w:hAnsi="Times New Roman"/>
          <w:sz w:val="24"/>
          <w:szCs w:val="24"/>
          <w:lang w:val="bg-BG"/>
        </w:rPr>
      </w:pPr>
      <w:r w:rsidRPr="00F0105B">
        <w:rPr>
          <w:rFonts w:ascii="Times New Roman" w:hAnsi="Times New Roman"/>
          <w:i/>
          <w:sz w:val="24"/>
          <w:szCs w:val="24"/>
          <w:lang w:val="bg-BG"/>
        </w:rPr>
        <w:lastRenderedPageBreak/>
        <w:t>Структурата</w:t>
      </w:r>
      <w:r>
        <w:rPr>
          <w:rFonts w:ascii="Times New Roman" w:hAnsi="Times New Roman"/>
          <w:sz w:val="24"/>
          <w:szCs w:val="24"/>
          <w:lang w:val="bg-BG"/>
        </w:rPr>
        <w:t xml:space="preserve"> на труда е съобразена както с целите</w:t>
      </w:r>
      <w:r w:rsidRPr="00F95AF7">
        <w:rPr>
          <w:rFonts w:ascii="Times New Roman" w:hAnsi="Times New Roman"/>
          <w:sz w:val="24"/>
          <w:szCs w:val="24"/>
          <w:lang w:val="bg-BG"/>
        </w:rPr>
        <w:t xml:space="preserve"> </w:t>
      </w:r>
      <w:r>
        <w:rPr>
          <w:rFonts w:ascii="Times New Roman" w:hAnsi="Times New Roman"/>
          <w:sz w:val="24"/>
          <w:szCs w:val="24"/>
          <w:lang w:val="bg-BG"/>
        </w:rPr>
        <w:t>на изследването, така и с характера на самия материал – обект на изследването.</w:t>
      </w:r>
    </w:p>
    <w:p w:rsidR="00F0105B" w:rsidRDefault="00F0105B"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В </w:t>
      </w:r>
      <w:r w:rsidRPr="004465C5">
        <w:rPr>
          <w:rFonts w:ascii="Times New Roman" w:hAnsi="Times New Roman"/>
          <w:i/>
          <w:sz w:val="24"/>
          <w:szCs w:val="24"/>
          <w:lang w:val="bg-BG"/>
        </w:rPr>
        <w:t>Увода</w:t>
      </w:r>
      <w:r>
        <w:rPr>
          <w:rFonts w:ascii="Times New Roman" w:hAnsi="Times New Roman"/>
          <w:sz w:val="24"/>
          <w:szCs w:val="24"/>
          <w:lang w:val="bg-BG"/>
        </w:rPr>
        <w:t xml:space="preserve"> се поставя проблемът</w:t>
      </w:r>
      <w:r w:rsidR="004465C5">
        <w:rPr>
          <w:rFonts w:ascii="Times New Roman" w:hAnsi="Times New Roman"/>
          <w:sz w:val="24"/>
          <w:szCs w:val="24"/>
          <w:lang w:val="bg-BG"/>
        </w:rPr>
        <w:t xml:space="preserve"> за избора на темата и характеристиките на изследването.</w:t>
      </w:r>
    </w:p>
    <w:p w:rsidR="003C4A75" w:rsidRDefault="00F0105B" w:rsidP="004A3FF0">
      <w:pPr>
        <w:spacing w:line="360" w:lineRule="auto"/>
        <w:jc w:val="both"/>
        <w:rPr>
          <w:rFonts w:ascii="Times New Roman" w:hAnsi="Times New Roman"/>
          <w:sz w:val="24"/>
          <w:szCs w:val="24"/>
          <w:lang w:val="bg-BG"/>
        </w:rPr>
      </w:pPr>
      <w:r w:rsidRPr="004465C5">
        <w:rPr>
          <w:rFonts w:ascii="Times New Roman" w:hAnsi="Times New Roman"/>
          <w:i/>
          <w:sz w:val="24"/>
          <w:szCs w:val="24"/>
          <w:lang w:val="bg-BG"/>
        </w:rPr>
        <w:t>Първа глава</w:t>
      </w:r>
      <w:r>
        <w:rPr>
          <w:rFonts w:ascii="Times New Roman" w:hAnsi="Times New Roman"/>
          <w:sz w:val="24"/>
          <w:szCs w:val="24"/>
          <w:lang w:val="bg-BG"/>
        </w:rPr>
        <w:t xml:space="preserve"> </w:t>
      </w:r>
      <w:r w:rsidR="004465C5">
        <w:rPr>
          <w:rFonts w:ascii="Times New Roman" w:hAnsi="Times New Roman"/>
          <w:sz w:val="24"/>
          <w:szCs w:val="24"/>
          <w:lang w:val="bg-BG"/>
        </w:rPr>
        <w:t xml:space="preserve">е посветена на разкриване на релацията варна-професия. Екскурсът в произхода и историята на индийската </w:t>
      </w:r>
      <w:r w:rsidR="00A027E2">
        <w:rPr>
          <w:rFonts w:ascii="Times New Roman" w:hAnsi="Times New Roman"/>
          <w:sz w:val="24"/>
          <w:szCs w:val="24"/>
          <w:lang w:val="bg-BG"/>
        </w:rPr>
        <w:t xml:space="preserve">традиционна </w:t>
      </w:r>
      <w:r w:rsidR="004465C5">
        <w:rPr>
          <w:rFonts w:ascii="Times New Roman" w:hAnsi="Times New Roman"/>
          <w:sz w:val="24"/>
          <w:szCs w:val="24"/>
          <w:lang w:val="bg-BG"/>
        </w:rPr>
        <w:t>социална система е необходим, тъй като тя е базата за допуск до професионалния избор.</w:t>
      </w:r>
      <w:r w:rsidR="008A5E52">
        <w:rPr>
          <w:rFonts w:ascii="Times New Roman" w:hAnsi="Times New Roman"/>
          <w:sz w:val="24"/>
          <w:szCs w:val="24"/>
          <w:lang w:val="bg-BG"/>
        </w:rPr>
        <w:t xml:space="preserve"> </w:t>
      </w:r>
      <w:r w:rsidR="00A027E2">
        <w:rPr>
          <w:rFonts w:ascii="Times New Roman" w:hAnsi="Times New Roman"/>
          <w:sz w:val="24"/>
          <w:szCs w:val="24"/>
          <w:lang w:val="bg-BG"/>
        </w:rPr>
        <w:t xml:space="preserve">Авторката правилно посочва, че въпреки „традиционния“ характер на тази система, тя трябва да бъде разглеждана в нейната историческа динамика, като оспорва мнението за статичност, инертност и неизменяемост на индийските социални институции и механизми. Споделям настойчивото настояване за разлика между варна и каста и за произхода на последната от варните. Възникването на  индийската традиционна социална система може да се изясни като се вземе предвид не един доминиращ фактор, а съчетанието на различни фактори, както и промените във времето. В четирите социални единици, въпреки промените, </w:t>
      </w:r>
      <w:r w:rsidR="003C4A75">
        <w:rPr>
          <w:rFonts w:ascii="Times New Roman" w:hAnsi="Times New Roman"/>
          <w:sz w:val="24"/>
          <w:szCs w:val="24"/>
          <w:lang w:val="bg-BG"/>
        </w:rPr>
        <w:t>като се запазват актантните роли на всяка една от тях, се утвърждава идеята за порядъка, толкова важна в мита и социалната практика. Анализът на идеалната социална подредба в „Ригведа“ ни убеждава в това. Историческият подход, въприет в работата, позволява да се проследи влиянето на развитието на социалните отношения върху варновия модел.</w:t>
      </w:r>
      <w:r w:rsidR="00A027E2">
        <w:rPr>
          <w:rFonts w:ascii="Times New Roman" w:hAnsi="Times New Roman"/>
          <w:sz w:val="24"/>
          <w:szCs w:val="24"/>
          <w:lang w:val="bg-BG"/>
        </w:rPr>
        <w:t xml:space="preserve"> </w:t>
      </w:r>
    </w:p>
    <w:p w:rsidR="000E1C30" w:rsidRDefault="008A5E52"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В следващата част </w:t>
      </w:r>
      <w:r w:rsidR="003C4A75">
        <w:rPr>
          <w:rFonts w:ascii="Times New Roman" w:hAnsi="Times New Roman"/>
          <w:sz w:val="24"/>
          <w:szCs w:val="24"/>
          <w:lang w:val="bg-BG"/>
        </w:rPr>
        <w:t xml:space="preserve">върху анализа на конкретен материал </w:t>
      </w:r>
      <w:r>
        <w:rPr>
          <w:rFonts w:ascii="Times New Roman" w:hAnsi="Times New Roman"/>
          <w:sz w:val="24"/>
          <w:szCs w:val="24"/>
          <w:lang w:val="bg-BG"/>
        </w:rPr>
        <w:t xml:space="preserve">се изяснява връзката между варна и професионална ориентация. </w:t>
      </w:r>
      <w:r w:rsidR="003C4A75">
        <w:rPr>
          <w:rFonts w:ascii="Times New Roman" w:hAnsi="Times New Roman"/>
          <w:sz w:val="24"/>
          <w:szCs w:val="24"/>
          <w:lang w:val="bg-BG"/>
        </w:rPr>
        <w:t xml:space="preserve">Престижът на занятието отговаря на позицията на варната. </w:t>
      </w:r>
      <w:r w:rsidR="00760DC6">
        <w:rPr>
          <w:rFonts w:ascii="Times New Roman" w:hAnsi="Times New Roman"/>
          <w:sz w:val="24"/>
          <w:szCs w:val="24"/>
          <w:lang w:val="bg-BG"/>
        </w:rPr>
        <w:t xml:space="preserve">Самата сфера на труда, присъща за всяка варна, се разглежда като дълг, призвание, а не само като предписание. </w:t>
      </w:r>
      <w:r w:rsidR="000E1C30">
        <w:rPr>
          <w:rFonts w:ascii="Times New Roman" w:hAnsi="Times New Roman"/>
          <w:sz w:val="24"/>
          <w:szCs w:val="24"/>
          <w:lang w:val="bg-BG"/>
        </w:rPr>
        <w:t>В</w:t>
      </w:r>
      <w:r w:rsidR="00760DC6">
        <w:rPr>
          <w:rFonts w:ascii="Times New Roman" w:hAnsi="Times New Roman"/>
          <w:sz w:val="24"/>
          <w:szCs w:val="24"/>
          <w:lang w:val="bg-BG"/>
        </w:rPr>
        <w:t xml:space="preserve"> древна Тракия аристокрацията смята за позорно да се занимава с трудови дейности, основни професионални маркери тук са войната и грабежът. </w:t>
      </w:r>
      <w:r w:rsidR="003C4A75">
        <w:rPr>
          <w:rFonts w:ascii="Times New Roman" w:hAnsi="Times New Roman"/>
          <w:sz w:val="24"/>
          <w:szCs w:val="24"/>
          <w:lang w:val="bg-BG"/>
        </w:rPr>
        <w:t>Тази връзка, закрепена в религията, е поставена</w:t>
      </w:r>
      <w:r>
        <w:rPr>
          <w:rFonts w:ascii="Times New Roman" w:hAnsi="Times New Roman"/>
          <w:sz w:val="24"/>
          <w:szCs w:val="24"/>
          <w:lang w:val="bg-BG"/>
        </w:rPr>
        <w:t xml:space="preserve"> в контекста на представата за порядъка – дхарма, тъй като тя установява норма, т.е. стабилност на </w:t>
      </w:r>
      <w:r w:rsidR="000E1C30">
        <w:rPr>
          <w:rFonts w:ascii="Times New Roman" w:hAnsi="Times New Roman"/>
          <w:sz w:val="24"/>
          <w:szCs w:val="24"/>
          <w:lang w:val="bg-BG"/>
        </w:rPr>
        <w:t xml:space="preserve">вселената и на </w:t>
      </w:r>
      <w:r>
        <w:rPr>
          <w:rFonts w:ascii="Times New Roman" w:hAnsi="Times New Roman"/>
          <w:sz w:val="24"/>
          <w:szCs w:val="24"/>
          <w:lang w:val="bg-BG"/>
        </w:rPr>
        <w:t xml:space="preserve">обществената система в нейното историческо развитие. </w:t>
      </w:r>
      <w:r w:rsidR="00760DC6">
        <w:rPr>
          <w:rFonts w:ascii="Times New Roman" w:hAnsi="Times New Roman"/>
          <w:sz w:val="24"/>
          <w:szCs w:val="24"/>
          <w:lang w:val="bg-BG"/>
        </w:rPr>
        <w:t>Правилно Камова се позовава на митичния прецедент с Вишну, спасил земята от водата</w:t>
      </w:r>
      <w:r w:rsidR="000E1C30">
        <w:rPr>
          <w:rFonts w:ascii="Times New Roman" w:hAnsi="Times New Roman"/>
          <w:sz w:val="24"/>
          <w:szCs w:val="24"/>
          <w:lang w:val="bg-BG"/>
        </w:rPr>
        <w:t xml:space="preserve"> – той служи за религиозно легитимиране на варновата система</w:t>
      </w:r>
      <w:r w:rsidR="00760DC6">
        <w:rPr>
          <w:rFonts w:ascii="Times New Roman" w:hAnsi="Times New Roman"/>
          <w:sz w:val="24"/>
          <w:szCs w:val="24"/>
          <w:lang w:val="bg-BG"/>
        </w:rPr>
        <w:t>. Всяка варна има своя дхарма, т.е. сво</w:t>
      </w:r>
      <w:r w:rsidR="000E1C30">
        <w:rPr>
          <w:rFonts w:ascii="Times New Roman" w:hAnsi="Times New Roman"/>
          <w:sz w:val="24"/>
          <w:szCs w:val="24"/>
          <w:lang w:val="bg-BG"/>
        </w:rPr>
        <w:t xml:space="preserve">е </w:t>
      </w:r>
      <w:r w:rsidR="00760DC6">
        <w:rPr>
          <w:rFonts w:ascii="Times New Roman" w:hAnsi="Times New Roman"/>
          <w:sz w:val="24"/>
          <w:szCs w:val="24"/>
          <w:lang w:val="bg-BG"/>
        </w:rPr>
        <w:t>участие в порядъка</w:t>
      </w:r>
      <w:r w:rsidR="000E1C30">
        <w:rPr>
          <w:rFonts w:ascii="Times New Roman" w:hAnsi="Times New Roman"/>
          <w:sz w:val="24"/>
          <w:szCs w:val="24"/>
          <w:lang w:val="bg-BG"/>
        </w:rPr>
        <w:t>, което е предписано като неин дълг, което отговораря на представата, че всичко в света е единно и взаимосвързано, чрез което се постига равновесие във вселената и обществото</w:t>
      </w:r>
      <w:r w:rsidR="00760DC6">
        <w:rPr>
          <w:rFonts w:ascii="Times New Roman" w:hAnsi="Times New Roman"/>
          <w:sz w:val="24"/>
          <w:szCs w:val="24"/>
          <w:lang w:val="bg-BG"/>
        </w:rPr>
        <w:t>. В</w:t>
      </w:r>
      <w:r>
        <w:rPr>
          <w:rFonts w:ascii="Times New Roman" w:hAnsi="Times New Roman"/>
          <w:sz w:val="24"/>
          <w:szCs w:val="24"/>
          <w:lang w:val="bg-BG"/>
        </w:rPr>
        <w:t xml:space="preserve">арновият социален модел </w:t>
      </w:r>
      <w:r w:rsidR="00760DC6">
        <w:rPr>
          <w:rFonts w:ascii="Times New Roman" w:hAnsi="Times New Roman"/>
          <w:sz w:val="24"/>
          <w:szCs w:val="24"/>
          <w:lang w:val="bg-BG"/>
        </w:rPr>
        <w:t xml:space="preserve">е </w:t>
      </w:r>
      <w:r w:rsidR="000E1C30">
        <w:rPr>
          <w:rFonts w:ascii="Times New Roman" w:hAnsi="Times New Roman"/>
          <w:sz w:val="24"/>
          <w:szCs w:val="24"/>
          <w:lang w:val="bg-BG"/>
        </w:rPr>
        <w:lastRenderedPageBreak/>
        <w:t>йеарархичен, тъй като йерархията е начин да се установи порядък. Ето защо в много ритуали агоничният принцип е основен – чрез него се възстановява редът.</w:t>
      </w:r>
    </w:p>
    <w:p w:rsidR="00F0105B" w:rsidRDefault="001D2429"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Самата варнова структура е </w:t>
      </w:r>
      <w:r w:rsidR="00760DC6">
        <w:rPr>
          <w:rFonts w:ascii="Times New Roman" w:hAnsi="Times New Roman"/>
          <w:sz w:val="24"/>
          <w:szCs w:val="24"/>
          <w:lang w:val="bg-BG"/>
        </w:rPr>
        <w:t>разгледан</w:t>
      </w:r>
      <w:r>
        <w:rPr>
          <w:rFonts w:ascii="Times New Roman" w:hAnsi="Times New Roman"/>
          <w:sz w:val="24"/>
          <w:szCs w:val="24"/>
          <w:lang w:val="bg-BG"/>
        </w:rPr>
        <w:t>а</w:t>
      </w:r>
      <w:r w:rsidR="00760DC6">
        <w:rPr>
          <w:rFonts w:ascii="Times New Roman" w:hAnsi="Times New Roman"/>
          <w:sz w:val="24"/>
          <w:szCs w:val="24"/>
          <w:lang w:val="bg-BG"/>
        </w:rPr>
        <w:t xml:space="preserve"> в</w:t>
      </w:r>
      <w:r w:rsidR="008A5E52">
        <w:rPr>
          <w:rFonts w:ascii="Times New Roman" w:hAnsi="Times New Roman"/>
          <w:sz w:val="24"/>
          <w:szCs w:val="24"/>
          <w:lang w:val="bg-BG"/>
        </w:rPr>
        <w:t xml:space="preserve"> </w:t>
      </w:r>
      <w:r w:rsidR="00760DC6">
        <w:rPr>
          <w:rFonts w:ascii="Times New Roman" w:hAnsi="Times New Roman"/>
          <w:sz w:val="24"/>
          <w:szCs w:val="24"/>
          <w:lang w:val="bg-BG"/>
        </w:rPr>
        <w:t>плана на</w:t>
      </w:r>
      <w:r w:rsidR="008A5E52">
        <w:rPr>
          <w:rFonts w:ascii="Times New Roman" w:hAnsi="Times New Roman"/>
          <w:sz w:val="24"/>
          <w:szCs w:val="24"/>
          <w:lang w:val="bg-BG"/>
        </w:rPr>
        <w:t xml:space="preserve"> брахманистката културна традиция, тъй като тя обозначава </w:t>
      </w:r>
      <w:r>
        <w:rPr>
          <w:rFonts w:ascii="Times New Roman" w:hAnsi="Times New Roman"/>
          <w:sz w:val="24"/>
          <w:szCs w:val="24"/>
          <w:lang w:val="bg-BG"/>
        </w:rPr>
        <w:t xml:space="preserve">и е еталон за  </w:t>
      </w:r>
      <w:r w:rsidR="008A5E52">
        <w:rPr>
          <w:rFonts w:ascii="Times New Roman" w:hAnsi="Times New Roman"/>
          <w:sz w:val="24"/>
          <w:szCs w:val="24"/>
          <w:lang w:val="bg-BG"/>
        </w:rPr>
        <w:t>знанието</w:t>
      </w:r>
      <w:r>
        <w:rPr>
          <w:rFonts w:ascii="Times New Roman" w:hAnsi="Times New Roman"/>
          <w:sz w:val="24"/>
          <w:szCs w:val="24"/>
          <w:lang w:val="bg-BG"/>
        </w:rPr>
        <w:t>, но и морала</w:t>
      </w:r>
      <w:r w:rsidR="008A5E52">
        <w:rPr>
          <w:rFonts w:ascii="Times New Roman" w:hAnsi="Times New Roman"/>
          <w:sz w:val="24"/>
          <w:szCs w:val="24"/>
          <w:lang w:val="bg-BG"/>
        </w:rPr>
        <w:t>.</w:t>
      </w:r>
      <w:r>
        <w:rPr>
          <w:rFonts w:ascii="Times New Roman" w:hAnsi="Times New Roman"/>
          <w:sz w:val="24"/>
          <w:szCs w:val="24"/>
          <w:lang w:val="bg-BG"/>
        </w:rPr>
        <w:t xml:space="preserve"> Устойчивостта на този модел се дължи преди всичко на неговата обвързаност с основополагащи за индийската култура идеи и ценности. Ето защо авторката поставя социологическите реалности във връзка с културната традиция – не може да бъде и друго, тъй като в почитта към брахманите се утвърждава като висша обществена ценност познанието, достъпът до което се градира според принадлежността към дадена варна.</w:t>
      </w:r>
      <w:r w:rsidR="0017496A">
        <w:rPr>
          <w:rFonts w:ascii="Times New Roman" w:hAnsi="Times New Roman"/>
          <w:sz w:val="24"/>
          <w:szCs w:val="24"/>
          <w:lang w:val="bg-BG"/>
        </w:rPr>
        <w:t xml:space="preserve"> </w:t>
      </w:r>
      <w:r w:rsidR="00D93DED">
        <w:rPr>
          <w:rFonts w:ascii="Times New Roman" w:hAnsi="Times New Roman"/>
          <w:sz w:val="24"/>
          <w:szCs w:val="24"/>
          <w:lang w:val="bg-BG"/>
        </w:rPr>
        <w:t xml:space="preserve">Показателно е, че на трите първи варни </w:t>
      </w:r>
      <w:r w:rsidR="00933E93">
        <w:rPr>
          <w:rFonts w:ascii="Times New Roman" w:hAnsi="Times New Roman"/>
          <w:sz w:val="24"/>
          <w:szCs w:val="24"/>
          <w:lang w:val="bg-BG"/>
        </w:rPr>
        <w:t xml:space="preserve">на „дваждиродените“ </w:t>
      </w:r>
      <w:r w:rsidR="00D93DED">
        <w:rPr>
          <w:rFonts w:ascii="Times New Roman" w:hAnsi="Times New Roman"/>
          <w:sz w:val="24"/>
          <w:szCs w:val="24"/>
          <w:lang w:val="bg-BG"/>
        </w:rPr>
        <w:t xml:space="preserve">е предписан дългът „да се учи“. </w:t>
      </w:r>
      <w:r w:rsidR="0017496A">
        <w:rPr>
          <w:rFonts w:ascii="Times New Roman" w:hAnsi="Times New Roman"/>
          <w:sz w:val="24"/>
          <w:szCs w:val="24"/>
          <w:lang w:val="bg-BG"/>
        </w:rPr>
        <w:t>Анализите на съвременното състояние на този въпрос потвърждават тази зависимост, която в новите услови определя и конкретния социален статус.</w:t>
      </w:r>
    </w:p>
    <w:p w:rsidR="008A5E52" w:rsidRDefault="008A5E52" w:rsidP="004A3FF0">
      <w:pPr>
        <w:spacing w:line="360" w:lineRule="auto"/>
        <w:jc w:val="both"/>
        <w:rPr>
          <w:rFonts w:ascii="Times New Roman" w:hAnsi="Times New Roman"/>
          <w:sz w:val="24"/>
          <w:szCs w:val="24"/>
          <w:lang w:val="bg-BG"/>
        </w:rPr>
      </w:pPr>
      <w:r w:rsidRPr="007D2561">
        <w:rPr>
          <w:rFonts w:ascii="Times New Roman" w:hAnsi="Times New Roman"/>
          <w:i/>
          <w:sz w:val="24"/>
          <w:szCs w:val="24"/>
          <w:lang w:val="bg-BG"/>
        </w:rPr>
        <w:t>Глава втора</w:t>
      </w:r>
      <w:r>
        <w:rPr>
          <w:rFonts w:ascii="Times New Roman" w:hAnsi="Times New Roman"/>
          <w:sz w:val="24"/>
          <w:szCs w:val="24"/>
          <w:lang w:val="bg-BG"/>
        </w:rPr>
        <w:t xml:space="preserve"> анализира свидетелствата на писмените извори</w:t>
      </w:r>
      <w:r w:rsidR="007D2561">
        <w:rPr>
          <w:rFonts w:ascii="Times New Roman" w:hAnsi="Times New Roman"/>
          <w:sz w:val="24"/>
          <w:szCs w:val="24"/>
          <w:lang w:val="bg-BG"/>
        </w:rPr>
        <w:t xml:space="preserve"> за връзката варна-професия. Това са всъщност предписания и практики, чрез които моделът на тази релация социално-исторически се осъществява.</w:t>
      </w:r>
      <w:r w:rsidR="00743FCF">
        <w:rPr>
          <w:rFonts w:ascii="Times New Roman" w:hAnsi="Times New Roman"/>
          <w:sz w:val="24"/>
          <w:szCs w:val="24"/>
          <w:lang w:val="bg-BG"/>
        </w:rPr>
        <w:t xml:space="preserve"> Тези нормативни документи съдействат за устойчивостта на модела</w:t>
      </w:r>
      <w:r w:rsidR="005921F6">
        <w:rPr>
          <w:rFonts w:ascii="Times New Roman" w:hAnsi="Times New Roman"/>
          <w:sz w:val="24"/>
          <w:szCs w:val="24"/>
          <w:lang w:val="bg-BG"/>
        </w:rPr>
        <w:t xml:space="preserve"> в историческа</w:t>
      </w:r>
      <w:r w:rsidR="00534C32">
        <w:rPr>
          <w:rFonts w:ascii="Times New Roman" w:hAnsi="Times New Roman"/>
          <w:sz w:val="24"/>
          <w:szCs w:val="24"/>
          <w:lang w:val="bg-BG"/>
        </w:rPr>
        <w:t xml:space="preserve"> пер</w:t>
      </w:r>
      <w:r w:rsidR="005921F6">
        <w:rPr>
          <w:rFonts w:ascii="Times New Roman" w:hAnsi="Times New Roman"/>
          <w:sz w:val="24"/>
          <w:szCs w:val="24"/>
          <w:lang w:val="bg-BG"/>
        </w:rPr>
        <w:t>спектива</w:t>
      </w:r>
      <w:r w:rsidR="00743FCF">
        <w:rPr>
          <w:rFonts w:ascii="Times New Roman" w:hAnsi="Times New Roman"/>
          <w:sz w:val="24"/>
          <w:szCs w:val="24"/>
          <w:lang w:val="bg-BG"/>
        </w:rPr>
        <w:t>.</w:t>
      </w:r>
      <w:r w:rsidR="00B36988">
        <w:rPr>
          <w:rFonts w:ascii="Times New Roman" w:hAnsi="Times New Roman"/>
          <w:sz w:val="24"/>
          <w:szCs w:val="24"/>
          <w:lang w:val="bg-BG"/>
        </w:rPr>
        <w:t xml:space="preserve"> Естествено е нормите да бъдат пряко обвързани с религиозни правила и с понятието за дхарма. Самото отношение варна-професия винаги се поставя в по-широката система на право, религия, култура. В това убеждава анализът на „Законите на Ману“ и „Артхашастра“, които кодират варновата система.</w:t>
      </w:r>
      <w:r w:rsidR="00096085">
        <w:rPr>
          <w:rFonts w:ascii="Times New Roman" w:hAnsi="Times New Roman"/>
          <w:sz w:val="24"/>
          <w:szCs w:val="24"/>
          <w:lang w:val="bg-BG"/>
        </w:rPr>
        <w:t xml:space="preserve"> Разгледани хронологично, изворите показват промените в тълкуването на изследваната релация, наложени от измененията в социално-политическия живот. </w:t>
      </w:r>
      <w:r w:rsidR="00933E93">
        <w:rPr>
          <w:rFonts w:ascii="Times New Roman" w:hAnsi="Times New Roman"/>
          <w:sz w:val="24"/>
          <w:szCs w:val="24"/>
          <w:lang w:val="bg-BG"/>
        </w:rPr>
        <w:t>Я</w:t>
      </w:r>
      <w:r w:rsidR="00096085">
        <w:rPr>
          <w:rFonts w:ascii="Times New Roman" w:hAnsi="Times New Roman"/>
          <w:sz w:val="24"/>
          <w:szCs w:val="24"/>
          <w:lang w:val="bg-BG"/>
        </w:rPr>
        <w:t xml:space="preserve">сни предписания за възможни професии, упражнявани от  отделните варни, дава </w:t>
      </w:r>
      <w:r w:rsidR="00933E93">
        <w:rPr>
          <w:rFonts w:ascii="Times New Roman" w:hAnsi="Times New Roman"/>
          <w:sz w:val="24"/>
          <w:szCs w:val="24"/>
          <w:lang w:val="bg-BG"/>
        </w:rPr>
        <w:t xml:space="preserve">и </w:t>
      </w:r>
      <w:r w:rsidR="00733106">
        <w:rPr>
          <w:rFonts w:ascii="Times New Roman" w:hAnsi="Times New Roman"/>
          <w:sz w:val="24"/>
          <w:szCs w:val="24"/>
          <w:lang w:val="bg-BG"/>
        </w:rPr>
        <w:t>„</w:t>
      </w:r>
      <w:r w:rsidR="00096085">
        <w:rPr>
          <w:rFonts w:ascii="Times New Roman" w:hAnsi="Times New Roman"/>
          <w:sz w:val="24"/>
          <w:szCs w:val="24"/>
          <w:lang w:val="bg-BG"/>
        </w:rPr>
        <w:t xml:space="preserve">Гаутама </w:t>
      </w:r>
      <w:r w:rsidR="00733106">
        <w:rPr>
          <w:rFonts w:ascii="Times New Roman" w:hAnsi="Times New Roman"/>
          <w:sz w:val="24"/>
          <w:szCs w:val="24"/>
          <w:lang w:val="bg-BG"/>
        </w:rPr>
        <w:t>дхармасутра“. В нея са закрепени чисто социалните аспекти на варновата йерарахия.</w:t>
      </w:r>
    </w:p>
    <w:p w:rsidR="00933E93" w:rsidRDefault="00733106"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Обърнато е внимание на съотнасянето на социалния порядък, въплътен във варновата структура, с природните закономерности, което легитимира като „естествен“ обществения ред. </w:t>
      </w:r>
      <w:r w:rsidR="009E39B6">
        <w:rPr>
          <w:rFonts w:ascii="Times New Roman" w:hAnsi="Times New Roman"/>
          <w:sz w:val="24"/>
          <w:szCs w:val="24"/>
          <w:lang w:val="bg-BG"/>
        </w:rPr>
        <w:t xml:space="preserve">Това е универсална черта на връзката религия – общество. </w:t>
      </w:r>
      <w:r>
        <w:rPr>
          <w:rFonts w:ascii="Times New Roman" w:hAnsi="Times New Roman"/>
          <w:sz w:val="24"/>
          <w:szCs w:val="24"/>
          <w:lang w:val="bg-BG"/>
        </w:rPr>
        <w:t xml:space="preserve">Всяка варнова дхарма произтича от вселенската дхарма и е дълг на всеки да следва </w:t>
      </w:r>
      <w:r w:rsidR="0005565E">
        <w:rPr>
          <w:rFonts w:ascii="Times New Roman" w:hAnsi="Times New Roman"/>
          <w:sz w:val="24"/>
          <w:szCs w:val="24"/>
          <w:lang w:val="bg-BG"/>
        </w:rPr>
        <w:t>предписания</w:t>
      </w:r>
      <w:r w:rsidR="009E39B6">
        <w:rPr>
          <w:rFonts w:ascii="Times New Roman" w:hAnsi="Times New Roman"/>
          <w:sz w:val="24"/>
          <w:szCs w:val="24"/>
          <w:lang w:val="bg-BG"/>
        </w:rPr>
        <w:t>та на „собствената дхарма“ като избира подходящите за всяка варна дейности/професии. Но има и обща за четирите варни дхарма: ненасилие, отрицание на кражбата и потискане на породните от сетивата желания. Така различията не противоречат на единството.</w:t>
      </w:r>
      <w:r w:rsidR="00D93DED">
        <w:rPr>
          <w:rFonts w:ascii="Times New Roman" w:hAnsi="Times New Roman"/>
          <w:sz w:val="24"/>
          <w:szCs w:val="24"/>
          <w:lang w:val="bg-BG"/>
        </w:rPr>
        <w:t xml:space="preserve"> </w:t>
      </w:r>
    </w:p>
    <w:p w:rsidR="00933E93" w:rsidRDefault="00933E93" w:rsidP="00933E93">
      <w:pPr>
        <w:spacing w:line="360" w:lineRule="auto"/>
        <w:jc w:val="both"/>
        <w:rPr>
          <w:rFonts w:ascii="Times New Roman" w:hAnsi="Times New Roman"/>
          <w:sz w:val="24"/>
          <w:szCs w:val="24"/>
          <w:lang w:val="bg-BG"/>
        </w:rPr>
      </w:pPr>
      <w:r>
        <w:rPr>
          <w:rFonts w:ascii="Times New Roman" w:hAnsi="Times New Roman"/>
          <w:sz w:val="24"/>
          <w:szCs w:val="24"/>
          <w:lang w:val="bg-BG"/>
        </w:rPr>
        <w:lastRenderedPageBreak/>
        <w:t xml:space="preserve">Отделните текстове са разгледани в хронологичен порядък, което позовлява ясно да се изявят промените в релацията варна-професия, наложени от изменящите се исторически обстоятелства. </w:t>
      </w:r>
      <w:r w:rsidR="000A1126">
        <w:rPr>
          <w:rFonts w:ascii="Times New Roman" w:hAnsi="Times New Roman"/>
          <w:sz w:val="24"/>
          <w:szCs w:val="24"/>
          <w:lang w:val="bg-BG"/>
        </w:rPr>
        <w:t xml:space="preserve">Постепенно се разширява кръгът на възможните дейности, но също така строго се ограничават възможностите за нарушение на варновите рамки. </w:t>
      </w:r>
      <w:r>
        <w:rPr>
          <w:rFonts w:ascii="Times New Roman" w:hAnsi="Times New Roman"/>
          <w:sz w:val="24"/>
          <w:szCs w:val="24"/>
          <w:lang w:val="bg-BG"/>
        </w:rPr>
        <w:t>Както смесените бракове могат да понижат или повишат варновия статус, така и престъпването на професионалните ограничения водят до подобен резултат. Тази тясна обвързваност на дейностите с брачните норми отново свидетелства за постоянната контекстуализация на варновата структура. Алиментарният код/диетата също подкрепя вътрешната  йерархизация на социалния порядък</w:t>
      </w:r>
      <w:r w:rsidR="000E3941">
        <w:rPr>
          <w:rFonts w:ascii="Times New Roman" w:hAnsi="Times New Roman"/>
          <w:sz w:val="24"/>
          <w:szCs w:val="24"/>
          <w:lang w:val="bg-BG"/>
        </w:rPr>
        <w:t xml:space="preserve"> като го поставят в зависимост от идеята за ритуална чистота</w:t>
      </w:r>
      <w:r>
        <w:rPr>
          <w:rFonts w:ascii="Times New Roman" w:hAnsi="Times New Roman"/>
          <w:sz w:val="24"/>
          <w:szCs w:val="24"/>
          <w:lang w:val="bg-BG"/>
        </w:rPr>
        <w:t>.</w:t>
      </w:r>
    </w:p>
    <w:p w:rsidR="00933E93" w:rsidRDefault="00720D9F" w:rsidP="004A3FF0">
      <w:pPr>
        <w:spacing w:line="360" w:lineRule="auto"/>
        <w:jc w:val="both"/>
        <w:rPr>
          <w:rFonts w:ascii="Times New Roman" w:hAnsi="Times New Roman"/>
          <w:sz w:val="24"/>
          <w:szCs w:val="24"/>
          <w:lang w:val="bg-BG"/>
        </w:rPr>
      </w:pPr>
      <w:r>
        <w:rPr>
          <w:rFonts w:ascii="Times New Roman" w:hAnsi="Times New Roman"/>
          <w:sz w:val="24"/>
          <w:szCs w:val="24"/>
          <w:lang w:val="bg-BG"/>
        </w:rPr>
        <w:t>Тази глава е важна в изследването, защото анализът на писмените текстове избистря както константните черти на релацията, така и промените, настъпили в нея с течение на времето.</w:t>
      </w:r>
    </w:p>
    <w:p w:rsidR="00AD160F" w:rsidRDefault="005921F6" w:rsidP="004A3FF0">
      <w:pPr>
        <w:spacing w:line="360" w:lineRule="auto"/>
        <w:jc w:val="both"/>
        <w:rPr>
          <w:rFonts w:ascii="Times New Roman" w:hAnsi="Times New Roman"/>
          <w:sz w:val="24"/>
          <w:szCs w:val="24"/>
          <w:lang w:val="bg-BG"/>
        </w:rPr>
      </w:pPr>
      <w:r w:rsidRPr="00EC7A2D">
        <w:rPr>
          <w:rFonts w:ascii="Times New Roman" w:hAnsi="Times New Roman"/>
          <w:i/>
          <w:sz w:val="24"/>
          <w:szCs w:val="24"/>
          <w:lang w:val="bg-BG"/>
        </w:rPr>
        <w:t>Трета глава</w:t>
      </w:r>
      <w:r w:rsidR="00EC7A2D">
        <w:rPr>
          <w:rFonts w:ascii="Times New Roman" w:hAnsi="Times New Roman"/>
          <w:sz w:val="24"/>
          <w:szCs w:val="24"/>
          <w:lang w:val="bg-BG"/>
        </w:rPr>
        <w:t xml:space="preserve"> предлага критичен обзор на предишните изследвания върху релацията варна-професия.</w:t>
      </w:r>
      <w:r w:rsidR="00BA148F">
        <w:rPr>
          <w:rFonts w:ascii="Times New Roman" w:hAnsi="Times New Roman"/>
          <w:sz w:val="24"/>
          <w:szCs w:val="24"/>
          <w:lang w:val="bg-BG"/>
        </w:rPr>
        <w:t xml:space="preserve"> </w:t>
      </w:r>
      <w:r w:rsidR="00AD160F">
        <w:rPr>
          <w:rFonts w:ascii="Times New Roman" w:hAnsi="Times New Roman"/>
          <w:sz w:val="24"/>
          <w:szCs w:val="24"/>
          <w:lang w:val="bg-BG"/>
        </w:rPr>
        <w:t xml:space="preserve">Това е необходимо преди да се пристъпи към изводите от анализа на изворите. </w:t>
      </w:r>
    </w:p>
    <w:p w:rsidR="00AD160F" w:rsidRDefault="00AD160F" w:rsidP="004A3FF0">
      <w:pPr>
        <w:spacing w:line="360" w:lineRule="auto"/>
        <w:jc w:val="both"/>
        <w:rPr>
          <w:rFonts w:ascii="Times New Roman" w:hAnsi="Times New Roman"/>
          <w:sz w:val="24"/>
          <w:szCs w:val="24"/>
          <w:lang w:val="bg-BG"/>
        </w:rPr>
      </w:pPr>
      <w:r>
        <w:rPr>
          <w:rFonts w:ascii="Times New Roman" w:hAnsi="Times New Roman"/>
          <w:sz w:val="24"/>
          <w:szCs w:val="24"/>
          <w:lang w:val="bg-BG"/>
        </w:rPr>
        <w:t>Произходът на варновата система често се търси в необходимостта да се обосноват и утвърдят отношенията между ариите и завареното население на полуострова. Но има достатъчно данни за наличие на подобна социална организация у индо-ариите, т.е. от времето на индоиранското единство, което дава основание на Ж. Дюмезил (отчасти и на Е. Бенвенист) за изграждане на теорията за тричас</w:t>
      </w:r>
      <w:r w:rsidR="00F72A5B">
        <w:rPr>
          <w:rFonts w:ascii="Times New Roman" w:hAnsi="Times New Roman"/>
          <w:sz w:val="24"/>
          <w:szCs w:val="24"/>
          <w:lang w:val="bg-BG"/>
        </w:rPr>
        <w:t>тния идеологически модел на индо</w:t>
      </w:r>
      <w:r>
        <w:rPr>
          <w:rFonts w:ascii="Times New Roman" w:hAnsi="Times New Roman"/>
          <w:sz w:val="24"/>
          <w:szCs w:val="24"/>
          <w:lang w:val="bg-BG"/>
        </w:rPr>
        <w:t>-европейците.</w:t>
      </w:r>
      <w:r w:rsidR="00F72A5B">
        <w:rPr>
          <w:rFonts w:ascii="Times New Roman" w:hAnsi="Times New Roman"/>
          <w:sz w:val="24"/>
          <w:szCs w:val="24"/>
          <w:lang w:val="bg-BG"/>
        </w:rPr>
        <w:t xml:space="preserve"> Друга теория пряко свързва произхода на варните от разделението на труда. На пръв поглед това отговаря на реалната социална практика, но как бихме си обяснили поставянето начело на йерархията жреческото съсловие. Може би най-близо до истината за произхода на варновата система е теорията за йерархична структура, т.е. </w:t>
      </w:r>
      <w:r w:rsidR="00341C0E">
        <w:rPr>
          <w:rFonts w:ascii="Times New Roman" w:hAnsi="Times New Roman"/>
          <w:sz w:val="24"/>
          <w:szCs w:val="24"/>
          <w:lang w:val="bg-BG"/>
        </w:rPr>
        <w:t>религиозната идея</w:t>
      </w:r>
      <w:r w:rsidR="00F72A5B">
        <w:rPr>
          <w:rFonts w:ascii="Times New Roman" w:hAnsi="Times New Roman"/>
          <w:sz w:val="24"/>
          <w:szCs w:val="24"/>
          <w:lang w:val="bg-BG"/>
        </w:rPr>
        <w:t xml:space="preserve"> за космически </w:t>
      </w:r>
      <w:r w:rsidR="00341C0E">
        <w:rPr>
          <w:rFonts w:ascii="Times New Roman" w:hAnsi="Times New Roman"/>
          <w:sz w:val="24"/>
          <w:szCs w:val="24"/>
          <w:lang w:val="bg-BG"/>
        </w:rPr>
        <w:t xml:space="preserve">обществен порядък, </w:t>
      </w:r>
      <w:r w:rsidR="00F72A5B">
        <w:rPr>
          <w:rFonts w:ascii="Times New Roman" w:hAnsi="Times New Roman"/>
          <w:sz w:val="24"/>
          <w:szCs w:val="24"/>
          <w:lang w:val="bg-BG"/>
        </w:rPr>
        <w:t>базирана на ритуалните функции на различните  социални групи.</w:t>
      </w:r>
      <w:r w:rsidR="000E57F7">
        <w:rPr>
          <w:rFonts w:ascii="Times New Roman" w:hAnsi="Times New Roman"/>
          <w:sz w:val="24"/>
          <w:szCs w:val="24"/>
          <w:lang w:val="bg-BG"/>
        </w:rPr>
        <w:t xml:space="preserve"> По този начин не толкова социологическите и икономическите фактори са причина за произхода на варновата система, колкото религиозните представи. Близко до моето разбиране за съсловна йерархия е становището на Браян Смит варновият социален модел е конценртичен на по-обхватния варнов модел като универсална таксономична система, посредством която се класифицира, подрежда светът. Тази теория подсказва, че ариите са дошли в Индустан вече с оформена идея за дхарма.</w:t>
      </w:r>
    </w:p>
    <w:p w:rsidR="005921F6" w:rsidRDefault="00BA148F" w:rsidP="004A3FF0">
      <w:pPr>
        <w:spacing w:line="360" w:lineRule="auto"/>
        <w:jc w:val="both"/>
        <w:rPr>
          <w:rFonts w:ascii="Times New Roman" w:hAnsi="Times New Roman"/>
          <w:sz w:val="24"/>
          <w:szCs w:val="24"/>
          <w:lang w:val="bg-BG"/>
        </w:rPr>
      </w:pPr>
      <w:r>
        <w:rPr>
          <w:rFonts w:ascii="Times New Roman" w:hAnsi="Times New Roman"/>
          <w:sz w:val="24"/>
          <w:szCs w:val="24"/>
          <w:lang w:val="bg-BG"/>
        </w:rPr>
        <w:lastRenderedPageBreak/>
        <w:t>Особено важен е прегледът на специалната терминология</w:t>
      </w:r>
      <w:r w:rsidR="000E57F7">
        <w:rPr>
          <w:rFonts w:ascii="Times New Roman" w:hAnsi="Times New Roman"/>
          <w:sz w:val="24"/>
          <w:szCs w:val="24"/>
          <w:lang w:val="bg-BG"/>
        </w:rPr>
        <w:t xml:space="preserve"> и тук е на място разглеждането на варната</w:t>
      </w:r>
      <w:r w:rsidR="00DD188E">
        <w:rPr>
          <w:rFonts w:ascii="Times New Roman" w:hAnsi="Times New Roman"/>
          <w:sz w:val="24"/>
          <w:szCs w:val="24"/>
          <w:lang w:val="bg-BG"/>
        </w:rPr>
        <w:t>, джати</w:t>
      </w:r>
      <w:r w:rsidR="000E57F7">
        <w:rPr>
          <w:rFonts w:ascii="Times New Roman" w:hAnsi="Times New Roman"/>
          <w:sz w:val="24"/>
          <w:szCs w:val="24"/>
          <w:lang w:val="bg-BG"/>
        </w:rPr>
        <w:t xml:space="preserve"> и кастата не само в хронологичен или генетичен план, но и като</w:t>
      </w:r>
      <w:r w:rsidR="00521782">
        <w:rPr>
          <w:rFonts w:ascii="Times New Roman" w:hAnsi="Times New Roman"/>
          <w:sz w:val="24"/>
          <w:szCs w:val="24"/>
          <w:lang w:val="bg-BG"/>
        </w:rPr>
        <w:t xml:space="preserve"> </w:t>
      </w:r>
      <w:r w:rsidR="00DD188E">
        <w:rPr>
          <w:rFonts w:ascii="Times New Roman" w:hAnsi="Times New Roman"/>
          <w:sz w:val="24"/>
          <w:szCs w:val="24"/>
          <w:lang w:val="bg-BG"/>
        </w:rPr>
        <w:t xml:space="preserve">принадлежащи на </w:t>
      </w:r>
      <w:r w:rsidR="00521782">
        <w:rPr>
          <w:rFonts w:ascii="Times New Roman" w:hAnsi="Times New Roman"/>
          <w:sz w:val="24"/>
          <w:szCs w:val="24"/>
          <w:lang w:val="bg-BG"/>
        </w:rPr>
        <w:t>различни системи</w:t>
      </w:r>
      <w:r>
        <w:rPr>
          <w:rFonts w:ascii="Times New Roman" w:hAnsi="Times New Roman"/>
          <w:sz w:val="24"/>
          <w:szCs w:val="24"/>
          <w:lang w:val="bg-BG"/>
        </w:rPr>
        <w:t>.</w:t>
      </w:r>
      <w:r w:rsidR="002C227E">
        <w:rPr>
          <w:rFonts w:ascii="Times New Roman" w:hAnsi="Times New Roman"/>
          <w:sz w:val="24"/>
          <w:szCs w:val="24"/>
          <w:lang w:val="bg-BG"/>
        </w:rPr>
        <w:t xml:space="preserve"> Правилно е наблюдението, че в етимологията на думите, с които се обозначават отделните варни, могат да се открият черти на дейностите, с които те са свързани.</w:t>
      </w:r>
      <w:r w:rsidR="00980891">
        <w:rPr>
          <w:rFonts w:ascii="Times New Roman" w:hAnsi="Times New Roman"/>
          <w:sz w:val="24"/>
          <w:szCs w:val="24"/>
          <w:lang w:val="bg-BG"/>
        </w:rPr>
        <w:t xml:space="preserve"> Но, наистина, едва ли самите дейности са в основата на появята на варните и кастите. При това престижността на самите дейности не е в икономическата им изгодност, а в идеологическата им значимост в конструиранета на социалната йерархия</w:t>
      </w:r>
      <w:r w:rsidR="000C388E">
        <w:rPr>
          <w:rFonts w:ascii="Times New Roman" w:hAnsi="Times New Roman"/>
          <w:sz w:val="24"/>
          <w:szCs w:val="24"/>
          <w:lang w:val="bg-BG"/>
        </w:rPr>
        <w:t xml:space="preserve"> – в „градираната наравнопоставеност“</w:t>
      </w:r>
      <w:r w:rsidR="00B7762E">
        <w:rPr>
          <w:rFonts w:ascii="Times New Roman" w:hAnsi="Times New Roman"/>
          <w:sz w:val="24"/>
          <w:szCs w:val="24"/>
          <w:lang w:val="bg-BG"/>
        </w:rPr>
        <w:t xml:space="preserve"> на професиите в аксеологичен план</w:t>
      </w:r>
      <w:r w:rsidR="00980891">
        <w:rPr>
          <w:rFonts w:ascii="Times New Roman" w:hAnsi="Times New Roman"/>
          <w:sz w:val="24"/>
          <w:szCs w:val="24"/>
          <w:lang w:val="bg-BG"/>
        </w:rPr>
        <w:t xml:space="preserve">. </w:t>
      </w:r>
      <w:r w:rsidR="00C16270">
        <w:rPr>
          <w:rFonts w:ascii="Times New Roman" w:hAnsi="Times New Roman"/>
          <w:sz w:val="24"/>
          <w:szCs w:val="24"/>
          <w:lang w:val="bg-BG"/>
        </w:rPr>
        <w:t>Дейността е само един от маркерите на варновата система.</w:t>
      </w:r>
      <w:r w:rsidR="00B7762E">
        <w:rPr>
          <w:rFonts w:ascii="Times New Roman" w:hAnsi="Times New Roman"/>
          <w:sz w:val="24"/>
          <w:szCs w:val="24"/>
          <w:lang w:val="bg-BG"/>
        </w:rPr>
        <w:t xml:space="preserve"> Защото „религиозното разпределение на труда“ зависи и от оценката на всяка дейност по скалата „чисто-нечисто“</w:t>
      </w:r>
      <w:r w:rsidR="006D050B">
        <w:rPr>
          <w:rFonts w:ascii="Times New Roman" w:hAnsi="Times New Roman"/>
          <w:sz w:val="24"/>
          <w:szCs w:val="24"/>
          <w:lang w:val="bg-BG"/>
        </w:rPr>
        <w:t xml:space="preserve">, </w:t>
      </w:r>
      <w:r w:rsidR="00457831">
        <w:rPr>
          <w:rFonts w:ascii="Times New Roman" w:hAnsi="Times New Roman"/>
          <w:sz w:val="24"/>
          <w:szCs w:val="24"/>
          <w:lang w:val="bg-BG"/>
        </w:rPr>
        <w:t xml:space="preserve">ритуално ценно и неутрално, </w:t>
      </w:r>
      <w:r w:rsidR="006D050B">
        <w:rPr>
          <w:rFonts w:ascii="Times New Roman" w:hAnsi="Times New Roman"/>
          <w:sz w:val="24"/>
          <w:szCs w:val="24"/>
          <w:lang w:val="bg-BG"/>
        </w:rPr>
        <w:t>т.е. съобразно ценностната система</w:t>
      </w:r>
      <w:r w:rsidR="00B7762E">
        <w:rPr>
          <w:rFonts w:ascii="Times New Roman" w:hAnsi="Times New Roman"/>
          <w:sz w:val="24"/>
          <w:szCs w:val="24"/>
          <w:lang w:val="bg-BG"/>
        </w:rPr>
        <w:t>.</w:t>
      </w:r>
    </w:p>
    <w:p w:rsidR="00BA148F" w:rsidRDefault="00BA148F"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В </w:t>
      </w:r>
      <w:r w:rsidRPr="00BA148F">
        <w:rPr>
          <w:rFonts w:ascii="Times New Roman" w:hAnsi="Times New Roman"/>
          <w:i/>
          <w:sz w:val="24"/>
          <w:szCs w:val="24"/>
          <w:lang w:val="bg-BG"/>
        </w:rPr>
        <w:t>четвърта глава</w:t>
      </w:r>
      <w:r>
        <w:rPr>
          <w:rFonts w:ascii="Times New Roman" w:hAnsi="Times New Roman"/>
          <w:sz w:val="24"/>
          <w:szCs w:val="24"/>
          <w:lang w:val="bg-BG"/>
        </w:rPr>
        <w:t xml:space="preserve"> са направени теоретичните изводи от анализа на изворите и критичното използване на предишните изследвания. </w:t>
      </w:r>
      <w:r w:rsidR="001C6BE5">
        <w:rPr>
          <w:rFonts w:ascii="Times New Roman" w:hAnsi="Times New Roman"/>
          <w:sz w:val="24"/>
          <w:szCs w:val="24"/>
          <w:lang w:val="bg-BG"/>
        </w:rPr>
        <w:t>Избрани са четири критери</w:t>
      </w:r>
      <w:r w:rsidR="00457831">
        <w:rPr>
          <w:rFonts w:ascii="Times New Roman" w:hAnsi="Times New Roman"/>
          <w:sz w:val="24"/>
          <w:szCs w:val="24"/>
          <w:lang w:val="bg-BG"/>
        </w:rPr>
        <w:t>я: релацията варна-професия:</w:t>
      </w:r>
      <w:r w:rsidR="001C6BE5">
        <w:rPr>
          <w:rFonts w:ascii="Times New Roman" w:hAnsi="Times New Roman"/>
          <w:sz w:val="24"/>
          <w:szCs w:val="24"/>
          <w:lang w:val="bg-BG"/>
        </w:rPr>
        <w:t xml:space="preserve"> предписание, призвание, допустими отклонения от нормативността, съотносимостта на изследваната релация с други основополагащи варнови норми.</w:t>
      </w:r>
    </w:p>
    <w:p w:rsidR="00457831" w:rsidRDefault="00AA4369"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Наблегнато е върху превръщането на варнадхарма от религиозен и морален дълг </w:t>
      </w:r>
      <w:r w:rsidR="00155CCE">
        <w:rPr>
          <w:rFonts w:ascii="Times New Roman" w:hAnsi="Times New Roman"/>
          <w:sz w:val="24"/>
          <w:szCs w:val="24"/>
          <w:lang w:val="bg-BG"/>
        </w:rPr>
        <w:t>в норма на гражданско поведение под влияние на променените социално-икономически условия.</w:t>
      </w:r>
    </w:p>
    <w:p w:rsidR="00155CCE" w:rsidRDefault="00F5144D" w:rsidP="004A3FF0">
      <w:pPr>
        <w:spacing w:line="360" w:lineRule="auto"/>
        <w:jc w:val="both"/>
        <w:rPr>
          <w:rFonts w:ascii="Times New Roman" w:hAnsi="Times New Roman"/>
          <w:sz w:val="24"/>
          <w:szCs w:val="24"/>
          <w:lang w:val="bg-BG"/>
        </w:rPr>
      </w:pPr>
      <w:r>
        <w:rPr>
          <w:rFonts w:ascii="Times New Roman" w:hAnsi="Times New Roman"/>
          <w:sz w:val="24"/>
          <w:szCs w:val="24"/>
          <w:lang w:val="bg-BG"/>
        </w:rPr>
        <w:t>Важен извод е тезата, че в релацията варна/занятие двата елемента взаимно се маркират в зависимост от времето и неговите изисквания: като варнов определител</w:t>
      </w:r>
      <w:r w:rsidRPr="00F5144D">
        <w:rPr>
          <w:rFonts w:ascii="Times New Roman" w:hAnsi="Times New Roman"/>
          <w:sz w:val="24"/>
          <w:szCs w:val="24"/>
          <w:lang w:val="bg-BG"/>
        </w:rPr>
        <w:t xml:space="preserve"> </w:t>
      </w:r>
      <w:r>
        <w:rPr>
          <w:rFonts w:ascii="Times New Roman" w:hAnsi="Times New Roman"/>
          <w:sz w:val="24"/>
          <w:szCs w:val="24"/>
          <w:lang w:val="bg-BG"/>
        </w:rPr>
        <w:t>занятието започва да доминира в по-късните извори</w:t>
      </w:r>
      <w:r w:rsidR="00320906">
        <w:rPr>
          <w:rFonts w:ascii="Times New Roman" w:hAnsi="Times New Roman"/>
          <w:sz w:val="24"/>
          <w:szCs w:val="24"/>
          <w:lang w:val="bg-BG"/>
        </w:rPr>
        <w:t xml:space="preserve"> – за това свидителства преходът от препоръчителни към ог</w:t>
      </w:r>
      <w:r w:rsidR="005906FB">
        <w:rPr>
          <w:rFonts w:ascii="Times New Roman" w:hAnsi="Times New Roman"/>
          <w:sz w:val="24"/>
          <w:szCs w:val="24"/>
          <w:lang w:val="bg-BG"/>
        </w:rPr>
        <w:t>раничителни предписания за извъ</w:t>
      </w:r>
      <w:r w:rsidR="00320906">
        <w:rPr>
          <w:rFonts w:ascii="Times New Roman" w:hAnsi="Times New Roman"/>
          <w:sz w:val="24"/>
          <w:szCs w:val="24"/>
          <w:lang w:val="bg-BG"/>
        </w:rPr>
        <w:t>ршваните дейности</w:t>
      </w:r>
      <w:r>
        <w:rPr>
          <w:rFonts w:ascii="Times New Roman" w:hAnsi="Times New Roman"/>
          <w:sz w:val="24"/>
          <w:szCs w:val="24"/>
          <w:lang w:val="bg-BG"/>
        </w:rPr>
        <w:t>.</w:t>
      </w:r>
      <w:r w:rsidR="005906FB">
        <w:rPr>
          <w:rFonts w:ascii="Times New Roman" w:hAnsi="Times New Roman"/>
          <w:sz w:val="24"/>
          <w:szCs w:val="24"/>
          <w:lang w:val="bg-BG"/>
        </w:rPr>
        <w:t xml:space="preserve"> Както винаги, Камова се стреми да улови модела не само в неговото функциониране като теория, но и в адаптацията му към новите социални реалности. Именно тази гъвкавост осигурява трайността на модела, а на вписваните в него нови задължения </w:t>
      </w:r>
      <w:r w:rsidR="00205B16">
        <w:rPr>
          <w:rFonts w:ascii="Times New Roman" w:hAnsi="Times New Roman"/>
          <w:sz w:val="24"/>
          <w:szCs w:val="24"/>
          <w:lang w:val="bg-BG"/>
        </w:rPr>
        <w:t xml:space="preserve">той </w:t>
      </w:r>
      <w:r w:rsidR="005906FB">
        <w:rPr>
          <w:rFonts w:ascii="Times New Roman" w:hAnsi="Times New Roman"/>
          <w:sz w:val="24"/>
          <w:szCs w:val="24"/>
          <w:lang w:val="bg-BG"/>
        </w:rPr>
        <w:t>придава престижност, тъй като моделът се представя като естествен</w:t>
      </w:r>
      <w:r w:rsidR="0027071E">
        <w:rPr>
          <w:rFonts w:ascii="Times New Roman" w:hAnsi="Times New Roman"/>
          <w:sz w:val="24"/>
          <w:szCs w:val="24"/>
          <w:lang w:val="bg-BG"/>
        </w:rPr>
        <w:t>, като паралелен на космическия първообраз</w:t>
      </w:r>
      <w:r w:rsidR="005906FB">
        <w:rPr>
          <w:rFonts w:ascii="Times New Roman" w:hAnsi="Times New Roman"/>
          <w:sz w:val="24"/>
          <w:szCs w:val="24"/>
          <w:lang w:val="bg-BG"/>
        </w:rPr>
        <w:t>.</w:t>
      </w:r>
      <w:r w:rsidR="006E4D49">
        <w:rPr>
          <w:rFonts w:ascii="Times New Roman" w:hAnsi="Times New Roman"/>
          <w:sz w:val="24"/>
          <w:szCs w:val="24"/>
          <w:lang w:val="bg-BG"/>
        </w:rPr>
        <w:t xml:space="preserve"> </w:t>
      </w:r>
      <w:r w:rsidR="00F11E57">
        <w:rPr>
          <w:rFonts w:ascii="Times New Roman" w:hAnsi="Times New Roman"/>
          <w:sz w:val="24"/>
          <w:szCs w:val="24"/>
          <w:lang w:val="bg-BG"/>
        </w:rPr>
        <w:t>Категориите на свадхарма и каран въплъщават именно идеята за изначал</w:t>
      </w:r>
      <w:r w:rsidR="00B605BE">
        <w:rPr>
          <w:rFonts w:ascii="Times New Roman" w:hAnsi="Times New Roman"/>
          <w:sz w:val="24"/>
          <w:szCs w:val="24"/>
          <w:lang w:val="bg-BG"/>
        </w:rPr>
        <w:t>ен, вроден дълг, който всеки трябва да реализира</w:t>
      </w:r>
      <w:r w:rsidR="00F11E57">
        <w:rPr>
          <w:rFonts w:ascii="Times New Roman" w:hAnsi="Times New Roman"/>
          <w:sz w:val="24"/>
          <w:szCs w:val="24"/>
          <w:lang w:val="bg-BG"/>
        </w:rPr>
        <w:t xml:space="preserve">. </w:t>
      </w:r>
      <w:r w:rsidR="00B605BE">
        <w:rPr>
          <w:rFonts w:ascii="Times New Roman" w:hAnsi="Times New Roman"/>
          <w:sz w:val="24"/>
          <w:szCs w:val="24"/>
          <w:lang w:val="bg-BG"/>
        </w:rPr>
        <w:t xml:space="preserve">В този аспект е интересно наблюдението за именуването, което трябва да отговаря на същността на всяка варна. </w:t>
      </w:r>
      <w:r w:rsidR="006E4D49">
        <w:rPr>
          <w:rFonts w:ascii="Times New Roman" w:hAnsi="Times New Roman"/>
          <w:sz w:val="24"/>
          <w:szCs w:val="24"/>
          <w:lang w:val="bg-BG"/>
        </w:rPr>
        <w:t>Разбира се, най-склонни към промен</w:t>
      </w:r>
      <w:r w:rsidR="004F41C5">
        <w:rPr>
          <w:rFonts w:ascii="Times New Roman" w:hAnsi="Times New Roman"/>
          <w:sz w:val="24"/>
          <w:szCs w:val="24"/>
          <w:lang w:val="bg-BG"/>
        </w:rPr>
        <w:t>и в предписаните дейности са дол</w:t>
      </w:r>
      <w:r w:rsidR="006E4D49">
        <w:rPr>
          <w:rFonts w:ascii="Times New Roman" w:hAnsi="Times New Roman"/>
          <w:sz w:val="24"/>
          <w:szCs w:val="24"/>
          <w:lang w:val="bg-BG"/>
        </w:rPr>
        <w:t>ните две касти, свързани най-тясно с икономиката.</w:t>
      </w:r>
      <w:r w:rsidR="004F41C5">
        <w:rPr>
          <w:rFonts w:ascii="Times New Roman" w:hAnsi="Times New Roman"/>
          <w:sz w:val="24"/>
          <w:szCs w:val="24"/>
          <w:lang w:val="bg-BG"/>
        </w:rPr>
        <w:t xml:space="preserve"> В този аспект </w:t>
      </w:r>
      <w:r w:rsidR="00F744B6">
        <w:rPr>
          <w:rFonts w:ascii="Times New Roman" w:hAnsi="Times New Roman"/>
          <w:sz w:val="24"/>
          <w:szCs w:val="24"/>
          <w:lang w:val="bg-BG"/>
        </w:rPr>
        <w:t xml:space="preserve">е показателен </w:t>
      </w:r>
      <w:r w:rsidR="004F41C5">
        <w:rPr>
          <w:rFonts w:ascii="Times New Roman" w:hAnsi="Times New Roman"/>
          <w:sz w:val="24"/>
          <w:szCs w:val="24"/>
          <w:lang w:val="bg-BG"/>
        </w:rPr>
        <w:t xml:space="preserve">анализът на социалната позиция на </w:t>
      </w:r>
      <w:r w:rsidR="00F744B6">
        <w:rPr>
          <w:rFonts w:ascii="Times New Roman" w:hAnsi="Times New Roman"/>
          <w:sz w:val="24"/>
          <w:szCs w:val="24"/>
          <w:lang w:val="bg-BG"/>
        </w:rPr>
        <w:t xml:space="preserve">вайша </w:t>
      </w:r>
      <w:r w:rsidR="004F41C5">
        <w:rPr>
          <w:rFonts w:ascii="Times New Roman" w:hAnsi="Times New Roman"/>
          <w:sz w:val="24"/>
          <w:szCs w:val="24"/>
          <w:lang w:val="bg-BG"/>
        </w:rPr>
        <w:t xml:space="preserve">шудра </w:t>
      </w:r>
      <w:r w:rsidR="00F744B6">
        <w:rPr>
          <w:rFonts w:ascii="Times New Roman" w:hAnsi="Times New Roman"/>
          <w:sz w:val="24"/>
          <w:szCs w:val="24"/>
          <w:lang w:val="bg-BG"/>
        </w:rPr>
        <w:t>и на промените в нея</w:t>
      </w:r>
      <w:r w:rsidR="004F41C5">
        <w:rPr>
          <w:rFonts w:ascii="Times New Roman" w:hAnsi="Times New Roman"/>
          <w:sz w:val="24"/>
          <w:szCs w:val="24"/>
          <w:lang w:val="bg-BG"/>
        </w:rPr>
        <w:t>.</w:t>
      </w:r>
    </w:p>
    <w:p w:rsidR="00C37C76" w:rsidRDefault="00C37C76" w:rsidP="004A3FF0">
      <w:pPr>
        <w:spacing w:line="360" w:lineRule="auto"/>
        <w:jc w:val="both"/>
        <w:rPr>
          <w:rFonts w:ascii="Times New Roman" w:hAnsi="Times New Roman"/>
          <w:sz w:val="24"/>
          <w:szCs w:val="24"/>
          <w:lang w:val="bg-BG"/>
        </w:rPr>
      </w:pPr>
      <w:r>
        <w:rPr>
          <w:rFonts w:ascii="Times New Roman" w:hAnsi="Times New Roman"/>
          <w:sz w:val="24"/>
          <w:szCs w:val="24"/>
          <w:lang w:val="bg-BG"/>
        </w:rPr>
        <w:lastRenderedPageBreak/>
        <w:t>Специфична черта на социо-културната картина на древна Индия е ролята на традицията. И това се отразява в усилията да се съхрани авторитетът на самата варнова система чрез различни адаптационни механизми, които я правят достатъчно гъвкава, за да реагира бързо и адекватно на социалните промени</w:t>
      </w:r>
      <w:r w:rsidR="00B83B71">
        <w:rPr>
          <w:rFonts w:ascii="Times New Roman" w:hAnsi="Times New Roman"/>
          <w:sz w:val="24"/>
          <w:szCs w:val="24"/>
          <w:lang w:val="bg-BG"/>
        </w:rPr>
        <w:t xml:space="preserve"> като нюансира своите норми</w:t>
      </w:r>
      <w:r>
        <w:rPr>
          <w:rFonts w:ascii="Times New Roman" w:hAnsi="Times New Roman"/>
          <w:sz w:val="24"/>
          <w:szCs w:val="24"/>
          <w:lang w:val="bg-BG"/>
        </w:rPr>
        <w:t>.</w:t>
      </w:r>
      <w:r w:rsidR="00205B16">
        <w:rPr>
          <w:rFonts w:ascii="Times New Roman" w:hAnsi="Times New Roman"/>
          <w:sz w:val="24"/>
          <w:szCs w:val="24"/>
          <w:lang w:val="bg-BG"/>
        </w:rPr>
        <w:t xml:space="preserve"> От друга страна, утвърждавайки висшата ценност на познанието, писанията  укрепват </w:t>
      </w:r>
      <w:r w:rsidR="005077F1">
        <w:rPr>
          <w:rFonts w:ascii="Times New Roman" w:hAnsi="Times New Roman"/>
          <w:sz w:val="24"/>
          <w:szCs w:val="24"/>
          <w:lang w:val="bg-BG"/>
        </w:rPr>
        <w:t>престиж</w:t>
      </w:r>
      <w:r w:rsidR="00205B16">
        <w:rPr>
          <w:rFonts w:ascii="Times New Roman" w:hAnsi="Times New Roman"/>
          <w:sz w:val="24"/>
          <w:szCs w:val="24"/>
          <w:lang w:val="bg-BG"/>
        </w:rPr>
        <w:t>а на Ведите и, разбира се, на брахманите</w:t>
      </w:r>
      <w:r w:rsidR="005077F1">
        <w:rPr>
          <w:rFonts w:ascii="Times New Roman" w:hAnsi="Times New Roman"/>
          <w:sz w:val="24"/>
          <w:szCs w:val="24"/>
          <w:lang w:val="bg-BG"/>
        </w:rPr>
        <w:t>, чиято каста е съдадена първа, а те самите поддържат порядъка и баланаса в света</w:t>
      </w:r>
      <w:r w:rsidR="00205B16">
        <w:rPr>
          <w:rFonts w:ascii="Times New Roman" w:hAnsi="Times New Roman"/>
          <w:sz w:val="24"/>
          <w:szCs w:val="24"/>
          <w:lang w:val="bg-BG"/>
        </w:rPr>
        <w:t>. По този начин, независимо от промените,  традицията не се лишава от върховния авторитет.</w:t>
      </w:r>
    </w:p>
    <w:p w:rsidR="00FA0870" w:rsidRDefault="00054E15"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Прави впечатление акцентирането върху </w:t>
      </w:r>
      <w:r w:rsidR="0090511C">
        <w:rPr>
          <w:rFonts w:ascii="Times New Roman" w:hAnsi="Times New Roman"/>
          <w:sz w:val="24"/>
          <w:szCs w:val="24"/>
          <w:lang w:val="bg-BG"/>
        </w:rPr>
        <w:t xml:space="preserve">постоянната синхронизация между природния и социалния космос, основана върху общия принцип/идеал на дхарма, на равновесието, на единството в разнообразието, на целостта и съставящите я елементи,  в индийската мисъл. </w:t>
      </w:r>
    </w:p>
    <w:p w:rsidR="006F1530" w:rsidRDefault="006F1530" w:rsidP="004A3FF0">
      <w:pPr>
        <w:spacing w:line="360" w:lineRule="auto"/>
        <w:jc w:val="both"/>
        <w:rPr>
          <w:rFonts w:ascii="Times New Roman" w:hAnsi="Times New Roman"/>
          <w:sz w:val="24"/>
          <w:szCs w:val="24"/>
          <w:lang w:val="bg-BG"/>
        </w:rPr>
      </w:pPr>
      <w:r>
        <w:rPr>
          <w:rFonts w:ascii="Times New Roman" w:hAnsi="Times New Roman"/>
          <w:sz w:val="24"/>
          <w:szCs w:val="24"/>
          <w:lang w:val="bg-BG"/>
        </w:rPr>
        <w:t>Критерият „чистота“ е от особена важност за поддържането на варновата структура. Той се намесва и при определянето на допустимите дейности, присъщи за всяка една варна. И тъй като брахманите са учители в знанието, дори да са грешни, ще прекосят оттатък на всички пороци, а неговият огън ще стопи натрупаната карма.</w:t>
      </w:r>
      <w:r w:rsidR="00B438A3">
        <w:rPr>
          <w:rFonts w:ascii="Times New Roman" w:hAnsi="Times New Roman"/>
          <w:sz w:val="24"/>
          <w:szCs w:val="24"/>
          <w:lang w:val="bg-BG"/>
        </w:rPr>
        <w:t xml:space="preserve"> Именно този принцип води  до разраяване на варните.</w:t>
      </w:r>
    </w:p>
    <w:p w:rsidR="002F41B2" w:rsidRDefault="002F41B2"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Камова правилно вижда в ападдхарма механизъм за синхронизиране на варновите предписания с предизвикателствата на реалния живот. Тя разглежда в историческа перспектива отклоненията от предписаните за всяка варна дейности, като втърдяването на </w:t>
      </w:r>
      <w:r w:rsidR="00B438A3">
        <w:rPr>
          <w:rFonts w:ascii="Times New Roman" w:hAnsi="Times New Roman"/>
          <w:sz w:val="24"/>
          <w:szCs w:val="24"/>
          <w:lang w:val="bg-BG"/>
        </w:rPr>
        <w:t xml:space="preserve">сферата на </w:t>
      </w:r>
      <w:r>
        <w:rPr>
          <w:rFonts w:ascii="Times New Roman" w:hAnsi="Times New Roman"/>
          <w:sz w:val="24"/>
          <w:szCs w:val="24"/>
          <w:lang w:val="bg-BG"/>
        </w:rPr>
        <w:t>недопустимите занятия нараства с времето</w:t>
      </w:r>
      <w:r w:rsidR="00E17381">
        <w:rPr>
          <w:rFonts w:ascii="Times New Roman" w:hAnsi="Times New Roman"/>
          <w:sz w:val="24"/>
          <w:szCs w:val="24"/>
          <w:lang w:val="bg-BG"/>
        </w:rPr>
        <w:t xml:space="preserve"> до пълната им забрана</w:t>
      </w:r>
      <w:r w:rsidR="005F323D">
        <w:rPr>
          <w:rFonts w:ascii="Times New Roman" w:hAnsi="Times New Roman"/>
          <w:sz w:val="24"/>
          <w:szCs w:val="24"/>
          <w:lang w:val="bg-BG"/>
        </w:rPr>
        <w:t xml:space="preserve"> и до заплахата да се </w:t>
      </w:r>
      <w:r w:rsidR="003159FE">
        <w:rPr>
          <w:rFonts w:ascii="Times New Roman" w:hAnsi="Times New Roman"/>
          <w:sz w:val="24"/>
          <w:szCs w:val="24"/>
          <w:lang w:val="bg-BG"/>
        </w:rPr>
        <w:t>изпад</w:t>
      </w:r>
      <w:r w:rsidR="005F323D">
        <w:rPr>
          <w:rFonts w:ascii="Times New Roman" w:hAnsi="Times New Roman"/>
          <w:sz w:val="24"/>
          <w:szCs w:val="24"/>
          <w:lang w:val="bg-BG"/>
        </w:rPr>
        <w:t xml:space="preserve">не </w:t>
      </w:r>
      <w:r w:rsidR="003159FE">
        <w:rPr>
          <w:rFonts w:ascii="Times New Roman" w:hAnsi="Times New Roman"/>
          <w:sz w:val="24"/>
          <w:szCs w:val="24"/>
          <w:lang w:val="bg-BG"/>
        </w:rPr>
        <w:t xml:space="preserve">от </w:t>
      </w:r>
      <w:r w:rsidR="005F323D">
        <w:rPr>
          <w:rFonts w:ascii="Times New Roman" w:hAnsi="Times New Roman"/>
          <w:sz w:val="24"/>
          <w:szCs w:val="24"/>
          <w:lang w:val="bg-BG"/>
        </w:rPr>
        <w:t>варната</w:t>
      </w:r>
      <w:r>
        <w:rPr>
          <w:rFonts w:ascii="Times New Roman" w:hAnsi="Times New Roman"/>
          <w:sz w:val="24"/>
          <w:szCs w:val="24"/>
          <w:lang w:val="bg-BG"/>
        </w:rPr>
        <w:t>.</w:t>
      </w:r>
    </w:p>
    <w:p w:rsidR="00563AC9" w:rsidRDefault="00563AC9" w:rsidP="004A3FF0">
      <w:pPr>
        <w:spacing w:line="360" w:lineRule="auto"/>
        <w:jc w:val="both"/>
        <w:rPr>
          <w:rFonts w:ascii="Times New Roman" w:hAnsi="Times New Roman"/>
          <w:sz w:val="24"/>
          <w:szCs w:val="24"/>
          <w:lang w:val="bg-BG"/>
        </w:rPr>
      </w:pPr>
      <w:r>
        <w:rPr>
          <w:rFonts w:ascii="Times New Roman" w:hAnsi="Times New Roman"/>
          <w:sz w:val="24"/>
          <w:szCs w:val="24"/>
          <w:lang w:val="bg-BG"/>
        </w:rPr>
        <w:t>В дисертацията връзката занятие-варна е поставена в контекста на други основополагащи варнови норми. Тази съгласуваност между различните практики (именуване, следване на собствената дхарма, карман и т.н.) демонстрира вътрешната логика както на поведението, така и на участието на всяка варна в социалния процес и поддържането на ценностната система на индийското общество.</w:t>
      </w:r>
      <w:r w:rsidR="00425BF8">
        <w:rPr>
          <w:rFonts w:ascii="Times New Roman" w:hAnsi="Times New Roman"/>
          <w:sz w:val="24"/>
          <w:szCs w:val="24"/>
          <w:lang w:val="bg-BG"/>
        </w:rPr>
        <w:t xml:space="preserve"> Това позволява съхраняването на варновия модел през всякакви икономически и политически пертурбации. Анализът на изискванията пред брахмините показва как рестрикциите за упражняване на дадени дейности се отразяват върху безукорния престиж на тази варна, поради което тя е отграничена от останалите като </w:t>
      </w:r>
      <w:r w:rsidR="00425BF8">
        <w:rPr>
          <w:rFonts w:ascii="Times New Roman" w:hAnsi="Times New Roman"/>
          <w:sz w:val="24"/>
          <w:szCs w:val="24"/>
          <w:lang w:val="bg-BG"/>
        </w:rPr>
        <w:lastRenderedPageBreak/>
        <w:t>морал, независимост и участие в сакрални дейности. Разкрита е социално-политическата обусловеност на постепенното разслояване на тази варна. От друга страна, престижът на едни или други занятия зависи от това към коя варна те са предписани.</w:t>
      </w:r>
    </w:p>
    <w:p w:rsidR="00425BF8" w:rsidRDefault="00425BF8" w:rsidP="004A3FF0">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Междуварновите отношения, изразяващи се в брачния и алиментарния код, са насочени към утвърждаване на йерархичната система, а нарушителите са длъжни да изпълняват само презрените от дваждиродените занятия. Самият факт за упражняване на непозволена дейност от дадена варна може да я свали до най-ниското варново ниво, което показва, че занятието е едно от основните средства за придържане към варновата норма. Вероятно, смесването на варните се смята за  осъдително поради особено важната идея за чистота. </w:t>
      </w:r>
    </w:p>
    <w:p w:rsidR="00E8641B" w:rsidRDefault="00E8641B" w:rsidP="004A3FF0">
      <w:pPr>
        <w:spacing w:line="360" w:lineRule="auto"/>
        <w:jc w:val="both"/>
        <w:rPr>
          <w:rFonts w:ascii="Times New Roman" w:hAnsi="Times New Roman"/>
          <w:sz w:val="24"/>
          <w:szCs w:val="24"/>
          <w:lang w:val="bg-BG"/>
        </w:rPr>
      </w:pPr>
      <w:r>
        <w:rPr>
          <w:rFonts w:ascii="Times New Roman" w:hAnsi="Times New Roman"/>
          <w:sz w:val="24"/>
          <w:szCs w:val="24"/>
          <w:lang w:val="bg-BG"/>
        </w:rPr>
        <w:t>Ненасилието е изискване пред дваждиродените, с изключение на военните и царските функции. При тях насилието се сравнява с жертвоприношението, т.е. приема се като средство за поддържане на порядъка. В това може би се отразява и свойственото за индоевропейската идеология отъждествяване между воина и престъпника/изгоя, както ипредставянето на царя като нарушител на общите норми.</w:t>
      </w:r>
    </w:p>
    <w:p w:rsidR="00425BF8" w:rsidRDefault="00425BF8" w:rsidP="004A3FF0">
      <w:pPr>
        <w:spacing w:line="360" w:lineRule="auto"/>
        <w:jc w:val="both"/>
        <w:rPr>
          <w:rFonts w:ascii="Times New Roman" w:hAnsi="Times New Roman"/>
          <w:sz w:val="24"/>
          <w:szCs w:val="24"/>
          <w:lang w:val="bg-BG"/>
        </w:rPr>
      </w:pPr>
      <w:r>
        <w:rPr>
          <w:rFonts w:ascii="Times New Roman" w:hAnsi="Times New Roman"/>
          <w:sz w:val="24"/>
          <w:szCs w:val="24"/>
          <w:lang w:val="bg-BG"/>
        </w:rPr>
        <w:t>Според Камова кастата произлиза от разрояването на социалните групи във варновата йерархия и оформянето на нови както вътре, така и извън варните. И в този процес връзката варна-занятие играе значителна роля.</w:t>
      </w:r>
    </w:p>
    <w:p w:rsidR="00E8641B" w:rsidRDefault="00E8641B" w:rsidP="004A3FF0">
      <w:pPr>
        <w:spacing w:line="360" w:lineRule="auto"/>
        <w:jc w:val="both"/>
        <w:rPr>
          <w:rFonts w:ascii="Times New Roman" w:hAnsi="Times New Roman"/>
          <w:sz w:val="24"/>
          <w:szCs w:val="24"/>
          <w:lang w:val="bg-BG"/>
        </w:rPr>
      </w:pPr>
      <w:r>
        <w:rPr>
          <w:rFonts w:ascii="Times New Roman" w:hAnsi="Times New Roman"/>
          <w:sz w:val="24"/>
          <w:szCs w:val="24"/>
          <w:lang w:val="bg-BG"/>
        </w:rPr>
        <w:t>От особен интерес е слечат с варновата принадлежност и престижност на лекарската професия. Постепенно тя издига своя социален авторитет въз основа на специалното знание и това е очевидно от етимологичното свързване между вайдя и видя. Отново допускът до висше знание е основание за социален престиж.</w:t>
      </w:r>
    </w:p>
    <w:p w:rsidR="00E8641B" w:rsidRDefault="00E8641B" w:rsidP="004A3FF0">
      <w:pPr>
        <w:spacing w:line="360" w:lineRule="auto"/>
        <w:jc w:val="both"/>
        <w:rPr>
          <w:rFonts w:ascii="Times New Roman" w:hAnsi="Times New Roman"/>
          <w:sz w:val="24"/>
          <w:szCs w:val="24"/>
          <w:lang w:val="bg-BG"/>
        </w:rPr>
      </w:pPr>
      <w:r w:rsidRPr="00E8641B">
        <w:rPr>
          <w:rFonts w:ascii="Times New Roman" w:hAnsi="Times New Roman"/>
          <w:i/>
          <w:sz w:val="24"/>
          <w:szCs w:val="24"/>
          <w:lang w:val="bg-BG"/>
        </w:rPr>
        <w:t>Заключението</w:t>
      </w:r>
      <w:r>
        <w:rPr>
          <w:rFonts w:ascii="Times New Roman" w:hAnsi="Times New Roman"/>
          <w:sz w:val="24"/>
          <w:szCs w:val="24"/>
          <w:lang w:val="bg-BG"/>
        </w:rPr>
        <w:t xml:space="preserve"> обобщава резултатите и изводите от проведения анализ на писмените извори и потвърждава значимостта на разработваната тема в индологията.</w:t>
      </w:r>
    </w:p>
    <w:p w:rsidR="00A80A3D" w:rsidRDefault="00A80A3D" w:rsidP="004A3FF0">
      <w:pPr>
        <w:spacing w:line="360" w:lineRule="auto"/>
        <w:jc w:val="both"/>
        <w:rPr>
          <w:rFonts w:ascii="Times New Roman" w:hAnsi="Times New Roman"/>
          <w:sz w:val="24"/>
          <w:szCs w:val="24"/>
          <w:lang w:val="bg-BG"/>
        </w:rPr>
      </w:pPr>
      <w:r w:rsidRPr="00A80A3D">
        <w:rPr>
          <w:rFonts w:ascii="Times New Roman" w:hAnsi="Times New Roman"/>
          <w:i/>
          <w:sz w:val="24"/>
          <w:szCs w:val="24"/>
          <w:lang w:val="bg-BG"/>
        </w:rPr>
        <w:t>Качества</w:t>
      </w:r>
      <w:r>
        <w:rPr>
          <w:rFonts w:ascii="Times New Roman" w:hAnsi="Times New Roman"/>
          <w:sz w:val="24"/>
          <w:szCs w:val="24"/>
          <w:lang w:val="bg-BG"/>
        </w:rPr>
        <w:t xml:space="preserve"> на д</w:t>
      </w:r>
      <w:r w:rsidR="00E8641B">
        <w:rPr>
          <w:rFonts w:ascii="Times New Roman" w:hAnsi="Times New Roman"/>
          <w:sz w:val="24"/>
          <w:szCs w:val="24"/>
          <w:lang w:val="bg-BG"/>
        </w:rPr>
        <w:t>исертационния труд на Б. Камова:</w:t>
      </w:r>
    </w:p>
    <w:p w:rsidR="00A80A3D" w:rsidRDefault="00A80A3D"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Добро познаване на книжнината, която е обект на изследване</w:t>
      </w:r>
    </w:p>
    <w:p w:rsidR="00A80A3D" w:rsidRDefault="00A80A3D"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Задълбочено критическо отношение към предишната литература</w:t>
      </w:r>
    </w:p>
    <w:p w:rsidR="00534C32" w:rsidRDefault="00534C32"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lastRenderedPageBreak/>
        <w:t>Библиографията включва основните изследвания по темата на английски, руски и български</w:t>
      </w:r>
      <w:r w:rsidR="002C227E">
        <w:rPr>
          <w:rFonts w:ascii="Times New Roman" w:hAnsi="Times New Roman"/>
          <w:sz w:val="24"/>
          <w:szCs w:val="24"/>
          <w:lang w:val="bg-BG"/>
        </w:rPr>
        <w:t>. Преглед</w:t>
      </w:r>
      <w:r w:rsidR="00E37CB4">
        <w:rPr>
          <w:rFonts w:ascii="Times New Roman" w:hAnsi="Times New Roman"/>
          <w:sz w:val="24"/>
          <w:szCs w:val="24"/>
          <w:lang w:val="bg-BG"/>
        </w:rPr>
        <w:t>ът на литературата, направен в</w:t>
      </w:r>
      <w:r w:rsidR="002C227E">
        <w:rPr>
          <w:rFonts w:ascii="Times New Roman" w:hAnsi="Times New Roman"/>
          <w:sz w:val="24"/>
          <w:szCs w:val="24"/>
          <w:lang w:val="bg-BG"/>
        </w:rPr>
        <w:t xml:space="preserve"> </w:t>
      </w:r>
      <w:r w:rsidR="00E37CB4">
        <w:rPr>
          <w:rFonts w:ascii="Times New Roman" w:hAnsi="Times New Roman"/>
          <w:sz w:val="24"/>
          <w:szCs w:val="24"/>
          <w:lang w:val="bg-BG"/>
        </w:rPr>
        <w:t>трета</w:t>
      </w:r>
      <w:r w:rsidR="002C227E">
        <w:rPr>
          <w:rFonts w:ascii="Times New Roman" w:hAnsi="Times New Roman"/>
          <w:sz w:val="24"/>
          <w:szCs w:val="24"/>
          <w:lang w:val="bg-BG"/>
        </w:rPr>
        <w:t xml:space="preserve"> глава, показва добро познаване на различните теории и становища.</w:t>
      </w:r>
      <w:r>
        <w:rPr>
          <w:rFonts w:ascii="Times New Roman" w:hAnsi="Times New Roman"/>
          <w:sz w:val="24"/>
          <w:szCs w:val="24"/>
          <w:lang w:val="bg-BG"/>
        </w:rPr>
        <w:t xml:space="preserve"> </w:t>
      </w:r>
    </w:p>
    <w:p w:rsidR="00A80A3D" w:rsidRDefault="00A80A3D"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Постоянно анализът се провежда в историческа перспектива</w:t>
      </w:r>
    </w:p>
    <w:p w:rsidR="00A80A3D" w:rsidRDefault="00A80A3D"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Именно динамиката на историческите и социално-политическите процеси повлиява конкретната реализация на изследваната релация.  Тезата е аргументирано ра</w:t>
      </w:r>
      <w:r w:rsidR="005A5172">
        <w:rPr>
          <w:rFonts w:ascii="Times New Roman" w:hAnsi="Times New Roman"/>
          <w:sz w:val="24"/>
          <w:szCs w:val="24"/>
          <w:lang w:val="bg-BG"/>
        </w:rPr>
        <w:t>з</w:t>
      </w:r>
      <w:r>
        <w:rPr>
          <w:rFonts w:ascii="Times New Roman" w:hAnsi="Times New Roman"/>
          <w:sz w:val="24"/>
          <w:szCs w:val="24"/>
          <w:lang w:val="bg-BG"/>
        </w:rPr>
        <w:t>вита в предлагания труд</w:t>
      </w:r>
      <w:r w:rsidR="00E37CB4">
        <w:rPr>
          <w:rFonts w:ascii="Times New Roman" w:hAnsi="Times New Roman"/>
          <w:sz w:val="24"/>
          <w:szCs w:val="24"/>
          <w:lang w:val="bg-BG"/>
        </w:rPr>
        <w:t>.</w:t>
      </w:r>
    </w:p>
    <w:p w:rsidR="00A80A3D" w:rsidRDefault="00A80A3D"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 xml:space="preserve"> Изводът за повишаване устойчивостта на социалния модел чрез адаптация на релацията варна-професия </w:t>
      </w:r>
      <w:r w:rsidR="005A5172">
        <w:rPr>
          <w:rFonts w:ascii="Times New Roman" w:hAnsi="Times New Roman"/>
          <w:sz w:val="24"/>
          <w:szCs w:val="24"/>
          <w:lang w:val="bg-BG"/>
        </w:rPr>
        <w:t xml:space="preserve">към променящите се социално-политически условия </w:t>
      </w:r>
      <w:r>
        <w:rPr>
          <w:rFonts w:ascii="Times New Roman" w:hAnsi="Times New Roman"/>
          <w:sz w:val="24"/>
          <w:szCs w:val="24"/>
          <w:lang w:val="bg-BG"/>
        </w:rPr>
        <w:t>е убедително подкрепен с доказателства</w:t>
      </w:r>
      <w:r w:rsidR="005A5172">
        <w:rPr>
          <w:rFonts w:ascii="Times New Roman" w:hAnsi="Times New Roman"/>
          <w:sz w:val="24"/>
          <w:szCs w:val="24"/>
          <w:lang w:val="bg-BG"/>
        </w:rPr>
        <w:t>, почерпени</w:t>
      </w:r>
      <w:r>
        <w:rPr>
          <w:rFonts w:ascii="Times New Roman" w:hAnsi="Times New Roman"/>
          <w:sz w:val="24"/>
          <w:szCs w:val="24"/>
          <w:lang w:val="bg-BG"/>
        </w:rPr>
        <w:t xml:space="preserve"> от самите извори</w:t>
      </w:r>
    </w:p>
    <w:p w:rsidR="005A5172" w:rsidRDefault="005A5172" w:rsidP="00A80A3D">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Изтъкнати са традиционните митологично-идеологически основи на изследваната релация в съответствие с принципа на дхарма.</w:t>
      </w:r>
    </w:p>
    <w:p w:rsidR="00A80A3D" w:rsidRDefault="005A5172" w:rsidP="004A3FF0">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Прави впечатление професионализмът на Б. Камова, изразил се както в доброто владеене на езика, така и в тънките съпоставки, които тя прави в конкретните си анализи на писмените свидетелства.</w:t>
      </w:r>
    </w:p>
    <w:p w:rsidR="004F41C5" w:rsidRDefault="004F41C5" w:rsidP="004A3FF0">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Не останах с ясно впечатление относно позицията на дисертантката по отношение на триделния идеологически модел на индоевропейците, предложен от Ж. Дюмезил</w:t>
      </w:r>
    </w:p>
    <w:p w:rsidR="000E1C30" w:rsidRPr="0021043A" w:rsidRDefault="000E1C30" w:rsidP="004A3FF0">
      <w:pPr>
        <w:numPr>
          <w:ilvl w:val="0"/>
          <w:numId w:val="1"/>
        </w:numPr>
        <w:spacing w:line="360" w:lineRule="auto"/>
        <w:jc w:val="both"/>
        <w:rPr>
          <w:rFonts w:ascii="Times New Roman" w:hAnsi="Times New Roman"/>
          <w:sz w:val="24"/>
          <w:szCs w:val="24"/>
          <w:lang w:val="bg-BG"/>
        </w:rPr>
      </w:pPr>
      <w:r>
        <w:rPr>
          <w:rFonts w:ascii="Times New Roman" w:hAnsi="Times New Roman"/>
          <w:sz w:val="24"/>
          <w:szCs w:val="24"/>
          <w:lang w:val="bg-BG"/>
        </w:rPr>
        <w:t xml:space="preserve">Трудно е еднозначно да се определи характерът на предложената дисертация. Аз съм склонен да я възприема не само като социологическа, но и като </w:t>
      </w:r>
      <w:r w:rsidR="00E37CB4">
        <w:rPr>
          <w:rFonts w:ascii="Times New Roman" w:hAnsi="Times New Roman"/>
          <w:sz w:val="24"/>
          <w:szCs w:val="24"/>
          <w:lang w:val="bg-BG"/>
        </w:rPr>
        <w:t xml:space="preserve">по </w:t>
      </w:r>
      <w:r>
        <w:rPr>
          <w:rFonts w:ascii="Times New Roman" w:hAnsi="Times New Roman"/>
          <w:sz w:val="24"/>
          <w:szCs w:val="24"/>
          <w:lang w:val="bg-BG"/>
        </w:rPr>
        <w:t>същ</w:t>
      </w:r>
      <w:r w:rsidR="00E37CB4">
        <w:rPr>
          <w:rFonts w:ascii="Times New Roman" w:hAnsi="Times New Roman"/>
          <w:sz w:val="24"/>
          <w:szCs w:val="24"/>
          <w:lang w:val="bg-BG"/>
        </w:rPr>
        <w:t>ество</w:t>
      </w:r>
      <w:r>
        <w:rPr>
          <w:rFonts w:ascii="Times New Roman" w:hAnsi="Times New Roman"/>
          <w:sz w:val="24"/>
          <w:szCs w:val="24"/>
          <w:lang w:val="bg-BG"/>
        </w:rPr>
        <w:t xml:space="preserve"> културологична. Постояннот</w:t>
      </w:r>
      <w:r w:rsidR="001D2429">
        <w:rPr>
          <w:rFonts w:ascii="Times New Roman" w:hAnsi="Times New Roman"/>
          <w:sz w:val="24"/>
          <w:szCs w:val="24"/>
          <w:lang w:val="bg-BG"/>
        </w:rPr>
        <w:t>о</w:t>
      </w:r>
      <w:r>
        <w:rPr>
          <w:rFonts w:ascii="Times New Roman" w:hAnsi="Times New Roman"/>
          <w:sz w:val="24"/>
          <w:szCs w:val="24"/>
          <w:lang w:val="bg-BG"/>
        </w:rPr>
        <w:t xml:space="preserve"> обръщане към религията и мита като средства за  легитимация на съществуващия ред, </w:t>
      </w:r>
      <w:r w:rsidR="001D2429">
        <w:rPr>
          <w:rFonts w:ascii="Times New Roman" w:hAnsi="Times New Roman"/>
          <w:sz w:val="24"/>
          <w:szCs w:val="24"/>
          <w:lang w:val="bg-BG"/>
        </w:rPr>
        <w:t>ни убеждава, че социална</w:t>
      </w:r>
      <w:r w:rsidR="00FA0870">
        <w:rPr>
          <w:rFonts w:ascii="Times New Roman" w:hAnsi="Times New Roman"/>
          <w:sz w:val="24"/>
          <w:szCs w:val="24"/>
          <w:lang w:val="bg-BG"/>
        </w:rPr>
        <w:t>та варнова</w:t>
      </w:r>
      <w:r w:rsidR="001D2429">
        <w:rPr>
          <w:rFonts w:ascii="Times New Roman" w:hAnsi="Times New Roman"/>
          <w:sz w:val="24"/>
          <w:szCs w:val="24"/>
          <w:lang w:val="bg-BG"/>
        </w:rPr>
        <w:t xml:space="preserve"> структура в древна Индия е сама по себе си един културен модел.</w:t>
      </w:r>
    </w:p>
    <w:p w:rsidR="004D245F" w:rsidRDefault="004D245F" w:rsidP="004A3FF0">
      <w:pPr>
        <w:spacing w:line="360" w:lineRule="auto"/>
        <w:jc w:val="both"/>
        <w:rPr>
          <w:rFonts w:ascii="Times New Roman" w:hAnsi="Times New Roman"/>
          <w:sz w:val="24"/>
          <w:szCs w:val="24"/>
          <w:lang w:val="bg-BG"/>
        </w:rPr>
      </w:pPr>
      <w:r w:rsidRPr="004D245F">
        <w:rPr>
          <w:rFonts w:ascii="Times New Roman" w:hAnsi="Times New Roman"/>
          <w:i/>
          <w:sz w:val="24"/>
          <w:szCs w:val="24"/>
          <w:lang w:val="bg-BG"/>
        </w:rPr>
        <w:t xml:space="preserve">Приносите </w:t>
      </w:r>
      <w:r>
        <w:rPr>
          <w:rFonts w:ascii="Times New Roman" w:hAnsi="Times New Roman"/>
          <w:sz w:val="24"/>
          <w:szCs w:val="24"/>
          <w:lang w:val="bg-BG"/>
        </w:rPr>
        <w:t>на предлагания дисертационен труд</w:t>
      </w:r>
      <w:r w:rsidR="00642C4A">
        <w:rPr>
          <w:rFonts w:ascii="Times New Roman" w:hAnsi="Times New Roman"/>
          <w:sz w:val="24"/>
          <w:szCs w:val="24"/>
          <w:lang w:val="bg-BG"/>
        </w:rPr>
        <w:t xml:space="preserve">, описани в автореферата, </w:t>
      </w:r>
      <w:r>
        <w:rPr>
          <w:rFonts w:ascii="Times New Roman" w:hAnsi="Times New Roman"/>
          <w:sz w:val="24"/>
          <w:szCs w:val="24"/>
          <w:lang w:val="bg-BG"/>
        </w:rPr>
        <w:t>не</w:t>
      </w:r>
      <w:r w:rsidR="00642C4A">
        <w:rPr>
          <w:rFonts w:ascii="Times New Roman" w:hAnsi="Times New Roman"/>
          <w:sz w:val="24"/>
          <w:szCs w:val="24"/>
          <w:lang w:val="bg-BG"/>
        </w:rPr>
        <w:t xml:space="preserve"> подлежат на </w:t>
      </w:r>
      <w:r>
        <w:rPr>
          <w:rFonts w:ascii="Times New Roman" w:hAnsi="Times New Roman"/>
          <w:sz w:val="24"/>
          <w:szCs w:val="24"/>
          <w:lang w:val="bg-BG"/>
        </w:rPr>
        <w:t>съмнени</w:t>
      </w:r>
      <w:r w:rsidR="00642C4A">
        <w:rPr>
          <w:rFonts w:ascii="Times New Roman" w:hAnsi="Times New Roman"/>
          <w:sz w:val="24"/>
          <w:szCs w:val="24"/>
          <w:lang w:val="bg-BG"/>
        </w:rPr>
        <w:t>е</w:t>
      </w:r>
      <w:r>
        <w:rPr>
          <w:rFonts w:ascii="Times New Roman" w:hAnsi="Times New Roman"/>
          <w:sz w:val="24"/>
          <w:szCs w:val="24"/>
          <w:lang w:val="bg-BG"/>
        </w:rPr>
        <w:t>.</w:t>
      </w:r>
    </w:p>
    <w:p w:rsidR="005A5172" w:rsidRDefault="005A5172" w:rsidP="004A3FF0">
      <w:pPr>
        <w:spacing w:line="360" w:lineRule="auto"/>
        <w:jc w:val="both"/>
        <w:rPr>
          <w:rFonts w:ascii="Times New Roman" w:hAnsi="Times New Roman"/>
          <w:sz w:val="24"/>
          <w:szCs w:val="24"/>
          <w:lang w:val="bg-BG"/>
        </w:rPr>
      </w:pPr>
      <w:r w:rsidRPr="005A5172">
        <w:rPr>
          <w:rFonts w:ascii="Times New Roman" w:hAnsi="Times New Roman"/>
          <w:i/>
          <w:sz w:val="24"/>
          <w:szCs w:val="24"/>
          <w:lang w:val="bg-BG"/>
        </w:rPr>
        <w:t>Публикациите</w:t>
      </w:r>
      <w:r>
        <w:rPr>
          <w:rFonts w:ascii="Times New Roman" w:hAnsi="Times New Roman"/>
          <w:sz w:val="24"/>
          <w:szCs w:val="24"/>
          <w:lang w:val="bg-BG"/>
        </w:rPr>
        <w:t xml:space="preserve"> и участията в национални и международни конференции по темата на дисертационния труд са доказателство за сериозна и задълбочена работа, резултатите от която са споделени с научната общност.</w:t>
      </w:r>
    </w:p>
    <w:p w:rsidR="00180A08" w:rsidRDefault="00180A08" w:rsidP="00180A08">
      <w:pPr>
        <w:spacing w:line="360" w:lineRule="auto"/>
        <w:jc w:val="both"/>
        <w:rPr>
          <w:rFonts w:ascii="Times New Roman" w:hAnsi="Times New Roman"/>
          <w:sz w:val="24"/>
          <w:szCs w:val="24"/>
          <w:lang w:val="bg-BG"/>
        </w:rPr>
      </w:pPr>
      <w:r>
        <w:rPr>
          <w:rFonts w:ascii="Times New Roman" w:hAnsi="Times New Roman"/>
          <w:sz w:val="24"/>
          <w:szCs w:val="24"/>
          <w:lang w:val="bg-BG"/>
        </w:rPr>
        <w:lastRenderedPageBreak/>
        <w:t>За мен дисертацията на Б. Камова е пореден успех на Катедрата по индология, който доказва, че тук са събрани сериозни и себеотдадени учени.</w:t>
      </w:r>
    </w:p>
    <w:p w:rsidR="00E8641B" w:rsidRDefault="00E8641B" w:rsidP="00180A08">
      <w:pPr>
        <w:spacing w:line="360" w:lineRule="auto"/>
        <w:jc w:val="both"/>
        <w:rPr>
          <w:rFonts w:ascii="Times New Roman" w:hAnsi="Times New Roman"/>
          <w:sz w:val="24"/>
          <w:szCs w:val="24"/>
          <w:lang w:val="bg-BG"/>
        </w:rPr>
      </w:pPr>
    </w:p>
    <w:p w:rsidR="00180A08" w:rsidRDefault="00180A08" w:rsidP="00180A08">
      <w:pPr>
        <w:spacing w:line="360" w:lineRule="auto"/>
        <w:jc w:val="both"/>
        <w:rPr>
          <w:rFonts w:ascii="Times New Roman" w:hAnsi="Times New Roman"/>
          <w:sz w:val="24"/>
          <w:szCs w:val="24"/>
          <w:lang w:val="bg-BG"/>
        </w:rPr>
      </w:pPr>
      <w:r>
        <w:rPr>
          <w:rFonts w:ascii="Times New Roman" w:hAnsi="Times New Roman"/>
          <w:sz w:val="24"/>
          <w:szCs w:val="24"/>
          <w:lang w:val="bg-BG"/>
        </w:rPr>
        <w:t xml:space="preserve">Позволявам си убедено да предложа на уважаваното жури да присъди с висока оценка </w:t>
      </w:r>
      <w:r w:rsidR="00534C32">
        <w:rPr>
          <w:rFonts w:ascii="Times New Roman" w:hAnsi="Times New Roman"/>
          <w:sz w:val="24"/>
          <w:szCs w:val="24"/>
          <w:lang w:val="bg-BG"/>
        </w:rPr>
        <w:t xml:space="preserve">образователната и научна степен „доктор“ на Боряна Камова за </w:t>
      </w:r>
      <w:r>
        <w:rPr>
          <w:rFonts w:ascii="Times New Roman" w:hAnsi="Times New Roman"/>
          <w:sz w:val="24"/>
          <w:szCs w:val="24"/>
          <w:lang w:val="bg-BG"/>
        </w:rPr>
        <w:t>дисертаци</w:t>
      </w:r>
      <w:r w:rsidR="00534C32">
        <w:rPr>
          <w:rFonts w:ascii="Times New Roman" w:hAnsi="Times New Roman"/>
          <w:sz w:val="24"/>
          <w:szCs w:val="24"/>
          <w:lang w:val="bg-BG"/>
        </w:rPr>
        <w:t>онния труд</w:t>
      </w:r>
      <w:r>
        <w:rPr>
          <w:rFonts w:ascii="Times New Roman" w:hAnsi="Times New Roman"/>
          <w:sz w:val="24"/>
          <w:szCs w:val="24"/>
          <w:lang w:val="bg-BG"/>
        </w:rPr>
        <w:t xml:space="preserve"> „Дхармасутра и Дхармашастра книжнината за връзката между професионална и съсловна принадлежност в Древна Индия“</w:t>
      </w:r>
      <w:r w:rsidR="00534C32">
        <w:rPr>
          <w:rFonts w:ascii="Times New Roman" w:hAnsi="Times New Roman"/>
          <w:sz w:val="24"/>
          <w:szCs w:val="24"/>
          <w:lang w:val="bg-BG"/>
        </w:rPr>
        <w:t>.</w:t>
      </w:r>
    </w:p>
    <w:p w:rsidR="00534C32" w:rsidRDefault="00534C32" w:rsidP="00180A08">
      <w:pPr>
        <w:spacing w:line="360" w:lineRule="auto"/>
        <w:jc w:val="both"/>
        <w:rPr>
          <w:rFonts w:ascii="Times New Roman" w:hAnsi="Times New Roman"/>
          <w:sz w:val="24"/>
          <w:szCs w:val="24"/>
          <w:lang w:val="bg-BG"/>
        </w:rPr>
      </w:pPr>
      <w:r>
        <w:rPr>
          <w:rFonts w:ascii="Times New Roman" w:hAnsi="Times New Roman"/>
          <w:sz w:val="24"/>
          <w:szCs w:val="24"/>
          <w:lang w:val="bg-BG"/>
        </w:rPr>
        <w:t>5 март 2019</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С уважение:</w:t>
      </w:r>
    </w:p>
    <w:p w:rsidR="00534C32" w:rsidRDefault="00534C32" w:rsidP="00180A08">
      <w:pPr>
        <w:spacing w:line="360" w:lineRule="auto"/>
        <w:jc w:val="both"/>
        <w:rPr>
          <w:rFonts w:ascii="Times New Roman" w:hAnsi="Times New Roman"/>
          <w:sz w:val="24"/>
          <w:szCs w:val="24"/>
          <w:lang w:val="bg-BG"/>
        </w:rPr>
      </w:pPr>
      <w:r>
        <w:rPr>
          <w:rFonts w:ascii="Times New Roman" w:hAnsi="Times New Roman"/>
          <w:sz w:val="24"/>
          <w:szCs w:val="24"/>
          <w:lang w:val="bg-BG"/>
        </w:rPr>
        <w:t>София</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(проф. Иван Маразов, д.н.)</w:t>
      </w:r>
    </w:p>
    <w:p w:rsidR="00180A08" w:rsidRDefault="00180A08" w:rsidP="004A3FF0">
      <w:pPr>
        <w:spacing w:line="360" w:lineRule="auto"/>
        <w:jc w:val="both"/>
        <w:rPr>
          <w:rFonts w:ascii="Times New Roman" w:hAnsi="Times New Roman"/>
          <w:sz w:val="24"/>
          <w:szCs w:val="24"/>
          <w:lang w:val="bg-BG"/>
        </w:rPr>
      </w:pPr>
    </w:p>
    <w:p w:rsidR="00EF0EBA" w:rsidRDefault="00EF0EBA" w:rsidP="004A3FF0">
      <w:pPr>
        <w:spacing w:line="360" w:lineRule="auto"/>
        <w:jc w:val="both"/>
        <w:rPr>
          <w:rFonts w:ascii="Times New Roman" w:hAnsi="Times New Roman"/>
          <w:sz w:val="24"/>
          <w:szCs w:val="24"/>
          <w:lang w:val="bg-BG"/>
        </w:rPr>
      </w:pPr>
    </w:p>
    <w:p w:rsidR="00A91265" w:rsidRPr="00A91265" w:rsidRDefault="00A91265" w:rsidP="00A91265">
      <w:pPr>
        <w:spacing w:line="360" w:lineRule="auto"/>
        <w:jc w:val="both"/>
        <w:rPr>
          <w:rFonts w:ascii="Times New Roman" w:hAnsi="Times New Roman"/>
          <w:sz w:val="24"/>
          <w:szCs w:val="24"/>
          <w:lang w:val="bg-BG"/>
        </w:rPr>
      </w:pPr>
    </w:p>
    <w:sectPr w:rsidR="00A91265" w:rsidRPr="00A912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7" w:rsidRDefault="00201D77" w:rsidP="00833278">
      <w:pPr>
        <w:spacing w:after="0" w:line="240" w:lineRule="auto"/>
      </w:pPr>
      <w:r>
        <w:separator/>
      </w:r>
    </w:p>
  </w:endnote>
  <w:endnote w:type="continuationSeparator" w:id="0">
    <w:p w:rsidR="00201D77" w:rsidRDefault="00201D77" w:rsidP="0083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7" w:rsidRDefault="00201D77" w:rsidP="00833278">
      <w:pPr>
        <w:spacing w:after="0" w:line="240" w:lineRule="auto"/>
      </w:pPr>
      <w:r>
        <w:separator/>
      </w:r>
    </w:p>
  </w:footnote>
  <w:footnote w:type="continuationSeparator" w:id="0">
    <w:p w:rsidR="00201D77" w:rsidRDefault="00201D77" w:rsidP="00833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78" w:rsidRDefault="00833278">
    <w:pPr>
      <w:pStyle w:val="Header"/>
      <w:jc w:val="center"/>
    </w:pPr>
    <w:r>
      <w:fldChar w:fldCharType="begin"/>
    </w:r>
    <w:r>
      <w:instrText xml:space="preserve"> PAGE   \* MERGEFORMAT </w:instrText>
    </w:r>
    <w:r>
      <w:fldChar w:fldCharType="separate"/>
    </w:r>
    <w:r w:rsidR="00121170">
      <w:rPr>
        <w:noProof/>
      </w:rPr>
      <w:t>1</w:t>
    </w:r>
    <w:r>
      <w:rPr>
        <w:noProof/>
      </w:rPr>
      <w:fldChar w:fldCharType="end"/>
    </w:r>
  </w:p>
  <w:p w:rsidR="00833278" w:rsidRDefault="0083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B127B"/>
    <w:multiLevelType w:val="hybridMultilevel"/>
    <w:tmpl w:val="7A5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A7"/>
    <w:rsid w:val="00016764"/>
    <w:rsid w:val="00054E15"/>
    <w:rsid w:val="0005565E"/>
    <w:rsid w:val="00096085"/>
    <w:rsid w:val="000A1126"/>
    <w:rsid w:val="000C1F09"/>
    <w:rsid w:val="000C388E"/>
    <w:rsid w:val="000E1C30"/>
    <w:rsid w:val="000E3941"/>
    <w:rsid w:val="000E57F7"/>
    <w:rsid w:val="00121170"/>
    <w:rsid w:val="00155CCE"/>
    <w:rsid w:val="00173010"/>
    <w:rsid w:val="0017496A"/>
    <w:rsid w:val="00180A08"/>
    <w:rsid w:val="001C6BE5"/>
    <w:rsid w:val="001D2429"/>
    <w:rsid w:val="00201D77"/>
    <w:rsid w:val="00205B16"/>
    <w:rsid w:val="0021043A"/>
    <w:rsid w:val="0027071E"/>
    <w:rsid w:val="002C227E"/>
    <w:rsid w:val="002F41B2"/>
    <w:rsid w:val="002F62FC"/>
    <w:rsid w:val="003159FE"/>
    <w:rsid w:val="00320906"/>
    <w:rsid w:val="00341C0E"/>
    <w:rsid w:val="003C4A75"/>
    <w:rsid w:val="00415E0B"/>
    <w:rsid w:val="00425BF8"/>
    <w:rsid w:val="004465C5"/>
    <w:rsid w:val="00457831"/>
    <w:rsid w:val="004A3FF0"/>
    <w:rsid w:val="004C3132"/>
    <w:rsid w:val="004D245F"/>
    <w:rsid w:val="004F41C5"/>
    <w:rsid w:val="005077F1"/>
    <w:rsid w:val="00521782"/>
    <w:rsid w:val="00534C32"/>
    <w:rsid w:val="00563AC9"/>
    <w:rsid w:val="005906FB"/>
    <w:rsid w:val="005921F6"/>
    <w:rsid w:val="005A5172"/>
    <w:rsid w:val="005D64BE"/>
    <w:rsid w:val="005F323D"/>
    <w:rsid w:val="00642C4A"/>
    <w:rsid w:val="006D050B"/>
    <w:rsid w:val="006E4D49"/>
    <w:rsid w:val="006F1530"/>
    <w:rsid w:val="00720D9F"/>
    <w:rsid w:val="00733106"/>
    <w:rsid w:val="00743FCF"/>
    <w:rsid w:val="00760DC6"/>
    <w:rsid w:val="007D2561"/>
    <w:rsid w:val="00833278"/>
    <w:rsid w:val="008A5E52"/>
    <w:rsid w:val="0090511C"/>
    <w:rsid w:val="00933E93"/>
    <w:rsid w:val="0095766B"/>
    <w:rsid w:val="00980891"/>
    <w:rsid w:val="009E39B6"/>
    <w:rsid w:val="009F6BA7"/>
    <w:rsid w:val="00A027E2"/>
    <w:rsid w:val="00A80A3D"/>
    <w:rsid w:val="00A91265"/>
    <w:rsid w:val="00AA4369"/>
    <w:rsid w:val="00AD160F"/>
    <w:rsid w:val="00B36988"/>
    <w:rsid w:val="00B438A3"/>
    <w:rsid w:val="00B605BE"/>
    <w:rsid w:val="00B7762E"/>
    <w:rsid w:val="00B83B71"/>
    <w:rsid w:val="00BA148F"/>
    <w:rsid w:val="00C16270"/>
    <w:rsid w:val="00C37C76"/>
    <w:rsid w:val="00D2650F"/>
    <w:rsid w:val="00D93DED"/>
    <w:rsid w:val="00DD188E"/>
    <w:rsid w:val="00E17381"/>
    <w:rsid w:val="00E37CB4"/>
    <w:rsid w:val="00E63DE7"/>
    <w:rsid w:val="00E75474"/>
    <w:rsid w:val="00E8641B"/>
    <w:rsid w:val="00EC7A2D"/>
    <w:rsid w:val="00EF0EBA"/>
    <w:rsid w:val="00F0105B"/>
    <w:rsid w:val="00F11E57"/>
    <w:rsid w:val="00F5144D"/>
    <w:rsid w:val="00F72A5B"/>
    <w:rsid w:val="00F744B6"/>
    <w:rsid w:val="00F95AF7"/>
    <w:rsid w:val="00FA08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13F1C-40FA-43EE-B301-7C662532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78"/>
    <w:pPr>
      <w:tabs>
        <w:tab w:val="center" w:pos="4680"/>
        <w:tab w:val="right" w:pos="9360"/>
      </w:tabs>
    </w:pPr>
  </w:style>
  <w:style w:type="character" w:customStyle="1" w:styleId="HeaderChar">
    <w:name w:val="Header Char"/>
    <w:link w:val="Header"/>
    <w:uiPriority w:val="99"/>
    <w:rsid w:val="00833278"/>
    <w:rPr>
      <w:sz w:val="22"/>
      <w:szCs w:val="22"/>
    </w:rPr>
  </w:style>
  <w:style w:type="paragraph" w:styleId="Footer">
    <w:name w:val="footer"/>
    <w:basedOn w:val="Normal"/>
    <w:link w:val="FooterChar"/>
    <w:uiPriority w:val="99"/>
    <w:unhideWhenUsed/>
    <w:rsid w:val="00833278"/>
    <w:pPr>
      <w:tabs>
        <w:tab w:val="center" w:pos="4680"/>
        <w:tab w:val="right" w:pos="9360"/>
      </w:tabs>
    </w:pPr>
  </w:style>
  <w:style w:type="character" w:customStyle="1" w:styleId="FooterChar">
    <w:name w:val="Footer Char"/>
    <w:link w:val="Footer"/>
    <w:uiPriority w:val="99"/>
    <w:rsid w:val="00833278"/>
    <w:rPr>
      <w:sz w:val="22"/>
      <w:szCs w:val="22"/>
    </w:rPr>
  </w:style>
  <w:style w:type="paragraph" w:styleId="BalloonText">
    <w:name w:val="Balloon Text"/>
    <w:basedOn w:val="Normal"/>
    <w:link w:val="BalloonTextChar"/>
    <w:uiPriority w:val="99"/>
    <w:semiHidden/>
    <w:unhideWhenUsed/>
    <w:rsid w:val="00E63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E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Borislav Krustev</cp:lastModifiedBy>
  <cp:revision>2</cp:revision>
  <cp:lastPrinted>2019-03-11T07:13:00Z</cp:lastPrinted>
  <dcterms:created xsi:type="dcterms:W3CDTF">2019-03-13T15:31:00Z</dcterms:created>
  <dcterms:modified xsi:type="dcterms:W3CDTF">2019-03-13T15:31:00Z</dcterms:modified>
</cp:coreProperties>
</file>