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C20E1" w14:textId="392BF134" w:rsidR="00C15B78" w:rsidRDefault="00C15B78" w:rsidP="00C15B7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15B78">
        <w:rPr>
          <w:rFonts w:ascii="Times New Roman" w:eastAsia="Times New Roman" w:hAnsi="Times New Roman" w:cs="Times New Roman"/>
          <w:sz w:val="24"/>
          <w:szCs w:val="24"/>
          <w:lang w:val="en-US"/>
        </w:rPr>
        <w:t>OPINIONE</w:t>
      </w:r>
    </w:p>
    <w:p w14:paraId="65D13C4B" w14:textId="77777777" w:rsidR="007906EF" w:rsidRPr="00C15B78" w:rsidRDefault="007906EF" w:rsidP="00C15B7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161BB3" w14:textId="6A3408B9" w:rsidR="00C15B78" w:rsidRPr="00C15B78" w:rsidRDefault="00050370" w:rsidP="00C15B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C15B78" w:rsidRPr="00C15B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iguardo il </w:t>
      </w:r>
      <w:r w:rsidR="00C15B78" w:rsidRPr="00C15B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concorso di PROFESSORE </w:t>
      </w:r>
      <w:r w:rsidRPr="00D915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ASSOCIATO</w:t>
      </w:r>
      <w:r w:rsidR="00C15B78" w:rsidRPr="00C15B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materia di 2.2. Storia e archeologia, disciplina Storia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generale del Medioevo</w:t>
      </w:r>
      <w:r w:rsidR="00C15B78" w:rsidRPr="00C15B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bookmarkStart w:id="1" w:name="_Hlk151961891"/>
      <w:r w:rsidR="00D915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 modello occidentale di governo </w:t>
      </w:r>
      <w:r w:rsidR="008430C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D915FE">
        <w:rPr>
          <w:rFonts w:ascii="Times New Roman" w:eastAsia="Times New Roman" w:hAnsi="Times New Roman" w:cs="Times New Roman"/>
          <w:sz w:val="24"/>
          <w:szCs w:val="24"/>
          <w:lang w:val="en-US"/>
        </w:rPr>
        <w:t>ell’Egeo</w:t>
      </w:r>
      <w:r w:rsidR="008430CC">
        <w:rPr>
          <w:rFonts w:ascii="Times New Roman" w:eastAsia="Times New Roman" w:hAnsi="Times New Roman" w:cs="Times New Roman"/>
          <w:sz w:val="24"/>
          <w:szCs w:val="24"/>
          <w:lang w:val="en-US"/>
        </w:rPr>
        <w:t>: franchi e veneziozni nei secc. XIII-XV</w:t>
      </w:r>
      <w:bookmarkEnd w:id="1"/>
      <w:r w:rsidR="00C15B78" w:rsidRPr="00C15B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bando No </w:t>
      </w:r>
      <w:r w:rsidR="00D915FE">
        <w:rPr>
          <w:rFonts w:ascii="Times New Roman" w:eastAsia="Times New Roman" w:hAnsi="Times New Roman" w:cs="Times New Roman"/>
          <w:sz w:val="24"/>
          <w:szCs w:val="24"/>
          <w:lang w:val="en-US"/>
        </w:rPr>
        <w:t>65</w:t>
      </w:r>
      <w:r w:rsidR="00C15B78" w:rsidRPr="00C15B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915FE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C15B78" w:rsidRPr="00C15B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ella Gazetta dello Stato (Bulgaria) del </w:t>
      </w:r>
      <w:r w:rsidR="00D915FE">
        <w:rPr>
          <w:rFonts w:ascii="Times New Roman" w:eastAsia="Times New Roman" w:hAnsi="Times New Roman" w:cs="Times New Roman"/>
          <w:sz w:val="24"/>
          <w:szCs w:val="24"/>
          <w:lang w:val="en-US"/>
        </w:rPr>
        <w:t>28</w:t>
      </w:r>
      <w:r w:rsidR="00C15B78" w:rsidRPr="00C15B78">
        <w:rPr>
          <w:rFonts w:ascii="Times New Roman" w:eastAsia="Times New Roman" w:hAnsi="Times New Roman" w:cs="Times New Roman"/>
          <w:sz w:val="24"/>
          <w:szCs w:val="24"/>
          <w:lang w:val="en-US"/>
        </w:rPr>
        <w:t>/0</w:t>
      </w:r>
      <w:r w:rsidR="00D915FE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C15B78" w:rsidRPr="00C15B78">
        <w:rPr>
          <w:rFonts w:ascii="Times New Roman" w:eastAsia="Times New Roman" w:hAnsi="Times New Roman" w:cs="Times New Roman"/>
          <w:sz w:val="24"/>
          <w:szCs w:val="24"/>
          <w:lang w:val="en-US"/>
        </w:rPr>
        <w:t>/202</w:t>
      </w:r>
      <w:r w:rsidR="00D915FE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14:paraId="7B317233" w14:textId="71F84BF8" w:rsidR="00C15B78" w:rsidRPr="00C15B78" w:rsidRDefault="00C15B78" w:rsidP="00C15B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F6F601" w14:textId="4E8DF019" w:rsidR="00C15B78" w:rsidRPr="00C15B78" w:rsidRDefault="00C15B78" w:rsidP="00C15B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5B78">
        <w:rPr>
          <w:rFonts w:ascii="Times New Roman" w:eastAsia="Times New Roman" w:hAnsi="Times New Roman" w:cs="Times New Roman"/>
          <w:sz w:val="24"/>
          <w:szCs w:val="24"/>
          <w:lang w:val="en-US"/>
        </w:rPr>
        <w:t>elaborat</w:t>
      </w:r>
      <w:r w:rsidR="00D915F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15B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dal membro della giuria: Penka Danova, Assoc. prof., PhD presso </w:t>
      </w:r>
      <w:bookmarkStart w:id="2" w:name="_Hlk101859731"/>
      <w:r w:rsidRPr="00C15B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l’Istituto di studi storici </w:t>
      </w:r>
      <w:bookmarkEnd w:id="2"/>
      <w:r w:rsidRPr="00C15B78">
        <w:rPr>
          <w:rFonts w:ascii="Times New Roman" w:eastAsia="Times New Roman" w:hAnsi="Times New Roman" w:cs="Times New Roman"/>
          <w:sz w:val="24"/>
          <w:szCs w:val="24"/>
          <w:lang w:val="en-US"/>
        </w:rPr>
        <w:t>– Accademia bulgara delle scienze.</w:t>
      </w:r>
    </w:p>
    <w:p w14:paraId="75E7A8F1" w14:textId="77777777" w:rsidR="00C15B78" w:rsidRDefault="00C15B78" w:rsidP="00337C1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67897D2D" w14:textId="4825E4D6" w:rsidR="00337C17" w:rsidRDefault="00612954" w:rsidP="00035EE9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partecipazione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concorso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professore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associato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unico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candidato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presentato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documentazione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prevista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dalla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Legge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:  è </w:t>
      </w:r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Nikola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Romanov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Dyulgerov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assist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prof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presso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Cattedra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Storia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antica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tracologia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storia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Medioevo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della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Facolt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à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storia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dell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Universit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à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Sofia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San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Clemente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Ochrida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”. </w:t>
      </w:r>
      <w:r>
        <w:rPr>
          <w:rFonts w:ascii="Times New Roman" w:hAnsi="Times New Roman" w:cs="Times New Roman"/>
          <w:sz w:val="24"/>
          <w:szCs w:val="24"/>
          <w:lang w:val="en-US"/>
        </w:rPr>
        <w:t>Essa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monografie</w:t>
      </w:r>
      <w:r w:rsidRPr="00612954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lo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abilitazione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“</w:t>
      </w:r>
      <w:r w:rsidR="008430CC">
        <w:rPr>
          <w:rFonts w:ascii="Times New Roman" w:eastAsia="Times New Roman" w:hAnsi="Times New Roman" w:cs="Times New Roman"/>
          <w:sz w:val="24"/>
          <w:szCs w:val="24"/>
          <w:lang w:val="en-US"/>
        </w:rPr>
        <w:t>Il</w:t>
      </w:r>
      <w:r w:rsidR="008430CC" w:rsidRPr="008430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eastAsia="Times New Roman" w:hAnsi="Times New Roman" w:cs="Times New Roman"/>
          <w:sz w:val="24"/>
          <w:szCs w:val="24"/>
          <w:lang w:val="en-US"/>
        </w:rPr>
        <w:t>modello</w:t>
      </w:r>
      <w:r w:rsidR="008430CC" w:rsidRPr="008430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eastAsia="Times New Roman" w:hAnsi="Times New Roman" w:cs="Times New Roman"/>
          <w:sz w:val="24"/>
          <w:szCs w:val="24"/>
          <w:lang w:val="en-US"/>
        </w:rPr>
        <w:t>occidentale</w:t>
      </w:r>
      <w:r w:rsidR="008430CC" w:rsidRPr="008430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="008430CC" w:rsidRPr="008430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eastAsia="Times New Roman" w:hAnsi="Times New Roman" w:cs="Times New Roman"/>
          <w:sz w:val="24"/>
          <w:szCs w:val="24"/>
          <w:lang w:val="en-US"/>
        </w:rPr>
        <w:t>governo</w:t>
      </w:r>
      <w:r w:rsidR="008430CC" w:rsidRPr="008430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eastAsia="Times New Roman" w:hAnsi="Times New Roman" w:cs="Times New Roman"/>
          <w:sz w:val="24"/>
          <w:szCs w:val="24"/>
          <w:lang w:val="en-US"/>
        </w:rPr>
        <w:t>nell</w:t>
      </w:r>
      <w:r w:rsidR="008430CC" w:rsidRPr="008430CC">
        <w:rPr>
          <w:rFonts w:ascii="Times New Roman" w:eastAsia="Times New Roman" w:hAnsi="Times New Roman" w:cs="Times New Roman"/>
          <w:sz w:val="24"/>
          <w:szCs w:val="24"/>
          <w:lang w:val="bg-BG"/>
        </w:rPr>
        <w:t>’</w:t>
      </w:r>
      <w:r w:rsidR="008430CC">
        <w:rPr>
          <w:rFonts w:ascii="Times New Roman" w:eastAsia="Times New Roman" w:hAnsi="Times New Roman" w:cs="Times New Roman"/>
          <w:sz w:val="24"/>
          <w:szCs w:val="24"/>
          <w:lang w:val="en-US"/>
        </w:rPr>
        <w:t>Egeo</w:t>
      </w:r>
      <w:r w:rsidR="008430CC" w:rsidRPr="008430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8430CC">
        <w:rPr>
          <w:rFonts w:ascii="Times New Roman" w:eastAsia="Times New Roman" w:hAnsi="Times New Roman" w:cs="Times New Roman"/>
          <w:sz w:val="24"/>
          <w:szCs w:val="24"/>
          <w:lang w:val="en-US"/>
        </w:rPr>
        <w:t>franchi</w:t>
      </w:r>
      <w:r w:rsidR="008430CC" w:rsidRPr="008430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8430CC" w:rsidRPr="008430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eastAsia="Times New Roman" w:hAnsi="Times New Roman" w:cs="Times New Roman"/>
          <w:sz w:val="24"/>
          <w:szCs w:val="24"/>
          <w:lang w:val="en-US"/>
        </w:rPr>
        <w:t>veneziozni</w:t>
      </w:r>
      <w:r w:rsidR="008430CC" w:rsidRPr="008430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eastAsia="Times New Roman" w:hAnsi="Times New Roman" w:cs="Times New Roman"/>
          <w:sz w:val="24"/>
          <w:szCs w:val="24"/>
          <w:lang w:val="en-US"/>
        </w:rPr>
        <w:t>nei</w:t>
      </w:r>
      <w:r w:rsidR="008430CC" w:rsidRPr="008430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eastAsia="Times New Roman" w:hAnsi="Times New Roman" w:cs="Times New Roman"/>
          <w:sz w:val="24"/>
          <w:szCs w:val="24"/>
          <w:lang w:val="en-US"/>
        </w:rPr>
        <w:t>secc</w:t>
      </w:r>
      <w:r w:rsidR="008430CC" w:rsidRPr="008430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8430CC"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r w:rsidR="008430CC" w:rsidRPr="008430CC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8430CC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”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titolo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originale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lingua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bulgara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 w:rsidRPr="00AE78F7">
        <w:rPr>
          <w:rFonts w:ascii="Times New Roman" w:hAnsi="Times New Roman" w:cs="Times New Roman"/>
          <w:i/>
          <w:sz w:val="24"/>
          <w:szCs w:val="24"/>
          <w:lang w:val="en-US"/>
        </w:rPr>
        <w:t>Zapadniyat</w:t>
      </w:r>
      <w:r w:rsidR="00AE78F7" w:rsidRPr="00AE78F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E78F7" w:rsidRPr="00AE78F7">
        <w:rPr>
          <w:rFonts w:ascii="Times New Roman" w:hAnsi="Times New Roman" w:cs="Times New Roman"/>
          <w:i/>
          <w:sz w:val="24"/>
          <w:szCs w:val="24"/>
          <w:lang w:val="en-US"/>
        </w:rPr>
        <w:t>model</w:t>
      </w:r>
      <w:r w:rsidR="00AE78F7" w:rsidRPr="00AE78F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E78F7" w:rsidRPr="00AE78F7">
        <w:rPr>
          <w:rFonts w:ascii="Times New Roman" w:hAnsi="Times New Roman" w:cs="Times New Roman"/>
          <w:i/>
          <w:sz w:val="24"/>
          <w:szCs w:val="24"/>
          <w:lang w:val="en-US"/>
        </w:rPr>
        <w:t>na</w:t>
      </w:r>
      <w:r w:rsidR="00AE78F7" w:rsidRPr="00AE78F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E78F7" w:rsidRPr="00AE78F7">
        <w:rPr>
          <w:rFonts w:ascii="Times New Roman" w:hAnsi="Times New Roman" w:cs="Times New Roman"/>
          <w:i/>
          <w:sz w:val="24"/>
          <w:szCs w:val="24"/>
          <w:lang w:val="en-US"/>
        </w:rPr>
        <w:t>upravlenie</w:t>
      </w:r>
      <w:r w:rsidR="00AE78F7" w:rsidRPr="00AE78F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E78F7" w:rsidRPr="00AE78F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AE78F7" w:rsidRPr="00AE78F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E78F7" w:rsidRPr="00AE78F7">
        <w:rPr>
          <w:rFonts w:ascii="Times New Roman" w:hAnsi="Times New Roman" w:cs="Times New Roman"/>
          <w:i/>
          <w:sz w:val="24"/>
          <w:szCs w:val="24"/>
          <w:lang w:val="en-US"/>
        </w:rPr>
        <w:t>Egeya</w:t>
      </w:r>
      <w:r w:rsidR="00AE78F7" w:rsidRPr="00AE78F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– </w:t>
      </w:r>
      <w:r w:rsidR="00AE78F7" w:rsidRPr="00AE78F7">
        <w:rPr>
          <w:rFonts w:ascii="Times New Roman" w:hAnsi="Times New Roman" w:cs="Times New Roman"/>
          <w:i/>
          <w:sz w:val="24"/>
          <w:szCs w:val="24"/>
          <w:lang w:val="en-US"/>
        </w:rPr>
        <w:t>franki</w:t>
      </w:r>
      <w:r w:rsidR="00AE78F7" w:rsidRPr="00AE78F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E78F7" w:rsidRPr="00AE78F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AE78F7" w:rsidRPr="00AE78F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E78F7" w:rsidRPr="00AE78F7">
        <w:rPr>
          <w:rFonts w:ascii="Times New Roman" w:hAnsi="Times New Roman" w:cs="Times New Roman"/>
          <w:i/>
          <w:sz w:val="24"/>
          <w:szCs w:val="24"/>
          <w:lang w:val="en-US"/>
        </w:rPr>
        <w:t>venetsiantsi</w:t>
      </w:r>
      <w:r w:rsidR="00AE78F7" w:rsidRPr="00AE78F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</w:t>
      </w:r>
      <w:r w:rsidR="00AE78F7" w:rsidRPr="00AE78F7">
        <w:rPr>
          <w:rFonts w:ascii="Times New Roman" w:hAnsi="Times New Roman" w:cs="Times New Roman"/>
          <w:i/>
          <w:sz w:val="24"/>
          <w:szCs w:val="24"/>
          <w:lang w:val="en-US"/>
        </w:rPr>
        <w:t>XIII</w:t>
      </w:r>
      <w:r w:rsidR="00AE78F7" w:rsidRPr="00AE78F7">
        <w:rPr>
          <w:rFonts w:ascii="Times New Roman" w:hAnsi="Times New Roman" w:cs="Times New Roman"/>
          <w:i/>
          <w:sz w:val="24"/>
          <w:szCs w:val="24"/>
          <w:lang w:val="bg-BG"/>
        </w:rPr>
        <w:t>–</w:t>
      </w:r>
      <w:r w:rsidR="00AE78F7" w:rsidRPr="00AE78F7">
        <w:rPr>
          <w:rFonts w:ascii="Times New Roman" w:hAnsi="Times New Roman" w:cs="Times New Roman"/>
          <w:i/>
          <w:sz w:val="24"/>
          <w:szCs w:val="24"/>
          <w:lang w:val="en-US"/>
        </w:rPr>
        <w:t>XV</w:t>
      </w:r>
      <w:r w:rsidR="00AE78F7" w:rsidRPr="00AE78F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E78F7" w:rsidRPr="00AE78F7">
        <w:rPr>
          <w:rFonts w:ascii="Times New Roman" w:hAnsi="Times New Roman" w:cs="Times New Roman"/>
          <w:i/>
          <w:sz w:val="24"/>
          <w:szCs w:val="24"/>
          <w:lang w:val="en-US"/>
        </w:rPr>
        <w:t>vek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>);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libro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pubblicato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“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guerre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Carlomagno</w:t>
      </w:r>
      <w:r w:rsidR="00AE78F7" w:rsidRPr="008430CC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tematiche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allo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soprascritto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monografia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basata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sulla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tesi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“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domini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angioni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nei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Balcani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secoli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)”,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capitolo</w:t>
      </w:r>
      <w:r w:rsidR="002D4D3E"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D3E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2D4D3E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D3E">
        <w:rPr>
          <w:rFonts w:ascii="Times New Roman" w:hAnsi="Times New Roman" w:cs="Times New Roman"/>
          <w:sz w:val="24"/>
          <w:szCs w:val="24"/>
          <w:lang w:val="en-US"/>
        </w:rPr>
        <w:t>una</w:t>
      </w:r>
      <w:r w:rsidR="002D4D3E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D3E">
        <w:rPr>
          <w:rFonts w:ascii="Times New Roman" w:hAnsi="Times New Roman" w:cs="Times New Roman"/>
          <w:sz w:val="24"/>
          <w:szCs w:val="24"/>
          <w:lang w:val="en-US"/>
        </w:rPr>
        <w:t>monografia</w:t>
      </w:r>
      <w:r w:rsidR="002D4D3E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D3E">
        <w:rPr>
          <w:rFonts w:ascii="Times New Roman" w:hAnsi="Times New Roman" w:cs="Times New Roman"/>
          <w:sz w:val="24"/>
          <w:szCs w:val="24"/>
          <w:lang w:val="en-US"/>
        </w:rPr>
        <w:t>collettiva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nonch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è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vari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saggi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0CC">
        <w:rPr>
          <w:rFonts w:ascii="Times New Roman" w:hAnsi="Times New Roman" w:cs="Times New Roman"/>
          <w:sz w:val="24"/>
          <w:szCs w:val="24"/>
          <w:lang w:val="en-US"/>
        </w:rPr>
        <w:t>articoli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D3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D4D3E"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D3E"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2D4D3E"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D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D4D3E"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D3E">
        <w:rPr>
          <w:rFonts w:ascii="Times New Roman" w:hAnsi="Times New Roman" w:cs="Times New Roman"/>
          <w:sz w:val="24"/>
          <w:szCs w:val="24"/>
          <w:lang w:val="en-US"/>
        </w:rPr>
        <w:t>periodici</w:t>
      </w:r>
      <w:r w:rsidR="002D4D3E"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D3E">
        <w:rPr>
          <w:rFonts w:ascii="Times New Roman" w:hAnsi="Times New Roman" w:cs="Times New Roman"/>
          <w:sz w:val="24"/>
          <w:szCs w:val="24"/>
          <w:lang w:val="en-US"/>
        </w:rPr>
        <w:t>che</w:t>
      </w:r>
      <w:r w:rsidR="002D4D3E"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D4D3E">
        <w:rPr>
          <w:rFonts w:ascii="Times New Roman" w:hAnsi="Times New Roman" w:cs="Times New Roman"/>
          <w:sz w:val="24"/>
          <w:szCs w:val="24"/>
          <w:lang w:val="en-US"/>
        </w:rPr>
        <w:t>insieme</w:t>
      </w:r>
      <w:r w:rsidR="002D4D3E"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D3E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2D4D3E"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D3E">
        <w:rPr>
          <w:rFonts w:ascii="Times New Roman" w:hAnsi="Times New Roman" w:cs="Times New Roman"/>
          <w:sz w:val="24"/>
          <w:szCs w:val="24"/>
          <w:lang w:val="en-US"/>
        </w:rPr>
        <w:t>alter</w:t>
      </w:r>
      <w:r w:rsidR="002D4D3E"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D3E">
        <w:rPr>
          <w:rFonts w:ascii="Times New Roman" w:hAnsi="Times New Roman" w:cs="Times New Roman"/>
          <w:sz w:val="24"/>
          <w:szCs w:val="24"/>
          <w:lang w:val="en-US"/>
        </w:rPr>
        <w:t>attivit</w:t>
      </w:r>
      <w:r w:rsidR="002D4D3E"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à </w:t>
      </w:r>
      <w:r w:rsidR="002D4D3E"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="002D4D3E"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D3E">
        <w:rPr>
          <w:rFonts w:ascii="Times New Roman" w:hAnsi="Times New Roman" w:cs="Times New Roman"/>
          <w:sz w:val="24"/>
          <w:szCs w:val="24"/>
          <w:lang w:val="en-US"/>
        </w:rPr>
        <w:t>candidato</w:t>
      </w:r>
      <w:r w:rsidR="002D4D3E"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D4D3E">
        <w:rPr>
          <w:rFonts w:ascii="Times New Roman" w:hAnsi="Times New Roman" w:cs="Times New Roman"/>
          <w:sz w:val="24"/>
          <w:szCs w:val="24"/>
          <w:lang w:val="en-US"/>
        </w:rPr>
        <w:t>rispentto</w:t>
      </w:r>
      <w:r w:rsidR="002D4D3E"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D3E">
        <w:rPr>
          <w:rFonts w:ascii="Times New Roman" w:hAnsi="Times New Roman" w:cs="Times New Roman"/>
          <w:sz w:val="24"/>
          <w:szCs w:val="24"/>
          <w:lang w:val="en-US"/>
        </w:rPr>
        <w:t>quanto</w:t>
      </w:r>
      <w:r w:rsidR="002D4D3E"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D3E">
        <w:rPr>
          <w:rFonts w:ascii="Times New Roman" w:hAnsi="Times New Roman" w:cs="Times New Roman"/>
          <w:sz w:val="24"/>
          <w:szCs w:val="24"/>
          <w:lang w:val="en-US"/>
        </w:rPr>
        <w:t>previsto</w:t>
      </w:r>
      <w:r w:rsidR="002D4D3E"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D3E">
        <w:rPr>
          <w:rFonts w:ascii="Times New Roman" w:hAnsi="Times New Roman" w:cs="Times New Roman"/>
          <w:sz w:val="24"/>
          <w:szCs w:val="24"/>
          <w:lang w:val="en-US"/>
        </w:rPr>
        <w:t>dall</w:t>
      </w:r>
      <w:r w:rsidR="002D4D3E" w:rsidRPr="002D4D3E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="002D4D3E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2D4D3E"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. 26 </w:t>
      </w:r>
      <w:r w:rsidR="002D4D3E">
        <w:rPr>
          <w:rFonts w:ascii="Times New Roman" w:hAnsi="Times New Roman" w:cs="Times New Roman"/>
          <w:sz w:val="24"/>
          <w:szCs w:val="24"/>
          <w:lang w:val="en-US"/>
        </w:rPr>
        <w:t>della</w:t>
      </w:r>
      <w:r w:rsidR="002D4D3E"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D3E">
        <w:rPr>
          <w:rFonts w:ascii="Times New Roman" w:hAnsi="Times New Roman" w:cs="Times New Roman"/>
          <w:sz w:val="24"/>
          <w:szCs w:val="24"/>
          <w:lang w:val="en-US"/>
        </w:rPr>
        <w:t>legge</w:t>
      </w:r>
      <w:r w:rsidR="002D4D3E"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D3E">
        <w:rPr>
          <w:rFonts w:ascii="Times New Roman" w:hAnsi="Times New Roman" w:cs="Times New Roman"/>
          <w:sz w:val="24"/>
          <w:szCs w:val="24"/>
          <w:lang w:val="en-US"/>
        </w:rPr>
        <w:t>bulgara</w:t>
      </w:r>
      <w:r w:rsidR="002D4D3E"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2D4D3E">
        <w:rPr>
          <w:rFonts w:ascii="Times New Roman" w:hAnsi="Times New Roman" w:cs="Times New Roman"/>
          <w:sz w:val="24"/>
          <w:szCs w:val="24"/>
          <w:lang w:val="en-US"/>
        </w:rPr>
        <w:t>SRASB</w:t>
      </w:r>
      <w:r w:rsidR="002D4D3E" w:rsidRPr="002D4D3E">
        <w:rPr>
          <w:rFonts w:ascii="Times New Roman" w:hAnsi="Times New Roman" w:cs="Times New Roman"/>
          <w:sz w:val="24"/>
          <w:szCs w:val="24"/>
          <w:lang w:val="bg-BG"/>
        </w:rPr>
        <w:t>).</w:t>
      </w:r>
      <w:r w:rsidR="008430CC" w:rsidRPr="00843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B09D296" w14:textId="60DF8CC0" w:rsidR="00094D9A" w:rsidRDefault="002D4D3E" w:rsidP="00035EE9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</w:t>
      </w:r>
      <w:r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soffermer</w:t>
      </w:r>
      <w:r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ò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maniera</w:t>
      </w:r>
      <w:r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particolare</w:t>
      </w:r>
      <w:r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sul</w:t>
      </w:r>
      <w:r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lavoro</w:t>
      </w:r>
      <w:r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abilitazione</w:t>
      </w:r>
      <w:r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stampato</w:t>
      </w:r>
      <w:r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dalla</w:t>
      </w:r>
      <w:r w:rsidRPr="002D4D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Uniptress</w:t>
      </w:r>
      <w:r w:rsidRPr="002D4D3E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bg</w:t>
      </w:r>
      <w:r w:rsidR="00286E8B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286E8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286E8B" w:rsidRPr="00706A32">
        <w:rPr>
          <w:rFonts w:ascii="Times New Roman" w:hAnsi="Times New Roman" w:cs="Times New Roman"/>
          <w:sz w:val="24"/>
          <w:szCs w:val="24"/>
          <w:lang w:val="bg-BG"/>
        </w:rPr>
        <w:t xml:space="preserve"> 978-954-07-5803-9</w:t>
      </w:r>
      <w:r w:rsidR="00286E8B">
        <w:rPr>
          <w:rFonts w:ascii="Times New Roman" w:hAnsi="Times New Roman" w:cs="Times New Roman"/>
          <w:sz w:val="24"/>
          <w:szCs w:val="24"/>
          <w:lang w:val="bg-BG"/>
        </w:rPr>
        <w:t>).</w:t>
      </w:r>
      <w:r w:rsidR="00706A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215A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BA215A" w:rsidRPr="00BA215A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="00BA215A">
        <w:rPr>
          <w:rFonts w:ascii="Times New Roman" w:hAnsi="Times New Roman" w:cs="Times New Roman"/>
          <w:sz w:val="24"/>
          <w:szCs w:val="24"/>
          <w:lang w:val="en-US"/>
        </w:rPr>
        <w:t>inizio</w:t>
      </w:r>
      <w:r w:rsidR="00BA215A" w:rsidRPr="00BA21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215A">
        <w:rPr>
          <w:rFonts w:ascii="Times New Roman" w:hAnsi="Times New Roman" w:cs="Times New Roman"/>
          <w:sz w:val="24"/>
          <w:szCs w:val="24"/>
          <w:lang w:val="en-US"/>
        </w:rPr>
        <w:t>della</w:t>
      </w:r>
      <w:r w:rsidR="00BA215A" w:rsidRPr="00BA21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215A" w:rsidRPr="00BA215A">
        <w:rPr>
          <w:rFonts w:ascii="Times New Roman" w:hAnsi="Times New Roman" w:cs="Times New Roman"/>
          <w:i/>
          <w:sz w:val="24"/>
          <w:szCs w:val="24"/>
          <w:lang w:val="en-US"/>
        </w:rPr>
        <w:t>Introduzione</w:t>
      </w:r>
      <w:r w:rsidR="00BA215A" w:rsidRPr="00BA21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215A">
        <w:rPr>
          <w:rFonts w:ascii="Times New Roman" w:hAnsi="Times New Roman" w:cs="Times New Roman"/>
          <w:sz w:val="24"/>
          <w:szCs w:val="24"/>
          <w:lang w:val="en-US"/>
        </w:rPr>
        <w:t>viene</w:t>
      </w:r>
      <w:r w:rsidR="00BA215A" w:rsidRPr="00BA21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215A">
        <w:rPr>
          <w:rFonts w:ascii="Times New Roman" w:hAnsi="Times New Roman" w:cs="Times New Roman"/>
          <w:sz w:val="24"/>
          <w:szCs w:val="24"/>
          <w:lang w:val="en-US"/>
        </w:rPr>
        <w:t>ribadito</w:t>
      </w:r>
      <w:r w:rsidR="00BA215A" w:rsidRPr="00BA215A">
        <w:rPr>
          <w:rFonts w:ascii="Times New Roman" w:hAnsi="Times New Roman" w:cs="Times New Roman"/>
          <w:sz w:val="24"/>
          <w:szCs w:val="24"/>
          <w:lang w:val="bg-BG"/>
        </w:rPr>
        <w:t>: ”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Nell</w:t>
      </w:r>
      <w:r w:rsidR="00BA21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A215A" w:rsidRPr="00BA21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215A">
        <w:rPr>
          <w:rFonts w:ascii="Times New Roman" w:hAnsi="Times New Roman" w:cs="Times New Roman"/>
          <w:sz w:val="24"/>
          <w:szCs w:val="24"/>
          <w:lang w:val="en-US"/>
        </w:rPr>
        <w:t>presente</w:t>
      </w:r>
      <w:r w:rsidR="00BA215A" w:rsidRPr="00BA21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215A">
        <w:rPr>
          <w:rFonts w:ascii="Times New Roman" w:hAnsi="Times New Roman" w:cs="Times New Roman"/>
          <w:sz w:val="24"/>
          <w:szCs w:val="24"/>
          <w:lang w:val="en-US"/>
        </w:rPr>
        <w:t>monografia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prepone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studiare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alcuni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aspetti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dello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sviluppo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dei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possedimenti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franchi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delle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colonie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veneziane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nell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Edeo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nei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secoli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allo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scopo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inquadrare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rapporti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fra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conquistatori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popolazione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greca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luogo</w:t>
      </w:r>
      <w:r w:rsidR="00BA215A" w:rsidRPr="00BA215A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70A2" w:rsidRPr="007A70A2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. 7),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cio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è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tratta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presentare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  <w:lang w:val="en-US"/>
        </w:rPr>
        <w:t>conseguenze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della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Quarta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crociata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nell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indicate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nuovi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modelli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governo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amministrazione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dei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territory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nell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indomani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della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caduta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Bisanzio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basi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socio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economiche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cui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poggiavano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nuove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à </w:t>
      </w:r>
      <w:r w:rsidR="00AE78F7">
        <w:rPr>
          <w:rFonts w:ascii="Times New Roman" w:hAnsi="Times New Roman" w:cs="Times New Roman"/>
          <w:sz w:val="24"/>
          <w:szCs w:val="24"/>
          <w:lang w:val="en-US"/>
        </w:rPr>
        <w:t>statuarie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010D4" w:rsidRPr="00301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 w:rsidRPr="00D81019">
        <w:rPr>
          <w:rFonts w:ascii="Times New Roman" w:hAnsi="Times New Roman" w:cs="Times New Roman"/>
          <w:sz w:val="24"/>
          <w:szCs w:val="24"/>
          <w:lang w:val="fr-FR"/>
        </w:rPr>
        <w:t>Nell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="00AE78F7" w:rsidRPr="00D81019">
        <w:rPr>
          <w:rFonts w:ascii="Times New Roman" w:hAnsi="Times New Roman" w:cs="Times New Roman"/>
          <w:sz w:val="24"/>
          <w:szCs w:val="24"/>
          <w:lang w:val="fr-FR"/>
        </w:rPr>
        <w:t>introduzione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è </w:t>
      </w:r>
      <w:r w:rsidR="00AE78F7" w:rsidRPr="00D81019">
        <w:rPr>
          <w:rFonts w:ascii="Times New Roman" w:hAnsi="Times New Roman" w:cs="Times New Roman"/>
          <w:sz w:val="24"/>
          <w:szCs w:val="24"/>
          <w:lang w:val="fr-FR"/>
        </w:rPr>
        <w:t>stata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 w:rsidRPr="00D81019">
        <w:rPr>
          <w:rFonts w:ascii="Times New Roman" w:hAnsi="Times New Roman" w:cs="Times New Roman"/>
          <w:sz w:val="24"/>
          <w:szCs w:val="24"/>
          <w:lang w:val="fr-FR"/>
        </w:rPr>
        <w:t>fatta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 w:rsidRPr="00D81019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AE78F7" w:rsidRPr="00AE78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78F7" w:rsidRPr="00D81019">
        <w:rPr>
          <w:rFonts w:ascii="Times New Roman" w:hAnsi="Times New Roman" w:cs="Times New Roman"/>
          <w:sz w:val="24"/>
          <w:szCs w:val="24"/>
          <w:lang w:val="fr-FR"/>
        </w:rPr>
        <w:t>ras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degna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delle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fonti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principali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per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lo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studio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tale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materia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4E3F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D81019">
        <w:rPr>
          <w:rFonts w:ascii="Times New Roman" w:hAnsi="Times New Roman" w:cs="Times New Roman"/>
          <w:sz w:val="24"/>
          <w:szCs w:val="24"/>
          <w:lang w:val="fr-FR"/>
        </w:rPr>
        <w:t xml:space="preserve">p. </w:t>
      </w:r>
      <w:r w:rsidR="00264E3F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264E3F">
        <w:rPr>
          <w:rFonts w:ascii="Times New Roman" w:hAnsi="Times New Roman" w:cs="Times New Roman"/>
          <w:sz w:val="24"/>
          <w:szCs w:val="24"/>
          <w:lang w:val="bg-BG"/>
        </w:rPr>
        <w:t xml:space="preserve">14).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tratti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alquanto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concise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autore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ne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ha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trattato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importanza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per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lo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studio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non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risparmiando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alcune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note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critiche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riguardo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loro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veridicit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à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qualit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à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del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materiale</w:t>
      </w:r>
      <w:r w:rsidR="00D81019"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019" w:rsidRPr="00D81019">
        <w:rPr>
          <w:rFonts w:ascii="Times New Roman" w:hAnsi="Times New Roman" w:cs="Times New Roman"/>
          <w:sz w:val="24"/>
          <w:szCs w:val="24"/>
          <w:lang w:val="fr-FR"/>
        </w:rPr>
        <w:t>documentario.</w:t>
      </w:r>
    </w:p>
    <w:p w14:paraId="35B7EB6F" w14:textId="544678D7" w:rsidR="00264E3F" w:rsidRDefault="00D81019" w:rsidP="00035EE9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simile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maniera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è </w:t>
      </w:r>
      <w:r>
        <w:rPr>
          <w:rFonts w:ascii="Times New Roman" w:hAnsi="Times New Roman" w:cs="Times New Roman"/>
          <w:sz w:val="24"/>
          <w:szCs w:val="24"/>
          <w:lang w:val="en-US"/>
        </w:rPr>
        <w:t>proceduto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letteratura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secondariaq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assai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voluminosa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essere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trattata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modo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esaustivo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senza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correre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rischi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appesantire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troppo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analisi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esposizione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generale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Tuttavia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consiglierei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autore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approfondire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questa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parte</w:t>
      </w:r>
      <w:r w:rsidRPr="00D81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caso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decidesse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lastRenderedPageBreak/>
        <w:t>pubblicare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libro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lingua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straniera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specie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quanto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riguarda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saggi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lingua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bulgara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poco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conosciti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raramente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citati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estero</w:t>
      </w:r>
      <w:r w:rsidR="007906EF" w:rsidRPr="007906E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62D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39A06BC" w14:textId="6991B705" w:rsidR="003F669C" w:rsidRDefault="007906EF" w:rsidP="00035EE9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7906EF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906EF">
        <w:rPr>
          <w:rFonts w:ascii="Times New Roman" w:hAnsi="Times New Roman" w:cs="Times New Roman"/>
          <w:sz w:val="24"/>
          <w:szCs w:val="24"/>
          <w:lang w:val="fr-FR"/>
        </w:rPr>
        <w:t>monografia</w:t>
      </w:r>
      <w:r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906EF">
        <w:rPr>
          <w:rFonts w:ascii="Times New Roman" w:hAnsi="Times New Roman" w:cs="Times New Roman"/>
          <w:sz w:val="24"/>
          <w:szCs w:val="24"/>
          <w:lang w:val="fr-FR"/>
        </w:rPr>
        <w:t>consta</w:t>
      </w:r>
      <w:r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906EF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906EF">
        <w:rPr>
          <w:rFonts w:ascii="Times New Roman" w:hAnsi="Times New Roman" w:cs="Times New Roman"/>
          <w:sz w:val="24"/>
          <w:szCs w:val="24"/>
          <w:lang w:val="fr-FR"/>
        </w:rPr>
        <w:t>quattro</w:t>
      </w:r>
      <w:r w:rsidRPr="00790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906EF">
        <w:rPr>
          <w:rFonts w:ascii="Times New Roman" w:hAnsi="Times New Roman" w:cs="Times New Roman"/>
          <w:sz w:val="24"/>
          <w:szCs w:val="24"/>
          <w:lang w:val="fr-FR"/>
        </w:rPr>
        <w:t>capitoli.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Il primo, intitolato </w:t>
      </w:r>
      <w:r w:rsidRPr="00D5117E">
        <w:rPr>
          <w:rFonts w:ascii="Times New Roman" w:hAnsi="Times New Roman" w:cs="Times New Roman"/>
          <w:i/>
          <w:sz w:val="24"/>
          <w:szCs w:val="24"/>
          <w:lang w:val="fr-FR"/>
        </w:rPr>
        <w:t>Origini e sviluppo politico dell’Impero Latino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D5117E">
        <w:rPr>
          <w:rFonts w:ascii="Times New Roman" w:hAnsi="Times New Roman" w:cs="Times New Roman"/>
          <w:sz w:val="24"/>
          <w:szCs w:val="24"/>
          <w:lang w:val="fr-FR"/>
        </w:rPr>
        <w:t xml:space="preserve">è dedicato ai fatti e alle modalità che portarono alla formazione di Stati nuovi sul territorio dei Balcani Meridionali , nell’Asia Minore e  nel Mediterraneo Orientale. </w:t>
      </w:r>
      <w:r w:rsidR="00662D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128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suoi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paragrafi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dedicati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ai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temi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fr-FR"/>
        </w:rPr>
        <w:t>Bisanzio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fr-FR"/>
        </w:rPr>
        <w:t>alla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fr-FR"/>
        </w:rPr>
        <w:t>fine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fr-FR"/>
        </w:rPr>
        <w:t>del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fr-FR"/>
        </w:rPr>
        <w:t>secolo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fr-FR"/>
        </w:rPr>
        <w:t>XII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fr-FR"/>
        </w:rPr>
        <w:t>e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fr-FR"/>
        </w:rPr>
        <w:t>agli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fr-FR"/>
        </w:rPr>
        <w:t>inizi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fr-FR"/>
        </w:rPr>
        <w:t>del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fr-FR"/>
        </w:rPr>
        <w:t>secolo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fr-FR"/>
        </w:rPr>
        <w:t>XIII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fr-FR"/>
        </w:rPr>
        <w:t>Le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fr-FR"/>
        </w:rPr>
        <w:t>origini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fr-FR"/>
        </w:rPr>
        <w:t>dell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bg-BG"/>
        </w:rPr>
        <w:t>’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fr-FR"/>
        </w:rPr>
        <w:t>Impero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i/>
          <w:sz w:val="24"/>
          <w:szCs w:val="24"/>
          <w:lang w:val="fr-FR"/>
        </w:rPr>
        <w:t>Latino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riflettono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fatti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natura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politica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legati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ai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rapport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dell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Impero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con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suoi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vicini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(1205-1261),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comparsa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sulla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scena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storica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del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Principato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Morea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Principato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Acaia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Essi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formano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fondamenta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su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cui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poggia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resto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della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narrazione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dell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>analisi</w:t>
      </w:r>
      <w:r w:rsidR="00612E60" w:rsidRPr="00612E6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12E60" w:rsidRPr="00612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D6C16DC" w14:textId="012593BD" w:rsidR="00662D29" w:rsidRDefault="00612E60" w:rsidP="00035EE9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Oggetto</w:t>
      </w:r>
      <w:r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nel</w:t>
      </w:r>
      <w:r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secondo</w:t>
      </w:r>
      <w:r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capitol</w:t>
      </w:r>
      <w:r w:rsidR="007363A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12E60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sono</w:t>
      </w:r>
      <w:r w:rsidR="00736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63AD">
        <w:rPr>
          <w:rFonts w:ascii="Times New Roman" w:hAnsi="Times New Roman" w:cs="Times New Roman"/>
          <w:i/>
          <w:sz w:val="24"/>
          <w:szCs w:val="24"/>
          <w:lang w:val="en-US"/>
        </w:rPr>
        <w:t>il</w:t>
      </w:r>
      <w:r w:rsidRPr="007363A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7363AD">
        <w:rPr>
          <w:rFonts w:ascii="Times New Roman" w:hAnsi="Times New Roman" w:cs="Times New Roman"/>
          <w:i/>
          <w:sz w:val="24"/>
          <w:szCs w:val="24"/>
          <w:lang w:val="en-US"/>
        </w:rPr>
        <w:t>governo</w:t>
      </w:r>
      <w:r w:rsidRPr="007363A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7363A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7363A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7363AD">
        <w:rPr>
          <w:rFonts w:ascii="Times New Roman" w:hAnsi="Times New Roman" w:cs="Times New Roman"/>
          <w:i/>
          <w:sz w:val="24"/>
          <w:szCs w:val="24"/>
          <w:lang w:val="en-US"/>
        </w:rPr>
        <w:t>la</w:t>
      </w:r>
      <w:r w:rsidRPr="007363A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7363AD">
        <w:rPr>
          <w:rFonts w:ascii="Times New Roman" w:hAnsi="Times New Roman" w:cs="Times New Roman"/>
          <w:i/>
          <w:sz w:val="24"/>
          <w:szCs w:val="24"/>
          <w:lang w:val="en-US"/>
        </w:rPr>
        <w:t>gestione</w:t>
      </w:r>
      <w:r w:rsidRPr="007363A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7363AD">
        <w:rPr>
          <w:rFonts w:ascii="Times New Roman" w:hAnsi="Times New Roman" w:cs="Times New Roman"/>
          <w:i/>
          <w:sz w:val="24"/>
          <w:szCs w:val="24"/>
          <w:lang w:val="en-US"/>
        </w:rPr>
        <w:t>dell</w:t>
      </w:r>
      <w:r w:rsidRPr="007363AD">
        <w:rPr>
          <w:rFonts w:ascii="Times New Roman" w:hAnsi="Times New Roman" w:cs="Times New Roman"/>
          <w:i/>
          <w:sz w:val="24"/>
          <w:szCs w:val="24"/>
          <w:lang w:val="bg-BG"/>
        </w:rPr>
        <w:t>’</w:t>
      </w:r>
      <w:r w:rsidRPr="007363AD">
        <w:rPr>
          <w:rFonts w:ascii="Times New Roman" w:hAnsi="Times New Roman" w:cs="Times New Roman"/>
          <w:i/>
          <w:sz w:val="24"/>
          <w:szCs w:val="24"/>
          <w:lang w:val="en-US"/>
        </w:rPr>
        <w:t>Impero</w:t>
      </w:r>
      <w:r w:rsidRPr="007363A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7363AD">
        <w:rPr>
          <w:rFonts w:ascii="Times New Roman" w:hAnsi="Times New Roman" w:cs="Times New Roman"/>
          <w:i/>
          <w:sz w:val="24"/>
          <w:szCs w:val="24"/>
          <w:lang w:val="en-US"/>
        </w:rPr>
        <w:t>Latino</w:t>
      </w:r>
      <w:r w:rsidRPr="007363A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7363AD" w:rsidRPr="007363A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7363AD">
        <w:rPr>
          <w:rFonts w:ascii="Times New Roman" w:hAnsi="Times New Roman" w:cs="Times New Roman"/>
          <w:i/>
          <w:sz w:val="24"/>
          <w:szCs w:val="24"/>
          <w:lang w:val="en-US"/>
        </w:rPr>
        <w:t>il</w:t>
      </w:r>
      <w:r w:rsidRPr="007363A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7363AD">
        <w:rPr>
          <w:rFonts w:ascii="Times New Roman" w:hAnsi="Times New Roman" w:cs="Times New Roman"/>
          <w:i/>
          <w:sz w:val="24"/>
          <w:szCs w:val="24"/>
          <w:lang w:val="en-US"/>
        </w:rPr>
        <w:t>dominio</w:t>
      </w:r>
      <w:r w:rsidRPr="007363A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7363AD">
        <w:rPr>
          <w:rFonts w:ascii="Times New Roman" w:hAnsi="Times New Roman" w:cs="Times New Roman"/>
          <w:i/>
          <w:sz w:val="24"/>
          <w:szCs w:val="24"/>
          <w:lang w:val="en-US"/>
        </w:rPr>
        <w:t>imperial</w:t>
      </w:r>
      <w:r w:rsidR="007363A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7363AD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76BEC">
        <w:rPr>
          <w:rFonts w:ascii="Times New Roman" w:hAnsi="Times New Roman" w:cs="Times New Roman"/>
          <w:sz w:val="24"/>
          <w:szCs w:val="24"/>
          <w:lang w:val="bg-BG"/>
        </w:rPr>
        <w:t xml:space="preserve">Предмет на изследване във втора глава е </w:t>
      </w:r>
      <w:r w:rsidR="00376BEC" w:rsidRPr="00305037">
        <w:rPr>
          <w:rFonts w:ascii="Times New Roman" w:hAnsi="Times New Roman" w:cs="Times New Roman"/>
          <w:i/>
          <w:sz w:val="24"/>
          <w:szCs w:val="24"/>
          <w:lang w:val="bg-BG"/>
        </w:rPr>
        <w:t>устройството и управлението на Латинската империя (императорския домен)</w:t>
      </w:r>
      <w:r w:rsidR="00376BE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A17DF">
        <w:rPr>
          <w:rFonts w:ascii="Times New Roman" w:hAnsi="Times New Roman" w:cs="Times New Roman"/>
          <w:sz w:val="24"/>
          <w:szCs w:val="24"/>
          <w:lang w:val="en-US"/>
        </w:rPr>
        <w:t>Nel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17DF">
        <w:rPr>
          <w:rFonts w:ascii="Times New Roman" w:hAnsi="Times New Roman" w:cs="Times New Roman"/>
          <w:sz w:val="24"/>
          <w:szCs w:val="24"/>
          <w:lang w:val="en-US"/>
        </w:rPr>
        <w:t>lungo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17DF">
        <w:rPr>
          <w:rFonts w:ascii="Times New Roman" w:hAnsi="Times New Roman" w:cs="Times New Roman"/>
          <w:sz w:val="24"/>
          <w:szCs w:val="24"/>
          <w:lang w:val="en-US"/>
        </w:rPr>
        <w:t>paragrafo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17DF">
        <w:rPr>
          <w:rFonts w:ascii="Times New Roman" w:hAnsi="Times New Roman" w:cs="Times New Roman"/>
          <w:sz w:val="24"/>
          <w:szCs w:val="24"/>
          <w:lang w:val="en-US"/>
        </w:rPr>
        <w:t>primo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è </w:t>
      </w:r>
      <w:r w:rsidR="004A17DF">
        <w:rPr>
          <w:rFonts w:ascii="Times New Roman" w:hAnsi="Times New Roman" w:cs="Times New Roman"/>
          <w:sz w:val="24"/>
          <w:szCs w:val="24"/>
          <w:lang w:val="en-US"/>
        </w:rPr>
        <w:t>stato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17DF">
        <w:rPr>
          <w:rFonts w:ascii="Times New Roman" w:hAnsi="Times New Roman" w:cs="Times New Roman"/>
          <w:sz w:val="24"/>
          <w:szCs w:val="24"/>
          <w:lang w:val="en-US"/>
        </w:rPr>
        <w:t>trattato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17DF" w:rsidRPr="004A17DF">
        <w:rPr>
          <w:rFonts w:ascii="Times New Roman" w:hAnsi="Times New Roman" w:cs="Times New Roman"/>
          <w:i/>
          <w:sz w:val="24"/>
          <w:szCs w:val="24"/>
          <w:lang w:val="en-US"/>
        </w:rPr>
        <w:t>Il</w:t>
      </w:r>
      <w:r w:rsidR="004A17DF" w:rsidRPr="004A17D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4A17DF" w:rsidRPr="004A17DF">
        <w:rPr>
          <w:rFonts w:ascii="Times New Roman" w:hAnsi="Times New Roman" w:cs="Times New Roman"/>
          <w:i/>
          <w:sz w:val="24"/>
          <w:szCs w:val="24"/>
          <w:lang w:val="en-US"/>
        </w:rPr>
        <w:t>governo</w:t>
      </w:r>
      <w:r w:rsidR="004A17DF" w:rsidRPr="004A17D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4A17DF" w:rsidRPr="004A17DF">
        <w:rPr>
          <w:rFonts w:ascii="Times New Roman" w:hAnsi="Times New Roman" w:cs="Times New Roman"/>
          <w:i/>
          <w:sz w:val="24"/>
          <w:szCs w:val="24"/>
          <w:lang w:val="en-US"/>
        </w:rPr>
        <w:t>della</w:t>
      </w:r>
      <w:r w:rsidR="004A17DF" w:rsidRPr="004A17D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4A17DF" w:rsidRPr="004A17DF">
        <w:rPr>
          <w:rFonts w:ascii="Times New Roman" w:hAnsi="Times New Roman" w:cs="Times New Roman"/>
          <w:i/>
          <w:sz w:val="24"/>
          <w:szCs w:val="24"/>
          <w:lang w:val="en-US"/>
        </w:rPr>
        <w:t>Romania</w:t>
      </w:r>
      <w:r w:rsidR="004A17DF" w:rsidRPr="004A17D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4A17DF" w:rsidRPr="004A17DF">
        <w:rPr>
          <w:rFonts w:ascii="Times New Roman" w:hAnsi="Times New Roman" w:cs="Times New Roman"/>
          <w:i/>
          <w:sz w:val="24"/>
          <w:szCs w:val="24"/>
          <w:lang w:val="en-US"/>
        </w:rPr>
        <w:t>Latina</w:t>
      </w:r>
      <w:r w:rsidR="00376BE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612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Esso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include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in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primo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posto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trattamento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della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tradizione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bizantina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nell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elezione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nei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riti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nella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titol</w:t>
      </w:r>
      <w:r w:rsidR="004F2597" w:rsidRPr="00736D67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tura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dell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imperatore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latino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problemi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legati</w:t>
      </w:r>
      <w:r w:rsidR="004A17DF" w:rsidRPr="004A17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17DF" w:rsidRPr="00736D67">
        <w:rPr>
          <w:rFonts w:ascii="Times New Roman" w:hAnsi="Times New Roman" w:cs="Times New Roman"/>
          <w:sz w:val="24"/>
          <w:szCs w:val="24"/>
          <w:lang w:val="fr-FR"/>
        </w:rPr>
        <w:t>all</w:t>
      </w:r>
      <w:r w:rsidR="004F2597" w:rsidRPr="004F2597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="004F2597" w:rsidRPr="00736D67">
        <w:rPr>
          <w:rFonts w:ascii="Times New Roman" w:hAnsi="Times New Roman" w:cs="Times New Roman"/>
          <w:sz w:val="24"/>
          <w:szCs w:val="24"/>
          <w:lang w:val="fr-FR"/>
        </w:rPr>
        <w:t>eredit</w:t>
      </w:r>
      <w:r w:rsidR="004F2597" w:rsidRPr="004F2597">
        <w:rPr>
          <w:rFonts w:ascii="Times New Roman" w:hAnsi="Times New Roman" w:cs="Times New Roman"/>
          <w:sz w:val="24"/>
          <w:szCs w:val="24"/>
          <w:lang w:val="bg-BG"/>
        </w:rPr>
        <w:t xml:space="preserve">à </w:t>
      </w:r>
      <w:r w:rsidR="004F2597" w:rsidRPr="00736D67">
        <w:rPr>
          <w:rFonts w:ascii="Times New Roman" w:hAnsi="Times New Roman" w:cs="Times New Roman"/>
          <w:sz w:val="24"/>
          <w:szCs w:val="24"/>
          <w:lang w:val="fr-FR"/>
        </w:rPr>
        <w:t>del</w:t>
      </w:r>
      <w:r w:rsidR="004F2597" w:rsidRPr="004F25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2597" w:rsidRPr="00736D67">
        <w:rPr>
          <w:rFonts w:ascii="Times New Roman" w:hAnsi="Times New Roman" w:cs="Times New Roman"/>
          <w:sz w:val="24"/>
          <w:szCs w:val="24"/>
          <w:lang w:val="fr-FR"/>
        </w:rPr>
        <w:t>trono</w:t>
      </w:r>
      <w:r w:rsidR="004F2597" w:rsidRPr="004F259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F2597" w:rsidRPr="00736D67">
        <w:rPr>
          <w:rFonts w:ascii="Times New Roman" w:hAnsi="Times New Roman" w:cs="Times New Roman"/>
          <w:sz w:val="24"/>
          <w:szCs w:val="24"/>
          <w:lang w:val="fr-FR"/>
        </w:rPr>
        <w:t>analizzati</w:t>
      </w:r>
      <w:r w:rsidR="004F2597" w:rsidRPr="004F25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2597" w:rsidRPr="00736D67">
        <w:rPr>
          <w:rFonts w:ascii="Times New Roman" w:hAnsi="Times New Roman" w:cs="Times New Roman"/>
          <w:sz w:val="24"/>
          <w:szCs w:val="24"/>
          <w:lang w:val="fr-FR"/>
        </w:rPr>
        <w:t>parallelamente</w:t>
      </w:r>
      <w:r w:rsidR="004F2597" w:rsidRPr="004F25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2597" w:rsidRPr="00736D6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4F2597" w:rsidRPr="004F25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2597" w:rsidRPr="00736D67">
        <w:rPr>
          <w:rFonts w:ascii="Times New Roman" w:hAnsi="Times New Roman" w:cs="Times New Roman"/>
          <w:sz w:val="24"/>
          <w:szCs w:val="24"/>
          <w:lang w:val="fr-FR"/>
        </w:rPr>
        <w:t>in</w:t>
      </w:r>
      <w:r w:rsidR="004F2597" w:rsidRPr="004F25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2597" w:rsidRPr="00736D67">
        <w:rPr>
          <w:rFonts w:ascii="Times New Roman" w:hAnsi="Times New Roman" w:cs="Times New Roman"/>
          <w:sz w:val="24"/>
          <w:szCs w:val="24"/>
          <w:lang w:val="fr-FR"/>
        </w:rPr>
        <w:t>comparazione</w:t>
      </w:r>
      <w:r w:rsidR="004F2597" w:rsidRPr="004F25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2597" w:rsidRPr="00736D67">
        <w:rPr>
          <w:rFonts w:ascii="Times New Roman" w:hAnsi="Times New Roman" w:cs="Times New Roman"/>
          <w:sz w:val="24"/>
          <w:szCs w:val="24"/>
          <w:lang w:val="fr-FR"/>
        </w:rPr>
        <w:t>con</w:t>
      </w:r>
      <w:r w:rsidR="004F2597" w:rsidRPr="004F25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2597" w:rsidRPr="00736D67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4F2597" w:rsidRPr="004F25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2597" w:rsidRPr="00736D67">
        <w:rPr>
          <w:rFonts w:ascii="Times New Roman" w:hAnsi="Times New Roman" w:cs="Times New Roman"/>
          <w:sz w:val="24"/>
          <w:szCs w:val="24"/>
          <w:lang w:val="fr-FR"/>
        </w:rPr>
        <w:t>forme</w:t>
      </w:r>
      <w:r w:rsidR="004F2597" w:rsidRPr="004F25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2597" w:rsidRPr="00736D67">
        <w:rPr>
          <w:rFonts w:ascii="Times New Roman" w:hAnsi="Times New Roman" w:cs="Times New Roman"/>
          <w:sz w:val="24"/>
          <w:szCs w:val="24"/>
          <w:lang w:val="fr-FR"/>
        </w:rPr>
        <w:t>specifiche</w:t>
      </w:r>
      <w:r w:rsidR="004F2597" w:rsidRPr="004F25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2597" w:rsidRPr="00736D67">
        <w:rPr>
          <w:rFonts w:ascii="Times New Roman" w:hAnsi="Times New Roman" w:cs="Times New Roman"/>
          <w:sz w:val="24"/>
          <w:szCs w:val="24"/>
          <w:lang w:val="fr-FR"/>
        </w:rPr>
        <w:t>del</w:t>
      </w:r>
      <w:r w:rsidR="004F2597" w:rsidRPr="004F25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2597" w:rsidRPr="00736D67">
        <w:rPr>
          <w:rFonts w:ascii="Times New Roman" w:hAnsi="Times New Roman" w:cs="Times New Roman"/>
          <w:sz w:val="24"/>
          <w:szCs w:val="24"/>
          <w:lang w:val="fr-FR"/>
        </w:rPr>
        <w:t>potere</w:t>
      </w:r>
      <w:r w:rsidR="004F2597" w:rsidRPr="004F25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2597" w:rsidRPr="00736D67">
        <w:rPr>
          <w:rFonts w:ascii="Times New Roman" w:hAnsi="Times New Roman" w:cs="Times New Roman"/>
          <w:sz w:val="24"/>
          <w:szCs w:val="24"/>
          <w:lang w:val="fr-FR"/>
        </w:rPr>
        <w:t>centrale</w:t>
      </w:r>
      <w:r w:rsidR="004F2597" w:rsidRPr="004F259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F2597" w:rsidRPr="00736D67">
        <w:rPr>
          <w:rFonts w:ascii="Times New Roman" w:hAnsi="Times New Roman" w:cs="Times New Roman"/>
          <w:sz w:val="24"/>
          <w:szCs w:val="24"/>
          <w:lang w:val="fr-FR"/>
        </w:rPr>
        <w:t>determinati</w:t>
      </w:r>
      <w:r w:rsidR="004F2597" w:rsidRPr="004F25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2597" w:rsidRPr="00736D67">
        <w:rPr>
          <w:rFonts w:ascii="Times New Roman" w:hAnsi="Times New Roman" w:cs="Times New Roman"/>
          <w:sz w:val="24"/>
          <w:szCs w:val="24"/>
          <w:lang w:val="fr-FR"/>
        </w:rPr>
        <w:t>dagli</w:t>
      </w:r>
      <w:r w:rsidR="004F2597" w:rsidRPr="004F25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2597" w:rsidRPr="00736D67">
        <w:rPr>
          <w:rFonts w:ascii="Times New Roman" w:hAnsi="Times New Roman" w:cs="Times New Roman"/>
          <w:sz w:val="24"/>
          <w:szCs w:val="24"/>
          <w:lang w:val="fr-FR"/>
        </w:rPr>
        <w:t>accordi</w:t>
      </w:r>
      <w:r w:rsidR="004F2597" w:rsidRPr="004F25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2597" w:rsidRPr="00736D67">
        <w:rPr>
          <w:rFonts w:ascii="Times New Roman" w:hAnsi="Times New Roman" w:cs="Times New Roman"/>
          <w:sz w:val="24"/>
          <w:szCs w:val="24"/>
          <w:lang w:val="fr-FR"/>
        </w:rPr>
        <w:t>con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4F2597" w:rsidRPr="004F25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2597" w:rsidRPr="00736D67">
        <w:rPr>
          <w:rFonts w:ascii="Times New Roman" w:hAnsi="Times New Roman" w:cs="Times New Roman"/>
          <w:sz w:val="24"/>
          <w:szCs w:val="24"/>
          <w:lang w:val="fr-FR"/>
        </w:rPr>
        <w:t>veneziani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dal</w:t>
      </w:r>
      <w:r w:rsidR="00152C17" w:rsidRPr="00736D6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tradizioni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fe</w:t>
      </w:r>
      <w:r w:rsidR="00152C17" w:rsidRPr="00736D67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da</w:t>
      </w:r>
      <w:r w:rsidR="00152C17" w:rsidRPr="00736D67">
        <w:rPr>
          <w:rFonts w:ascii="Times New Roman" w:hAnsi="Times New Roman" w:cs="Times New Roman"/>
          <w:sz w:val="24"/>
          <w:szCs w:val="24"/>
          <w:lang w:val="fr-FR"/>
        </w:rPr>
        <w:t>tari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dei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principi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franchi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dagli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strumenti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cui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gli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imperatori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si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servirono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per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imporre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proprio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potere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su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tutto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territorio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dell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>'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Impero</w:t>
      </w:r>
      <w:r w:rsidR="00CD05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703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locazione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contingent</w:t>
      </w:r>
      <w:r w:rsidR="00152C17" w:rsidRPr="00736D67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militari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alle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dipendenze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dirette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dell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imperatore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in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regioni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strategiche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36D67" w:rsidRPr="00736D6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736D67" w:rsidRPr="00736D67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="00736D67" w:rsidRPr="00736D67">
        <w:rPr>
          <w:rFonts w:ascii="Times New Roman" w:hAnsi="Times New Roman" w:cs="Times New Roman"/>
          <w:sz w:val="24"/>
          <w:szCs w:val="24"/>
          <w:lang w:val="fr-FR"/>
        </w:rPr>
        <w:t>impostazione</w:t>
      </w:r>
      <w:r w:rsidR="00736D67" w:rsidRPr="00736D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6D67" w:rsidRPr="00736D67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="00736D67" w:rsidRPr="00736D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vassalli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con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incarichi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speciali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6D67">
        <w:rPr>
          <w:rFonts w:ascii="Times New Roman" w:hAnsi="Times New Roman" w:cs="Times New Roman"/>
          <w:sz w:val="24"/>
          <w:szCs w:val="24"/>
          <w:lang w:val="fr-FR"/>
        </w:rPr>
        <w:t>presso</w:t>
      </w:r>
      <w:r w:rsidR="002E11B9"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11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principati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dipendenti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736D67">
        <w:rPr>
          <w:rFonts w:ascii="Times New Roman" w:hAnsi="Times New Roman" w:cs="Times New Roman"/>
          <w:sz w:val="24"/>
          <w:szCs w:val="24"/>
          <w:lang w:val="fr-FR"/>
        </w:rPr>
        <w:t>altri</w:t>
      </w:r>
      <w:r w:rsidR="0013703E">
        <w:rPr>
          <w:rFonts w:ascii="Times New Roman" w:hAnsi="Times New Roman" w:cs="Times New Roman"/>
          <w:sz w:val="24"/>
          <w:szCs w:val="24"/>
          <w:lang w:val="bg-BG"/>
        </w:rPr>
        <w:t>).</w:t>
      </w:r>
      <w:r w:rsidR="00993C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Ancor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qui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Nikola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Dyulgerov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presenta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al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lettore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una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motivazione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esaustiva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una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risposta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alla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domanda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perch</w:t>
      </w:r>
      <w:r w:rsidR="002E11B9" w:rsidRPr="002E11B9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gli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imperatori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latini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non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ebbero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potere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simile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sulla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Chiesa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come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2E11B9">
        <w:rPr>
          <w:rFonts w:ascii="Times New Roman" w:hAnsi="Times New Roman" w:cs="Times New Roman"/>
          <w:i/>
          <w:sz w:val="24"/>
          <w:szCs w:val="24"/>
          <w:lang w:val="fr-FR"/>
        </w:rPr>
        <w:t>basileus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greci</w:t>
      </w:r>
      <w:r w:rsidR="00993C8D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3050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vi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è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ribadito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ruolo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del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Pontefice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Romano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restrizioni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nei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confronti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dei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beni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della</w:t>
      </w:r>
      <w:r w:rsidR="00FE0F14" w:rsidRPr="00FE0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14" w:rsidRPr="00946225">
        <w:rPr>
          <w:rFonts w:ascii="Times New Roman" w:hAnsi="Times New Roman" w:cs="Times New Roman"/>
          <w:sz w:val="24"/>
          <w:szCs w:val="24"/>
          <w:lang w:val="fr-FR"/>
        </w:rPr>
        <w:t>Chiesa</w:t>
      </w:r>
      <w:r w:rsidR="00946225"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46225" w:rsidRPr="00946225">
        <w:rPr>
          <w:rFonts w:ascii="Times New Roman" w:hAnsi="Times New Roman" w:cs="Times New Roman"/>
          <w:sz w:val="24"/>
          <w:szCs w:val="24"/>
          <w:lang w:val="fr-FR"/>
        </w:rPr>
        <w:t>gli</w:t>
      </w:r>
      <w:r w:rsidR="00946225"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6225" w:rsidRPr="00946225">
        <w:rPr>
          <w:rFonts w:ascii="Times New Roman" w:hAnsi="Times New Roman" w:cs="Times New Roman"/>
          <w:sz w:val="24"/>
          <w:szCs w:val="24"/>
          <w:lang w:val="fr-FR"/>
        </w:rPr>
        <w:t>atteggiamenti</w:t>
      </w:r>
      <w:r w:rsidR="00946225"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6225" w:rsidRPr="00946225">
        <w:rPr>
          <w:rFonts w:ascii="Times New Roman" w:hAnsi="Times New Roman" w:cs="Times New Roman"/>
          <w:sz w:val="24"/>
          <w:szCs w:val="24"/>
          <w:lang w:val="fr-FR"/>
        </w:rPr>
        <w:t>nell</w:t>
      </w:r>
      <w:r w:rsidR="00946225" w:rsidRPr="00946225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="00946225" w:rsidRPr="00946225">
        <w:rPr>
          <w:rFonts w:ascii="Times New Roman" w:hAnsi="Times New Roman" w:cs="Times New Roman"/>
          <w:sz w:val="24"/>
          <w:szCs w:val="24"/>
          <w:lang w:val="fr-FR"/>
        </w:rPr>
        <w:t>esercito</w:t>
      </w:r>
      <w:r w:rsidR="00946225"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46225" w:rsidRPr="00946225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946225"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6225" w:rsidRPr="00946225">
        <w:rPr>
          <w:rFonts w:ascii="Times New Roman" w:hAnsi="Times New Roman" w:cs="Times New Roman"/>
          <w:sz w:val="24"/>
          <w:szCs w:val="24"/>
          <w:lang w:val="fr-FR"/>
        </w:rPr>
        <w:t>congiuntura</w:t>
      </w:r>
      <w:r w:rsidR="00946225"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6225" w:rsidRPr="00946225">
        <w:rPr>
          <w:rFonts w:ascii="Times New Roman" w:hAnsi="Times New Roman" w:cs="Times New Roman"/>
          <w:sz w:val="24"/>
          <w:szCs w:val="24"/>
          <w:lang w:val="fr-FR"/>
        </w:rPr>
        <w:t>politica</w:t>
      </w:r>
      <w:r w:rsidR="00946225"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6225" w:rsidRPr="00946225">
        <w:rPr>
          <w:rFonts w:ascii="Times New Roman" w:hAnsi="Times New Roman" w:cs="Times New Roman"/>
          <w:sz w:val="24"/>
          <w:szCs w:val="24"/>
          <w:lang w:val="fr-FR"/>
        </w:rPr>
        <w:t>nonch</w:t>
      </w:r>
      <w:r w:rsidR="00946225"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è </w:t>
      </w:r>
      <w:r w:rsidR="00946225" w:rsidRPr="00946225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946225"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6225" w:rsidRPr="00946225">
        <w:rPr>
          <w:rFonts w:ascii="Times New Roman" w:hAnsi="Times New Roman" w:cs="Times New Roman"/>
          <w:sz w:val="24"/>
          <w:szCs w:val="24"/>
          <w:lang w:val="fr-FR"/>
        </w:rPr>
        <w:t>persona</w:t>
      </w:r>
      <w:r w:rsidR="00946225"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6225" w:rsidRPr="00946225">
        <w:rPr>
          <w:rFonts w:ascii="Times New Roman" w:hAnsi="Times New Roman" w:cs="Times New Roman"/>
          <w:sz w:val="24"/>
          <w:szCs w:val="24"/>
          <w:lang w:val="fr-FR"/>
        </w:rPr>
        <w:t>stessa</w:t>
      </w:r>
      <w:r w:rsidR="00946225"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6225" w:rsidRPr="00946225">
        <w:rPr>
          <w:rFonts w:ascii="Times New Roman" w:hAnsi="Times New Roman" w:cs="Times New Roman"/>
          <w:sz w:val="24"/>
          <w:szCs w:val="24"/>
          <w:lang w:val="fr-FR"/>
        </w:rPr>
        <w:t>dell</w:t>
      </w:r>
      <w:r w:rsidR="00946225" w:rsidRPr="00946225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="00946225" w:rsidRPr="00946225">
        <w:rPr>
          <w:rFonts w:ascii="Times New Roman" w:hAnsi="Times New Roman" w:cs="Times New Roman"/>
          <w:sz w:val="24"/>
          <w:szCs w:val="24"/>
          <w:lang w:val="fr-FR"/>
        </w:rPr>
        <w:t>imperatore</w:t>
      </w:r>
      <w:r w:rsidR="00946225"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6225" w:rsidRPr="00946225">
        <w:rPr>
          <w:rFonts w:ascii="Times New Roman" w:hAnsi="Times New Roman" w:cs="Times New Roman"/>
          <w:sz w:val="24"/>
          <w:szCs w:val="24"/>
          <w:lang w:val="fr-FR"/>
        </w:rPr>
        <w:t>in</w:t>
      </w:r>
      <w:r w:rsidR="00946225"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6225" w:rsidRPr="00946225">
        <w:rPr>
          <w:rFonts w:ascii="Times New Roman" w:hAnsi="Times New Roman" w:cs="Times New Roman"/>
          <w:sz w:val="24"/>
          <w:szCs w:val="24"/>
          <w:lang w:val="fr-FR"/>
        </w:rPr>
        <w:t>carica</w:t>
      </w:r>
      <w:r w:rsidR="00993C8D">
        <w:rPr>
          <w:rFonts w:ascii="Times New Roman" w:hAnsi="Times New Roman" w:cs="Times New Roman"/>
          <w:sz w:val="24"/>
          <w:szCs w:val="24"/>
          <w:lang w:val="bg-BG"/>
        </w:rPr>
        <w:t xml:space="preserve">). </w:t>
      </w:r>
      <w:r w:rsidR="002E11B9" w:rsidRPr="002E11B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E11B9">
        <w:rPr>
          <w:rFonts w:ascii="Times New Roman" w:hAnsi="Times New Roman" w:cs="Times New Roman"/>
          <w:sz w:val="24"/>
          <w:szCs w:val="24"/>
          <w:lang w:val="fr-FR"/>
        </w:rPr>
        <w:t xml:space="preserve">Inoltre, sono state trattate questioni, legati alle entrate e alle spese dell’imperatore latino (l’influenza del sistema fiscale bizantino, le imposte sull’eredità o sui posti vacanti). Per quanto concerne le spese si sottolinea che queste di gran lunga superavano quelle per cui c’era sempre un bisogno di aiuto da altre fonti (Occidente europeo). </w:t>
      </w:r>
    </w:p>
    <w:p w14:paraId="11C0B514" w14:textId="1A5AC260" w:rsidR="00305037" w:rsidRDefault="002E11B9" w:rsidP="00035EE9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Nel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medesimo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paragrafo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sono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stato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trattati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amministrazione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centrale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principali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incarichi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presso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Corte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imperiale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536F0" w:rsidRPr="006536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posto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omore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è </w:t>
      </w:r>
      <w:r>
        <w:rPr>
          <w:rFonts w:ascii="Times New Roman" w:hAnsi="Times New Roman" w:cs="Times New Roman"/>
          <w:sz w:val="24"/>
          <w:szCs w:val="24"/>
          <w:lang w:val="en-US"/>
        </w:rPr>
        <w:t>toccata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reggente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6536F0">
        <w:rPr>
          <w:rFonts w:ascii="Times New Roman" w:hAnsi="Times New Roman" w:cs="Times New Roman"/>
          <w:i/>
          <w:sz w:val="24"/>
          <w:szCs w:val="24"/>
          <w:lang w:val="en-US"/>
        </w:rPr>
        <w:t>balivus</w:t>
      </w:r>
      <w:r w:rsidRPr="006536F0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Pr="006536F0">
        <w:rPr>
          <w:rFonts w:ascii="Times New Roman" w:hAnsi="Times New Roman" w:cs="Times New Roman"/>
          <w:i/>
          <w:sz w:val="24"/>
          <w:szCs w:val="24"/>
          <w:lang w:val="en-US"/>
        </w:rPr>
        <w:t>baiulus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>Anche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questo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caso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Dyulgerov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mancato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ribadire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operato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detto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spesso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dipendeva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6536F0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qualit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à </w:t>
      </w:r>
      <w:r>
        <w:rPr>
          <w:rFonts w:ascii="Times New Roman" w:hAnsi="Times New Roman" w:cs="Times New Roman"/>
          <w:sz w:val="24"/>
          <w:szCs w:val="24"/>
          <w:lang w:val="en-US"/>
        </w:rPr>
        <w:t>personali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fece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veci</w:t>
      </w:r>
      <w:r w:rsidRPr="002E1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0EE7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152C17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="00152C17" w:rsidRPr="00152C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2C17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152C17" w:rsidRPr="00152C1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52C17">
        <w:rPr>
          <w:rFonts w:ascii="Times New Roman" w:hAnsi="Times New Roman" w:cs="Times New Roman"/>
          <w:sz w:val="24"/>
          <w:szCs w:val="24"/>
          <w:lang w:val="en-US"/>
        </w:rPr>
        <w:t>Henri</w:t>
      </w:r>
      <w:r w:rsidR="00152C17" w:rsidRPr="00152C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2C17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152C17" w:rsidRPr="00152C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2C17">
        <w:rPr>
          <w:rFonts w:ascii="Times New Roman" w:hAnsi="Times New Roman" w:cs="Times New Roman"/>
          <w:sz w:val="24"/>
          <w:szCs w:val="24"/>
          <w:lang w:val="en-US"/>
        </w:rPr>
        <w:t>Hainault</w:t>
      </w:r>
      <w:r w:rsidR="00DB0EE7">
        <w:rPr>
          <w:rFonts w:ascii="Times New Roman" w:hAnsi="Times New Roman" w:cs="Times New Roman"/>
          <w:sz w:val="24"/>
          <w:szCs w:val="24"/>
          <w:lang w:val="bg-BG"/>
        </w:rPr>
        <w:t>).</w:t>
      </w:r>
      <w:r w:rsidR="003050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19DB" w:rsidRPr="00EE19DB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EE19DB" w:rsidRPr="00EE19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19DB" w:rsidRPr="00EE19DB">
        <w:rPr>
          <w:rFonts w:ascii="Times New Roman" w:hAnsi="Times New Roman" w:cs="Times New Roman"/>
          <w:sz w:val="24"/>
          <w:szCs w:val="24"/>
          <w:lang w:val="fr-FR"/>
        </w:rPr>
        <w:t>cariche</w:t>
      </w:r>
      <w:r w:rsidR="00EE19DB" w:rsidRPr="00EE19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19DB" w:rsidRPr="00EE19DB">
        <w:rPr>
          <w:rFonts w:ascii="Times New Roman" w:hAnsi="Times New Roman" w:cs="Times New Roman"/>
          <w:sz w:val="24"/>
          <w:szCs w:val="24"/>
          <w:lang w:val="fr-FR"/>
        </w:rPr>
        <w:t>con</w:t>
      </w:r>
      <w:r w:rsidR="00EE19DB" w:rsidRPr="00EE19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19DB" w:rsidRPr="00EE19DB">
        <w:rPr>
          <w:rFonts w:ascii="Times New Roman" w:hAnsi="Times New Roman" w:cs="Times New Roman"/>
          <w:sz w:val="24"/>
          <w:szCs w:val="24"/>
          <w:lang w:val="fr-FR"/>
        </w:rPr>
        <w:t>obblighi</w:t>
      </w:r>
      <w:r w:rsidR="00EE19DB" w:rsidRPr="00EE19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19DB" w:rsidRPr="00EE19DB">
        <w:rPr>
          <w:rFonts w:ascii="Times New Roman" w:hAnsi="Times New Roman" w:cs="Times New Roman"/>
          <w:sz w:val="24"/>
          <w:szCs w:val="24"/>
          <w:lang w:val="fr-FR"/>
        </w:rPr>
        <w:t>ben</w:t>
      </w:r>
      <w:r w:rsidR="00EE19DB" w:rsidRPr="00EE19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19DB" w:rsidRPr="00EE19DB">
        <w:rPr>
          <w:rFonts w:ascii="Times New Roman" w:hAnsi="Times New Roman" w:cs="Times New Roman"/>
          <w:sz w:val="24"/>
          <w:szCs w:val="24"/>
          <w:lang w:val="fr-FR"/>
        </w:rPr>
        <w:t>definiti</w:t>
      </w:r>
      <w:r w:rsidR="00EE19DB" w:rsidRPr="00EE19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19DB" w:rsidRPr="00EE19DB">
        <w:rPr>
          <w:rFonts w:ascii="Times New Roman" w:hAnsi="Times New Roman" w:cs="Times New Roman"/>
          <w:sz w:val="24"/>
          <w:szCs w:val="24"/>
          <w:lang w:val="fr-FR"/>
        </w:rPr>
        <w:t>erano</w:t>
      </w:r>
      <w:r w:rsidR="00EE19DB" w:rsidRPr="00EE19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19DB" w:rsidRPr="00EE19DB">
        <w:rPr>
          <w:rFonts w:ascii="Times New Roman" w:hAnsi="Times New Roman" w:cs="Times New Roman"/>
          <w:sz w:val="24"/>
          <w:szCs w:val="24"/>
          <w:lang w:val="fr-FR"/>
        </w:rPr>
        <w:t>quelle</w:t>
      </w:r>
      <w:r w:rsidR="00EE19DB" w:rsidRPr="00EE19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19DB" w:rsidRPr="00EE19DB">
        <w:rPr>
          <w:rFonts w:ascii="Times New Roman" w:hAnsi="Times New Roman" w:cs="Times New Roman"/>
          <w:sz w:val="24"/>
          <w:szCs w:val="24"/>
          <w:lang w:val="fr-FR"/>
        </w:rPr>
        <w:t>legate</w:t>
      </w:r>
      <w:r w:rsidR="00EE19DB" w:rsidRPr="00EE19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19DB" w:rsidRPr="00EE19DB">
        <w:rPr>
          <w:rFonts w:ascii="Times New Roman" w:hAnsi="Times New Roman" w:cs="Times New Roman"/>
          <w:sz w:val="24"/>
          <w:szCs w:val="24"/>
          <w:lang w:val="fr-FR"/>
        </w:rPr>
        <w:t>pi</w:t>
      </w:r>
      <w:r w:rsidR="00EE19DB" w:rsidRPr="00EE19DB">
        <w:rPr>
          <w:rFonts w:ascii="Times New Roman" w:hAnsi="Times New Roman" w:cs="Times New Roman"/>
          <w:sz w:val="24"/>
          <w:szCs w:val="24"/>
          <w:lang w:val="bg-BG"/>
        </w:rPr>
        <w:t xml:space="preserve">ù </w:t>
      </w:r>
      <w:r w:rsidR="00EE19DB" w:rsidRPr="00EE19DB">
        <w:rPr>
          <w:rFonts w:ascii="Times New Roman" w:hAnsi="Times New Roman" w:cs="Times New Roman"/>
          <w:sz w:val="24"/>
          <w:szCs w:val="24"/>
          <w:lang w:val="fr-FR"/>
        </w:rPr>
        <w:t>alla</w:t>
      </w:r>
      <w:r w:rsidR="00EE19DB" w:rsidRPr="00EE19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19DB" w:rsidRPr="00EE19DB">
        <w:rPr>
          <w:rFonts w:ascii="Times New Roman" w:hAnsi="Times New Roman" w:cs="Times New Roman"/>
          <w:sz w:val="24"/>
          <w:szCs w:val="24"/>
          <w:lang w:val="fr-FR"/>
        </w:rPr>
        <w:t>tradizione</w:t>
      </w:r>
      <w:r w:rsidR="00EE19DB" w:rsidRPr="00EE19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19DB" w:rsidRPr="00EE19DB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062107">
        <w:rPr>
          <w:rFonts w:ascii="Times New Roman" w:hAnsi="Times New Roman" w:cs="Times New Roman"/>
          <w:sz w:val="24"/>
          <w:szCs w:val="24"/>
          <w:lang w:val="fr-FR"/>
        </w:rPr>
        <w:t>i Francia</w:t>
      </w:r>
      <w:r w:rsidR="00EE19DB" w:rsidRPr="00EE19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19DB" w:rsidRPr="00EE19DB">
        <w:rPr>
          <w:rFonts w:ascii="Times New Roman" w:hAnsi="Times New Roman" w:cs="Times New Roman"/>
          <w:sz w:val="24"/>
          <w:szCs w:val="24"/>
          <w:lang w:val="fr-FR"/>
        </w:rPr>
        <w:t>che</w:t>
      </w:r>
      <w:r w:rsidR="00EE19DB" w:rsidRPr="00EE19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19DB" w:rsidRPr="00EE19DB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EE19DB" w:rsidRPr="00EE19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19DB" w:rsidRPr="00EE19DB">
        <w:rPr>
          <w:rFonts w:ascii="Times New Roman" w:hAnsi="Times New Roman" w:cs="Times New Roman"/>
          <w:sz w:val="24"/>
          <w:szCs w:val="24"/>
          <w:lang w:val="fr-FR"/>
        </w:rPr>
        <w:t>quella</w:t>
      </w:r>
      <w:r w:rsidR="00EE19DB" w:rsidRPr="00EE19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19DB" w:rsidRPr="00EE19DB">
        <w:rPr>
          <w:rFonts w:ascii="Times New Roman" w:hAnsi="Times New Roman" w:cs="Times New Roman"/>
          <w:sz w:val="24"/>
          <w:szCs w:val="24"/>
          <w:lang w:val="fr-FR"/>
        </w:rPr>
        <w:t>bizantina.</w:t>
      </w:r>
      <w:r w:rsidR="00EE19DB">
        <w:rPr>
          <w:rFonts w:ascii="Times New Roman" w:hAnsi="Times New Roman" w:cs="Times New Roman"/>
          <w:sz w:val="24"/>
          <w:szCs w:val="24"/>
          <w:lang w:val="fr-FR"/>
        </w:rPr>
        <w:t xml:space="preserve"> Il siniscalco, il connestabile, il maresciallo, il cancelliere rendevano servizi più o meno simili a quelli della </w:t>
      </w:r>
      <w:r w:rsidR="00EE19DB">
        <w:rPr>
          <w:rFonts w:ascii="Times New Roman" w:hAnsi="Times New Roman" w:cs="Times New Roman"/>
          <w:sz w:val="24"/>
          <w:szCs w:val="24"/>
          <w:lang w:val="fr-FR"/>
        </w:rPr>
        <w:lastRenderedPageBreak/>
        <w:t>Corte francese. Dunque, l’amministrazione latina imperial</w:t>
      </w:r>
      <w:r w:rsidR="0088381C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EE19DB">
        <w:rPr>
          <w:rFonts w:ascii="Times New Roman" w:hAnsi="Times New Roman" w:cs="Times New Roman"/>
          <w:sz w:val="24"/>
          <w:szCs w:val="24"/>
          <w:lang w:val="fr-FR"/>
        </w:rPr>
        <w:t xml:space="preserve"> si formò su modello occidentale, mentre le cariche che continuarono la tradizione </w:t>
      </w:r>
      <w:r w:rsidR="001F2C39">
        <w:rPr>
          <w:rFonts w:ascii="Times New Roman" w:hAnsi="Times New Roman" w:cs="Times New Roman"/>
          <w:sz w:val="24"/>
          <w:szCs w:val="24"/>
          <w:lang w:val="fr-FR"/>
        </w:rPr>
        <w:t xml:space="preserve">di </w:t>
      </w:r>
      <w:r w:rsidR="00EE19DB">
        <w:rPr>
          <w:rFonts w:ascii="Times New Roman" w:hAnsi="Times New Roman" w:cs="Times New Roman"/>
          <w:sz w:val="24"/>
          <w:szCs w:val="24"/>
          <w:lang w:val="fr-FR"/>
        </w:rPr>
        <w:t>denomina</w:t>
      </w:r>
      <w:r w:rsidR="001F2C39">
        <w:rPr>
          <w:rFonts w:ascii="Times New Roman" w:hAnsi="Times New Roman" w:cs="Times New Roman"/>
          <w:sz w:val="24"/>
          <w:szCs w:val="24"/>
          <w:lang w:val="fr-FR"/>
        </w:rPr>
        <w:t>zione</w:t>
      </w:r>
      <w:r w:rsidR="00EE19DB">
        <w:rPr>
          <w:rFonts w:ascii="Times New Roman" w:hAnsi="Times New Roman" w:cs="Times New Roman"/>
          <w:sz w:val="24"/>
          <w:szCs w:val="24"/>
          <w:lang w:val="fr-FR"/>
        </w:rPr>
        <w:t xml:space="preserve"> greca (despota, sebastocratore) avevano un carattere di onorificenza. Meglio determinati, invece, furon</w:t>
      </w:r>
      <w:r w:rsidR="00EE19DB" w:rsidRPr="00EE19DB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EE19DB">
        <w:rPr>
          <w:rFonts w:ascii="Times New Roman" w:hAnsi="Times New Roman" w:cs="Times New Roman"/>
          <w:sz w:val="24"/>
          <w:szCs w:val="24"/>
          <w:lang w:val="fr-FR"/>
        </w:rPr>
        <w:t xml:space="preserve"> i compiti del protovestiario e del megaduca</w:t>
      </w:r>
      <w:r w:rsidR="001F2C39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E19DB">
        <w:rPr>
          <w:rFonts w:ascii="Times New Roman" w:hAnsi="Times New Roman" w:cs="Times New Roman"/>
          <w:sz w:val="24"/>
          <w:szCs w:val="24"/>
          <w:lang w:val="fr-FR"/>
        </w:rPr>
        <w:t xml:space="preserve"> forse grazie ai dati forniti dalle fonti. </w:t>
      </w:r>
    </w:p>
    <w:p w14:paraId="1B206AB6" w14:textId="15AA75DC" w:rsidR="00DB0EE7" w:rsidRDefault="00EE19DB" w:rsidP="00035EE9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C4BCE">
        <w:rPr>
          <w:rFonts w:ascii="Times New Roman" w:hAnsi="Times New Roman" w:cs="Times New Roman"/>
          <w:sz w:val="24"/>
          <w:szCs w:val="24"/>
          <w:lang w:val="fr-FR"/>
        </w:rPr>
        <w:t>In</w:t>
      </w:r>
      <w:r w:rsidRPr="00EE19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C4BCE">
        <w:rPr>
          <w:rFonts w:ascii="Times New Roman" w:hAnsi="Times New Roman" w:cs="Times New Roman"/>
          <w:sz w:val="24"/>
          <w:szCs w:val="24"/>
          <w:lang w:val="fr-FR"/>
        </w:rPr>
        <w:t>questo</w:t>
      </w:r>
      <w:r w:rsidRPr="00EE19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C4BCE">
        <w:rPr>
          <w:rFonts w:ascii="Times New Roman" w:hAnsi="Times New Roman" w:cs="Times New Roman"/>
          <w:sz w:val="24"/>
          <w:szCs w:val="24"/>
          <w:lang w:val="fr-FR"/>
        </w:rPr>
        <w:t>luogo</w:t>
      </w:r>
      <w:r w:rsidRPr="00EE19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C4BCE">
        <w:rPr>
          <w:rFonts w:ascii="Times New Roman" w:hAnsi="Times New Roman" w:cs="Times New Roman"/>
          <w:sz w:val="24"/>
          <w:szCs w:val="24"/>
          <w:lang w:val="fr-FR"/>
        </w:rPr>
        <w:t>sono</w:t>
      </w:r>
      <w:r w:rsidRPr="00EE19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C4BCE">
        <w:rPr>
          <w:rFonts w:ascii="Times New Roman" w:hAnsi="Times New Roman" w:cs="Times New Roman"/>
          <w:sz w:val="24"/>
          <w:szCs w:val="24"/>
          <w:lang w:val="fr-FR"/>
        </w:rPr>
        <w:t>stati</w:t>
      </w:r>
      <w:r w:rsidRPr="00EE19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3C4BCE">
        <w:rPr>
          <w:rFonts w:ascii="Times New Roman" w:hAnsi="Times New Roman" w:cs="Times New Roman"/>
          <w:sz w:val="24"/>
          <w:szCs w:val="24"/>
          <w:lang w:val="fr-FR"/>
        </w:rPr>
        <w:t>trattati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CE" w:rsidRPr="003C4BCE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3C4BCE">
        <w:rPr>
          <w:rFonts w:ascii="Times New Roman" w:hAnsi="Times New Roman" w:cs="Times New Roman"/>
          <w:sz w:val="24"/>
          <w:szCs w:val="24"/>
          <w:lang w:val="fr-FR"/>
        </w:rPr>
        <w:t>parlamenti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618F8" w:rsidRPr="003C4BCE">
        <w:rPr>
          <w:rFonts w:ascii="Times New Roman" w:hAnsi="Times New Roman" w:cs="Times New Roman"/>
          <w:sz w:val="24"/>
          <w:szCs w:val="24"/>
          <w:lang w:val="fr-FR"/>
        </w:rPr>
        <w:t>banditi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3C4BCE">
        <w:rPr>
          <w:rFonts w:ascii="Times New Roman" w:hAnsi="Times New Roman" w:cs="Times New Roman"/>
          <w:sz w:val="24"/>
          <w:szCs w:val="24"/>
          <w:lang w:val="fr-FR"/>
        </w:rPr>
        <w:t>dall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="002618F8" w:rsidRPr="003C4BCE">
        <w:rPr>
          <w:rFonts w:ascii="Times New Roman" w:hAnsi="Times New Roman" w:cs="Times New Roman"/>
          <w:sz w:val="24"/>
          <w:szCs w:val="24"/>
          <w:lang w:val="fr-FR"/>
        </w:rPr>
        <w:t>impertatore</w:t>
      </w:r>
      <w:r w:rsidR="003C4BCE" w:rsidRPr="003C4BC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3C4BCE">
        <w:rPr>
          <w:rFonts w:ascii="Times New Roman" w:hAnsi="Times New Roman" w:cs="Times New Roman"/>
          <w:sz w:val="24"/>
          <w:szCs w:val="24"/>
          <w:lang w:val="fr-FR"/>
        </w:rPr>
        <w:t>che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3C4BCE">
        <w:rPr>
          <w:rFonts w:ascii="Times New Roman" w:hAnsi="Times New Roman" w:cs="Times New Roman"/>
          <w:sz w:val="24"/>
          <w:szCs w:val="24"/>
          <w:lang w:val="fr-FR"/>
        </w:rPr>
        <w:t>furono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3C4BCE">
        <w:rPr>
          <w:rFonts w:ascii="Times New Roman" w:hAnsi="Times New Roman" w:cs="Times New Roman"/>
          <w:sz w:val="24"/>
          <w:szCs w:val="24"/>
          <w:lang w:val="fr-FR"/>
        </w:rPr>
        <w:t>assemble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3C4BCE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3C4BCE">
        <w:rPr>
          <w:rFonts w:ascii="Times New Roman" w:hAnsi="Times New Roman" w:cs="Times New Roman"/>
          <w:sz w:val="24"/>
          <w:szCs w:val="24"/>
          <w:lang w:val="fr-FR"/>
        </w:rPr>
        <w:t>larga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3C4BCE">
        <w:rPr>
          <w:rFonts w:ascii="Times New Roman" w:hAnsi="Times New Roman" w:cs="Times New Roman"/>
          <w:sz w:val="24"/>
          <w:szCs w:val="24"/>
          <w:lang w:val="fr-FR"/>
        </w:rPr>
        <w:t>rappresentanza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618F8" w:rsidRPr="003C4BCE">
        <w:rPr>
          <w:rFonts w:ascii="Times New Roman" w:hAnsi="Times New Roman" w:cs="Times New Roman"/>
          <w:sz w:val="24"/>
          <w:szCs w:val="24"/>
          <w:lang w:val="fr-FR"/>
        </w:rPr>
        <w:t>atti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3C4BCE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3C4BCE">
        <w:rPr>
          <w:rFonts w:ascii="Times New Roman" w:hAnsi="Times New Roman" w:cs="Times New Roman"/>
          <w:sz w:val="24"/>
          <w:szCs w:val="24"/>
          <w:lang w:val="fr-FR"/>
        </w:rPr>
        <w:t>risolvere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3C4BCE">
        <w:rPr>
          <w:rFonts w:ascii="Times New Roman" w:hAnsi="Times New Roman" w:cs="Times New Roman"/>
          <w:sz w:val="24"/>
          <w:szCs w:val="24"/>
          <w:lang w:val="fr-FR"/>
        </w:rPr>
        <w:t>problem</w:t>
      </w:r>
      <w:r w:rsidR="003C4BCE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3C4BCE">
        <w:rPr>
          <w:rFonts w:ascii="Times New Roman" w:hAnsi="Times New Roman" w:cs="Times New Roman"/>
          <w:sz w:val="24"/>
          <w:szCs w:val="24"/>
          <w:lang w:val="fr-FR"/>
        </w:rPr>
        <w:t>legati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3C4BCE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3C4BCE">
        <w:rPr>
          <w:rFonts w:ascii="Times New Roman" w:hAnsi="Times New Roman" w:cs="Times New Roman"/>
          <w:sz w:val="24"/>
          <w:szCs w:val="24"/>
          <w:lang w:val="fr-FR"/>
        </w:rPr>
        <w:t>determinati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3C4BCE">
        <w:rPr>
          <w:rFonts w:ascii="Times New Roman" w:hAnsi="Times New Roman" w:cs="Times New Roman"/>
          <w:sz w:val="24"/>
          <w:szCs w:val="24"/>
          <w:lang w:val="fr-FR"/>
        </w:rPr>
        <w:t>situazioni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3C4BCE">
        <w:rPr>
          <w:rFonts w:ascii="Times New Roman" w:hAnsi="Times New Roman" w:cs="Times New Roman"/>
          <w:sz w:val="24"/>
          <w:szCs w:val="24"/>
          <w:lang w:val="fr-FR"/>
        </w:rPr>
        <w:t>conflittuali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3C4BCE">
        <w:rPr>
          <w:rFonts w:ascii="Times New Roman" w:hAnsi="Times New Roman" w:cs="Times New Roman"/>
          <w:sz w:val="24"/>
          <w:szCs w:val="24"/>
          <w:lang w:val="fr-FR"/>
        </w:rPr>
        <w:t>interne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618F8" w:rsidRPr="004D29FE">
        <w:rPr>
          <w:rFonts w:ascii="Times New Roman" w:hAnsi="Times New Roman" w:cs="Times New Roman"/>
          <w:sz w:val="24"/>
          <w:szCs w:val="24"/>
          <w:lang w:val="fr-FR"/>
        </w:rPr>
        <w:t>In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4D29FE">
        <w:rPr>
          <w:rFonts w:ascii="Times New Roman" w:hAnsi="Times New Roman" w:cs="Times New Roman"/>
          <w:sz w:val="24"/>
          <w:szCs w:val="24"/>
          <w:lang w:val="fr-FR"/>
        </w:rPr>
        <w:t>linea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4D29FE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4D29FE">
        <w:rPr>
          <w:rFonts w:ascii="Times New Roman" w:hAnsi="Times New Roman" w:cs="Times New Roman"/>
          <w:sz w:val="24"/>
          <w:szCs w:val="24"/>
          <w:lang w:val="fr-FR"/>
        </w:rPr>
        <w:t>massima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4D29FE">
        <w:rPr>
          <w:rFonts w:ascii="Times New Roman" w:hAnsi="Times New Roman" w:cs="Times New Roman"/>
          <w:sz w:val="24"/>
          <w:szCs w:val="24"/>
          <w:lang w:val="fr-FR"/>
        </w:rPr>
        <w:t>sono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4D29FE">
        <w:rPr>
          <w:rFonts w:ascii="Times New Roman" w:hAnsi="Times New Roman" w:cs="Times New Roman"/>
          <w:sz w:val="24"/>
          <w:szCs w:val="24"/>
          <w:lang w:val="fr-FR"/>
        </w:rPr>
        <w:t>stati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4D29FE">
        <w:rPr>
          <w:rFonts w:ascii="Times New Roman" w:hAnsi="Times New Roman" w:cs="Times New Roman"/>
          <w:sz w:val="24"/>
          <w:szCs w:val="24"/>
          <w:lang w:val="fr-FR"/>
        </w:rPr>
        <w:t>trattati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4D29FE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4D29FE">
        <w:rPr>
          <w:rFonts w:ascii="Times New Roman" w:hAnsi="Times New Roman" w:cs="Times New Roman"/>
          <w:sz w:val="24"/>
          <w:szCs w:val="24"/>
          <w:lang w:val="fr-FR"/>
        </w:rPr>
        <w:t>raporti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4D29FE">
        <w:rPr>
          <w:rFonts w:ascii="Times New Roman" w:hAnsi="Times New Roman" w:cs="Times New Roman"/>
          <w:sz w:val="24"/>
          <w:szCs w:val="24"/>
          <w:lang w:val="fr-FR"/>
        </w:rPr>
        <w:t>tra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29FE" w:rsidRPr="004D29FE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2618F8" w:rsidRPr="004D29FE">
        <w:rPr>
          <w:rFonts w:ascii="Times New Roman" w:hAnsi="Times New Roman" w:cs="Times New Roman"/>
          <w:sz w:val="24"/>
          <w:szCs w:val="24"/>
          <w:lang w:val="fr-FR"/>
        </w:rPr>
        <w:t>imperatore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4D29FE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29FE" w:rsidRPr="004D29F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4D29FE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2618F8" w:rsidRPr="004D29FE">
        <w:rPr>
          <w:rFonts w:ascii="Times New Roman" w:hAnsi="Times New Roman" w:cs="Times New Roman"/>
          <w:sz w:val="24"/>
          <w:szCs w:val="24"/>
          <w:lang w:val="fr-FR"/>
        </w:rPr>
        <w:t>autorit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à </w:t>
      </w:r>
      <w:r w:rsidR="002618F8" w:rsidRPr="004D29FE">
        <w:rPr>
          <w:rFonts w:ascii="Times New Roman" w:hAnsi="Times New Roman" w:cs="Times New Roman"/>
          <w:sz w:val="24"/>
          <w:szCs w:val="24"/>
          <w:lang w:val="fr-FR"/>
        </w:rPr>
        <w:t>centrali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4D29FE">
        <w:rPr>
          <w:rFonts w:ascii="Times New Roman" w:hAnsi="Times New Roman" w:cs="Times New Roman"/>
          <w:sz w:val="24"/>
          <w:szCs w:val="24"/>
          <w:lang w:val="fr-FR"/>
        </w:rPr>
        <w:t>con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4D29FE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4D29FE">
        <w:rPr>
          <w:rFonts w:ascii="Times New Roman" w:hAnsi="Times New Roman" w:cs="Times New Roman"/>
          <w:sz w:val="24"/>
          <w:szCs w:val="24"/>
          <w:lang w:val="fr-FR"/>
        </w:rPr>
        <w:t>Podesta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4D29FE">
        <w:rPr>
          <w:rFonts w:ascii="Times New Roman" w:hAnsi="Times New Roman" w:cs="Times New Roman"/>
          <w:sz w:val="24"/>
          <w:szCs w:val="24"/>
          <w:lang w:val="fr-FR"/>
        </w:rPr>
        <w:t>veneziano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4D29FE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4D29FE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4D29FE">
        <w:rPr>
          <w:rFonts w:ascii="Times New Roman" w:hAnsi="Times New Roman" w:cs="Times New Roman"/>
          <w:sz w:val="24"/>
          <w:szCs w:val="24"/>
          <w:lang w:val="fr-FR"/>
        </w:rPr>
        <w:t>suo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F8" w:rsidRPr="004D29FE">
        <w:rPr>
          <w:rFonts w:ascii="Times New Roman" w:hAnsi="Times New Roman" w:cs="Times New Roman"/>
          <w:sz w:val="24"/>
          <w:szCs w:val="24"/>
          <w:lang w:val="fr-FR"/>
        </w:rPr>
        <w:t>consiglio</w:t>
      </w:r>
      <w:r w:rsidR="002618F8" w:rsidRPr="002618F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0A4A91B" w14:textId="769D3D2A" w:rsidR="007D110F" w:rsidRDefault="00946225" w:rsidP="00035EE9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46225">
        <w:rPr>
          <w:rFonts w:ascii="Times New Roman" w:hAnsi="Times New Roman" w:cs="Times New Roman"/>
          <w:sz w:val="24"/>
          <w:szCs w:val="24"/>
          <w:lang w:val="fr-FR"/>
        </w:rPr>
        <w:t>Nella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i/>
          <w:sz w:val="24"/>
          <w:szCs w:val="24"/>
          <w:lang w:val="fr-FR"/>
        </w:rPr>
        <w:t>Feudalizzazione</w:t>
      </w:r>
      <w:r w:rsidR="007D110F" w:rsidRPr="0094622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i/>
          <w:sz w:val="24"/>
          <w:szCs w:val="24"/>
          <w:lang w:val="fr-FR"/>
        </w:rPr>
        <w:t>del</w:t>
      </w:r>
      <w:r w:rsidRPr="0094622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i/>
          <w:sz w:val="24"/>
          <w:szCs w:val="24"/>
          <w:lang w:val="fr-FR"/>
        </w:rPr>
        <w:t>dominio</w:t>
      </w:r>
      <w:r w:rsidRPr="0094622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i/>
          <w:sz w:val="24"/>
          <w:szCs w:val="24"/>
          <w:lang w:val="fr-FR"/>
        </w:rPr>
        <w:t>imperiale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viene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presentata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tradizione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tipicamente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occidentale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della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spartizione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dei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terreni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in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feudi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4D29FE">
        <w:rPr>
          <w:rFonts w:ascii="Times New Roman" w:hAnsi="Times New Roman" w:cs="Times New Roman"/>
          <w:i/>
          <w:sz w:val="24"/>
          <w:szCs w:val="24"/>
          <w:lang w:val="fr-FR"/>
        </w:rPr>
        <w:t>fiefs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distribuiti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alla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nobilt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à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seconda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dei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meriti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militari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alla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parentela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con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famiglia</w:t>
      </w:r>
      <w:r w:rsidRPr="00946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6225">
        <w:rPr>
          <w:rFonts w:ascii="Times New Roman" w:hAnsi="Times New Roman" w:cs="Times New Roman"/>
          <w:sz w:val="24"/>
          <w:szCs w:val="24"/>
          <w:lang w:val="fr-FR"/>
        </w:rPr>
        <w:t>imperial</w:t>
      </w:r>
      <w:r w:rsidRPr="00946225">
        <w:rPr>
          <w:rFonts w:ascii="Times New Roman" w:hAnsi="Times New Roman" w:cs="Times New Roman"/>
          <w:i/>
          <w:sz w:val="24"/>
          <w:szCs w:val="24"/>
          <w:lang w:val="fr-FR"/>
        </w:rPr>
        <w:t>e</w:t>
      </w:r>
      <w:r w:rsidR="00C4680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autore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si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è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soffermato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pure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sullo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stato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degli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ordini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monastici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militari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che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godettero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possedimenti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terreno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sullo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stato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dei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contadini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degli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abitanti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cittadini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cui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fonti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danno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scares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>informazioni</w:t>
      </w:r>
      <w:r w:rsidR="004C33B0" w:rsidRPr="004C33B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C33B0" w:rsidRPr="004C33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0889407" w14:textId="6BA6FE6A" w:rsidR="00C46807" w:rsidRDefault="004C33B0" w:rsidP="00035EE9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terzo</w:t>
      </w:r>
      <w:r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paragrafo</w:t>
      </w:r>
      <w:r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è </w:t>
      </w:r>
      <w:r>
        <w:rPr>
          <w:rFonts w:ascii="Times New Roman" w:hAnsi="Times New Roman" w:cs="Times New Roman"/>
          <w:sz w:val="24"/>
          <w:szCs w:val="24"/>
          <w:lang w:val="en-US"/>
        </w:rPr>
        <w:t>dedicato</w:t>
      </w:r>
      <w:r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allo</w:t>
      </w:r>
      <w:r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stabilirsi</w:t>
      </w:r>
      <w:r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funzionamento</w:t>
      </w:r>
      <w:r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degli</w:t>
      </w:r>
      <w:r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organi</w:t>
      </w:r>
      <w:r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della</w:t>
      </w:r>
      <w:r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F2428">
        <w:rPr>
          <w:rFonts w:ascii="Times New Roman" w:hAnsi="Times New Roman" w:cs="Times New Roman"/>
          <w:i/>
          <w:sz w:val="24"/>
          <w:szCs w:val="24"/>
          <w:lang w:val="en-US"/>
        </w:rPr>
        <w:t>Chiesa</w:t>
      </w:r>
      <w:r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Cattolica</w:t>
      </w:r>
      <w:r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Latina</w:t>
      </w:r>
      <w:r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suoi</w:t>
      </w:r>
      <w:r w:rsidRPr="004C3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7B42">
        <w:rPr>
          <w:rFonts w:ascii="Times New Roman" w:hAnsi="Times New Roman" w:cs="Times New Roman"/>
          <w:sz w:val="24"/>
          <w:szCs w:val="24"/>
          <w:lang w:val="en-US"/>
        </w:rPr>
        <w:t>rapport</w:t>
      </w:r>
      <w:r w:rsidR="002F24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7B42"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7B42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7B42">
        <w:rPr>
          <w:rFonts w:ascii="Times New Roman" w:hAnsi="Times New Roman" w:cs="Times New Roman"/>
          <w:sz w:val="24"/>
          <w:szCs w:val="24"/>
          <w:lang w:val="en-US"/>
        </w:rPr>
        <w:t>Chiesa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7B42">
        <w:rPr>
          <w:rFonts w:ascii="Times New Roman" w:hAnsi="Times New Roman" w:cs="Times New Roman"/>
          <w:sz w:val="24"/>
          <w:szCs w:val="24"/>
          <w:lang w:val="en-US"/>
        </w:rPr>
        <w:t>ortodossa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7B42">
        <w:rPr>
          <w:rFonts w:ascii="Times New Roman" w:hAnsi="Times New Roman" w:cs="Times New Roman"/>
          <w:sz w:val="24"/>
          <w:szCs w:val="24"/>
          <w:lang w:val="en-US"/>
        </w:rPr>
        <w:t>nell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="00207B42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7B42">
        <w:rPr>
          <w:rFonts w:ascii="Times New Roman" w:hAnsi="Times New Roman" w:cs="Times New Roman"/>
          <w:sz w:val="24"/>
          <w:szCs w:val="24"/>
          <w:lang w:val="en-US"/>
        </w:rPr>
        <w:t>dell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="00207B42">
        <w:rPr>
          <w:rFonts w:ascii="Times New Roman" w:hAnsi="Times New Roman" w:cs="Times New Roman"/>
          <w:sz w:val="24"/>
          <w:szCs w:val="24"/>
          <w:lang w:val="en-US"/>
        </w:rPr>
        <w:t>Egeo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07B42">
        <w:rPr>
          <w:rFonts w:ascii="Times New Roman" w:hAnsi="Times New Roman" w:cs="Times New Roman"/>
          <w:sz w:val="24"/>
          <w:szCs w:val="24"/>
          <w:lang w:val="en-US"/>
        </w:rPr>
        <w:t>Nel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7B42">
        <w:rPr>
          <w:rFonts w:ascii="Times New Roman" w:hAnsi="Times New Roman" w:cs="Times New Roman"/>
          <w:sz w:val="24"/>
          <w:szCs w:val="24"/>
          <w:lang w:val="en-US"/>
        </w:rPr>
        <w:t>paragrafo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7B42">
        <w:rPr>
          <w:rFonts w:ascii="Times New Roman" w:hAnsi="Times New Roman" w:cs="Times New Roman"/>
          <w:sz w:val="24"/>
          <w:szCs w:val="24"/>
          <w:lang w:val="en-US"/>
        </w:rPr>
        <w:t>successivo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7B42">
        <w:rPr>
          <w:rFonts w:ascii="Times New Roman" w:hAnsi="Times New Roman" w:cs="Times New Roman"/>
          <w:sz w:val="24"/>
          <w:szCs w:val="24"/>
          <w:lang w:val="en-US"/>
        </w:rPr>
        <w:t>viene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7B42">
        <w:rPr>
          <w:rFonts w:ascii="Times New Roman" w:hAnsi="Times New Roman" w:cs="Times New Roman"/>
          <w:sz w:val="24"/>
          <w:szCs w:val="24"/>
          <w:lang w:val="en-US"/>
        </w:rPr>
        <w:t>studiato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7B42" w:rsidRPr="00207B42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207B42" w:rsidRPr="00207B42">
        <w:rPr>
          <w:rFonts w:ascii="Times New Roman" w:hAnsi="Times New Roman" w:cs="Times New Roman"/>
          <w:i/>
          <w:sz w:val="24"/>
          <w:szCs w:val="24"/>
          <w:lang w:val="bg-BG"/>
        </w:rPr>
        <w:t>’</w:t>
      </w:r>
      <w:r w:rsidR="00207B42" w:rsidRPr="00207B42">
        <w:rPr>
          <w:rFonts w:ascii="Times New Roman" w:hAnsi="Times New Roman" w:cs="Times New Roman"/>
          <w:i/>
          <w:sz w:val="24"/>
          <w:szCs w:val="24"/>
          <w:lang w:val="en-US"/>
        </w:rPr>
        <w:t>esercito</w:t>
      </w:r>
      <w:r w:rsidR="00207B42" w:rsidRPr="00207B4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07B42" w:rsidRPr="00207B4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207B42" w:rsidRPr="00207B4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07B42" w:rsidRPr="00207B42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207B42" w:rsidRPr="00207B42">
        <w:rPr>
          <w:rFonts w:ascii="Times New Roman" w:hAnsi="Times New Roman" w:cs="Times New Roman"/>
          <w:i/>
          <w:sz w:val="24"/>
          <w:szCs w:val="24"/>
          <w:lang w:val="bg-BG"/>
        </w:rPr>
        <w:t>’</w:t>
      </w:r>
      <w:r w:rsidR="00207B42" w:rsidRPr="00207B42">
        <w:rPr>
          <w:rFonts w:ascii="Times New Roman" w:hAnsi="Times New Roman" w:cs="Times New Roman"/>
          <w:i/>
          <w:sz w:val="24"/>
          <w:szCs w:val="24"/>
          <w:lang w:val="en-US"/>
        </w:rPr>
        <w:t>organizzazione</w:t>
      </w:r>
      <w:r w:rsidR="00207B42" w:rsidRPr="00207B4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07B42" w:rsidRPr="00207B42">
        <w:rPr>
          <w:rFonts w:ascii="Times New Roman" w:hAnsi="Times New Roman" w:cs="Times New Roman"/>
          <w:i/>
          <w:sz w:val="24"/>
          <w:szCs w:val="24"/>
          <w:lang w:val="en-US"/>
        </w:rPr>
        <w:t>militare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07B42" w:rsidRPr="00207B42">
        <w:rPr>
          <w:rFonts w:ascii="Times New Roman" w:hAnsi="Times New Roman" w:cs="Times New Roman"/>
          <w:sz w:val="24"/>
          <w:szCs w:val="24"/>
          <w:lang w:val="fr-FR"/>
        </w:rPr>
        <w:t>Esso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7B42" w:rsidRPr="00207B42">
        <w:rPr>
          <w:rFonts w:ascii="Times New Roman" w:hAnsi="Times New Roman" w:cs="Times New Roman"/>
          <w:sz w:val="24"/>
          <w:szCs w:val="24"/>
          <w:lang w:val="fr-FR"/>
        </w:rPr>
        <w:t>viene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7B42" w:rsidRPr="00207B42">
        <w:rPr>
          <w:rFonts w:ascii="Times New Roman" w:hAnsi="Times New Roman" w:cs="Times New Roman"/>
          <w:sz w:val="24"/>
          <w:szCs w:val="24"/>
          <w:lang w:val="fr-FR"/>
        </w:rPr>
        <w:t>formato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7B42" w:rsidRPr="00207B42">
        <w:rPr>
          <w:rFonts w:ascii="Times New Roman" w:hAnsi="Times New Roman" w:cs="Times New Roman"/>
          <w:sz w:val="24"/>
          <w:szCs w:val="24"/>
          <w:lang w:val="fr-FR"/>
        </w:rPr>
        <w:t>in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7B42" w:rsidRPr="00207B42">
        <w:rPr>
          <w:rFonts w:ascii="Times New Roman" w:hAnsi="Times New Roman" w:cs="Times New Roman"/>
          <w:sz w:val="24"/>
          <w:szCs w:val="24"/>
          <w:lang w:val="fr-FR"/>
        </w:rPr>
        <w:t>base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7B42" w:rsidRPr="00207B42">
        <w:rPr>
          <w:rFonts w:ascii="Times New Roman" w:hAnsi="Times New Roman" w:cs="Times New Roman"/>
          <w:sz w:val="24"/>
          <w:szCs w:val="24"/>
          <w:lang w:val="fr-FR"/>
        </w:rPr>
        <w:t>ai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7B42" w:rsidRPr="00207B42">
        <w:rPr>
          <w:rFonts w:ascii="Times New Roman" w:hAnsi="Times New Roman" w:cs="Times New Roman"/>
          <w:sz w:val="24"/>
          <w:szCs w:val="24"/>
          <w:lang w:val="fr-FR"/>
        </w:rPr>
        <w:t>contingent</w:t>
      </w:r>
      <w:r w:rsidR="00EF632F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7B42" w:rsidRPr="00207B42">
        <w:rPr>
          <w:rFonts w:ascii="Times New Roman" w:hAnsi="Times New Roman" w:cs="Times New Roman"/>
          <w:sz w:val="24"/>
          <w:szCs w:val="24"/>
          <w:lang w:val="fr-FR"/>
        </w:rPr>
        <w:t>militari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7B42" w:rsidRPr="00207B42">
        <w:rPr>
          <w:rFonts w:ascii="Times New Roman" w:hAnsi="Times New Roman" w:cs="Times New Roman"/>
          <w:sz w:val="24"/>
          <w:szCs w:val="24"/>
          <w:lang w:val="fr-FR"/>
        </w:rPr>
        <w:t>principali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7B42" w:rsidRPr="00207B42">
        <w:rPr>
          <w:rFonts w:ascii="Times New Roman" w:hAnsi="Times New Roman" w:cs="Times New Roman"/>
          <w:sz w:val="24"/>
          <w:szCs w:val="24"/>
          <w:lang w:val="fr-FR"/>
        </w:rPr>
        <w:t>dei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042F" w:rsidRPr="00BA042F">
        <w:rPr>
          <w:rFonts w:ascii="Times New Roman" w:hAnsi="Times New Roman" w:cs="Times New Roman"/>
          <w:sz w:val="24"/>
          <w:szCs w:val="24"/>
          <w:lang w:val="fr-FR"/>
        </w:rPr>
        <w:t>pa</w:t>
      </w:r>
      <w:r w:rsidR="00BA042F">
        <w:rPr>
          <w:rFonts w:ascii="Times New Roman" w:hAnsi="Times New Roman" w:cs="Times New Roman"/>
          <w:sz w:val="24"/>
          <w:szCs w:val="24"/>
          <w:lang w:val="fr-FR"/>
        </w:rPr>
        <w:t>rtecipanti a</w:t>
      </w:r>
      <w:r w:rsidR="00207B42" w:rsidRPr="00207B42">
        <w:rPr>
          <w:rFonts w:ascii="Times New Roman" w:hAnsi="Times New Roman" w:cs="Times New Roman"/>
          <w:sz w:val="24"/>
          <w:szCs w:val="24"/>
          <w:lang w:val="fr-FR"/>
        </w:rPr>
        <w:t>lla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7B42" w:rsidRPr="00207B42">
        <w:rPr>
          <w:rFonts w:ascii="Times New Roman" w:hAnsi="Times New Roman" w:cs="Times New Roman"/>
          <w:sz w:val="24"/>
          <w:szCs w:val="24"/>
          <w:lang w:val="fr-FR"/>
        </w:rPr>
        <w:t>Quarta</w:t>
      </w:r>
      <w:r w:rsidR="00207B42" w:rsidRPr="00207B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7B42" w:rsidRPr="00207B42">
        <w:rPr>
          <w:rFonts w:ascii="Times New Roman" w:hAnsi="Times New Roman" w:cs="Times New Roman"/>
          <w:sz w:val="24"/>
          <w:szCs w:val="24"/>
          <w:lang w:val="fr-FR"/>
        </w:rPr>
        <w:t xml:space="preserve">crociata. </w:t>
      </w:r>
      <w:r w:rsidR="00207B42">
        <w:rPr>
          <w:rFonts w:ascii="Times New Roman" w:hAnsi="Times New Roman" w:cs="Times New Roman"/>
          <w:sz w:val="24"/>
          <w:szCs w:val="24"/>
          <w:lang w:val="fr-FR"/>
        </w:rPr>
        <w:t>Vi sono ribadite le differenze rispetto il modello occidentale</w:t>
      </w:r>
      <w:r w:rsidR="00207B42" w:rsidRPr="00207B42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207B42">
        <w:rPr>
          <w:rFonts w:ascii="Times New Roman" w:hAnsi="Times New Roman" w:cs="Times New Roman"/>
          <w:sz w:val="24"/>
          <w:szCs w:val="24"/>
          <w:lang w:val="fr-FR"/>
        </w:rPr>
        <w:t xml:space="preserve"> il prolungamento temporale del servizio militare, dovuto  a ragioni logiche come  le costanti campagne militari, i tumulti e le insurrezioni della popolazione locale, i pericoli esterni ; </w:t>
      </w:r>
      <w:r w:rsidR="00207B42" w:rsidRPr="00207B42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207B42">
        <w:rPr>
          <w:rFonts w:ascii="Times New Roman" w:hAnsi="Times New Roman" w:cs="Times New Roman"/>
          <w:sz w:val="24"/>
          <w:szCs w:val="24"/>
          <w:lang w:val="fr-FR"/>
        </w:rPr>
        <w:t xml:space="preserve">l servizio nelle guarnigioni e la necessità di offrire in ogni stagione  servizi al signore. </w:t>
      </w:r>
      <w:r w:rsidR="00207B42" w:rsidRPr="00207B42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07B42">
        <w:rPr>
          <w:rFonts w:ascii="Times New Roman" w:hAnsi="Times New Roman" w:cs="Times New Roman"/>
          <w:sz w:val="24"/>
          <w:szCs w:val="24"/>
          <w:lang w:val="fr-FR"/>
        </w:rPr>
        <w:t>i da spazio al tema</w:t>
      </w:r>
      <w:r w:rsidR="00DF37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07B42">
        <w:rPr>
          <w:rFonts w:ascii="Times New Roman" w:hAnsi="Times New Roman" w:cs="Times New Roman"/>
          <w:sz w:val="24"/>
          <w:szCs w:val="24"/>
          <w:lang w:val="fr-FR"/>
        </w:rPr>
        <w:t xml:space="preserve">del posto particolare che occupavano in questo settore i </w:t>
      </w:r>
      <w:r w:rsidR="00DF377F">
        <w:rPr>
          <w:rFonts w:ascii="Times New Roman" w:hAnsi="Times New Roman" w:cs="Times New Roman"/>
          <w:sz w:val="24"/>
          <w:szCs w:val="24"/>
          <w:lang w:val="fr-FR"/>
        </w:rPr>
        <w:t>sudditi veneziani</w:t>
      </w:r>
      <w:r w:rsidR="00F07543">
        <w:rPr>
          <w:rFonts w:ascii="Times New Roman" w:hAnsi="Times New Roman" w:cs="Times New Roman"/>
          <w:sz w:val="24"/>
          <w:szCs w:val="24"/>
          <w:lang w:val="fr-FR"/>
        </w:rPr>
        <w:t> ; q del ruolo svolto dagli ordini monastici militari e quello dei contingenti greci (i cosidetti grifoni) e i contingenti o popolazioni non-greci (armeni, turcopuli, cumani, il corpo dei var</w:t>
      </w:r>
      <w:r w:rsidR="00350782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F07543">
        <w:rPr>
          <w:rFonts w:ascii="Times New Roman" w:hAnsi="Times New Roman" w:cs="Times New Roman"/>
          <w:sz w:val="24"/>
          <w:szCs w:val="24"/>
          <w:lang w:val="fr-FR"/>
        </w:rPr>
        <w:t xml:space="preserve">aghi e altri). </w:t>
      </w:r>
    </w:p>
    <w:p w14:paraId="6DC50F1E" w14:textId="43A6A8D0" w:rsidR="002B6986" w:rsidRDefault="00F07543" w:rsidP="00035EE9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F075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quinto</w:t>
      </w:r>
      <w:r w:rsidRPr="00F075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F075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ultimo</w:t>
      </w:r>
      <w:r w:rsidRPr="00F075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paragrafo</w:t>
      </w:r>
      <w:r w:rsidRPr="00F075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F075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questo</w:t>
      </w:r>
      <w:r w:rsidRPr="00F075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capitol</w:t>
      </w:r>
      <w:r w:rsidR="00735D1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754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intitolato</w:t>
      </w:r>
      <w:r w:rsidRPr="00F075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536F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36FB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736FB9">
        <w:rPr>
          <w:rFonts w:ascii="Times New Roman" w:hAnsi="Times New Roman" w:cs="Times New Roman"/>
          <w:i/>
          <w:sz w:val="24"/>
          <w:szCs w:val="24"/>
          <w:lang w:val="en-US"/>
        </w:rPr>
        <w:t>rapport</w:t>
      </w:r>
      <w:r w:rsidR="00735D1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36FB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736FB9">
        <w:rPr>
          <w:rFonts w:ascii="Times New Roman" w:hAnsi="Times New Roman" w:cs="Times New Roman"/>
          <w:i/>
          <w:sz w:val="24"/>
          <w:szCs w:val="24"/>
          <w:lang w:val="en-US"/>
        </w:rPr>
        <w:t>tra</w:t>
      </w:r>
      <w:r w:rsidRPr="00736FB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736FB9">
        <w:rPr>
          <w:rFonts w:ascii="Times New Roman" w:hAnsi="Times New Roman" w:cs="Times New Roman"/>
          <w:i/>
          <w:sz w:val="24"/>
          <w:szCs w:val="24"/>
          <w:lang w:val="en-US"/>
        </w:rPr>
        <w:t>latini</w:t>
      </w:r>
      <w:r w:rsidRPr="00736FB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736FB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736FB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736FB9">
        <w:rPr>
          <w:rFonts w:ascii="Times New Roman" w:hAnsi="Times New Roman" w:cs="Times New Roman"/>
          <w:i/>
          <w:sz w:val="24"/>
          <w:szCs w:val="24"/>
          <w:lang w:val="en-US"/>
        </w:rPr>
        <w:t>la</w:t>
      </w:r>
      <w:r w:rsidRPr="00736FB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736FB9">
        <w:rPr>
          <w:rFonts w:ascii="Times New Roman" w:hAnsi="Times New Roman" w:cs="Times New Roman"/>
          <w:i/>
          <w:sz w:val="24"/>
          <w:szCs w:val="24"/>
          <w:lang w:val="en-US"/>
        </w:rPr>
        <w:t>popolazione</w:t>
      </w:r>
      <w:r w:rsidRPr="00736FB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736FB9">
        <w:rPr>
          <w:rFonts w:ascii="Times New Roman" w:hAnsi="Times New Roman" w:cs="Times New Roman"/>
          <w:i/>
          <w:sz w:val="24"/>
          <w:szCs w:val="24"/>
          <w:lang w:val="en-US"/>
        </w:rPr>
        <w:t>locale</w:t>
      </w:r>
      <w:r w:rsidRPr="00736FB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736FB9">
        <w:rPr>
          <w:rFonts w:ascii="Times New Roman" w:hAnsi="Times New Roman" w:cs="Times New Roman"/>
          <w:i/>
          <w:sz w:val="24"/>
          <w:szCs w:val="24"/>
          <w:lang w:val="en-US"/>
        </w:rPr>
        <w:t>nel</w:t>
      </w:r>
      <w:r w:rsidRPr="00736FB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736FB9">
        <w:rPr>
          <w:rFonts w:ascii="Times New Roman" w:hAnsi="Times New Roman" w:cs="Times New Roman"/>
          <w:i/>
          <w:sz w:val="24"/>
          <w:szCs w:val="24"/>
          <w:lang w:val="en-US"/>
        </w:rPr>
        <w:t>dominio</w:t>
      </w:r>
      <w:r w:rsidRPr="00736FB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736FB9">
        <w:rPr>
          <w:rFonts w:ascii="Times New Roman" w:hAnsi="Times New Roman" w:cs="Times New Roman"/>
          <w:i/>
          <w:sz w:val="24"/>
          <w:szCs w:val="24"/>
          <w:lang w:val="en-US"/>
        </w:rPr>
        <w:t>imperial</w:t>
      </w:r>
      <w:r w:rsidR="00736FB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F07543">
        <w:rPr>
          <w:rFonts w:ascii="Times New Roman" w:hAnsi="Times New Roman" w:cs="Times New Roman"/>
          <w:sz w:val="24"/>
          <w:szCs w:val="24"/>
          <w:lang w:val="bg-BG"/>
        </w:rPr>
        <w:t xml:space="preserve">, è </w:t>
      </w:r>
      <w:r>
        <w:rPr>
          <w:rFonts w:ascii="Times New Roman" w:hAnsi="Times New Roman" w:cs="Times New Roman"/>
          <w:sz w:val="24"/>
          <w:szCs w:val="24"/>
          <w:lang w:val="en-US"/>
        </w:rPr>
        <w:t>esplicito</w:t>
      </w:r>
      <w:r w:rsidRPr="00F075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F075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eccellenza</w:t>
      </w:r>
      <w:r w:rsidRPr="00F0754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35D1E" w:rsidRPr="00735D1E">
        <w:rPr>
          <w:rFonts w:ascii="Times New Roman" w:hAnsi="Times New Roman" w:cs="Times New Roman"/>
          <w:sz w:val="24"/>
          <w:szCs w:val="24"/>
          <w:lang w:val="fr-FR"/>
        </w:rPr>
        <w:t>Per</w:t>
      </w:r>
      <w:r w:rsidR="00735D1E" w:rsidRPr="00735D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5D1E" w:rsidRPr="00735D1E">
        <w:rPr>
          <w:rFonts w:ascii="Times New Roman" w:hAnsi="Times New Roman" w:cs="Times New Roman"/>
          <w:sz w:val="24"/>
          <w:szCs w:val="24"/>
          <w:lang w:val="fr-FR"/>
        </w:rPr>
        <w:t>secoli</w:t>
      </w:r>
      <w:r w:rsidR="00735D1E" w:rsidRPr="00735D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5D1E" w:rsidRPr="00735D1E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735D1E" w:rsidRPr="00735D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5D1E" w:rsidRPr="00735D1E">
        <w:rPr>
          <w:rFonts w:ascii="Times New Roman" w:hAnsi="Times New Roman" w:cs="Times New Roman"/>
          <w:sz w:val="24"/>
          <w:szCs w:val="24"/>
          <w:lang w:val="fr-FR"/>
        </w:rPr>
        <w:t>secoli</w:t>
      </w:r>
      <w:r w:rsidR="00735D1E" w:rsidRPr="00735D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5D1E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735D1E" w:rsidRPr="00735D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5D1E" w:rsidRPr="00735D1E">
        <w:rPr>
          <w:rFonts w:ascii="Times New Roman" w:hAnsi="Times New Roman" w:cs="Times New Roman"/>
          <w:sz w:val="24"/>
          <w:szCs w:val="24"/>
          <w:lang w:val="fr-FR"/>
        </w:rPr>
        <w:t>rapport</w:t>
      </w:r>
      <w:r w:rsidR="00735D1E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735D1E" w:rsidRPr="00735D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5D1E" w:rsidRPr="00735D1E">
        <w:rPr>
          <w:rFonts w:ascii="Times New Roman" w:hAnsi="Times New Roman" w:cs="Times New Roman"/>
          <w:sz w:val="24"/>
          <w:szCs w:val="24"/>
          <w:lang w:val="fr-FR"/>
        </w:rPr>
        <w:t>tra</w:t>
      </w:r>
      <w:r w:rsidR="00735D1E" w:rsidRPr="00735D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5D1E" w:rsidRPr="00735D1E">
        <w:rPr>
          <w:rFonts w:ascii="Times New Roman" w:hAnsi="Times New Roman" w:cs="Times New Roman"/>
          <w:sz w:val="24"/>
          <w:szCs w:val="24"/>
          <w:lang w:val="fr-FR"/>
        </w:rPr>
        <w:t>greci</w:t>
      </w:r>
      <w:r w:rsidR="00735D1E" w:rsidRPr="00735D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5D1E" w:rsidRPr="00735D1E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735D1E" w:rsidRPr="00735D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5D1E" w:rsidRPr="00735D1E">
        <w:rPr>
          <w:rFonts w:ascii="Times New Roman" w:hAnsi="Times New Roman" w:cs="Times New Roman"/>
          <w:sz w:val="24"/>
          <w:szCs w:val="24"/>
          <w:lang w:val="fr-FR"/>
        </w:rPr>
        <w:t>latini</w:t>
      </w:r>
      <w:r w:rsidR="00735D1E" w:rsidRPr="00735D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5D1E" w:rsidRPr="00735D1E">
        <w:rPr>
          <w:rFonts w:ascii="Times New Roman" w:hAnsi="Times New Roman" w:cs="Times New Roman"/>
          <w:sz w:val="24"/>
          <w:szCs w:val="24"/>
          <w:lang w:val="fr-FR"/>
        </w:rPr>
        <w:t>sono</w:t>
      </w:r>
      <w:r w:rsidR="00735D1E" w:rsidRPr="00735D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5D1E" w:rsidRPr="00735D1E">
        <w:rPr>
          <w:rFonts w:ascii="Times New Roman" w:hAnsi="Times New Roman" w:cs="Times New Roman"/>
          <w:sz w:val="24"/>
          <w:szCs w:val="24"/>
          <w:lang w:val="fr-FR"/>
        </w:rPr>
        <w:t>tacciati</w:t>
      </w:r>
      <w:r w:rsidR="00735D1E" w:rsidRPr="00735D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5D1E" w:rsidRPr="00735D1E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="00735D1E" w:rsidRPr="00735D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5D1E" w:rsidRPr="00735D1E">
        <w:rPr>
          <w:rFonts w:ascii="Times New Roman" w:hAnsi="Times New Roman" w:cs="Times New Roman"/>
          <w:sz w:val="24"/>
          <w:szCs w:val="24"/>
          <w:lang w:val="fr-FR"/>
        </w:rPr>
        <w:t>incomprensioni</w:t>
      </w:r>
      <w:r w:rsidR="00735D1E" w:rsidRPr="00735D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5D1E" w:rsidRPr="00735D1E">
        <w:rPr>
          <w:rFonts w:ascii="Times New Roman" w:hAnsi="Times New Roman" w:cs="Times New Roman"/>
          <w:sz w:val="24"/>
          <w:szCs w:val="24"/>
          <w:lang w:val="fr-FR"/>
        </w:rPr>
        <w:t>reciproche</w:t>
      </w:r>
      <w:r w:rsidR="00735D1E" w:rsidRPr="00735D1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35D1E" w:rsidRPr="00735D1E">
        <w:rPr>
          <w:rFonts w:ascii="Times New Roman" w:hAnsi="Times New Roman" w:cs="Times New Roman"/>
          <w:sz w:val="24"/>
          <w:szCs w:val="24"/>
          <w:lang w:val="fr-FR"/>
        </w:rPr>
        <w:t>intransigenze</w:t>
      </w:r>
      <w:r w:rsidR="00735D1E" w:rsidRPr="00735D1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35D1E" w:rsidRPr="00735D1E">
        <w:rPr>
          <w:rFonts w:ascii="Times New Roman" w:hAnsi="Times New Roman" w:cs="Times New Roman"/>
          <w:sz w:val="24"/>
          <w:szCs w:val="24"/>
          <w:lang w:val="fr-FR"/>
        </w:rPr>
        <w:t>ostilit</w:t>
      </w:r>
      <w:r w:rsidR="00735D1E" w:rsidRPr="00735D1E">
        <w:rPr>
          <w:rFonts w:ascii="Times New Roman" w:hAnsi="Times New Roman" w:cs="Times New Roman"/>
          <w:sz w:val="24"/>
          <w:szCs w:val="24"/>
          <w:lang w:val="bg-BG"/>
        </w:rPr>
        <w:t xml:space="preserve">à </w:t>
      </w:r>
      <w:r w:rsidR="00735D1E" w:rsidRPr="00735D1E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735D1E" w:rsidRPr="00735D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5D1E" w:rsidRPr="00735D1E">
        <w:rPr>
          <w:rFonts w:ascii="Times New Roman" w:hAnsi="Times New Roman" w:cs="Times New Roman"/>
          <w:sz w:val="24"/>
          <w:szCs w:val="24"/>
          <w:lang w:val="fr-FR"/>
        </w:rPr>
        <w:t>odi</w:t>
      </w:r>
      <w:r w:rsidR="00735D1E" w:rsidRPr="00735D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5D1E" w:rsidRPr="00735D1E">
        <w:rPr>
          <w:rFonts w:ascii="Times New Roman" w:hAnsi="Times New Roman" w:cs="Times New Roman"/>
          <w:sz w:val="24"/>
          <w:szCs w:val="24"/>
          <w:lang w:val="fr-FR"/>
        </w:rPr>
        <w:t xml:space="preserve">ricambiati. </w:t>
      </w:r>
      <w:r w:rsidR="00735D1E">
        <w:rPr>
          <w:rFonts w:ascii="Times New Roman" w:hAnsi="Times New Roman" w:cs="Times New Roman"/>
          <w:sz w:val="24"/>
          <w:szCs w:val="24"/>
          <w:lang w:val="fr-FR"/>
        </w:rPr>
        <w:t>Per non parlare di un’epoca in cui i crociati misero a sacco Costantinopoli, la seconda Roma. P</w:t>
      </w:r>
      <w:r w:rsidR="00350782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735D1E">
        <w:rPr>
          <w:rFonts w:ascii="Times New Roman" w:hAnsi="Times New Roman" w:cs="Times New Roman"/>
          <w:sz w:val="24"/>
          <w:szCs w:val="24"/>
          <w:lang w:val="fr-FR"/>
        </w:rPr>
        <w:t>r tuttavia non mancarono esempi di collaborazione da parte bizantina  allo scopo di salvare quel che si può.</w:t>
      </w:r>
    </w:p>
    <w:p w14:paraId="5A160415" w14:textId="1B2DC098" w:rsidR="003E60CB" w:rsidRDefault="00350782" w:rsidP="00035EE9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Simile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capitol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dedicato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Impero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Latino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è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strutturazione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degli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ultimi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capitoli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cui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autore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sofferma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sulle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origini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governo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Principato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Morea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sulla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Romania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veneziana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sulla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loro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feudalizzazione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E60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stato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della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Chiesa</w:t>
      </w:r>
      <w:r w:rsidRPr="0035078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333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93330" w:rsidRPr="00993330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="00993330">
        <w:rPr>
          <w:rFonts w:ascii="Times New Roman" w:hAnsi="Times New Roman" w:cs="Times New Roman"/>
          <w:sz w:val="24"/>
          <w:szCs w:val="24"/>
          <w:lang w:val="en-US"/>
        </w:rPr>
        <w:t>esercito</w:t>
      </w:r>
      <w:r w:rsidR="00993330"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333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93330"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333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93330" w:rsidRPr="00993330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="00993330">
        <w:rPr>
          <w:rFonts w:ascii="Times New Roman" w:hAnsi="Times New Roman" w:cs="Times New Roman"/>
          <w:sz w:val="24"/>
          <w:szCs w:val="24"/>
          <w:lang w:val="en-US"/>
        </w:rPr>
        <w:t>organizzazione</w:t>
      </w:r>
      <w:r w:rsidR="00993330"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3330">
        <w:rPr>
          <w:rFonts w:ascii="Times New Roman" w:hAnsi="Times New Roman" w:cs="Times New Roman"/>
          <w:sz w:val="24"/>
          <w:szCs w:val="24"/>
          <w:lang w:val="en-US"/>
        </w:rPr>
        <w:t>militare</w:t>
      </w:r>
      <w:r w:rsidR="00993330"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3330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="00993330"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3330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="00993330"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3330">
        <w:rPr>
          <w:rFonts w:ascii="Times New Roman" w:hAnsi="Times New Roman" w:cs="Times New Roman"/>
          <w:sz w:val="24"/>
          <w:szCs w:val="24"/>
          <w:lang w:val="en-US"/>
        </w:rPr>
        <w:t>ultimo</w:t>
      </w:r>
      <w:r w:rsidR="00993330"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3330">
        <w:rPr>
          <w:rFonts w:ascii="Times New Roman" w:hAnsi="Times New Roman" w:cs="Times New Roman"/>
          <w:sz w:val="24"/>
          <w:szCs w:val="24"/>
          <w:lang w:val="en-US"/>
        </w:rPr>
        <w:t>sui</w:t>
      </w:r>
      <w:r w:rsidR="00993330"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3330">
        <w:rPr>
          <w:rFonts w:ascii="Times New Roman" w:hAnsi="Times New Roman" w:cs="Times New Roman"/>
          <w:sz w:val="24"/>
          <w:szCs w:val="24"/>
          <w:lang w:val="en-US"/>
        </w:rPr>
        <w:t>rapport</w:t>
      </w:r>
      <w:r w:rsidR="00993330"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3330">
        <w:rPr>
          <w:rFonts w:ascii="Times New Roman" w:hAnsi="Times New Roman" w:cs="Times New Roman"/>
          <w:sz w:val="24"/>
          <w:szCs w:val="24"/>
          <w:lang w:val="en-US"/>
        </w:rPr>
        <w:t>che</w:t>
      </w:r>
      <w:r w:rsidR="00993330"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3330">
        <w:rPr>
          <w:rFonts w:ascii="Times New Roman" w:hAnsi="Times New Roman" w:cs="Times New Roman"/>
          <w:sz w:val="24"/>
          <w:szCs w:val="24"/>
          <w:lang w:val="en-US"/>
        </w:rPr>
        <w:t>corsero</w:t>
      </w:r>
      <w:r w:rsidR="00993330"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3330">
        <w:rPr>
          <w:rFonts w:ascii="Times New Roman" w:hAnsi="Times New Roman" w:cs="Times New Roman"/>
          <w:sz w:val="24"/>
          <w:szCs w:val="24"/>
          <w:lang w:val="en-US"/>
        </w:rPr>
        <w:t>tra</w:t>
      </w:r>
      <w:r w:rsidR="00993330"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3330">
        <w:rPr>
          <w:rFonts w:ascii="Times New Roman" w:hAnsi="Times New Roman" w:cs="Times New Roman"/>
          <w:sz w:val="24"/>
          <w:szCs w:val="24"/>
          <w:lang w:val="en-US"/>
        </w:rPr>
        <w:t>franchi</w:t>
      </w:r>
      <w:r w:rsidR="00993330"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3330">
        <w:rPr>
          <w:rFonts w:ascii="Times New Roman" w:hAnsi="Times New Roman" w:cs="Times New Roman"/>
          <w:sz w:val="24"/>
          <w:szCs w:val="24"/>
          <w:lang w:val="en-US"/>
        </w:rPr>
        <w:t>rispettivamente</w:t>
      </w:r>
      <w:r w:rsidR="00993330"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3330">
        <w:rPr>
          <w:rFonts w:ascii="Times New Roman" w:hAnsi="Times New Roman" w:cs="Times New Roman"/>
          <w:sz w:val="24"/>
          <w:szCs w:val="24"/>
          <w:lang w:val="en-US"/>
        </w:rPr>
        <w:t>veneziani</w:t>
      </w:r>
      <w:r w:rsidR="00993330"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333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93330"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3330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993330"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3330">
        <w:rPr>
          <w:rFonts w:ascii="Times New Roman" w:hAnsi="Times New Roman" w:cs="Times New Roman"/>
          <w:sz w:val="24"/>
          <w:szCs w:val="24"/>
          <w:lang w:val="en-US"/>
        </w:rPr>
        <w:t>popolazione</w:t>
      </w:r>
      <w:r w:rsidR="00993330"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3330">
        <w:rPr>
          <w:rFonts w:ascii="Times New Roman" w:hAnsi="Times New Roman" w:cs="Times New Roman"/>
          <w:sz w:val="24"/>
          <w:szCs w:val="24"/>
          <w:lang w:val="en-US"/>
        </w:rPr>
        <w:t>locale</w:t>
      </w:r>
      <w:r w:rsidR="00993330" w:rsidRPr="0099333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E60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4317055" w14:textId="4D18DFD3" w:rsidR="00DC39EC" w:rsidRDefault="00993330" w:rsidP="00035EE9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Nella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93330">
        <w:rPr>
          <w:rFonts w:ascii="Times New Roman" w:hAnsi="Times New Roman" w:cs="Times New Roman"/>
          <w:i/>
          <w:sz w:val="24"/>
          <w:szCs w:val="24"/>
          <w:lang w:val="en-US"/>
        </w:rPr>
        <w:t>Conclusione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sono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ribaditi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contributi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dello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. 405-416), </w:t>
      </w:r>
      <w:r>
        <w:rPr>
          <w:rFonts w:ascii="Times New Roman" w:hAnsi="Times New Roman" w:cs="Times New Roman"/>
          <w:sz w:val="24"/>
          <w:szCs w:val="24"/>
          <w:lang w:val="en-US"/>
        </w:rPr>
        <w:t>enumerate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pure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nell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apposito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modulo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della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documentazione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richiesta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candidato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Inoltre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monografia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contiene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elenco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delle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fonti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della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letteratura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riassunto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in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lingua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inglese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appendice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che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consta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sette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mappe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che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illustrano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13FF" w:rsidRPr="003734D3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territor</w:t>
      </w:r>
      <w:r w:rsidR="000013FF" w:rsidRPr="003734D3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dell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Impero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Latino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sua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ripartizione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amministrativa</w:t>
      </w:r>
      <w:r w:rsidRPr="0099333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734D3" w:rsidRPr="003734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5A1E1C1" w14:textId="50FE71D9" w:rsidR="00DC39EC" w:rsidRDefault="003734D3" w:rsidP="00035EE9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734D3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Pr="003734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monografia</w:t>
      </w:r>
      <w:r w:rsidRPr="003734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3734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3734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pubblicazioni</w:t>
      </w:r>
      <w:r w:rsidRPr="003734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scientifiche</w:t>
      </w:r>
      <w:r w:rsidRPr="003734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non</w:t>
      </w:r>
      <w:r w:rsidRPr="003734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contengono</w:t>
      </w:r>
      <w:r w:rsidRPr="003734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4D3">
        <w:rPr>
          <w:rFonts w:ascii="Times New Roman" w:hAnsi="Times New Roman" w:cs="Times New Roman"/>
          <w:sz w:val="24"/>
          <w:szCs w:val="24"/>
          <w:lang w:val="fr-FR"/>
        </w:rPr>
        <w:t>plagio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DC39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B5928D9" w14:textId="4E348C7D" w:rsidR="00DC39EC" w:rsidRDefault="003734D3" w:rsidP="00035EE9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conclusione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vorrei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ribadire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</w:t>
      </w:r>
      <w:r w:rsidR="00F83A3A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1DFAF9AC" w14:textId="0617E052" w:rsidR="00DC39EC" w:rsidRDefault="001C6E05" w:rsidP="00035EE9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C6E05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contribut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nel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lavoro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abilitazione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lo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stile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espressione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concis</w:t>
      </w:r>
      <w:r w:rsidR="005E072F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leggibile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del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testo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numero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remarcabile</w:t>
      </w:r>
      <w:r w:rsidR="005E072F" w:rsidRPr="005E072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ricchezza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variet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à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dei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temi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cui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sono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dedicati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E072F" w:rsidRPr="005E072F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corsi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universitari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elaborazione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libri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scolastici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studi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superiori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nonch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è </w:t>
      </w:r>
      <w:r w:rsidR="005E07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progetti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ricerca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in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cui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ha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preso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parte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>’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assist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prof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1C6E05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072F">
        <w:rPr>
          <w:rFonts w:ascii="Times New Roman" w:hAnsi="Times New Roman" w:cs="Times New Roman"/>
          <w:b/>
          <w:sz w:val="24"/>
          <w:szCs w:val="24"/>
          <w:lang w:val="fr-FR"/>
        </w:rPr>
        <w:t>Nikola</w:t>
      </w:r>
      <w:r w:rsidRPr="005E07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E072F">
        <w:rPr>
          <w:rFonts w:ascii="Times New Roman" w:hAnsi="Times New Roman" w:cs="Times New Roman"/>
          <w:b/>
          <w:sz w:val="24"/>
          <w:szCs w:val="24"/>
          <w:lang w:val="fr-FR"/>
        </w:rPr>
        <w:t>Romanov</w:t>
      </w:r>
      <w:r w:rsidRPr="005E07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E072F">
        <w:rPr>
          <w:rFonts w:ascii="Times New Roman" w:hAnsi="Times New Roman" w:cs="Times New Roman"/>
          <w:b/>
          <w:sz w:val="24"/>
          <w:szCs w:val="24"/>
          <w:lang w:val="fr-FR"/>
        </w:rPr>
        <w:t>Dyulgerov</w:t>
      </w:r>
      <w:r w:rsidRPr="001C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fr-FR"/>
        </w:rPr>
        <w:t>mi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fr-FR"/>
        </w:rPr>
        <w:t>offrono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fr-FR"/>
        </w:rPr>
        <w:t>il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fr-FR"/>
        </w:rPr>
        <w:t>motivo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fr-FR"/>
        </w:rPr>
        <w:t>ferma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fr-FR"/>
        </w:rPr>
        <w:t>convinzione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fr-FR"/>
        </w:rPr>
        <w:t>di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fr-FR"/>
        </w:rPr>
        <w:t>dare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fr-FR"/>
        </w:rPr>
        <w:t>il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fr-FR"/>
        </w:rPr>
        <w:t>mio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E072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voto</w:t>
      </w:r>
      <w:r w:rsidRPr="005E072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E072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positivo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fr-FR"/>
        </w:rPr>
        <w:t>per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fr-FR"/>
        </w:rPr>
        <w:t>sua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fr-FR"/>
        </w:rPr>
        <w:t>elezione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D511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E072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professore</w:t>
      </w:r>
      <w:r w:rsidRPr="005E072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E072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associato</w:t>
      </w:r>
      <w:r w:rsidRPr="001C6E0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5E07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09E5549C" w14:textId="3F8C1662" w:rsidR="00F83A3A" w:rsidRDefault="001C6E05" w:rsidP="00035EE9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Sofia</w:t>
      </w:r>
      <w:r w:rsidR="00F83A3A">
        <w:rPr>
          <w:rFonts w:ascii="Times New Roman" w:hAnsi="Times New Roman" w:cs="Times New Roman"/>
          <w:sz w:val="24"/>
          <w:szCs w:val="24"/>
          <w:lang w:val="bg-BG"/>
        </w:rPr>
        <w:t xml:space="preserve">, 26 </w:t>
      </w:r>
      <w:r>
        <w:rPr>
          <w:rFonts w:ascii="Times New Roman" w:hAnsi="Times New Roman" w:cs="Times New Roman"/>
          <w:sz w:val="24"/>
          <w:szCs w:val="24"/>
          <w:lang w:val="en-US"/>
        </w:rPr>
        <w:t>novembre</w:t>
      </w:r>
      <w:r w:rsidR="00F83A3A">
        <w:rPr>
          <w:rFonts w:ascii="Times New Roman" w:hAnsi="Times New Roman" w:cs="Times New Roman"/>
          <w:sz w:val="24"/>
          <w:szCs w:val="24"/>
          <w:lang w:val="bg-BG"/>
        </w:rPr>
        <w:t xml:space="preserve"> 2023</w:t>
      </w:r>
      <w:r w:rsidR="00F83A3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83A3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83A3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83A3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83A3A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Firma</w:t>
      </w:r>
      <w:r w:rsidR="00F83A3A">
        <w:rPr>
          <w:rFonts w:ascii="Times New Roman" w:hAnsi="Times New Roman" w:cs="Times New Roman"/>
          <w:sz w:val="24"/>
          <w:szCs w:val="24"/>
          <w:lang w:val="bg-BG"/>
        </w:rPr>
        <w:t xml:space="preserve">: . . . . . . . . . . </w:t>
      </w:r>
    </w:p>
    <w:p w14:paraId="37FD92CB" w14:textId="77777777" w:rsidR="00F83A3A" w:rsidRPr="00C61283" w:rsidRDefault="00F83A3A" w:rsidP="00035EE9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117FB44C" w14:textId="77777777" w:rsidR="00662D29" w:rsidRPr="00706A32" w:rsidRDefault="00662D29" w:rsidP="00035EE9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E22E4E0" w14:textId="77777777" w:rsidR="00337C17" w:rsidRPr="00337C17" w:rsidRDefault="00337C17" w:rsidP="00540317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337C17" w:rsidRPr="00337C17" w:rsidSect="00144B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1BE2B" w14:textId="77777777" w:rsidR="009247FE" w:rsidRDefault="009247FE" w:rsidP="00035EE9">
      <w:pPr>
        <w:spacing w:after="0" w:line="240" w:lineRule="auto"/>
      </w:pPr>
      <w:r>
        <w:separator/>
      </w:r>
    </w:p>
  </w:endnote>
  <w:endnote w:type="continuationSeparator" w:id="0">
    <w:p w14:paraId="26625211" w14:textId="77777777" w:rsidR="009247FE" w:rsidRDefault="009247FE" w:rsidP="0003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P TimeML">
    <w:altName w:val="Calibri"/>
    <w:panose1 w:val="00000000000000000000"/>
    <w:charset w:val="00"/>
    <w:family w:val="modern"/>
    <w:notTrueType/>
    <w:pitch w:val="variable"/>
    <w:sig w:usb0="800002AF" w:usb1="4000387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812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81231" w14:textId="75931C27" w:rsidR="00350782" w:rsidRDefault="00350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9C40DD" w14:textId="77777777" w:rsidR="00350782" w:rsidRDefault="00350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B46C1" w14:textId="77777777" w:rsidR="009247FE" w:rsidRDefault="009247FE" w:rsidP="00035EE9">
      <w:pPr>
        <w:spacing w:after="0" w:line="240" w:lineRule="auto"/>
      </w:pPr>
      <w:r>
        <w:separator/>
      </w:r>
    </w:p>
  </w:footnote>
  <w:footnote w:type="continuationSeparator" w:id="0">
    <w:p w14:paraId="3BF5BFDF" w14:textId="77777777" w:rsidR="009247FE" w:rsidRDefault="009247FE" w:rsidP="0003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1670"/>
    <w:multiLevelType w:val="hybridMultilevel"/>
    <w:tmpl w:val="A172123A"/>
    <w:lvl w:ilvl="0" w:tplc="5CE42BAA">
      <w:start w:val="2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2A"/>
    <w:rsid w:val="000013FF"/>
    <w:rsid w:val="00035EE9"/>
    <w:rsid w:val="00050370"/>
    <w:rsid w:val="00062107"/>
    <w:rsid w:val="000633B4"/>
    <w:rsid w:val="0007152C"/>
    <w:rsid w:val="000808F9"/>
    <w:rsid w:val="00094D9A"/>
    <w:rsid w:val="0009731A"/>
    <w:rsid w:val="000B7A2A"/>
    <w:rsid w:val="0013703E"/>
    <w:rsid w:val="00144B4F"/>
    <w:rsid w:val="00152C17"/>
    <w:rsid w:val="00156849"/>
    <w:rsid w:val="001C6E05"/>
    <w:rsid w:val="001F2C39"/>
    <w:rsid w:val="00207B42"/>
    <w:rsid w:val="00227EA0"/>
    <w:rsid w:val="00260F67"/>
    <w:rsid w:val="002618F8"/>
    <w:rsid w:val="00264E3F"/>
    <w:rsid w:val="00276E2A"/>
    <w:rsid w:val="00286E8B"/>
    <w:rsid w:val="002B6986"/>
    <w:rsid w:val="002D4D3E"/>
    <w:rsid w:val="002E11B9"/>
    <w:rsid w:val="002F2428"/>
    <w:rsid w:val="002F482F"/>
    <w:rsid w:val="003010D4"/>
    <w:rsid w:val="00305037"/>
    <w:rsid w:val="00335B49"/>
    <w:rsid w:val="00337C17"/>
    <w:rsid w:val="00337EB3"/>
    <w:rsid w:val="00344FE9"/>
    <w:rsid w:val="003450DC"/>
    <w:rsid w:val="00350782"/>
    <w:rsid w:val="00351721"/>
    <w:rsid w:val="00361A0C"/>
    <w:rsid w:val="00363091"/>
    <w:rsid w:val="003734D3"/>
    <w:rsid w:val="00376BEC"/>
    <w:rsid w:val="00393FF5"/>
    <w:rsid w:val="0039478F"/>
    <w:rsid w:val="003952C0"/>
    <w:rsid w:val="003A55B2"/>
    <w:rsid w:val="003C4BCE"/>
    <w:rsid w:val="003D4B8B"/>
    <w:rsid w:val="003E60CB"/>
    <w:rsid w:val="003F669C"/>
    <w:rsid w:val="00422F4B"/>
    <w:rsid w:val="0044171D"/>
    <w:rsid w:val="00484433"/>
    <w:rsid w:val="0049367C"/>
    <w:rsid w:val="004A17DF"/>
    <w:rsid w:val="004C33B0"/>
    <w:rsid w:val="004D29FE"/>
    <w:rsid w:val="004F2597"/>
    <w:rsid w:val="00504669"/>
    <w:rsid w:val="00514725"/>
    <w:rsid w:val="00524DD1"/>
    <w:rsid w:val="00536060"/>
    <w:rsid w:val="00540317"/>
    <w:rsid w:val="0055464F"/>
    <w:rsid w:val="005A4263"/>
    <w:rsid w:val="005B1C39"/>
    <w:rsid w:val="005D6DC5"/>
    <w:rsid w:val="005E072F"/>
    <w:rsid w:val="00612954"/>
    <w:rsid w:val="00612E60"/>
    <w:rsid w:val="0062099A"/>
    <w:rsid w:val="00644D26"/>
    <w:rsid w:val="006536F0"/>
    <w:rsid w:val="00662D29"/>
    <w:rsid w:val="006743B6"/>
    <w:rsid w:val="00675D10"/>
    <w:rsid w:val="006B1C6B"/>
    <w:rsid w:val="00706A32"/>
    <w:rsid w:val="00735D1E"/>
    <w:rsid w:val="007363AD"/>
    <w:rsid w:val="00736D67"/>
    <w:rsid w:val="00736FB9"/>
    <w:rsid w:val="00782ABE"/>
    <w:rsid w:val="00785498"/>
    <w:rsid w:val="007906EF"/>
    <w:rsid w:val="007A70A2"/>
    <w:rsid w:val="007C0A8E"/>
    <w:rsid w:val="007D110F"/>
    <w:rsid w:val="007F3B32"/>
    <w:rsid w:val="00806BC8"/>
    <w:rsid w:val="008430CC"/>
    <w:rsid w:val="00862A13"/>
    <w:rsid w:val="00867CBE"/>
    <w:rsid w:val="00871860"/>
    <w:rsid w:val="00877207"/>
    <w:rsid w:val="0088381C"/>
    <w:rsid w:val="00894C4B"/>
    <w:rsid w:val="008A7227"/>
    <w:rsid w:val="008C48C0"/>
    <w:rsid w:val="009247FE"/>
    <w:rsid w:val="0094406D"/>
    <w:rsid w:val="00946225"/>
    <w:rsid w:val="009519A2"/>
    <w:rsid w:val="0098576D"/>
    <w:rsid w:val="009909C6"/>
    <w:rsid w:val="009921D0"/>
    <w:rsid w:val="00992C22"/>
    <w:rsid w:val="00993330"/>
    <w:rsid w:val="00993C8D"/>
    <w:rsid w:val="009C0A84"/>
    <w:rsid w:val="009F7640"/>
    <w:rsid w:val="00A1493F"/>
    <w:rsid w:val="00A1572B"/>
    <w:rsid w:val="00A15C04"/>
    <w:rsid w:val="00A32C40"/>
    <w:rsid w:val="00A97490"/>
    <w:rsid w:val="00AD4D93"/>
    <w:rsid w:val="00AD63E1"/>
    <w:rsid w:val="00AE1A3E"/>
    <w:rsid w:val="00AE78F7"/>
    <w:rsid w:val="00B15667"/>
    <w:rsid w:val="00B43507"/>
    <w:rsid w:val="00B452FF"/>
    <w:rsid w:val="00B5784E"/>
    <w:rsid w:val="00B7574A"/>
    <w:rsid w:val="00B85945"/>
    <w:rsid w:val="00B91769"/>
    <w:rsid w:val="00B97E88"/>
    <w:rsid w:val="00BA042F"/>
    <w:rsid w:val="00BA215A"/>
    <w:rsid w:val="00C15B78"/>
    <w:rsid w:val="00C46807"/>
    <w:rsid w:val="00C61283"/>
    <w:rsid w:val="00C92BB2"/>
    <w:rsid w:val="00CA2B9F"/>
    <w:rsid w:val="00CA53D5"/>
    <w:rsid w:val="00CD0532"/>
    <w:rsid w:val="00CF601A"/>
    <w:rsid w:val="00D0094E"/>
    <w:rsid w:val="00D5117E"/>
    <w:rsid w:val="00D67B32"/>
    <w:rsid w:val="00D7194E"/>
    <w:rsid w:val="00D73322"/>
    <w:rsid w:val="00D77BEC"/>
    <w:rsid w:val="00D81019"/>
    <w:rsid w:val="00D915FE"/>
    <w:rsid w:val="00DB0EE7"/>
    <w:rsid w:val="00DB145D"/>
    <w:rsid w:val="00DC0C53"/>
    <w:rsid w:val="00DC39EC"/>
    <w:rsid w:val="00DF377F"/>
    <w:rsid w:val="00E0004D"/>
    <w:rsid w:val="00E138C7"/>
    <w:rsid w:val="00E65DF9"/>
    <w:rsid w:val="00EA5AC5"/>
    <w:rsid w:val="00EC72E2"/>
    <w:rsid w:val="00EE19DB"/>
    <w:rsid w:val="00EF632F"/>
    <w:rsid w:val="00EF6D46"/>
    <w:rsid w:val="00F07543"/>
    <w:rsid w:val="00F10B51"/>
    <w:rsid w:val="00F2282C"/>
    <w:rsid w:val="00F83A3A"/>
    <w:rsid w:val="00FA0B0B"/>
    <w:rsid w:val="00FD665B"/>
    <w:rsid w:val="00FE0F14"/>
    <w:rsid w:val="00FE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8124"/>
  <w15:docId w15:val="{804CB8EE-A0C7-4043-BB9A-41F25B10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17"/>
    <w:pPr>
      <w:ind w:left="720"/>
      <w:contextualSpacing/>
    </w:pPr>
  </w:style>
  <w:style w:type="paragraph" w:customStyle="1" w:styleId="Note">
    <w:name w:val="Note"/>
    <w:basedOn w:val="Normal"/>
    <w:uiPriority w:val="99"/>
    <w:rsid w:val="00B91769"/>
    <w:pPr>
      <w:autoSpaceDE w:val="0"/>
      <w:autoSpaceDN w:val="0"/>
      <w:adjustRightInd w:val="0"/>
      <w:spacing w:after="0" w:line="288" w:lineRule="auto"/>
      <w:ind w:firstLine="454"/>
      <w:jc w:val="both"/>
      <w:textAlignment w:val="center"/>
    </w:pPr>
    <w:rPr>
      <w:rFonts w:ascii="SP TimeML" w:hAnsi="SP TimeML" w:cs="SP TimeML"/>
      <w:color w:val="00000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3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EE9"/>
  </w:style>
  <w:style w:type="paragraph" w:styleId="Footer">
    <w:name w:val="footer"/>
    <w:basedOn w:val="Normal"/>
    <w:link w:val="FooterChar"/>
    <w:uiPriority w:val="99"/>
    <w:unhideWhenUsed/>
    <w:rsid w:val="0003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C559-1B78-4791-8DEE-91EF341A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</dc:creator>
  <cp:lastModifiedBy>CAB 39 T</cp:lastModifiedBy>
  <cp:revision>2</cp:revision>
  <cp:lastPrinted>2023-11-27T04:47:00Z</cp:lastPrinted>
  <dcterms:created xsi:type="dcterms:W3CDTF">2023-11-27T09:23:00Z</dcterms:created>
  <dcterms:modified xsi:type="dcterms:W3CDTF">2023-11-27T09:23:00Z</dcterms:modified>
</cp:coreProperties>
</file>