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ECF1" w14:textId="2CD6AE0A" w:rsidR="00E41D59" w:rsidRDefault="00E41D59" w:rsidP="00E41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F7552" w14:textId="10906FBE" w:rsidR="006654D8" w:rsidRPr="00DC0952" w:rsidRDefault="00F02CBA" w:rsidP="00A83F26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Hlk123545204"/>
      <w:r>
        <w:rPr>
          <w:rFonts w:ascii="Times New Roman" w:hAnsi="Times New Roman" w:cs="Times New Roman"/>
          <w:smallCaps/>
          <w:sz w:val="24"/>
          <w:szCs w:val="24"/>
        </w:rPr>
        <w:t>РЕЦЕНЗИЯ</w:t>
      </w:r>
    </w:p>
    <w:p w14:paraId="4F201591" w14:textId="77777777" w:rsidR="00A83F26" w:rsidRDefault="00A83F26" w:rsidP="00A83F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3F26">
        <w:rPr>
          <w:rFonts w:ascii="Times New Roman" w:hAnsi="Times New Roman" w:cs="Times New Roman"/>
          <w:sz w:val="24"/>
          <w:szCs w:val="24"/>
        </w:rPr>
        <w:t>за</w:t>
      </w:r>
      <w:r w:rsidRPr="00A83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дисертация</w:t>
      </w:r>
      <w:r w:rsidRPr="00A83F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за</w:t>
      </w:r>
      <w:r w:rsidRPr="00A83F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присъждане</w:t>
      </w:r>
      <w:r w:rsidRPr="00A83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на</w:t>
      </w:r>
      <w:r w:rsidRPr="00A83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образователната</w:t>
      </w:r>
      <w:r w:rsidRPr="00A83F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и</w:t>
      </w:r>
      <w:r w:rsidRPr="00A83F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научна</w:t>
      </w:r>
      <w:r w:rsidRPr="00A83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степен</w:t>
      </w:r>
      <w:r w:rsidRPr="00A83F2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„доктор“</w:t>
      </w:r>
    </w:p>
    <w:p w14:paraId="12AE760E" w14:textId="18ECCA78" w:rsidR="00A83F26" w:rsidRPr="00A83F26" w:rsidRDefault="00A83F26" w:rsidP="00A83F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26">
        <w:rPr>
          <w:rFonts w:ascii="Times New Roman" w:hAnsi="Times New Roman" w:cs="Times New Roman"/>
          <w:sz w:val="24"/>
          <w:szCs w:val="24"/>
        </w:rPr>
        <w:t>в</w:t>
      </w:r>
      <w:r w:rsidRPr="00A83F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професионално</w:t>
      </w:r>
      <w:r w:rsidRPr="00A83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F26">
        <w:rPr>
          <w:rFonts w:ascii="Times New Roman" w:hAnsi="Times New Roman" w:cs="Times New Roman"/>
          <w:sz w:val="24"/>
          <w:szCs w:val="24"/>
        </w:rPr>
        <w:t>направление</w:t>
      </w:r>
      <w:r w:rsidRPr="00A83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3F26">
        <w:rPr>
          <w:rFonts w:ascii="Times New Roman" w:eastAsia="Times New Roman" w:hAnsi="Times New Roman" w:cs="Times New Roman"/>
          <w:sz w:val="24"/>
          <w:szCs w:val="24"/>
        </w:rPr>
        <w:t>2.1. Филология,</w:t>
      </w:r>
      <w:r w:rsidRPr="00A83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научна</w:t>
      </w:r>
      <w:r w:rsidRPr="00A83F26">
        <w:rPr>
          <w:rFonts w:ascii="Times New Roman" w:eastAsia="Times New Roman" w:hAnsi="Times New Roman" w:cs="Times New Roman"/>
          <w:sz w:val="24"/>
          <w:szCs w:val="24"/>
        </w:rPr>
        <w:t xml:space="preserve"> специалност Литература на народите от Европа, Америка, Африка, Азия и Австралия (Арабско литературознание / Съвременна арабска литература) </w:t>
      </w:r>
      <w:r w:rsidRPr="00A83F26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Hlk119746525"/>
      <w:r w:rsidRPr="00A83F26">
        <w:rPr>
          <w:rFonts w:ascii="Times New Roman" w:hAnsi="Times New Roman" w:cs="Times New Roman"/>
          <w:sz w:val="24"/>
          <w:szCs w:val="24"/>
        </w:rPr>
        <w:t>Хайри Хамдан</w:t>
      </w:r>
      <w:bookmarkEnd w:id="1"/>
      <w:r w:rsidRPr="00A83F26">
        <w:rPr>
          <w:rFonts w:ascii="Times New Roman" w:hAnsi="Times New Roman" w:cs="Times New Roman"/>
          <w:sz w:val="24"/>
          <w:szCs w:val="24"/>
        </w:rPr>
        <w:t>,</w:t>
      </w:r>
    </w:p>
    <w:p w14:paraId="0B774A92" w14:textId="706CA2CD" w:rsidR="00A83F26" w:rsidRPr="00A83F26" w:rsidRDefault="00A83F26" w:rsidP="00A83F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F26">
        <w:rPr>
          <w:rFonts w:ascii="Times New Roman" w:hAnsi="Times New Roman" w:cs="Times New Roman"/>
          <w:sz w:val="24"/>
          <w:szCs w:val="24"/>
        </w:rPr>
        <w:t>докторант към Катедра по арабистика и семитология,</w:t>
      </w:r>
    </w:p>
    <w:p w14:paraId="33315BC5" w14:textId="524D9546" w:rsidR="00A83F26" w:rsidRDefault="00A83F26" w:rsidP="00A83F26">
      <w:pPr>
        <w:pStyle w:val="BodyText"/>
        <w:spacing w:line="360" w:lineRule="auto"/>
        <w:ind w:left="0"/>
        <w:jc w:val="center"/>
      </w:pPr>
      <w:r>
        <w:t>Факултет по класически и нови филологии на</w:t>
      </w:r>
      <w:r>
        <w:rPr>
          <w:spacing w:val="-1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„Св.</w:t>
      </w:r>
      <w:r>
        <w:rPr>
          <w:spacing w:val="-3"/>
        </w:rPr>
        <w:t xml:space="preserve"> </w:t>
      </w:r>
      <w:r>
        <w:t>Климент</w:t>
      </w:r>
      <w:r>
        <w:rPr>
          <w:spacing w:val="-1"/>
        </w:rPr>
        <w:t xml:space="preserve"> </w:t>
      </w:r>
      <w:r>
        <w:t>Охридски“,</w:t>
      </w:r>
    </w:p>
    <w:p w14:paraId="496F5ACD" w14:textId="526C082A" w:rsidR="00A83F26" w:rsidRDefault="00A83F26" w:rsidP="00A83F26">
      <w:pPr>
        <w:pStyle w:val="BodyText"/>
        <w:spacing w:line="360" w:lineRule="auto"/>
        <w:ind w:left="0"/>
        <w:jc w:val="center"/>
      </w:pPr>
      <w:r>
        <w:t>на тема „</w:t>
      </w:r>
      <w:r w:rsidRPr="00A83F26">
        <w:t>Идентичност и отчуждение в творчеството на Гассан Канафани</w:t>
      </w:r>
      <w:r>
        <w:t>“</w:t>
      </w:r>
    </w:p>
    <w:p w14:paraId="15820741" w14:textId="385D13D8" w:rsidR="00A83F26" w:rsidRPr="00A83F26" w:rsidRDefault="00A83F26" w:rsidP="00A83F26">
      <w:pPr>
        <w:pStyle w:val="BodyText"/>
        <w:spacing w:line="360" w:lineRule="auto"/>
        <w:ind w:left="0"/>
        <w:jc w:val="center"/>
      </w:pPr>
      <w:r>
        <w:t>от</w:t>
      </w:r>
      <w:r>
        <w:rPr>
          <w:spacing w:val="-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дфн</w:t>
      </w:r>
      <w:r>
        <w:rPr>
          <w:spacing w:val="-2"/>
        </w:rPr>
        <w:t xml:space="preserve"> </w:t>
      </w:r>
      <w:r>
        <w:t>Владимир</w:t>
      </w:r>
      <w:r>
        <w:rPr>
          <w:spacing w:val="-3"/>
        </w:rPr>
        <w:t xml:space="preserve"> </w:t>
      </w:r>
      <w:r>
        <w:t>Едуардо</w:t>
      </w:r>
      <w:r>
        <w:rPr>
          <w:spacing w:val="-3"/>
        </w:rPr>
        <w:t xml:space="preserve"> </w:t>
      </w:r>
      <w:r>
        <w:t>Сабоурин-Дренска</w:t>
      </w:r>
    </w:p>
    <w:p w14:paraId="76912C09" w14:textId="3A533A33" w:rsidR="006654D8" w:rsidRPr="00A83F26" w:rsidRDefault="006654D8" w:rsidP="00A83F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C83C8" w14:textId="77777777" w:rsidR="006654D8" w:rsidRDefault="006654D8" w:rsidP="00E41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B4F28" w14:textId="3982C1B7" w:rsidR="00347206" w:rsidRDefault="00E41D59" w:rsidP="00E41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545063"/>
      <w:bookmarkEnd w:id="0"/>
      <w:r w:rsidRPr="00E41D59">
        <w:rPr>
          <w:rFonts w:ascii="Times New Roman" w:hAnsi="Times New Roman" w:cs="Times New Roman"/>
          <w:sz w:val="24"/>
          <w:szCs w:val="24"/>
        </w:rPr>
        <w:t>Дисертационният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9147570"/>
      <w:r w:rsidRPr="00E41D59">
        <w:rPr>
          <w:rFonts w:ascii="Times New Roman" w:hAnsi="Times New Roman" w:cs="Times New Roman"/>
          <w:i/>
          <w:iCs/>
          <w:sz w:val="24"/>
          <w:szCs w:val="24"/>
        </w:rPr>
        <w:t>Идентичност и отчуждение в творчеството на Гассан Канафани</w:t>
      </w:r>
      <w:bookmarkEnd w:id="3"/>
      <w:r>
        <w:rPr>
          <w:rFonts w:ascii="Times New Roman" w:hAnsi="Times New Roman" w:cs="Times New Roman"/>
          <w:sz w:val="24"/>
          <w:szCs w:val="24"/>
        </w:rPr>
        <w:t>, представен от Хайри Хам</w:t>
      </w:r>
      <w:r w:rsidR="00034F67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за присъждане на образователната и научна степен „доктор“, </w:t>
      </w:r>
      <w:r w:rsidR="00034F67">
        <w:rPr>
          <w:rFonts w:ascii="Times New Roman" w:hAnsi="Times New Roman" w:cs="Times New Roman"/>
          <w:sz w:val="24"/>
          <w:szCs w:val="24"/>
        </w:rPr>
        <w:t xml:space="preserve">демонстрира дългогодишна ангажираност с разглежданата проблематика и зрялост в освещаването на </w:t>
      </w:r>
      <w:r w:rsidR="007A4A86">
        <w:rPr>
          <w:rFonts w:ascii="Times New Roman" w:hAnsi="Times New Roman" w:cs="Times New Roman"/>
          <w:sz w:val="24"/>
          <w:szCs w:val="24"/>
        </w:rPr>
        <w:t>дискусионните й аспекти.</w:t>
      </w:r>
      <w:r w:rsidR="00A11944">
        <w:rPr>
          <w:rFonts w:ascii="Times New Roman" w:hAnsi="Times New Roman" w:cs="Times New Roman"/>
          <w:sz w:val="24"/>
          <w:szCs w:val="24"/>
        </w:rPr>
        <w:t xml:space="preserve"> Темата на труда е дисертабилна и добре фокусирана върху понятия, централни за „дискурса на модерността“ (Ю. Хабермас), в който се полага проблематиката на дисертацията. </w:t>
      </w:r>
      <w:r w:rsidR="00237AAB">
        <w:rPr>
          <w:rFonts w:ascii="Times New Roman" w:hAnsi="Times New Roman" w:cs="Times New Roman"/>
          <w:sz w:val="24"/>
          <w:szCs w:val="24"/>
        </w:rPr>
        <w:t xml:space="preserve">Проследявайки съдбата и творчеството на един автор, </w:t>
      </w:r>
      <w:r w:rsidR="003337AC">
        <w:rPr>
          <w:rFonts w:ascii="Times New Roman" w:hAnsi="Times New Roman" w:cs="Times New Roman"/>
          <w:sz w:val="24"/>
          <w:szCs w:val="24"/>
        </w:rPr>
        <w:t xml:space="preserve">парадигматичен за съвременната палестинска литература, </w:t>
      </w:r>
      <w:r w:rsidR="00237AAB">
        <w:rPr>
          <w:rFonts w:ascii="Times New Roman" w:hAnsi="Times New Roman" w:cs="Times New Roman"/>
          <w:sz w:val="24"/>
          <w:szCs w:val="24"/>
        </w:rPr>
        <w:t>изследователският сюжет непринудено структурира материала, придавайки му плътност и обемност</w:t>
      </w:r>
      <w:r w:rsidR="000045E3">
        <w:rPr>
          <w:rFonts w:ascii="Times New Roman" w:hAnsi="Times New Roman" w:cs="Times New Roman"/>
          <w:sz w:val="24"/>
          <w:szCs w:val="24"/>
        </w:rPr>
        <w:t xml:space="preserve">, набавяна от екзистенциалния и литературен опит на автора на дисертацията. </w:t>
      </w:r>
      <w:r w:rsidR="00BD5630">
        <w:rPr>
          <w:rFonts w:ascii="Times New Roman" w:hAnsi="Times New Roman" w:cs="Times New Roman"/>
          <w:sz w:val="24"/>
          <w:szCs w:val="24"/>
        </w:rPr>
        <w:t>Изложението се характеризира с лекота, без излишно претоварване със стилистичн</w:t>
      </w:r>
      <w:r w:rsidR="00EB318D">
        <w:rPr>
          <w:rFonts w:ascii="Times New Roman" w:hAnsi="Times New Roman" w:cs="Times New Roman"/>
          <w:sz w:val="24"/>
          <w:szCs w:val="24"/>
        </w:rPr>
        <w:t>о-терминологична</w:t>
      </w:r>
      <w:r w:rsidR="00BD5630">
        <w:rPr>
          <w:rFonts w:ascii="Times New Roman" w:hAnsi="Times New Roman" w:cs="Times New Roman"/>
          <w:sz w:val="24"/>
          <w:szCs w:val="24"/>
        </w:rPr>
        <w:t xml:space="preserve"> наукообразност, </w:t>
      </w:r>
      <w:r w:rsidR="00412303">
        <w:rPr>
          <w:rFonts w:ascii="Times New Roman" w:hAnsi="Times New Roman" w:cs="Times New Roman"/>
          <w:sz w:val="24"/>
          <w:szCs w:val="24"/>
        </w:rPr>
        <w:t xml:space="preserve">което ще е </w:t>
      </w:r>
      <w:r w:rsidR="009077A1">
        <w:rPr>
          <w:rFonts w:ascii="Times New Roman" w:hAnsi="Times New Roman" w:cs="Times New Roman"/>
          <w:sz w:val="24"/>
          <w:szCs w:val="24"/>
        </w:rPr>
        <w:t>плюс</w:t>
      </w:r>
      <w:r w:rsidR="00412303">
        <w:rPr>
          <w:rFonts w:ascii="Times New Roman" w:hAnsi="Times New Roman" w:cs="Times New Roman"/>
          <w:sz w:val="24"/>
          <w:szCs w:val="24"/>
        </w:rPr>
        <w:t xml:space="preserve"> за книжния вариант на </w:t>
      </w:r>
      <w:r w:rsidR="00EB318D">
        <w:rPr>
          <w:rFonts w:ascii="Times New Roman" w:hAnsi="Times New Roman" w:cs="Times New Roman"/>
          <w:sz w:val="24"/>
          <w:szCs w:val="24"/>
        </w:rPr>
        <w:t xml:space="preserve">дисертационния труд. </w:t>
      </w:r>
      <w:r w:rsidR="00716204">
        <w:rPr>
          <w:rFonts w:ascii="Times New Roman" w:hAnsi="Times New Roman" w:cs="Times New Roman"/>
          <w:sz w:val="24"/>
          <w:szCs w:val="24"/>
        </w:rPr>
        <w:t xml:space="preserve">При споделянето на тези общи впечатления от труда на Хайри Хамдан, които по-нататък в становището си ще </w:t>
      </w:r>
      <w:r w:rsidR="00977C32">
        <w:rPr>
          <w:rFonts w:ascii="Times New Roman" w:hAnsi="Times New Roman" w:cs="Times New Roman"/>
          <w:sz w:val="24"/>
          <w:szCs w:val="24"/>
        </w:rPr>
        <w:t>прецизирам</w:t>
      </w:r>
      <w:r w:rsidR="00716204">
        <w:rPr>
          <w:rFonts w:ascii="Times New Roman" w:hAnsi="Times New Roman" w:cs="Times New Roman"/>
          <w:sz w:val="24"/>
          <w:szCs w:val="24"/>
        </w:rPr>
        <w:t xml:space="preserve"> и детайлизирам, искам </w:t>
      </w:r>
      <w:r w:rsidR="00716204" w:rsidRPr="00716204">
        <w:rPr>
          <w:rFonts w:ascii="Times New Roman" w:hAnsi="Times New Roman" w:cs="Times New Roman"/>
          <w:i/>
          <w:iCs/>
          <w:sz w:val="24"/>
          <w:szCs w:val="24"/>
          <w:lang w:val="en-GB"/>
        </w:rPr>
        <w:t>last</w:t>
      </w:r>
      <w:r w:rsidR="00716204" w:rsidRPr="007162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716204" w:rsidRPr="00716204">
        <w:rPr>
          <w:rFonts w:ascii="Times New Roman" w:hAnsi="Times New Roman" w:cs="Times New Roman"/>
          <w:i/>
          <w:iCs/>
          <w:sz w:val="24"/>
          <w:szCs w:val="24"/>
          <w:lang w:val="en-GB"/>
        </w:rPr>
        <w:t>but</w:t>
      </w:r>
      <w:r w:rsidR="00716204" w:rsidRPr="007162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716204" w:rsidRPr="00716204">
        <w:rPr>
          <w:rFonts w:ascii="Times New Roman" w:hAnsi="Times New Roman" w:cs="Times New Roman"/>
          <w:i/>
          <w:iCs/>
          <w:sz w:val="24"/>
          <w:szCs w:val="24"/>
          <w:lang w:val="en-GB"/>
        </w:rPr>
        <w:t>not</w:t>
      </w:r>
      <w:r w:rsidR="00716204" w:rsidRPr="007162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716204" w:rsidRPr="00716204">
        <w:rPr>
          <w:rFonts w:ascii="Times New Roman" w:hAnsi="Times New Roman" w:cs="Times New Roman"/>
          <w:i/>
          <w:iCs/>
          <w:sz w:val="24"/>
          <w:szCs w:val="24"/>
          <w:lang w:val="en-GB"/>
        </w:rPr>
        <w:t>least</w:t>
      </w:r>
      <w:r w:rsidR="00716204" w:rsidRPr="00716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204">
        <w:rPr>
          <w:rFonts w:ascii="Times New Roman" w:hAnsi="Times New Roman" w:cs="Times New Roman"/>
          <w:sz w:val="24"/>
          <w:szCs w:val="24"/>
        </w:rPr>
        <w:t>специално да отбележа живия и пластичен език на дисертацията</w:t>
      </w:r>
      <w:r w:rsidR="00DC0952">
        <w:rPr>
          <w:rFonts w:ascii="Times New Roman" w:hAnsi="Times New Roman" w:cs="Times New Roman"/>
          <w:sz w:val="24"/>
          <w:szCs w:val="24"/>
        </w:rPr>
        <w:t xml:space="preserve"> –</w:t>
      </w:r>
      <w:r w:rsidR="00716204">
        <w:rPr>
          <w:rFonts w:ascii="Times New Roman" w:hAnsi="Times New Roman" w:cs="Times New Roman"/>
          <w:sz w:val="24"/>
          <w:szCs w:val="24"/>
        </w:rPr>
        <w:t xml:space="preserve"> нещо, което</w:t>
      </w:r>
      <w:r w:rsidR="00DC0952">
        <w:rPr>
          <w:rFonts w:ascii="Times New Roman" w:hAnsi="Times New Roman" w:cs="Times New Roman"/>
          <w:sz w:val="24"/>
          <w:szCs w:val="24"/>
        </w:rPr>
        <w:t>,</w:t>
      </w:r>
      <w:r w:rsidR="00716204">
        <w:rPr>
          <w:rFonts w:ascii="Times New Roman" w:hAnsi="Times New Roman" w:cs="Times New Roman"/>
          <w:sz w:val="24"/>
          <w:szCs w:val="24"/>
        </w:rPr>
        <w:t xml:space="preserve"> за жалост</w:t>
      </w:r>
      <w:r w:rsidR="00DC0952">
        <w:rPr>
          <w:rFonts w:ascii="Times New Roman" w:hAnsi="Times New Roman" w:cs="Times New Roman"/>
          <w:sz w:val="24"/>
          <w:szCs w:val="24"/>
        </w:rPr>
        <w:t>,</w:t>
      </w:r>
      <w:r w:rsidR="00716204">
        <w:rPr>
          <w:rFonts w:ascii="Times New Roman" w:hAnsi="Times New Roman" w:cs="Times New Roman"/>
          <w:sz w:val="24"/>
          <w:szCs w:val="24"/>
        </w:rPr>
        <w:t xml:space="preserve"> все по-рядко срещаме в научното писане.</w:t>
      </w:r>
    </w:p>
    <w:bookmarkEnd w:id="2"/>
    <w:p w14:paraId="45ACF8C7" w14:textId="4F01408C" w:rsidR="00716204" w:rsidRDefault="001C37B9" w:rsidP="00295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Дисертацията се състои от увод, четири глави, заключение, приложение, включващо превод на разказ на Канафани</w:t>
      </w:r>
      <w:r w:rsidR="00C039FC">
        <w:rPr>
          <w:rFonts w:ascii="Times New Roman" w:hAnsi="Times New Roman" w:cs="Times New Roman"/>
          <w:sz w:val="24"/>
          <w:szCs w:val="24"/>
        </w:rPr>
        <w:t xml:space="preserve"> и 8 илюстрации, библиография и благодарности с общ обем 2</w:t>
      </w:r>
      <w:r w:rsidR="00A32297">
        <w:rPr>
          <w:rFonts w:ascii="Times New Roman" w:hAnsi="Times New Roman" w:cs="Times New Roman"/>
          <w:sz w:val="24"/>
          <w:szCs w:val="24"/>
        </w:rPr>
        <w:t>39</w:t>
      </w:r>
      <w:r w:rsidR="00C039FC">
        <w:rPr>
          <w:rFonts w:ascii="Times New Roman" w:hAnsi="Times New Roman" w:cs="Times New Roman"/>
          <w:sz w:val="24"/>
          <w:szCs w:val="24"/>
        </w:rPr>
        <w:t xml:space="preserve"> стр. </w:t>
      </w:r>
      <w:bookmarkStart w:id="4" w:name="_Hlk123545338"/>
      <w:r w:rsidR="00BD35E8">
        <w:rPr>
          <w:rFonts w:ascii="Times New Roman" w:hAnsi="Times New Roman" w:cs="Times New Roman"/>
          <w:sz w:val="24"/>
          <w:szCs w:val="24"/>
        </w:rPr>
        <w:t xml:space="preserve">Уводът </w:t>
      </w:r>
      <w:r w:rsidR="0069069A">
        <w:rPr>
          <w:rFonts w:ascii="Times New Roman" w:hAnsi="Times New Roman" w:cs="Times New Roman"/>
          <w:sz w:val="24"/>
          <w:szCs w:val="24"/>
        </w:rPr>
        <w:t>отчетливо</w:t>
      </w:r>
      <w:r w:rsidR="00BD35E8">
        <w:rPr>
          <w:rFonts w:ascii="Times New Roman" w:hAnsi="Times New Roman" w:cs="Times New Roman"/>
          <w:sz w:val="24"/>
          <w:szCs w:val="24"/>
        </w:rPr>
        <w:t xml:space="preserve"> формулира целите на дисертацията и </w:t>
      </w:r>
      <w:r w:rsidR="00E22BCB">
        <w:rPr>
          <w:rFonts w:ascii="Times New Roman" w:hAnsi="Times New Roman" w:cs="Times New Roman"/>
          <w:sz w:val="24"/>
          <w:szCs w:val="24"/>
        </w:rPr>
        <w:t xml:space="preserve">очертава </w:t>
      </w:r>
      <w:r w:rsidR="00BD35E8">
        <w:rPr>
          <w:rFonts w:ascii="Times New Roman" w:hAnsi="Times New Roman" w:cs="Times New Roman"/>
          <w:sz w:val="24"/>
          <w:szCs w:val="24"/>
        </w:rPr>
        <w:t>концептуалното поле, в което авторът разполага понятията „отчуждение“ и „идентичност“</w:t>
      </w:r>
      <w:r w:rsidR="00E22BCB">
        <w:rPr>
          <w:rFonts w:ascii="Times New Roman" w:hAnsi="Times New Roman" w:cs="Times New Roman"/>
          <w:sz w:val="24"/>
          <w:szCs w:val="24"/>
        </w:rPr>
        <w:t xml:space="preserve">, следвайки хегелианско-марксистката матрица, </w:t>
      </w:r>
      <w:r w:rsidR="0048628C">
        <w:rPr>
          <w:rFonts w:ascii="Times New Roman" w:hAnsi="Times New Roman" w:cs="Times New Roman"/>
          <w:sz w:val="24"/>
          <w:szCs w:val="24"/>
        </w:rPr>
        <w:t>вътрешно</w:t>
      </w:r>
      <w:r w:rsidR="00E22BCB">
        <w:rPr>
          <w:rFonts w:ascii="Times New Roman" w:hAnsi="Times New Roman" w:cs="Times New Roman"/>
          <w:sz w:val="24"/>
          <w:szCs w:val="24"/>
        </w:rPr>
        <w:t xml:space="preserve">присъща на предмета на изследване. </w:t>
      </w:r>
      <w:bookmarkStart w:id="5" w:name="_Hlk123545883"/>
      <w:bookmarkEnd w:id="4"/>
      <w:r w:rsidR="00E22BCB">
        <w:rPr>
          <w:rFonts w:ascii="Times New Roman" w:hAnsi="Times New Roman" w:cs="Times New Roman"/>
          <w:sz w:val="24"/>
          <w:szCs w:val="24"/>
        </w:rPr>
        <w:t>„</w:t>
      </w:r>
      <w:r w:rsidR="00C43610" w:rsidRPr="00C43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Основната хипотеза</w:t>
      </w:r>
      <w:r w:rsidR="00C43610" w:rsidRPr="00C4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дисертацията е в това, че кризата на идентичността и отчуждението намират широко отражение в творбите на Гассан </w:t>
      </w:r>
      <w:r w:rsidR="00C43610" w:rsidRPr="00C43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Канафани като пряк резултат от съдбовните исторически събития, протичащи в Близкия изток през втората половина на XX век.</w:t>
      </w:r>
      <w:r w:rsidR="00E22BCB">
        <w:rPr>
          <w:rFonts w:ascii="Times New Roman" w:hAnsi="Times New Roman" w:cs="Times New Roman"/>
          <w:sz w:val="24"/>
          <w:szCs w:val="24"/>
          <w:shd w:val="clear" w:color="auto" w:fill="FFFFFF"/>
        </w:rPr>
        <w:t>“ (с. 1</w:t>
      </w:r>
      <w:r w:rsidR="00C4361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22BCB">
        <w:rPr>
          <w:rFonts w:ascii="Times New Roman" w:hAnsi="Times New Roman" w:cs="Times New Roman"/>
          <w:sz w:val="24"/>
          <w:szCs w:val="24"/>
          <w:shd w:val="clear" w:color="auto" w:fill="FFFFFF"/>
        </w:rPr>
        <w:t>, болд в оригинала)</w:t>
      </w:r>
      <w:r w:rsidR="0062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6" w:name="_Hlk123546060"/>
      <w:bookmarkEnd w:id="5"/>
      <w:r w:rsidR="00806262">
        <w:rPr>
          <w:rFonts w:ascii="Times New Roman" w:hAnsi="Times New Roman" w:cs="Times New Roman"/>
          <w:sz w:val="24"/>
          <w:szCs w:val="24"/>
          <w:shd w:val="clear" w:color="auto" w:fill="FFFFFF"/>
        </w:rPr>
        <w:t>Големият наратив на х</w:t>
      </w:r>
      <w:r w:rsidR="0062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егелианско-марксисткия прочит </w:t>
      </w:r>
      <w:r w:rsidR="00806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историческите събития </w:t>
      </w:r>
      <w:r w:rsidR="00B27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удачно </w:t>
      </w:r>
      <w:r w:rsidR="006240A1">
        <w:rPr>
          <w:rFonts w:ascii="Times New Roman" w:hAnsi="Times New Roman" w:cs="Times New Roman"/>
          <w:sz w:val="24"/>
          <w:szCs w:val="24"/>
          <w:shd w:val="clear" w:color="auto" w:fill="FFFFFF"/>
        </w:rPr>
        <w:t>се съчетава с екзистенциално-персоналистки, схваща</w:t>
      </w:r>
      <w:r w:rsidR="00806262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="00624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6240A1" w:rsidRPr="006240A1">
        <w:rPr>
          <w:rFonts w:ascii="Times New Roman" w:hAnsi="Times New Roman" w:cs="Times New Roman"/>
          <w:sz w:val="24"/>
          <w:szCs w:val="24"/>
        </w:rPr>
        <w:t xml:space="preserve">феномена „Гассан Канафани“ като </w:t>
      </w:r>
      <w:r w:rsidR="00295ECD" w:rsidRPr="00295ECD">
        <w:rPr>
          <w:rFonts w:ascii="Times New Roman" w:hAnsi="Times New Roman" w:cs="Times New Roman"/>
          <w:sz w:val="24"/>
          <w:szCs w:val="24"/>
        </w:rPr>
        <w:t>оригинално личностно</w:t>
      </w:r>
      <w:r w:rsidR="00295ECD">
        <w:rPr>
          <w:rFonts w:ascii="Times New Roman" w:hAnsi="Times New Roman" w:cs="Times New Roman"/>
          <w:sz w:val="24"/>
          <w:szCs w:val="24"/>
        </w:rPr>
        <w:t xml:space="preserve"> </w:t>
      </w:r>
      <w:r w:rsidR="00295ECD" w:rsidRPr="00295ECD">
        <w:rPr>
          <w:rFonts w:ascii="Times New Roman" w:hAnsi="Times New Roman" w:cs="Times New Roman"/>
          <w:sz w:val="24"/>
          <w:szCs w:val="24"/>
        </w:rPr>
        <w:t>въплъщение и събирателен образ на палестинската емигрантска съдба</w:t>
      </w:r>
      <w:r w:rsidR="006240A1">
        <w:rPr>
          <w:rFonts w:ascii="Times New Roman" w:hAnsi="Times New Roman" w:cs="Times New Roman"/>
          <w:sz w:val="24"/>
          <w:szCs w:val="24"/>
        </w:rPr>
        <w:t>“ (срв. с. 1</w:t>
      </w:r>
      <w:r w:rsidR="00295ECD">
        <w:rPr>
          <w:rFonts w:ascii="Times New Roman" w:hAnsi="Times New Roman" w:cs="Times New Roman"/>
          <w:sz w:val="24"/>
          <w:szCs w:val="24"/>
        </w:rPr>
        <w:t>4</w:t>
      </w:r>
      <w:r w:rsidR="006240A1">
        <w:rPr>
          <w:rFonts w:ascii="Times New Roman" w:hAnsi="Times New Roman" w:cs="Times New Roman"/>
          <w:sz w:val="24"/>
          <w:szCs w:val="24"/>
        </w:rPr>
        <w:t xml:space="preserve">). </w:t>
      </w:r>
      <w:bookmarkEnd w:id="6"/>
      <w:r w:rsidR="009518A4">
        <w:rPr>
          <w:rFonts w:ascii="Times New Roman" w:hAnsi="Times New Roman" w:cs="Times New Roman"/>
          <w:sz w:val="24"/>
          <w:szCs w:val="24"/>
        </w:rPr>
        <w:t xml:space="preserve">Още в увода на </w:t>
      </w:r>
      <w:bookmarkStart w:id="7" w:name="_Hlk123546143"/>
      <w:r w:rsidR="009518A4">
        <w:rPr>
          <w:rFonts w:ascii="Times New Roman" w:hAnsi="Times New Roman" w:cs="Times New Roman"/>
          <w:sz w:val="24"/>
          <w:szCs w:val="24"/>
        </w:rPr>
        <w:t xml:space="preserve">дисертацията проличава </w:t>
      </w:r>
      <w:r w:rsidR="005C0AA2">
        <w:rPr>
          <w:rFonts w:ascii="Times New Roman" w:hAnsi="Times New Roman" w:cs="Times New Roman"/>
          <w:sz w:val="24"/>
          <w:szCs w:val="24"/>
        </w:rPr>
        <w:t>умението за концептуално-фигуративен синтез между големите теоретични наративи, от една страна, и интимния екзистенциален опит, от друга, характеризиращ най-силните пасажи на текста</w:t>
      </w:r>
      <w:r w:rsidR="00B90977">
        <w:rPr>
          <w:rFonts w:ascii="Times New Roman" w:hAnsi="Times New Roman" w:cs="Times New Roman"/>
          <w:sz w:val="24"/>
          <w:szCs w:val="24"/>
        </w:rPr>
        <w:t>. Цитирам един от тях:</w:t>
      </w:r>
      <w:r w:rsidR="00FE0D1B">
        <w:rPr>
          <w:rFonts w:ascii="Times New Roman" w:hAnsi="Times New Roman" w:cs="Times New Roman"/>
          <w:sz w:val="24"/>
          <w:szCs w:val="24"/>
        </w:rPr>
        <w:t xml:space="preserve"> „</w:t>
      </w:r>
      <w:r w:rsidR="00FE0D1B" w:rsidRPr="00FE0D1B">
        <w:rPr>
          <w:rFonts w:ascii="Times New Roman" w:hAnsi="Times New Roman" w:cs="Times New Roman"/>
          <w:sz w:val="24"/>
          <w:szCs w:val="24"/>
        </w:rPr>
        <w:t xml:space="preserve">единственият изход е </w:t>
      </w:r>
      <w:r w:rsidR="00295ECD" w:rsidRPr="00295ECD">
        <w:rPr>
          <w:rFonts w:ascii="Times New Roman" w:hAnsi="Times New Roman" w:cs="Times New Roman"/>
          <w:sz w:val="24"/>
          <w:szCs w:val="24"/>
        </w:rPr>
        <w:t xml:space="preserve">завръщане </w:t>
      </w:r>
      <w:r w:rsidR="0035158F">
        <w:rPr>
          <w:rFonts w:ascii="Times New Roman" w:hAnsi="Times New Roman" w:cs="Times New Roman"/>
          <w:sz w:val="24"/>
          <w:szCs w:val="24"/>
        </w:rPr>
        <w:t xml:space="preserve">в </w:t>
      </w:r>
      <w:r w:rsidR="00FE0D1B" w:rsidRPr="00FE0D1B">
        <w:rPr>
          <w:rFonts w:ascii="Times New Roman" w:hAnsi="Times New Roman" w:cs="Times New Roman"/>
          <w:sz w:val="24"/>
          <w:szCs w:val="24"/>
        </w:rPr>
        <w:t>родината</w:t>
      </w:r>
      <w:r w:rsidR="00FE0D1B">
        <w:rPr>
          <w:rFonts w:ascii="Times New Roman" w:hAnsi="Times New Roman" w:cs="Times New Roman"/>
          <w:sz w:val="24"/>
          <w:szCs w:val="24"/>
        </w:rPr>
        <w:t>“ (с</w:t>
      </w:r>
      <w:r w:rsidR="0064039A">
        <w:rPr>
          <w:rFonts w:ascii="Times New Roman" w:hAnsi="Times New Roman" w:cs="Times New Roman"/>
          <w:sz w:val="24"/>
          <w:szCs w:val="24"/>
        </w:rPr>
        <w:t>. 1</w:t>
      </w:r>
      <w:r w:rsidR="00295ECD">
        <w:rPr>
          <w:rFonts w:ascii="Times New Roman" w:hAnsi="Times New Roman" w:cs="Times New Roman"/>
          <w:sz w:val="24"/>
          <w:szCs w:val="24"/>
        </w:rPr>
        <w:t>4</w:t>
      </w:r>
      <w:r w:rsidR="00FE0D1B">
        <w:rPr>
          <w:rFonts w:ascii="Times New Roman" w:hAnsi="Times New Roman" w:cs="Times New Roman"/>
          <w:sz w:val="24"/>
          <w:szCs w:val="24"/>
        </w:rPr>
        <w:t>)</w:t>
      </w:r>
      <w:r w:rsidR="00B90977">
        <w:rPr>
          <w:rFonts w:ascii="Times New Roman" w:hAnsi="Times New Roman" w:cs="Times New Roman"/>
          <w:sz w:val="24"/>
          <w:szCs w:val="24"/>
        </w:rPr>
        <w:t>,</w:t>
      </w:r>
      <w:r w:rsidR="00FE0D1B">
        <w:rPr>
          <w:rFonts w:ascii="Times New Roman" w:hAnsi="Times New Roman" w:cs="Times New Roman"/>
          <w:sz w:val="24"/>
          <w:szCs w:val="24"/>
        </w:rPr>
        <w:t xml:space="preserve"> припомня</w:t>
      </w:r>
      <w:r w:rsidR="00B90977">
        <w:rPr>
          <w:rFonts w:ascii="Times New Roman" w:hAnsi="Times New Roman" w:cs="Times New Roman"/>
          <w:sz w:val="24"/>
          <w:szCs w:val="24"/>
        </w:rPr>
        <w:t>щ</w:t>
      </w:r>
      <w:r w:rsidR="00FE0D1B">
        <w:rPr>
          <w:rFonts w:ascii="Times New Roman" w:hAnsi="Times New Roman" w:cs="Times New Roman"/>
          <w:sz w:val="24"/>
          <w:szCs w:val="24"/>
        </w:rPr>
        <w:t xml:space="preserve"> за един от </w:t>
      </w:r>
      <w:r w:rsidR="0088159B">
        <w:rPr>
          <w:rFonts w:ascii="Times New Roman" w:hAnsi="Times New Roman" w:cs="Times New Roman"/>
          <w:sz w:val="24"/>
          <w:szCs w:val="24"/>
        </w:rPr>
        <w:t xml:space="preserve">ранноромантичните </w:t>
      </w:r>
      <w:r w:rsidR="00FE0D1B">
        <w:rPr>
          <w:rFonts w:ascii="Times New Roman" w:hAnsi="Times New Roman" w:cs="Times New Roman"/>
          <w:sz w:val="24"/>
          <w:szCs w:val="24"/>
        </w:rPr>
        <w:t>източници на марксизма в сентенцията на Новалис „философията е всъщност носталгия“</w:t>
      </w:r>
      <w:r w:rsidR="0088159B">
        <w:rPr>
          <w:rFonts w:ascii="Times New Roman" w:hAnsi="Times New Roman" w:cs="Times New Roman"/>
          <w:sz w:val="24"/>
          <w:szCs w:val="24"/>
        </w:rPr>
        <w:t>.</w:t>
      </w:r>
      <w:r w:rsidR="00E1031A">
        <w:rPr>
          <w:rFonts w:ascii="Times New Roman" w:hAnsi="Times New Roman" w:cs="Times New Roman"/>
          <w:sz w:val="24"/>
          <w:szCs w:val="24"/>
        </w:rPr>
        <w:t xml:space="preserve"> Същото би могло с основание да се каже както за творчеството на Канафани, така и за дълбинни</w:t>
      </w:r>
      <w:r w:rsidR="00B90977">
        <w:rPr>
          <w:rFonts w:ascii="Times New Roman" w:hAnsi="Times New Roman" w:cs="Times New Roman"/>
          <w:sz w:val="24"/>
          <w:szCs w:val="24"/>
        </w:rPr>
        <w:t>я</w:t>
      </w:r>
      <w:r w:rsidR="00E1031A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3770A3">
        <w:rPr>
          <w:rFonts w:ascii="Times New Roman" w:hAnsi="Times New Roman" w:cs="Times New Roman"/>
          <w:sz w:val="24"/>
          <w:szCs w:val="24"/>
        </w:rPr>
        <w:t>онен пласт</w:t>
      </w:r>
      <w:r w:rsidR="00E1031A">
        <w:rPr>
          <w:rFonts w:ascii="Times New Roman" w:hAnsi="Times New Roman" w:cs="Times New Roman"/>
          <w:sz w:val="24"/>
          <w:szCs w:val="24"/>
        </w:rPr>
        <w:t xml:space="preserve"> на дисертацията.</w:t>
      </w:r>
      <w:bookmarkEnd w:id="7"/>
    </w:p>
    <w:p w14:paraId="2F44A7DA" w14:textId="312EE975" w:rsidR="0088159B" w:rsidRDefault="00174318" w:rsidP="00E41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Първа глава на дисертацията набавя биографичния материал, представящ генезиса на левия интелектуалец в социалноисторическия и социалнополитически контекст на превратностите на емигрантската съдба. </w:t>
      </w:r>
      <w:r w:rsidR="0081335C">
        <w:rPr>
          <w:rFonts w:ascii="Times New Roman" w:hAnsi="Times New Roman" w:cs="Times New Roman"/>
          <w:sz w:val="24"/>
          <w:szCs w:val="24"/>
        </w:rPr>
        <w:t xml:space="preserve">Детето от средната класа, получило отлично начално образование, включващо владеенето на </w:t>
      </w:r>
      <w:r w:rsidR="00EC57D3">
        <w:rPr>
          <w:rFonts w:ascii="Times New Roman" w:hAnsi="Times New Roman" w:cs="Times New Roman"/>
          <w:sz w:val="24"/>
          <w:szCs w:val="24"/>
        </w:rPr>
        <w:t>западни езици</w:t>
      </w:r>
      <w:r w:rsidR="00B93396">
        <w:rPr>
          <w:rFonts w:ascii="Times New Roman" w:hAnsi="Times New Roman" w:cs="Times New Roman"/>
          <w:sz w:val="24"/>
          <w:szCs w:val="24"/>
        </w:rPr>
        <w:t xml:space="preserve"> и осигуряващо достъп до западния литературен канон</w:t>
      </w:r>
      <w:r w:rsidR="0081335C">
        <w:rPr>
          <w:rFonts w:ascii="Times New Roman" w:hAnsi="Times New Roman" w:cs="Times New Roman"/>
          <w:sz w:val="24"/>
          <w:szCs w:val="24"/>
        </w:rPr>
        <w:t xml:space="preserve">, се оказва на 12-годишна възраст </w:t>
      </w:r>
      <w:r w:rsidR="00B93396">
        <w:rPr>
          <w:rFonts w:ascii="Times New Roman" w:hAnsi="Times New Roman" w:cs="Times New Roman"/>
          <w:sz w:val="24"/>
          <w:szCs w:val="24"/>
        </w:rPr>
        <w:t xml:space="preserve">без родина и без социалната среда, с оглед на която е било отглеждано. </w:t>
      </w:r>
      <w:bookmarkStart w:id="8" w:name="_Hlk123548778"/>
      <w:r w:rsidR="00B93396">
        <w:rPr>
          <w:rFonts w:ascii="Times New Roman" w:hAnsi="Times New Roman" w:cs="Times New Roman"/>
          <w:sz w:val="24"/>
          <w:szCs w:val="24"/>
        </w:rPr>
        <w:t xml:space="preserve">Лишаващото от родина и социална среда декласиране е ключов травматичен опит, обуславящ както проблематиката на идентичността и отчуждението, така и левия й прочит в творчеството на </w:t>
      </w:r>
      <w:bookmarkStart w:id="9" w:name="_Hlk119400971"/>
      <w:r w:rsidR="00B93396">
        <w:rPr>
          <w:rFonts w:ascii="Times New Roman" w:hAnsi="Times New Roman" w:cs="Times New Roman"/>
          <w:sz w:val="24"/>
          <w:szCs w:val="24"/>
        </w:rPr>
        <w:t>Канафани</w:t>
      </w:r>
      <w:bookmarkEnd w:id="9"/>
      <w:r w:rsidR="00B93396">
        <w:rPr>
          <w:rFonts w:ascii="Times New Roman" w:hAnsi="Times New Roman" w:cs="Times New Roman"/>
          <w:sz w:val="24"/>
          <w:szCs w:val="24"/>
        </w:rPr>
        <w:t xml:space="preserve">. </w:t>
      </w:r>
      <w:r w:rsidR="00847571">
        <w:rPr>
          <w:rFonts w:ascii="Times New Roman" w:hAnsi="Times New Roman" w:cs="Times New Roman"/>
          <w:sz w:val="24"/>
          <w:szCs w:val="24"/>
        </w:rPr>
        <w:t xml:space="preserve">Екзистенциалната травма </w:t>
      </w:r>
      <w:r w:rsidR="00510B9E">
        <w:rPr>
          <w:rFonts w:ascii="Times New Roman" w:hAnsi="Times New Roman" w:cs="Times New Roman"/>
          <w:sz w:val="24"/>
          <w:szCs w:val="24"/>
        </w:rPr>
        <w:t xml:space="preserve">необратимо </w:t>
      </w:r>
      <w:r w:rsidR="00847571">
        <w:rPr>
          <w:rFonts w:ascii="Times New Roman" w:hAnsi="Times New Roman" w:cs="Times New Roman"/>
          <w:sz w:val="24"/>
          <w:szCs w:val="24"/>
        </w:rPr>
        <w:t xml:space="preserve">обвързва западното образование и комунистическата идеология в </w:t>
      </w:r>
      <w:r w:rsidR="00486710">
        <w:rPr>
          <w:rFonts w:ascii="Times New Roman" w:hAnsi="Times New Roman" w:cs="Times New Roman"/>
          <w:sz w:val="24"/>
          <w:szCs w:val="24"/>
        </w:rPr>
        <w:t xml:space="preserve">единния </w:t>
      </w:r>
      <w:r w:rsidR="00847571">
        <w:rPr>
          <w:rFonts w:ascii="Times New Roman" w:hAnsi="Times New Roman" w:cs="Times New Roman"/>
          <w:sz w:val="24"/>
          <w:szCs w:val="24"/>
        </w:rPr>
        <w:t xml:space="preserve">сплит на дискурса на модерността, който ще характеризира </w:t>
      </w:r>
      <w:r w:rsidR="00486710">
        <w:rPr>
          <w:rFonts w:ascii="Times New Roman" w:hAnsi="Times New Roman" w:cs="Times New Roman"/>
          <w:sz w:val="24"/>
          <w:szCs w:val="24"/>
        </w:rPr>
        <w:t xml:space="preserve">развитието на </w:t>
      </w:r>
      <w:r w:rsidR="00847571">
        <w:rPr>
          <w:rFonts w:ascii="Times New Roman" w:hAnsi="Times New Roman" w:cs="Times New Roman"/>
          <w:sz w:val="24"/>
          <w:szCs w:val="24"/>
        </w:rPr>
        <w:t>левия интелектуалец и писател</w:t>
      </w:r>
      <w:r w:rsidR="00486710">
        <w:rPr>
          <w:rFonts w:ascii="Times New Roman" w:hAnsi="Times New Roman" w:cs="Times New Roman"/>
          <w:sz w:val="24"/>
          <w:szCs w:val="24"/>
        </w:rPr>
        <w:t xml:space="preserve"> в годините на емиграция</w:t>
      </w:r>
      <w:r w:rsidR="00847571">
        <w:rPr>
          <w:rFonts w:ascii="Times New Roman" w:hAnsi="Times New Roman" w:cs="Times New Roman"/>
          <w:sz w:val="24"/>
          <w:szCs w:val="24"/>
        </w:rPr>
        <w:t>.</w:t>
      </w:r>
      <w:r w:rsidR="00486710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23548871"/>
      <w:bookmarkEnd w:id="8"/>
      <w:r w:rsidR="00510B9E">
        <w:rPr>
          <w:rFonts w:ascii="Times New Roman" w:hAnsi="Times New Roman" w:cs="Times New Roman"/>
          <w:sz w:val="24"/>
          <w:szCs w:val="24"/>
        </w:rPr>
        <w:t xml:space="preserve">Специфичният за Канафани синтез инкорпорира в дискурса на модерността, от една страна, целия естетически спектър „от </w:t>
      </w:r>
      <w:r w:rsidR="00510B9E" w:rsidRPr="00510B9E">
        <w:rPr>
          <w:rFonts w:ascii="Times New Roman" w:hAnsi="Times New Roman" w:cs="Times New Roman"/>
          <w:sz w:val="24"/>
          <w:szCs w:val="24"/>
        </w:rPr>
        <w:t>социалистическия реализъм до сюрреализма</w:t>
      </w:r>
      <w:r w:rsidR="00510B9E">
        <w:rPr>
          <w:rFonts w:ascii="Times New Roman" w:hAnsi="Times New Roman" w:cs="Times New Roman"/>
          <w:sz w:val="24"/>
          <w:szCs w:val="24"/>
        </w:rPr>
        <w:t>“ (срв. с. 5</w:t>
      </w:r>
      <w:r w:rsidR="005061F5">
        <w:rPr>
          <w:rFonts w:ascii="Times New Roman" w:hAnsi="Times New Roman" w:cs="Times New Roman"/>
          <w:sz w:val="24"/>
          <w:szCs w:val="24"/>
        </w:rPr>
        <w:t>6</w:t>
      </w:r>
      <w:r w:rsidR="00510B9E">
        <w:rPr>
          <w:rFonts w:ascii="Times New Roman" w:hAnsi="Times New Roman" w:cs="Times New Roman"/>
          <w:sz w:val="24"/>
          <w:szCs w:val="24"/>
        </w:rPr>
        <w:t xml:space="preserve">) и, от друга, </w:t>
      </w:r>
      <w:r w:rsidR="000A6F75">
        <w:rPr>
          <w:rFonts w:ascii="Times New Roman" w:hAnsi="Times New Roman" w:cs="Times New Roman"/>
          <w:sz w:val="24"/>
          <w:szCs w:val="24"/>
        </w:rPr>
        <w:t xml:space="preserve">едновременно класовите и </w:t>
      </w:r>
      <w:r w:rsidR="00510B9E">
        <w:rPr>
          <w:rFonts w:ascii="Times New Roman" w:hAnsi="Times New Roman" w:cs="Times New Roman"/>
          <w:sz w:val="24"/>
          <w:szCs w:val="24"/>
        </w:rPr>
        <w:t>национални</w:t>
      </w:r>
      <w:r w:rsidR="00EC57D3">
        <w:rPr>
          <w:rFonts w:ascii="Times New Roman" w:hAnsi="Times New Roman" w:cs="Times New Roman"/>
          <w:sz w:val="24"/>
          <w:szCs w:val="24"/>
        </w:rPr>
        <w:t>те</w:t>
      </w:r>
      <w:r w:rsidR="00510B9E">
        <w:rPr>
          <w:rFonts w:ascii="Times New Roman" w:hAnsi="Times New Roman" w:cs="Times New Roman"/>
          <w:sz w:val="24"/>
          <w:szCs w:val="24"/>
        </w:rPr>
        <w:t>, модернизационни</w:t>
      </w:r>
      <w:r w:rsidR="000A6F75">
        <w:rPr>
          <w:rFonts w:ascii="Times New Roman" w:hAnsi="Times New Roman" w:cs="Times New Roman"/>
          <w:sz w:val="24"/>
          <w:szCs w:val="24"/>
        </w:rPr>
        <w:t>те и</w:t>
      </w:r>
      <w:r w:rsidR="00510B9E">
        <w:rPr>
          <w:rFonts w:ascii="Times New Roman" w:hAnsi="Times New Roman" w:cs="Times New Roman"/>
          <w:sz w:val="24"/>
          <w:szCs w:val="24"/>
        </w:rPr>
        <w:t xml:space="preserve"> екзистенциални</w:t>
      </w:r>
      <w:r w:rsidR="00EC57D3">
        <w:rPr>
          <w:rFonts w:ascii="Times New Roman" w:hAnsi="Times New Roman" w:cs="Times New Roman"/>
          <w:sz w:val="24"/>
          <w:szCs w:val="24"/>
        </w:rPr>
        <w:t>те</w:t>
      </w:r>
      <w:r w:rsidR="00510B9E">
        <w:rPr>
          <w:rFonts w:ascii="Times New Roman" w:hAnsi="Times New Roman" w:cs="Times New Roman"/>
          <w:sz w:val="24"/>
          <w:szCs w:val="24"/>
        </w:rPr>
        <w:t xml:space="preserve"> аспекти на една борба за освобождение</w:t>
      </w:r>
      <w:r w:rsidR="000A6F75">
        <w:rPr>
          <w:rFonts w:ascii="Times New Roman" w:hAnsi="Times New Roman" w:cs="Times New Roman"/>
          <w:sz w:val="24"/>
          <w:szCs w:val="24"/>
        </w:rPr>
        <w:t xml:space="preserve"> (срв. с. </w:t>
      </w:r>
      <w:r w:rsidR="00E452E0">
        <w:rPr>
          <w:rFonts w:ascii="Times New Roman" w:hAnsi="Times New Roman" w:cs="Times New Roman"/>
          <w:sz w:val="24"/>
          <w:szCs w:val="24"/>
        </w:rPr>
        <w:t>71</w:t>
      </w:r>
      <w:r w:rsidR="000A6F75">
        <w:rPr>
          <w:rFonts w:ascii="Times New Roman" w:hAnsi="Times New Roman" w:cs="Times New Roman"/>
          <w:sz w:val="24"/>
          <w:szCs w:val="24"/>
        </w:rPr>
        <w:t>)</w:t>
      </w:r>
      <w:r w:rsidR="00510B9E">
        <w:rPr>
          <w:rFonts w:ascii="Times New Roman" w:hAnsi="Times New Roman" w:cs="Times New Roman"/>
          <w:sz w:val="24"/>
          <w:szCs w:val="24"/>
        </w:rPr>
        <w:t xml:space="preserve">, връщаща марксизма към </w:t>
      </w:r>
      <w:r w:rsidR="000A6F75">
        <w:rPr>
          <w:rFonts w:ascii="Times New Roman" w:hAnsi="Times New Roman" w:cs="Times New Roman"/>
          <w:sz w:val="24"/>
          <w:szCs w:val="24"/>
        </w:rPr>
        <w:t>месианистично-сотериологическите му корени.</w:t>
      </w:r>
      <w:bookmarkEnd w:id="10"/>
    </w:p>
    <w:p w14:paraId="562D6C8C" w14:textId="70FE7805" w:rsidR="00D013F1" w:rsidRDefault="003E20D6" w:rsidP="00D0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втора глава на дисертационния труд се разглежда проблематиката на идентичността, постулирана като ключова за творчеството на Канафани. От постструктурализма насетне </w:t>
      </w:r>
      <w:r w:rsidR="000271A1">
        <w:rPr>
          <w:rFonts w:ascii="Times New Roman" w:hAnsi="Times New Roman" w:cs="Times New Roman"/>
          <w:sz w:val="24"/>
          <w:szCs w:val="24"/>
        </w:rPr>
        <w:t>понятийната двойка „идентичност/другост“ играе централна роля във философията, теорията на литературата</w:t>
      </w:r>
      <w:r w:rsidR="000271A1" w:rsidRPr="000271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1A1">
        <w:rPr>
          <w:rFonts w:ascii="Times New Roman" w:hAnsi="Times New Roman" w:cs="Times New Roman"/>
          <w:sz w:val="24"/>
          <w:szCs w:val="24"/>
        </w:rPr>
        <w:t xml:space="preserve">и постколониалните изследвания. Тази определяща </w:t>
      </w:r>
      <w:r w:rsidR="007D2B5A">
        <w:rPr>
          <w:rFonts w:ascii="Times New Roman" w:hAnsi="Times New Roman" w:cs="Times New Roman"/>
          <w:sz w:val="24"/>
          <w:szCs w:val="24"/>
        </w:rPr>
        <w:t xml:space="preserve">за използваното понятие </w:t>
      </w:r>
      <w:r w:rsidR="000271A1">
        <w:rPr>
          <w:rFonts w:ascii="Times New Roman" w:hAnsi="Times New Roman" w:cs="Times New Roman"/>
          <w:sz w:val="24"/>
          <w:szCs w:val="24"/>
        </w:rPr>
        <w:t xml:space="preserve">концептуална традиция не е отчетена в дисертацията. Авторът предпочита да разглежда проблематиката на </w:t>
      </w:r>
      <w:r w:rsidR="000271A1">
        <w:rPr>
          <w:rFonts w:ascii="Times New Roman" w:hAnsi="Times New Roman" w:cs="Times New Roman"/>
          <w:sz w:val="24"/>
          <w:szCs w:val="24"/>
        </w:rPr>
        <w:lastRenderedPageBreak/>
        <w:t>идентичността в социалноисторическа и социално</w:t>
      </w:r>
      <w:r w:rsidR="007D2B5A">
        <w:rPr>
          <w:rFonts w:ascii="Times New Roman" w:hAnsi="Times New Roman" w:cs="Times New Roman"/>
          <w:sz w:val="24"/>
          <w:szCs w:val="24"/>
        </w:rPr>
        <w:t xml:space="preserve">психологическа перспектива, позовавайки се на </w:t>
      </w:r>
      <w:bookmarkStart w:id="11" w:name="_Hlk118887815"/>
      <w:r w:rsidR="007D2B5A">
        <w:rPr>
          <w:rFonts w:ascii="Times New Roman" w:hAnsi="Times New Roman" w:cs="Times New Roman"/>
          <w:sz w:val="24"/>
          <w:szCs w:val="24"/>
        </w:rPr>
        <w:t>„</w:t>
      </w:r>
      <w:r w:rsidR="007D2B5A" w:rsidRPr="007D2B5A">
        <w:rPr>
          <w:rFonts w:ascii="Times New Roman" w:hAnsi="Times New Roman" w:cs="Times New Roman"/>
          <w:sz w:val="24"/>
          <w:szCs w:val="24"/>
        </w:rPr>
        <w:t>марксисткия революционен подход относно проблематиката на идентичността</w:t>
      </w:r>
      <w:bookmarkStart w:id="12" w:name="_Hlk119404417"/>
      <w:bookmarkEnd w:id="11"/>
      <w:r w:rsidR="007D2B5A">
        <w:rPr>
          <w:rFonts w:ascii="Times New Roman" w:hAnsi="Times New Roman" w:cs="Times New Roman"/>
          <w:sz w:val="24"/>
          <w:szCs w:val="24"/>
        </w:rPr>
        <w:t>“</w:t>
      </w:r>
      <w:bookmarkEnd w:id="12"/>
      <w:r w:rsidR="007D2B5A">
        <w:rPr>
          <w:rFonts w:ascii="Times New Roman" w:hAnsi="Times New Roman" w:cs="Times New Roman"/>
          <w:sz w:val="24"/>
          <w:szCs w:val="24"/>
        </w:rPr>
        <w:t xml:space="preserve"> (срв. с. 10</w:t>
      </w:r>
      <w:r w:rsidR="0077346D">
        <w:rPr>
          <w:rFonts w:ascii="Times New Roman" w:hAnsi="Times New Roman" w:cs="Times New Roman"/>
          <w:sz w:val="24"/>
          <w:szCs w:val="24"/>
        </w:rPr>
        <w:t>6</w:t>
      </w:r>
      <w:r w:rsidR="007D2B5A">
        <w:rPr>
          <w:rFonts w:ascii="Times New Roman" w:hAnsi="Times New Roman" w:cs="Times New Roman"/>
          <w:sz w:val="24"/>
          <w:szCs w:val="24"/>
        </w:rPr>
        <w:t xml:space="preserve">), характерен за идеологическата позиция на самия Канафани. </w:t>
      </w:r>
      <w:r w:rsidR="0060179A">
        <w:rPr>
          <w:rFonts w:ascii="Times New Roman" w:hAnsi="Times New Roman" w:cs="Times New Roman"/>
          <w:sz w:val="24"/>
          <w:szCs w:val="24"/>
        </w:rPr>
        <w:t xml:space="preserve">От теоретична гледна точка по-продуктивно за интерпретацията на творчеството на Канафани в ключа на проблематиката на идентичността би било </w:t>
      </w:r>
      <w:r w:rsidR="00497A4F">
        <w:rPr>
          <w:rFonts w:ascii="Times New Roman" w:hAnsi="Times New Roman" w:cs="Times New Roman"/>
          <w:sz w:val="24"/>
          <w:szCs w:val="24"/>
        </w:rPr>
        <w:t xml:space="preserve">не </w:t>
      </w:r>
      <w:r w:rsidR="009B793C">
        <w:rPr>
          <w:rFonts w:ascii="Times New Roman" w:hAnsi="Times New Roman" w:cs="Times New Roman"/>
          <w:sz w:val="24"/>
          <w:szCs w:val="24"/>
        </w:rPr>
        <w:t xml:space="preserve">толкова </w:t>
      </w:r>
      <w:r w:rsidR="00497A4F">
        <w:rPr>
          <w:rFonts w:ascii="Times New Roman" w:hAnsi="Times New Roman" w:cs="Times New Roman"/>
          <w:sz w:val="24"/>
          <w:szCs w:val="24"/>
        </w:rPr>
        <w:t xml:space="preserve">следването на собствения му ортодоксален марксизъм-ленинизъм, </w:t>
      </w:r>
      <w:r w:rsidR="009B793C">
        <w:rPr>
          <w:rFonts w:ascii="Times New Roman" w:hAnsi="Times New Roman" w:cs="Times New Roman"/>
          <w:sz w:val="24"/>
          <w:szCs w:val="24"/>
        </w:rPr>
        <w:t>колкото</w:t>
      </w:r>
      <w:r w:rsidR="00497A4F">
        <w:rPr>
          <w:rFonts w:ascii="Times New Roman" w:hAnsi="Times New Roman" w:cs="Times New Roman"/>
          <w:sz w:val="24"/>
          <w:szCs w:val="24"/>
        </w:rPr>
        <w:t xml:space="preserve"> </w:t>
      </w:r>
      <w:r w:rsidR="0060179A">
        <w:rPr>
          <w:rFonts w:ascii="Times New Roman" w:hAnsi="Times New Roman" w:cs="Times New Roman"/>
          <w:sz w:val="24"/>
          <w:szCs w:val="24"/>
        </w:rPr>
        <w:t xml:space="preserve">привличането на </w:t>
      </w:r>
      <w:r w:rsidR="00497A4F">
        <w:rPr>
          <w:rFonts w:ascii="Times New Roman" w:hAnsi="Times New Roman" w:cs="Times New Roman"/>
          <w:sz w:val="24"/>
          <w:szCs w:val="24"/>
        </w:rPr>
        <w:t>неомарксистки изследвания, тематизиращи идентичността/другостта</w:t>
      </w:r>
      <w:r w:rsidR="00B56F26">
        <w:rPr>
          <w:rFonts w:ascii="Times New Roman" w:hAnsi="Times New Roman" w:cs="Times New Roman"/>
          <w:sz w:val="24"/>
          <w:szCs w:val="24"/>
        </w:rPr>
        <w:t xml:space="preserve"> (Франкфуртската школа е спомената мимоходом в бележка под линия, срв. с. 8</w:t>
      </w:r>
      <w:r w:rsidR="00061A76">
        <w:rPr>
          <w:rFonts w:ascii="Times New Roman" w:hAnsi="Times New Roman" w:cs="Times New Roman"/>
          <w:sz w:val="24"/>
          <w:szCs w:val="24"/>
        </w:rPr>
        <w:t>9</w:t>
      </w:r>
      <w:r w:rsidR="00B56F26">
        <w:rPr>
          <w:rFonts w:ascii="Times New Roman" w:hAnsi="Times New Roman" w:cs="Times New Roman"/>
          <w:sz w:val="24"/>
          <w:szCs w:val="24"/>
        </w:rPr>
        <w:t>, бел. 1</w:t>
      </w:r>
      <w:r w:rsidR="00061A76">
        <w:rPr>
          <w:rFonts w:ascii="Times New Roman" w:hAnsi="Times New Roman" w:cs="Times New Roman"/>
          <w:sz w:val="24"/>
          <w:szCs w:val="24"/>
        </w:rPr>
        <w:t>69</w:t>
      </w:r>
      <w:r w:rsidR="00B56F26">
        <w:rPr>
          <w:rFonts w:ascii="Times New Roman" w:hAnsi="Times New Roman" w:cs="Times New Roman"/>
          <w:sz w:val="24"/>
          <w:szCs w:val="24"/>
        </w:rPr>
        <w:t>).</w:t>
      </w:r>
      <w:r w:rsidR="009B793C">
        <w:rPr>
          <w:rFonts w:ascii="Times New Roman" w:hAnsi="Times New Roman" w:cs="Times New Roman"/>
          <w:sz w:val="24"/>
          <w:szCs w:val="24"/>
        </w:rPr>
        <w:t xml:space="preserve"> Теоретичната </w:t>
      </w:r>
      <w:r w:rsidR="001F2FED">
        <w:rPr>
          <w:rFonts w:ascii="Times New Roman" w:hAnsi="Times New Roman" w:cs="Times New Roman"/>
          <w:sz w:val="24"/>
          <w:szCs w:val="24"/>
        </w:rPr>
        <w:t>недостатъчност</w:t>
      </w:r>
      <w:r w:rsidR="009B793C">
        <w:rPr>
          <w:rFonts w:ascii="Times New Roman" w:hAnsi="Times New Roman" w:cs="Times New Roman"/>
          <w:sz w:val="24"/>
          <w:szCs w:val="24"/>
        </w:rPr>
        <w:t xml:space="preserve"> на интерпретацията е компенсирана от близкия прочит на романа </w:t>
      </w:r>
      <w:r w:rsidR="009B793C" w:rsidRPr="001F2FED">
        <w:rPr>
          <w:rFonts w:ascii="Times New Roman" w:hAnsi="Times New Roman" w:cs="Times New Roman"/>
          <w:i/>
          <w:iCs/>
          <w:sz w:val="24"/>
          <w:szCs w:val="24"/>
        </w:rPr>
        <w:t>Мъже под слънцето</w:t>
      </w:r>
      <w:r w:rsidR="009B793C">
        <w:rPr>
          <w:rFonts w:ascii="Times New Roman" w:hAnsi="Times New Roman" w:cs="Times New Roman"/>
          <w:sz w:val="24"/>
          <w:szCs w:val="24"/>
        </w:rPr>
        <w:t xml:space="preserve"> (1963)</w:t>
      </w:r>
      <w:r w:rsidR="001F2FED">
        <w:rPr>
          <w:rFonts w:ascii="Times New Roman" w:hAnsi="Times New Roman" w:cs="Times New Roman"/>
          <w:sz w:val="24"/>
          <w:szCs w:val="24"/>
        </w:rPr>
        <w:t>, който спада към едни от най-</w:t>
      </w:r>
      <w:r w:rsidR="00DA3E1C">
        <w:rPr>
          <w:rFonts w:ascii="Times New Roman" w:hAnsi="Times New Roman" w:cs="Times New Roman"/>
          <w:sz w:val="24"/>
          <w:szCs w:val="24"/>
        </w:rPr>
        <w:t>пълноценните</w:t>
      </w:r>
      <w:r w:rsidR="001F2FED">
        <w:rPr>
          <w:rFonts w:ascii="Times New Roman" w:hAnsi="Times New Roman" w:cs="Times New Roman"/>
          <w:sz w:val="24"/>
          <w:szCs w:val="24"/>
        </w:rPr>
        <w:t xml:space="preserve"> страници на дисертацията, разчитащи на имаголожката реконструкция на </w:t>
      </w:r>
      <w:bookmarkStart w:id="13" w:name="_Hlk118885233"/>
      <w:r w:rsidR="001F2FED">
        <w:rPr>
          <w:rFonts w:ascii="Times New Roman" w:hAnsi="Times New Roman" w:cs="Times New Roman"/>
          <w:sz w:val="24"/>
          <w:szCs w:val="24"/>
        </w:rPr>
        <w:t>„</w:t>
      </w:r>
      <w:r w:rsidR="001F2FED" w:rsidRPr="001F2FED">
        <w:rPr>
          <w:rFonts w:ascii="Times New Roman" w:hAnsi="Times New Roman" w:cs="Times New Roman"/>
          <w:sz w:val="24"/>
          <w:szCs w:val="24"/>
        </w:rPr>
        <w:t>накърнената идентичност</w:t>
      </w:r>
      <w:bookmarkEnd w:id="13"/>
      <w:r w:rsidR="001F2FED" w:rsidRPr="001F2FED">
        <w:rPr>
          <w:rFonts w:ascii="Times New Roman" w:hAnsi="Times New Roman" w:cs="Times New Roman"/>
          <w:sz w:val="24"/>
          <w:szCs w:val="24"/>
        </w:rPr>
        <w:t>“</w:t>
      </w:r>
      <w:r w:rsidR="001F2FED">
        <w:rPr>
          <w:rFonts w:ascii="Times New Roman" w:hAnsi="Times New Roman" w:cs="Times New Roman"/>
          <w:sz w:val="24"/>
          <w:szCs w:val="24"/>
        </w:rPr>
        <w:t xml:space="preserve"> (с. 8</w:t>
      </w:r>
      <w:r w:rsidR="000B7424">
        <w:rPr>
          <w:rFonts w:ascii="Times New Roman" w:hAnsi="Times New Roman" w:cs="Times New Roman"/>
          <w:sz w:val="24"/>
          <w:szCs w:val="24"/>
        </w:rPr>
        <w:t>5</w:t>
      </w:r>
      <w:r w:rsidR="001F2FED">
        <w:rPr>
          <w:rFonts w:ascii="Times New Roman" w:hAnsi="Times New Roman" w:cs="Times New Roman"/>
          <w:sz w:val="24"/>
          <w:szCs w:val="24"/>
        </w:rPr>
        <w:t xml:space="preserve">) </w:t>
      </w:r>
      <w:r w:rsidR="003B4C56">
        <w:rPr>
          <w:rFonts w:ascii="Times New Roman" w:hAnsi="Times New Roman" w:cs="Times New Roman"/>
          <w:sz w:val="24"/>
          <w:szCs w:val="24"/>
        </w:rPr>
        <w:t>във фигурите на кастрацията, безпътицата (пустинята) и безмълвието на жертвите.</w:t>
      </w:r>
    </w:p>
    <w:p w14:paraId="123200C2" w14:textId="6B8A3584" w:rsidR="00C27183" w:rsidRDefault="00E00A86" w:rsidP="007C10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Отчуждението </w:t>
      </w:r>
      <w:r w:rsidR="003E518B">
        <w:rPr>
          <w:rFonts w:ascii="Times New Roman" w:hAnsi="Times New Roman" w:cs="Times New Roman"/>
          <w:sz w:val="24"/>
          <w:szCs w:val="24"/>
        </w:rPr>
        <w:t>в качеството му 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4F47">
        <w:rPr>
          <w:rFonts w:ascii="Times New Roman" w:hAnsi="Times New Roman" w:cs="Times New Roman"/>
          <w:sz w:val="24"/>
          <w:szCs w:val="24"/>
        </w:rPr>
        <w:t xml:space="preserve">торо основно понятие, </w:t>
      </w:r>
      <w:bookmarkStart w:id="14" w:name="_Hlk123546818"/>
      <w:r w:rsidR="00EC4F47">
        <w:rPr>
          <w:rFonts w:ascii="Times New Roman" w:hAnsi="Times New Roman" w:cs="Times New Roman"/>
          <w:sz w:val="24"/>
          <w:szCs w:val="24"/>
        </w:rPr>
        <w:t xml:space="preserve">около което дисертацията построява интерпретацията на </w:t>
      </w:r>
      <w:r w:rsidR="006D53C7">
        <w:rPr>
          <w:rFonts w:ascii="Times New Roman" w:hAnsi="Times New Roman" w:cs="Times New Roman"/>
          <w:sz w:val="24"/>
          <w:szCs w:val="24"/>
        </w:rPr>
        <w:t xml:space="preserve">литературната </w:t>
      </w:r>
      <w:r w:rsidR="006D53C7" w:rsidRPr="006D53C7">
        <w:rPr>
          <w:rFonts w:ascii="Times New Roman" w:hAnsi="Times New Roman" w:cs="Times New Roman"/>
          <w:i/>
          <w:iCs/>
          <w:sz w:val="24"/>
          <w:szCs w:val="24"/>
          <w:lang w:val="la-Latn"/>
        </w:rPr>
        <w:t>persona</w:t>
      </w:r>
      <w:r w:rsidR="00EC4F47">
        <w:rPr>
          <w:rFonts w:ascii="Times New Roman" w:hAnsi="Times New Roman" w:cs="Times New Roman"/>
          <w:sz w:val="24"/>
          <w:szCs w:val="24"/>
        </w:rPr>
        <w:t xml:space="preserve"> и творчеството на Канафани</w:t>
      </w:r>
      <w:bookmarkEnd w:id="14"/>
      <w:r w:rsidR="00EC4F47">
        <w:rPr>
          <w:rFonts w:ascii="Times New Roman" w:hAnsi="Times New Roman" w:cs="Times New Roman"/>
          <w:sz w:val="24"/>
          <w:szCs w:val="24"/>
        </w:rPr>
        <w:t xml:space="preserve">, </w:t>
      </w:r>
      <w:r w:rsidR="003E518B">
        <w:rPr>
          <w:rFonts w:ascii="Times New Roman" w:hAnsi="Times New Roman" w:cs="Times New Roman"/>
          <w:sz w:val="24"/>
          <w:szCs w:val="24"/>
        </w:rPr>
        <w:t xml:space="preserve">получава по-адекватно приложение </w:t>
      </w:r>
      <w:r w:rsidR="00EC43AE">
        <w:rPr>
          <w:rFonts w:ascii="Times New Roman" w:hAnsi="Times New Roman" w:cs="Times New Roman"/>
          <w:sz w:val="24"/>
          <w:szCs w:val="24"/>
        </w:rPr>
        <w:t>– в сравнение с понятието за идентичност – към предмета на изследване</w:t>
      </w:r>
      <w:r w:rsidR="002D3E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_Hlk123548298"/>
      <w:r w:rsidR="00F11BDA">
        <w:rPr>
          <w:rFonts w:ascii="Times New Roman" w:hAnsi="Times New Roman" w:cs="Times New Roman"/>
          <w:sz w:val="24"/>
          <w:szCs w:val="24"/>
        </w:rPr>
        <w:t xml:space="preserve">За разлика от проблематиката на идентичността, чиято интерпретация </w:t>
      </w:r>
      <w:r w:rsidR="009D69E0">
        <w:rPr>
          <w:rFonts w:ascii="Times New Roman" w:hAnsi="Times New Roman" w:cs="Times New Roman"/>
          <w:sz w:val="24"/>
          <w:szCs w:val="24"/>
        </w:rPr>
        <w:t xml:space="preserve">в концептуалността на </w:t>
      </w:r>
      <w:r w:rsidR="00F11BDA">
        <w:rPr>
          <w:rFonts w:ascii="Times New Roman" w:hAnsi="Times New Roman" w:cs="Times New Roman"/>
          <w:sz w:val="24"/>
          <w:szCs w:val="24"/>
        </w:rPr>
        <w:t xml:space="preserve">ортодоксалния марксизъм </w:t>
      </w:r>
      <w:r w:rsidR="009D69E0">
        <w:rPr>
          <w:rFonts w:ascii="Times New Roman" w:hAnsi="Times New Roman" w:cs="Times New Roman"/>
          <w:sz w:val="24"/>
          <w:szCs w:val="24"/>
        </w:rPr>
        <w:t xml:space="preserve">е </w:t>
      </w:r>
      <w:r w:rsidR="005567C9">
        <w:rPr>
          <w:rFonts w:ascii="Times New Roman" w:hAnsi="Times New Roman" w:cs="Times New Roman"/>
          <w:sz w:val="24"/>
          <w:szCs w:val="24"/>
        </w:rPr>
        <w:t>слабо продуктивна</w:t>
      </w:r>
      <w:r w:rsidR="009D69E0">
        <w:rPr>
          <w:rFonts w:ascii="Times New Roman" w:hAnsi="Times New Roman" w:cs="Times New Roman"/>
          <w:sz w:val="24"/>
          <w:szCs w:val="24"/>
        </w:rPr>
        <w:t>, понятието „отчуждение“ се разполага и</w:t>
      </w:r>
      <w:r w:rsidR="00643D71">
        <w:rPr>
          <w:rFonts w:ascii="Times New Roman" w:hAnsi="Times New Roman" w:cs="Times New Roman"/>
          <w:sz w:val="24"/>
          <w:szCs w:val="24"/>
        </w:rPr>
        <w:t xml:space="preserve"> </w:t>
      </w:r>
      <w:r w:rsidR="009D69E0">
        <w:rPr>
          <w:rFonts w:ascii="Times New Roman" w:hAnsi="Times New Roman" w:cs="Times New Roman"/>
          <w:sz w:val="24"/>
          <w:szCs w:val="24"/>
        </w:rPr>
        <w:t>работи в твърдото ядро на хегелианско-марксисткия философски проект.</w:t>
      </w:r>
      <w:bookmarkEnd w:id="15"/>
      <w:r w:rsidR="009D69E0">
        <w:rPr>
          <w:rFonts w:ascii="Times New Roman" w:hAnsi="Times New Roman" w:cs="Times New Roman"/>
          <w:sz w:val="24"/>
          <w:szCs w:val="24"/>
        </w:rPr>
        <w:t xml:space="preserve"> </w:t>
      </w:r>
      <w:r w:rsidR="00984608">
        <w:rPr>
          <w:rFonts w:ascii="Times New Roman" w:hAnsi="Times New Roman" w:cs="Times New Roman"/>
          <w:sz w:val="24"/>
          <w:szCs w:val="24"/>
        </w:rPr>
        <w:t>В трета глава на дисертацията, посветена на проблематиката на отчуждението</w:t>
      </w:r>
      <w:r w:rsidR="007C06E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_Hlk123548357"/>
      <w:r w:rsidR="007C06ED">
        <w:rPr>
          <w:rFonts w:ascii="Times New Roman" w:hAnsi="Times New Roman" w:cs="Times New Roman"/>
          <w:sz w:val="24"/>
          <w:szCs w:val="24"/>
        </w:rPr>
        <w:t xml:space="preserve">понятието коректно е възведено към Хегеловата </w:t>
      </w:r>
      <w:r w:rsidR="007C06ED" w:rsidRPr="007C06ED">
        <w:rPr>
          <w:rFonts w:ascii="Times New Roman" w:hAnsi="Times New Roman" w:cs="Times New Roman"/>
          <w:i/>
          <w:iCs/>
          <w:sz w:val="24"/>
          <w:szCs w:val="24"/>
        </w:rPr>
        <w:t>Феноменология на духа</w:t>
      </w:r>
      <w:r w:rsidR="007C06ED">
        <w:rPr>
          <w:rFonts w:ascii="Times New Roman" w:hAnsi="Times New Roman" w:cs="Times New Roman"/>
          <w:sz w:val="24"/>
          <w:szCs w:val="24"/>
        </w:rPr>
        <w:t xml:space="preserve"> (срв. с. 1</w:t>
      </w:r>
      <w:r w:rsidR="00C779CF">
        <w:rPr>
          <w:rFonts w:ascii="Times New Roman" w:hAnsi="Times New Roman" w:cs="Times New Roman"/>
          <w:sz w:val="24"/>
          <w:szCs w:val="24"/>
        </w:rPr>
        <w:t>4</w:t>
      </w:r>
      <w:r w:rsidR="007C06ED">
        <w:rPr>
          <w:rFonts w:ascii="Times New Roman" w:hAnsi="Times New Roman" w:cs="Times New Roman"/>
          <w:sz w:val="24"/>
          <w:szCs w:val="24"/>
        </w:rPr>
        <w:t xml:space="preserve">7), което позволява, на свой ред, коректното от теоретична гледна точка </w:t>
      </w:r>
      <w:r w:rsidR="002210E4">
        <w:rPr>
          <w:rFonts w:ascii="Times New Roman" w:hAnsi="Times New Roman" w:cs="Times New Roman"/>
          <w:sz w:val="24"/>
          <w:szCs w:val="24"/>
        </w:rPr>
        <w:t xml:space="preserve">интерпретиране </w:t>
      </w:r>
      <w:r w:rsidR="00DD06EB">
        <w:rPr>
          <w:rFonts w:ascii="Times New Roman" w:hAnsi="Times New Roman" w:cs="Times New Roman"/>
          <w:sz w:val="24"/>
          <w:szCs w:val="24"/>
        </w:rPr>
        <w:t>на текстовете на Канафани в традиционни марксистки категории.</w:t>
      </w:r>
      <w:r w:rsidR="00977C32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977C32">
        <w:rPr>
          <w:rFonts w:ascii="Times New Roman" w:hAnsi="Times New Roman" w:cs="Times New Roman"/>
          <w:sz w:val="24"/>
          <w:szCs w:val="24"/>
        </w:rPr>
        <w:t>По-слабо убедител</w:t>
      </w:r>
      <w:r w:rsidR="002213D4">
        <w:rPr>
          <w:rFonts w:ascii="Times New Roman" w:hAnsi="Times New Roman" w:cs="Times New Roman"/>
          <w:sz w:val="24"/>
          <w:szCs w:val="24"/>
        </w:rPr>
        <w:t>ен</w:t>
      </w:r>
      <w:r w:rsidR="00977C32">
        <w:rPr>
          <w:rFonts w:ascii="Times New Roman" w:hAnsi="Times New Roman" w:cs="Times New Roman"/>
          <w:sz w:val="24"/>
          <w:szCs w:val="24"/>
        </w:rPr>
        <w:t xml:space="preserve"> в теоретичен план</w:t>
      </w:r>
      <w:r w:rsidR="002213D4">
        <w:rPr>
          <w:rFonts w:ascii="Times New Roman" w:hAnsi="Times New Roman" w:cs="Times New Roman"/>
          <w:sz w:val="24"/>
          <w:szCs w:val="24"/>
        </w:rPr>
        <w:t xml:space="preserve"> е начинът, по който</w:t>
      </w:r>
      <w:r w:rsidR="0064496E">
        <w:rPr>
          <w:rFonts w:ascii="Times New Roman" w:hAnsi="Times New Roman" w:cs="Times New Roman"/>
          <w:sz w:val="24"/>
          <w:szCs w:val="24"/>
        </w:rPr>
        <w:t xml:space="preserve"> </w:t>
      </w:r>
      <w:r w:rsidR="0083200D">
        <w:rPr>
          <w:rFonts w:ascii="Times New Roman" w:hAnsi="Times New Roman" w:cs="Times New Roman"/>
          <w:sz w:val="24"/>
          <w:szCs w:val="24"/>
        </w:rPr>
        <w:t>в</w:t>
      </w:r>
      <w:r w:rsidR="0064496E">
        <w:rPr>
          <w:rFonts w:ascii="Times New Roman" w:hAnsi="Times New Roman" w:cs="Times New Roman"/>
          <w:sz w:val="24"/>
          <w:szCs w:val="24"/>
        </w:rPr>
        <w:t xml:space="preserve"> дисертацията </w:t>
      </w:r>
      <w:r w:rsidR="0083200D">
        <w:rPr>
          <w:rFonts w:ascii="Times New Roman" w:hAnsi="Times New Roman" w:cs="Times New Roman"/>
          <w:sz w:val="24"/>
          <w:szCs w:val="24"/>
        </w:rPr>
        <w:t xml:space="preserve">се </w:t>
      </w:r>
      <w:r w:rsidR="0064496E">
        <w:rPr>
          <w:rFonts w:ascii="Times New Roman" w:hAnsi="Times New Roman" w:cs="Times New Roman"/>
          <w:sz w:val="24"/>
          <w:szCs w:val="24"/>
        </w:rPr>
        <w:t xml:space="preserve">схваща </w:t>
      </w:r>
      <w:r w:rsidR="008E319F">
        <w:rPr>
          <w:rFonts w:ascii="Times New Roman" w:hAnsi="Times New Roman" w:cs="Times New Roman"/>
          <w:sz w:val="24"/>
          <w:szCs w:val="24"/>
        </w:rPr>
        <w:t xml:space="preserve">повествователния </w:t>
      </w:r>
      <w:r w:rsidR="0064496E">
        <w:rPr>
          <w:rFonts w:ascii="Times New Roman" w:hAnsi="Times New Roman" w:cs="Times New Roman"/>
          <w:sz w:val="24"/>
          <w:szCs w:val="24"/>
        </w:rPr>
        <w:t xml:space="preserve">похват „поток на съзнанието“, </w:t>
      </w:r>
      <w:r w:rsidR="0083200D">
        <w:rPr>
          <w:rFonts w:ascii="Times New Roman" w:hAnsi="Times New Roman" w:cs="Times New Roman"/>
          <w:sz w:val="24"/>
          <w:szCs w:val="24"/>
        </w:rPr>
        <w:t xml:space="preserve">на практика </w:t>
      </w:r>
      <w:r w:rsidR="0064496E">
        <w:rPr>
          <w:rFonts w:ascii="Times New Roman" w:hAnsi="Times New Roman" w:cs="Times New Roman"/>
          <w:sz w:val="24"/>
          <w:szCs w:val="24"/>
        </w:rPr>
        <w:t>припокри</w:t>
      </w:r>
      <w:r w:rsidR="00874A2E">
        <w:rPr>
          <w:rFonts w:ascii="Times New Roman" w:hAnsi="Times New Roman" w:cs="Times New Roman"/>
          <w:sz w:val="24"/>
          <w:szCs w:val="24"/>
        </w:rPr>
        <w:t>т</w:t>
      </w:r>
      <w:r w:rsidR="0064496E">
        <w:rPr>
          <w:rFonts w:ascii="Times New Roman" w:hAnsi="Times New Roman" w:cs="Times New Roman"/>
          <w:sz w:val="24"/>
          <w:szCs w:val="24"/>
        </w:rPr>
        <w:t xml:space="preserve"> с наративната инстанция на </w:t>
      </w:r>
      <w:r w:rsidR="0083200D">
        <w:rPr>
          <w:rFonts w:ascii="Times New Roman" w:hAnsi="Times New Roman" w:cs="Times New Roman"/>
          <w:sz w:val="24"/>
          <w:szCs w:val="24"/>
        </w:rPr>
        <w:t xml:space="preserve">един </w:t>
      </w:r>
      <w:r w:rsidR="008E319F">
        <w:rPr>
          <w:rFonts w:ascii="Times New Roman" w:hAnsi="Times New Roman" w:cs="Times New Roman"/>
          <w:sz w:val="24"/>
          <w:szCs w:val="24"/>
        </w:rPr>
        <w:t xml:space="preserve">в основата си </w:t>
      </w:r>
      <w:r w:rsidR="0064496E">
        <w:rPr>
          <w:rFonts w:ascii="Times New Roman" w:hAnsi="Times New Roman" w:cs="Times New Roman"/>
          <w:sz w:val="24"/>
          <w:szCs w:val="24"/>
        </w:rPr>
        <w:t>аукториал</w:t>
      </w:r>
      <w:r w:rsidR="0083200D">
        <w:rPr>
          <w:rFonts w:ascii="Times New Roman" w:hAnsi="Times New Roman" w:cs="Times New Roman"/>
          <w:sz w:val="24"/>
          <w:szCs w:val="24"/>
        </w:rPr>
        <w:t>е</w:t>
      </w:r>
      <w:r w:rsidR="0064496E">
        <w:rPr>
          <w:rFonts w:ascii="Times New Roman" w:hAnsi="Times New Roman" w:cs="Times New Roman"/>
          <w:sz w:val="24"/>
          <w:szCs w:val="24"/>
        </w:rPr>
        <w:t xml:space="preserve">н повествовател: „[авторът] </w:t>
      </w:r>
      <w:r w:rsidR="0064496E" w:rsidRPr="0064496E">
        <w:rPr>
          <w:rFonts w:ascii="Times New Roman" w:hAnsi="Times New Roman" w:cs="Times New Roman"/>
          <w:sz w:val="24"/>
          <w:szCs w:val="24"/>
        </w:rPr>
        <w:t xml:space="preserve">често се ползва от </w:t>
      </w:r>
      <w:bookmarkStart w:id="17" w:name="_Hlk118888463"/>
      <w:r w:rsidR="0064496E" w:rsidRPr="0064496E">
        <w:rPr>
          <w:rFonts w:ascii="Times New Roman" w:hAnsi="Times New Roman" w:cs="Times New Roman"/>
          <w:sz w:val="24"/>
          <w:szCs w:val="24"/>
        </w:rPr>
        <w:t>свободата на пряката авторова намеса чрез похвата „поток на съзнанието“</w:t>
      </w:r>
      <w:bookmarkEnd w:id="17"/>
      <w:r w:rsidR="0064496E">
        <w:rPr>
          <w:rFonts w:ascii="Times New Roman" w:hAnsi="Times New Roman" w:cs="Times New Roman"/>
          <w:sz w:val="24"/>
          <w:szCs w:val="24"/>
        </w:rPr>
        <w:t xml:space="preserve"> (</w:t>
      </w:r>
      <w:r w:rsidR="007504E9">
        <w:rPr>
          <w:rFonts w:ascii="Times New Roman" w:hAnsi="Times New Roman" w:cs="Times New Roman"/>
          <w:sz w:val="24"/>
          <w:szCs w:val="24"/>
        </w:rPr>
        <w:t xml:space="preserve">срв. </w:t>
      </w:r>
      <w:r w:rsidR="0064496E">
        <w:rPr>
          <w:rFonts w:ascii="Times New Roman" w:hAnsi="Times New Roman" w:cs="Times New Roman"/>
          <w:sz w:val="24"/>
          <w:szCs w:val="24"/>
        </w:rPr>
        <w:t>с. 1</w:t>
      </w:r>
      <w:r w:rsidR="007D44CE">
        <w:rPr>
          <w:rFonts w:ascii="Times New Roman" w:hAnsi="Times New Roman" w:cs="Times New Roman"/>
          <w:sz w:val="24"/>
          <w:szCs w:val="24"/>
        </w:rPr>
        <w:t>24</w:t>
      </w:r>
      <w:r w:rsidR="0064496E">
        <w:rPr>
          <w:rFonts w:ascii="Times New Roman" w:hAnsi="Times New Roman" w:cs="Times New Roman"/>
          <w:sz w:val="24"/>
          <w:szCs w:val="24"/>
        </w:rPr>
        <w:t>)</w:t>
      </w:r>
      <w:r w:rsidR="0083200D">
        <w:rPr>
          <w:rFonts w:ascii="Times New Roman" w:hAnsi="Times New Roman" w:cs="Times New Roman"/>
          <w:sz w:val="24"/>
          <w:szCs w:val="24"/>
        </w:rPr>
        <w:t>.</w:t>
      </w:r>
      <w:r w:rsidR="00F1412A">
        <w:rPr>
          <w:rFonts w:ascii="Times New Roman" w:hAnsi="Times New Roman" w:cs="Times New Roman"/>
          <w:sz w:val="24"/>
          <w:szCs w:val="24"/>
        </w:rPr>
        <w:t xml:space="preserve"> </w:t>
      </w:r>
      <w:r w:rsidR="007504E9">
        <w:rPr>
          <w:rFonts w:ascii="Times New Roman" w:hAnsi="Times New Roman" w:cs="Times New Roman"/>
          <w:sz w:val="24"/>
          <w:szCs w:val="24"/>
        </w:rPr>
        <w:t>В четвърта глава на дисертацията това наратологично припокриване на „потока на съзнанието“ и аукториалния повествовател е изведено в разгърнат вид: „</w:t>
      </w:r>
      <w:r w:rsidR="007504E9" w:rsidRPr="007504E9">
        <w:rPr>
          <w:rFonts w:ascii="Times New Roman" w:hAnsi="Times New Roman" w:cs="Times New Roman"/>
          <w:sz w:val="24"/>
          <w:szCs w:val="24"/>
        </w:rPr>
        <w:t>На моменти читателят може да бъде отблъснат от прекалено честото използване на художествения похват „поток на съзнанието“. И тук Канафани се възползва от пълната си власт на автор и се впуска в разсъждения и анализ на ситуацията, с което задушава героите и не им дава възможност да се изявят по естествен и логичен начин.</w:t>
      </w:r>
      <w:r w:rsidR="007504E9">
        <w:rPr>
          <w:rFonts w:ascii="Times New Roman" w:hAnsi="Times New Roman" w:cs="Times New Roman"/>
          <w:sz w:val="24"/>
          <w:szCs w:val="24"/>
        </w:rPr>
        <w:t>“ (с. 1</w:t>
      </w:r>
      <w:r w:rsidR="007D275F">
        <w:rPr>
          <w:rFonts w:ascii="Times New Roman" w:hAnsi="Times New Roman" w:cs="Times New Roman"/>
          <w:sz w:val="24"/>
          <w:szCs w:val="24"/>
        </w:rPr>
        <w:t>86</w:t>
      </w:r>
      <w:r w:rsidR="007504E9">
        <w:rPr>
          <w:rFonts w:ascii="Times New Roman" w:hAnsi="Times New Roman" w:cs="Times New Roman"/>
          <w:sz w:val="24"/>
          <w:szCs w:val="24"/>
        </w:rPr>
        <w:t>)</w:t>
      </w:r>
      <w:r w:rsidR="009F1F63">
        <w:rPr>
          <w:rFonts w:ascii="Times New Roman" w:hAnsi="Times New Roman" w:cs="Times New Roman"/>
          <w:sz w:val="24"/>
          <w:szCs w:val="24"/>
        </w:rPr>
        <w:t>.</w:t>
      </w:r>
      <w:r w:rsidR="00643D71">
        <w:rPr>
          <w:rFonts w:ascii="Times New Roman" w:hAnsi="Times New Roman" w:cs="Times New Roman"/>
          <w:sz w:val="24"/>
          <w:szCs w:val="24"/>
        </w:rPr>
        <w:t xml:space="preserve"> Нуждае се от корекция и твърдението, че похватът на „потока </w:t>
      </w:r>
      <w:r w:rsidR="00643D71">
        <w:rPr>
          <w:rFonts w:ascii="Times New Roman" w:hAnsi="Times New Roman" w:cs="Times New Roman"/>
          <w:sz w:val="24"/>
          <w:szCs w:val="24"/>
        </w:rPr>
        <w:lastRenderedPageBreak/>
        <w:t>на съзнанието“ е „американска литературна форма“ (срв. с. 7)</w:t>
      </w:r>
      <w:r w:rsidR="00373A3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C10E6">
        <w:rPr>
          <w:rFonts w:ascii="Times New Roman" w:hAnsi="Times New Roman" w:cs="Times New Roman"/>
          <w:sz w:val="24"/>
          <w:szCs w:val="24"/>
        </w:rPr>
        <w:t>, некритично възприет</w:t>
      </w:r>
      <w:r w:rsidR="00714208">
        <w:rPr>
          <w:rFonts w:ascii="Times New Roman" w:hAnsi="Times New Roman" w:cs="Times New Roman"/>
          <w:sz w:val="24"/>
          <w:szCs w:val="24"/>
        </w:rPr>
        <w:t>о</w:t>
      </w:r>
      <w:r w:rsidR="007C10E6">
        <w:rPr>
          <w:rFonts w:ascii="Times New Roman" w:hAnsi="Times New Roman" w:cs="Times New Roman"/>
          <w:sz w:val="24"/>
          <w:szCs w:val="24"/>
        </w:rPr>
        <w:t xml:space="preserve"> от литературния критик </w:t>
      </w:r>
      <w:r w:rsidR="007C10E6" w:rsidRPr="007C10E6">
        <w:rPr>
          <w:rFonts w:ascii="Times New Roman" w:hAnsi="Times New Roman" w:cs="Times New Roman"/>
          <w:sz w:val="24"/>
          <w:szCs w:val="24"/>
        </w:rPr>
        <w:t>Файсал Даррадж</w:t>
      </w:r>
      <w:r w:rsidR="00714208">
        <w:rPr>
          <w:rFonts w:ascii="Times New Roman" w:hAnsi="Times New Roman" w:cs="Times New Roman"/>
          <w:sz w:val="24"/>
          <w:szCs w:val="24"/>
        </w:rPr>
        <w:t xml:space="preserve"> –</w:t>
      </w:r>
      <w:r w:rsidR="007C10E6">
        <w:rPr>
          <w:rFonts w:ascii="Times New Roman" w:hAnsi="Times New Roman" w:cs="Times New Roman"/>
          <w:sz w:val="24"/>
          <w:szCs w:val="24"/>
        </w:rPr>
        <w:t xml:space="preserve"> </w:t>
      </w:r>
      <w:r w:rsidR="00714208">
        <w:rPr>
          <w:rFonts w:ascii="Times New Roman" w:hAnsi="Times New Roman" w:cs="Times New Roman"/>
          <w:sz w:val="24"/>
          <w:szCs w:val="24"/>
        </w:rPr>
        <w:t>г</w:t>
      </w:r>
      <w:r w:rsidR="007C10E6">
        <w:rPr>
          <w:rFonts w:ascii="Times New Roman" w:hAnsi="Times New Roman" w:cs="Times New Roman"/>
          <w:sz w:val="24"/>
          <w:szCs w:val="24"/>
        </w:rPr>
        <w:t>енезисът на похвата възхожда към Г. Флобер и добива завършен вид при Дж. Джойс.</w:t>
      </w:r>
    </w:p>
    <w:p w14:paraId="369E9BAC" w14:textId="0A90ABA2" w:rsidR="007C10E6" w:rsidRDefault="005C47A5" w:rsidP="007C10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Четвърта глава на дисертацията е посветена на компаративистични прочити, допълващи и уплътняващи </w:t>
      </w:r>
      <w:r w:rsidR="00EC4C8D">
        <w:rPr>
          <w:rFonts w:ascii="Times New Roman" w:hAnsi="Times New Roman" w:cs="Times New Roman"/>
          <w:sz w:val="24"/>
          <w:szCs w:val="24"/>
        </w:rPr>
        <w:t xml:space="preserve">изразено модернистичния профил на Канафани, който може да бъде проследен от ранната му социализация в елитния колеж с преподаване на френски и английски през марксисткия му обрат и наратологическото революционизиране на арабската проза до ляворадикалния му активизъм. </w:t>
      </w:r>
      <w:r w:rsidR="00CB4CB6">
        <w:rPr>
          <w:rFonts w:ascii="Times New Roman" w:hAnsi="Times New Roman" w:cs="Times New Roman"/>
          <w:sz w:val="24"/>
          <w:szCs w:val="24"/>
        </w:rPr>
        <w:t xml:space="preserve">Сред компаративистичните прочити намирам за най-убедителна и продуктивна съпоставката между незавършения роман на Канафани </w:t>
      </w:r>
      <w:r w:rsidR="00CB4CB6" w:rsidRPr="00CB4CB6">
        <w:rPr>
          <w:rFonts w:ascii="Times New Roman" w:hAnsi="Times New Roman" w:cs="Times New Roman"/>
          <w:i/>
          <w:iCs/>
          <w:sz w:val="24"/>
          <w:szCs w:val="24"/>
        </w:rPr>
        <w:t>Априлски сливи</w:t>
      </w:r>
      <w:r w:rsidR="00CB4CB6">
        <w:rPr>
          <w:rFonts w:ascii="Times New Roman" w:hAnsi="Times New Roman" w:cs="Times New Roman"/>
          <w:sz w:val="24"/>
          <w:szCs w:val="24"/>
        </w:rPr>
        <w:t xml:space="preserve"> и </w:t>
      </w:r>
      <w:r w:rsidR="00CB4CB6" w:rsidRPr="00CB4CB6">
        <w:rPr>
          <w:rFonts w:ascii="Times New Roman" w:hAnsi="Times New Roman" w:cs="Times New Roman"/>
          <w:i/>
          <w:iCs/>
          <w:sz w:val="24"/>
          <w:szCs w:val="24"/>
        </w:rPr>
        <w:t>Крадецът на праскови</w:t>
      </w:r>
      <w:r w:rsidR="00CB4CB6">
        <w:rPr>
          <w:rFonts w:ascii="Times New Roman" w:hAnsi="Times New Roman" w:cs="Times New Roman"/>
          <w:sz w:val="24"/>
          <w:szCs w:val="24"/>
        </w:rPr>
        <w:t xml:space="preserve"> на Емилиян Станев</w:t>
      </w:r>
      <w:r w:rsidR="009169A1">
        <w:rPr>
          <w:rFonts w:ascii="Times New Roman" w:hAnsi="Times New Roman" w:cs="Times New Roman"/>
          <w:sz w:val="24"/>
          <w:szCs w:val="24"/>
        </w:rPr>
        <w:t xml:space="preserve"> </w:t>
      </w:r>
      <w:r w:rsidR="00833EA0">
        <w:rPr>
          <w:rFonts w:ascii="Times New Roman" w:hAnsi="Times New Roman" w:cs="Times New Roman"/>
          <w:sz w:val="24"/>
          <w:szCs w:val="24"/>
        </w:rPr>
        <w:t>(вж. с. 16</w:t>
      </w:r>
      <w:r w:rsidR="000715B3">
        <w:rPr>
          <w:rFonts w:ascii="Times New Roman" w:hAnsi="Times New Roman" w:cs="Times New Roman"/>
          <w:sz w:val="24"/>
          <w:szCs w:val="24"/>
        </w:rPr>
        <w:t>4</w:t>
      </w:r>
      <w:r w:rsidR="00833EA0">
        <w:rPr>
          <w:rFonts w:ascii="Times New Roman" w:hAnsi="Times New Roman" w:cs="Times New Roman"/>
          <w:sz w:val="24"/>
          <w:szCs w:val="24"/>
        </w:rPr>
        <w:t>-16</w:t>
      </w:r>
      <w:r w:rsidR="000715B3">
        <w:rPr>
          <w:rFonts w:ascii="Times New Roman" w:hAnsi="Times New Roman" w:cs="Times New Roman"/>
          <w:sz w:val="24"/>
          <w:szCs w:val="24"/>
        </w:rPr>
        <w:t>5</w:t>
      </w:r>
      <w:r w:rsidR="00833EA0">
        <w:rPr>
          <w:rFonts w:ascii="Times New Roman" w:hAnsi="Times New Roman" w:cs="Times New Roman"/>
          <w:sz w:val="24"/>
          <w:szCs w:val="24"/>
        </w:rPr>
        <w:t xml:space="preserve">) </w:t>
      </w:r>
      <w:r w:rsidR="009169A1">
        <w:rPr>
          <w:rFonts w:ascii="Times New Roman" w:hAnsi="Times New Roman" w:cs="Times New Roman"/>
          <w:sz w:val="24"/>
          <w:szCs w:val="24"/>
        </w:rPr>
        <w:t>с типологически сходн</w:t>
      </w:r>
      <w:r w:rsidR="00833EA0">
        <w:rPr>
          <w:rFonts w:ascii="Times New Roman" w:hAnsi="Times New Roman" w:cs="Times New Roman"/>
          <w:sz w:val="24"/>
          <w:szCs w:val="24"/>
        </w:rPr>
        <w:t>ия</w:t>
      </w:r>
      <w:r w:rsidR="009169A1">
        <w:rPr>
          <w:rFonts w:ascii="Times New Roman" w:hAnsi="Times New Roman" w:cs="Times New Roman"/>
          <w:sz w:val="24"/>
          <w:szCs w:val="24"/>
        </w:rPr>
        <w:t xml:space="preserve"> им </w:t>
      </w:r>
      <w:r w:rsidR="00833EA0">
        <w:rPr>
          <w:rFonts w:ascii="Times New Roman" w:hAnsi="Times New Roman" w:cs="Times New Roman"/>
          <w:sz w:val="24"/>
          <w:szCs w:val="24"/>
        </w:rPr>
        <w:t>архетипен мотив</w:t>
      </w:r>
      <w:r w:rsidR="009169A1">
        <w:rPr>
          <w:rFonts w:ascii="Times New Roman" w:hAnsi="Times New Roman" w:cs="Times New Roman"/>
          <w:sz w:val="24"/>
          <w:szCs w:val="24"/>
        </w:rPr>
        <w:t xml:space="preserve"> </w:t>
      </w:r>
      <w:r w:rsidR="00833EA0">
        <w:rPr>
          <w:rFonts w:ascii="Times New Roman" w:hAnsi="Times New Roman" w:cs="Times New Roman"/>
          <w:sz w:val="24"/>
          <w:szCs w:val="24"/>
        </w:rPr>
        <w:t>н</w:t>
      </w:r>
      <w:r w:rsidR="009169A1">
        <w:rPr>
          <w:rFonts w:ascii="Times New Roman" w:hAnsi="Times New Roman" w:cs="Times New Roman"/>
          <w:sz w:val="24"/>
          <w:szCs w:val="24"/>
        </w:rPr>
        <w:t xml:space="preserve">а вечното завръщане </w:t>
      </w:r>
      <w:r w:rsidR="00833EA0">
        <w:rPr>
          <w:rFonts w:ascii="Times New Roman" w:hAnsi="Times New Roman" w:cs="Times New Roman"/>
          <w:sz w:val="24"/>
          <w:szCs w:val="24"/>
        </w:rPr>
        <w:t xml:space="preserve">„назад към родина“. По-слабо убедително, въпреки </w:t>
      </w:r>
      <w:r w:rsidR="00EC2F39">
        <w:rPr>
          <w:rFonts w:ascii="Times New Roman" w:hAnsi="Times New Roman" w:cs="Times New Roman"/>
          <w:sz w:val="24"/>
          <w:szCs w:val="24"/>
        </w:rPr>
        <w:t xml:space="preserve">търсените повърхностни </w:t>
      </w:r>
      <w:r w:rsidR="00833EA0">
        <w:rPr>
          <w:rFonts w:ascii="Times New Roman" w:hAnsi="Times New Roman" w:cs="Times New Roman"/>
          <w:sz w:val="24"/>
          <w:szCs w:val="24"/>
        </w:rPr>
        <w:t>тематични сходства</w:t>
      </w:r>
      <w:r w:rsidR="00EC2F39">
        <w:rPr>
          <w:rFonts w:ascii="Times New Roman" w:hAnsi="Times New Roman" w:cs="Times New Roman"/>
          <w:sz w:val="24"/>
          <w:szCs w:val="24"/>
        </w:rPr>
        <w:t>,</w:t>
      </w:r>
      <w:r w:rsidR="00833EA0">
        <w:rPr>
          <w:rFonts w:ascii="Times New Roman" w:hAnsi="Times New Roman" w:cs="Times New Roman"/>
          <w:sz w:val="24"/>
          <w:szCs w:val="24"/>
        </w:rPr>
        <w:t xml:space="preserve"> е успоредното четене на Канафани и Г. Господинов</w:t>
      </w:r>
      <w:r w:rsidR="00EC2F39">
        <w:rPr>
          <w:rFonts w:ascii="Times New Roman" w:hAnsi="Times New Roman" w:cs="Times New Roman"/>
          <w:sz w:val="24"/>
          <w:szCs w:val="24"/>
        </w:rPr>
        <w:t xml:space="preserve">, </w:t>
      </w:r>
      <w:r w:rsidR="009F7C72">
        <w:rPr>
          <w:rFonts w:ascii="Times New Roman" w:hAnsi="Times New Roman" w:cs="Times New Roman"/>
          <w:sz w:val="24"/>
          <w:szCs w:val="24"/>
        </w:rPr>
        <w:t xml:space="preserve">интерпретативно </w:t>
      </w:r>
      <w:r w:rsidR="00EC2F39">
        <w:rPr>
          <w:rFonts w:ascii="Times New Roman" w:hAnsi="Times New Roman" w:cs="Times New Roman"/>
          <w:sz w:val="24"/>
          <w:szCs w:val="24"/>
        </w:rPr>
        <w:t xml:space="preserve">съполагащо непресичащите се парадигми на постмодерната етическа неутралност, от една страна, и </w:t>
      </w:r>
      <w:r w:rsidR="00A20083">
        <w:rPr>
          <w:rFonts w:ascii="Times New Roman" w:hAnsi="Times New Roman" w:cs="Times New Roman"/>
          <w:sz w:val="24"/>
          <w:szCs w:val="24"/>
        </w:rPr>
        <w:t>месианистично-апокалиптичния залог на естетическия и политически авангард</w:t>
      </w:r>
      <w:r w:rsidR="009F7C72">
        <w:rPr>
          <w:rFonts w:ascii="Times New Roman" w:hAnsi="Times New Roman" w:cs="Times New Roman"/>
          <w:sz w:val="24"/>
          <w:szCs w:val="24"/>
        </w:rPr>
        <w:t>, от друга</w:t>
      </w:r>
      <w:r w:rsidR="00A20083">
        <w:rPr>
          <w:rFonts w:ascii="Times New Roman" w:hAnsi="Times New Roman" w:cs="Times New Roman"/>
          <w:sz w:val="24"/>
          <w:szCs w:val="24"/>
        </w:rPr>
        <w:t>.</w:t>
      </w:r>
    </w:p>
    <w:p w14:paraId="43A28904" w14:textId="42FDEA5E" w:rsidR="00A0777D" w:rsidRDefault="00A0777D" w:rsidP="00A0777D">
      <w:pPr>
        <w:pStyle w:val="BodyText"/>
        <w:spacing w:before="2" w:line="360" w:lineRule="auto"/>
        <w:ind w:right="111" w:firstLine="719"/>
        <w:jc w:val="both"/>
      </w:pPr>
      <w:bookmarkStart w:id="18" w:name="_Hlk123549008"/>
      <w:r w:rsidRPr="00A0777D">
        <w:t>Основавайки</w:t>
      </w:r>
      <w:r w:rsidRPr="00A0777D">
        <w:rPr>
          <w:spacing w:val="1"/>
        </w:rPr>
        <w:t xml:space="preserve"> </w:t>
      </w:r>
      <w:r w:rsidRPr="00A0777D">
        <w:t>се</w:t>
      </w:r>
      <w:r w:rsidRPr="00A0777D">
        <w:rPr>
          <w:spacing w:val="1"/>
        </w:rPr>
        <w:t xml:space="preserve"> </w:t>
      </w:r>
      <w:r w:rsidRPr="00A0777D">
        <w:t>на</w:t>
      </w:r>
      <w:r w:rsidRPr="00A0777D">
        <w:rPr>
          <w:spacing w:val="1"/>
        </w:rPr>
        <w:t xml:space="preserve"> </w:t>
      </w:r>
      <w:r w:rsidRPr="00A0777D">
        <w:t>горните</w:t>
      </w:r>
      <w:r w:rsidRPr="00A0777D">
        <w:rPr>
          <w:spacing w:val="1"/>
        </w:rPr>
        <w:t xml:space="preserve"> </w:t>
      </w:r>
      <w:r w:rsidRPr="00A0777D">
        <w:t>наблюдения</w:t>
      </w:r>
      <w:r w:rsidRPr="00A0777D">
        <w:rPr>
          <w:spacing w:val="1"/>
        </w:rPr>
        <w:t xml:space="preserve"> </w:t>
      </w:r>
      <w:r w:rsidRPr="00A0777D">
        <w:t>върху</w:t>
      </w:r>
      <w:r w:rsidRPr="00A0777D">
        <w:rPr>
          <w:spacing w:val="1"/>
        </w:rPr>
        <w:t xml:space="preserve"> </w:t>
      </w:r>
      <w:r w:rsidRPr="00A0777D">
        <w:t>представения</w:t>
      </w:r>
      <w:r w:rsidRPr="00A0777D">
        <w:rPr>
          <w:spacing w:val="1"/>
        </w:rPr>
        <w:t xml:space="preserve"> </w:t>
      </w:r>
      <w:r w:rsidRPr="00A0777D">
        <w:t>за</w:t>
      </w:r>
      <w:r w:rsidRPr="00A0777D">
        <w:rPr>
          <w:spacing w:val="1"/>
        </w:rPr>
        <w:t xml:space="preserve"> </w:t>
      </w:r>
      <w:r w:rsidRPr="00A0777D">
        <w:t>защита</w:t>
      </w:r>
      <w:r w:rsidRPr="00A0777D">
        <w:rPr>
          <w:spacing w:val="1"/>
        </w:rPr>
        <w:t xml:space="preserve"> </w:t>
      </w:r>
      <w:r w:rsidRPr="00A0777D">
        <w:t>дисертационен труд</w:t>
      </w:r>
      <w:r>
        <w:t xml:space="preserve">, </w:t>
      </w:r>
      <w:bookmarkEnd w:id="18"/>
      <w:r>
        <w:t>в които добросъвестно изтъкнах както силните, така и слабите му страни,</w:t>
      </w:r>
      <w:r w:rsidRPr="00A0777D">
        <w:t xml:space="preserve"> </w:t>
      </w:r>
      <w:r w:rsidR="00621615">
        <w:t xml:space="preserve">ще заложа на потенциала на силните и </w:t>
      </w:r>
      <w:r w:rsidRPr="00A0777D">
        <w:t xml:space="preserve">ще гласувам </w:t>
      </w:r>
      <w:r>
        <w:t xml:space="preserve">на </w:t>
      </w:r>
      <w:r w:rsidRPr="00A0777D">
        <w:t xml:space="preserve">Хайри Хамдан </w:t>
      </w:r>
      <w:r>
        <w:t>да</w:t>
      </w:r>
      <w:r>
        <w:rPr>
          <w:spacing w:val="-2"/>
        </w:rPr>
        <w:t xml:space="preserve"> </w:t>
      </w:r>
      <w:r>
        <w:t>бъде</w:t>
      </w:r>
      <w:r>
        <w:rPr>
          <w:spacing w:val="-1"/>
        </w:rPr>
        <w:t xml:space="preserve"> </w:t>
      </w:r>
      <w:r>
        <w:t>присъдена</w:t>
      </w:r>
      <w:r>
        <w:rPr>
          <w:spacing w:val="-2"/>
        </w:rPr>
        <w:t xml:space="preserve"> </w:t>
      </w:r>
      <w:r>
        <w:t>образователната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научна</w:t>
      </w:r>
      <w:r>
        <w:rPr>
          <w:spacing w:val="-1"/>
        </w:rPr>
        <w:t xml:space="preserve"> </w:t>
      </w:r>
      <w:r>
        <w:t>степен</w:t>
      </w:r>
      <w:r>
        <w:rPr>
          <w:spacing w:val="-1"/>
        </w:rPr>
        <w:t xml:space="preserve"> </w:t>
      </w:r>
      <w:r>
        <w:t>„доктор“.</w:t>
      </w:r>
    </w:p>
    <w:p w14:paraId="14D5B489" w14:textId="376C0009" w:rsidR="00A20083" w:rsidRDefault="00A20083" w:rsidP="00B0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0239F" w14:textId="77777777" w:rsidR="00B04599" w:rsidRDefault="00B04599" w:rsidP="00B0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7606E" w14:textId="0DA29801" w:rsidR="00B04599" w:rsidRDefault="00B04599" w:rsidP="00B0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23549981"/>
      <w:r>
        <w:rPr>
          <w:rFonts w:ascii="Times New Roman" w:hAnsi="Times New Roman" w:cs="Times New Roman"/>
          <w:sz w:val="24"/>
          <w:szCs w:val="24"/>
        </w:rPr>
        <w:t>1</w:t>
      </w:r>
      <w:r w:rsidR="00EE73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A3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73A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ED648E" w14:textId="37C43D9B" w:rsidR="00B04599" w:rsidRPr="00A0777D" w:rsidRDefault="00B04599" w:rsidP="00B0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Владимир Сабоурин</w:t>
      </w:r>
      <w:bookmarkEnd w:id="19"/>
    </w:p>
    <w:sectPr w:rsidR="00B04599" w:rsidRPr="00A077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4102" w14:textId="77777777" w:rsidR="00544894" w:rsidRDefault="00544894" w:rsidP="00A0777D">
      <w:pPr>
        <w:spacing w:after="0" w:line="240" w:lineRule="auto"/>
      </w:pPr>
      <w:r>
        <w:separator/>
      </w:r>
    </w:p>
  </w:endnote>
  <w:endnote w:type="continuationSeparator" w:id="0">
    <w:p w14:paraId="19D4211B" w14:textId="77777777" w:rsidR="00544894" w:rsidRDefault="00544894" w:rsidP="00A0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73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35D10" w14:textId="45CB04CB" w:rsidR="00A0777D" w:rsidRDefault="00A07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4D720" w14:textId="77777777" w:rsidR="00A0777D" w:rsidRDefault="00A0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C2C5" w14:textId="77777777" w:rsidR="00544894" w:rsidRDefault="00544894" w:rsidP="00A0777D">
      <w:pPr>
        <w:spacing w:after="0" w:line="240" w:lineRule="auto"/>
      </w:pPr>
      <w:r>
        <w:separator/>
      </w:r>
    </w:p>
  </w:footnote>
  <w:footnote w:type="continuationSeparator" w:id="0">
    <w:p w14:paraId="67B0B59D" w14:textId="77777777" w:rsidR="00544894" w:rsidRDefault="00544894" w:rsidP="00A0777D">
      <w:pPr>
        <w:spacing w:after="0" w:line="240" w:lineRule="auto"/>
      </w:pPr>
      <w:r>
        <w:continuationSeparator/>
      </w:r>
    </w:p>
  </w:footnote>
  <w:footnote w:id="1">
    <w:p w14:paraId="3033FEE4" w14:textId="2A765883" w:rsidR="00373A36" w:rsidRPr="00373A36" w:rsidRDefault="00373A36" w:rsidP="000715B3">
      <w:pPr>
        <w:pStyle w:val="FootnoteText"/>
        <w:jc w:val="both"/>
        <w:rPr>
          <w:rFonts w:ascii="Times New Roman" w:hAnsi="Times New Roman" w:cs="Times New Roman"/>
        </w:rPr>
      </w:pPr>
      <w:r w:rsidRPr="00373A36">
        <w:rPr>
          <w:rStyle w:val="FootnoteReference"/>
          <w:rFonts w:ascii="Times New Roman" w:hAnsi="Times New Roman" w:cs="Times New Roman"/>
        </w:rPr>
        <w:footnoteRef/>
      </w:r>
      <w:r w:rsidRPr="00373A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Формулировката се съдържаше в предходен вариант на ръкописа на дисертационния труд и е заличена в окончателния му вариант</w:t>
      </w:r>
      <w:r w:rsidR="000715B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9"/>
    <w:rsid w:val="000045E3"/>
    <w:rsid w:val="000271A1"/>
    <w:rsid w:val="00034F67"/>
    <w:rsid w:val="00045824"/>
    <w:rsid w:val="00061A76"/>
    <w:rsid w:val="000715B3"/>
    <w:rsid w:val="000A6F75"/>
    <w:rsid w:val="000B7424"/>
    <w:rsid w:val="00174318"/>
    <w:rsid w:val="001C37B9"/>
    <w:rsid w:val="001D6F1C"/>
    <w:rsid w:val="001F2FED"/>
    <w:rsid w:val="002210E4"/>
    <w:rsid w:val="002213D4"/>
    <w:rsid w:val="00237AAB"/>
    <w:rsid w:val="00293AA4"/>
    <w:rsid w:val="00295ECD"/>
    <w:rsid w:val="002D3EDC"/>
    <w:rsid w:val="003337AC"/>
    <w:rsid w:val="00347206"/>
    <w:rsid w:val="0035158F"/>
    <w:rsid w:val="00373A36"/>
    <w:rsid w:val="003770A3"/>
    <w:rsid w:val="003B4C56"/>
    <w:rsid w:val="003E20D6"/>
    <w:rsid w:val="003E518B"/>
    <w:rsid w:val="00412303"/>
    <w:rsid w:val="0048628C"/>
    <w:rsid w:val="00486710"/>
    <w:rsid w:val="00496F58"/>
    <w:rsid w:val="00497A4F"/>
    <w:rsid w:val="005061F5"/>
    <w:rsid w:val="00510B9E"/>
    <w:rsid w:val="00544894"/>
    <w:rsid w:val="005567C9"/>
    <w:rsid w:val="005C0AA2"/>
    <w:rsid w:val="005C47A5"/>
    <w:rsid w:val="0060179A"/>
    <w:rsid w:val="00621615"/>
    <w:rsid w:val="006240A1"/>
    <w:rsid w:val="0064039A"/>
    <w:rsid w:val="00643D71"/>
    <w:rsid w:val="0064496E"/>
    <w:rsid w:val="006654D8"/>
    <w:rsid w:val="0069069A"/>
    <w:rsid w:val="006A1034"/>
    <w:rsid w:val="006D53C7"/>
    <w:rsid w:val="006F0733"/>
    <w:rsid w:val="007124AA"/>
    <w:rsid w:val="00714208"/>
    <w:rsid w:val="00716204"/>
    <w:rsid w:val="007504E9"/>
    <w:rsid w:val="0077346D"/>
    <w:rsid w:val="007A4A86"/>
    <w:rsid w:val="007C06ED"/>
    <w:rsid w:val="007C10E6"/>
    <w:rsid w:val="007D275F"/>
    <w:rsid w:val="007D2B5A"/>
    <w:rsid w:val="007D44CE"/>
    <w:rsid w:val="00806262"/>
    <w:rsid w:val="0081335C"/>
    <w:rsid w:val="0083200D"/>
    <w:rsid w:val="00833EA0"/>
    <w:rsid w:val="00847571"/>
    <w:rsid w:val="00874A2E"/>
    <w:rsid w:val="0088159B"/>
    <w:rsid w:val="008C377A"/>
    <w:rsid w:val="008E319F"/>
    <w:rsid w:val="009077A1"/>
    <w:rsid w:val="009169A1"/>
    <w:rsid w:val="00924004"/>
    <w:rsid w:val="009518A4"/>
    <w:rsid w:val="009740B9"/>
    <w:rsid w:val="00977C32"/>
    <w:rsid w:val="00984608"/>
    <w:rsid w:val="009B793C"/>
    <w:rsid w:val="009D69E0"/>
    <w:rsid w:val="009F1F63"/>
    <w:rsid w:val="009F7C72"/>
    <w:rsid w:val="00A0777D"/>
    <w:rsid w:val="00A11944"/>
    <w:rsid w:val="00A20083"/>
    <w:rsid w:val="00A32297"/>
    <w:rsid w:val="00A83F26"/>
    <w:rsid w:val="00AC6DB4"/>
    <w:rsid w:val="00B04599"/>
    <w:rsid w:val="00B27DA9"/>
    <w:rsid w:val="00B47E6B"/>
    <w:rsid w:val="00B52CC5"/>
    <w:rsid w:val="00B56F26"/>
    <w:rsid w:val="00B90977"/>
    <w:rsid w:val="00B93396"/>
    <w:rsid w:val="00BD35E8"/>
    <w:rsid w:val="00BD5630"/>
    <w:rsid w:val="00C039FC"/>
    <w:rsid w:val="00C27183"/>
    <w:rsid w:val="00C43610"/>
    <w:rsid w:val="00C779CF"/>
    <w:rsid w:val="00CB4CB6"/>
    <w:rsid w:val="00D013F1"/>
    <w:rsid w:val="00D343F9"/>
    <w:rsid w:val="00D45167"/>
    <w:rsid w:val="00D53587"/>
    <w:rsid w:val="00DA3E1C"/>
    <w:rsid w:val="00DC0952"/>
    <w:rsid w:val="00DD06EB"/>
    <w:rsid w:val="00E00A86"/>
    <w:rsid w:val="00E1031A"/>
    <w:rsid w:val="00E22BCB"/>
    <w:rsid w:val="00E41D59"/>
    <w:rsid w:val="00E452E0"/>
    <w:rsid w:val="00EB318D"/>
    <w:rsid w:val="00EC2F39"/>
    <w:rsid w:val="00EC43AE"/>
    <w:rsid w:val="00EC4C8D"/>
    <w:rsid w:val="00EC4F47"/>
    <w:rsid w:val="00EC57D3"/>
    <w:rsid w:val="00ED49B9"/>
    <w:rsid w:val="00EE73DA"/>
    <w:rsid w:val="00F02CBA"/>
    <w:rsid w:val="00F11BDA"/>
    <w:rsid w:val="00F1412A"/>
    <w:rsid w:val="00FD00E3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02D0F"/>
  <w15:chartTrackingRefBased/>
  <w15:docId w15:val="{24B45A21-AE4A-40EA-88F3-1C9577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3F26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3F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7D"/>
  </w:style>
  <w:style w:type="paragraph" w:styleId="Footer">
    <w:name w:val="footer"/>
    <w:basedOn w:val="Normal"/>
    <w:link w:val="FooterChar"/>
    <w:uiPriority w:val="99"/>
    <w:unhideWhenUsed/>
    <w:rsid w:val="00A0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7D"/>
  </w:style>
  <w:style w:type="paragraph" w:styleId="FootnoteText">
    <w:name w:val="footnote text"/>
    <w:basedOn w:val="Normal"/>
    <w:link w:val="FootnoteTextChar"/>
    <w:uiPriority w:val="99"/>
    <w:semiHidden/>
    <w:unhideWhenUsed/>
    <w:rsid w:val="0037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5EEB-22AB-4405-9FEF-487CB58A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sabourin</dc:creator>
  <cp:keywords/>
  <dc:description/>
  <cp:lastModifiedBy>vladimir sabourin</cp:lastModifiedBy>
  <cp:revision>68</cp:revision>
  <dcterms:created xsi:type="dcterms:W3CDTF">2022-11-12T08:20:00Z</dcterms:created>
  <dcterms:modified xsi:type="dcterms:W3CDTF">2023-04-20T17:47:00Z</dcterms:modified>
</cp:coreProperties>
</file>