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31" w:rsidRPr="00E36631" w:rsidRDefault="00E36631" w:rsidP="00E36631">
      <w:pPr>
        <w:spacing w:after="0" w:line="240" w:lineRule="auto"/>
        <w:contextualSpacing/>
        <w:jc w:val="right"/>
        <w:rPr>
          <w:rFonts w:eastAsia="Times New Roman" w:cs="Times New Roman"/>
          <w:i/>
          <w:sz w:val="24"/>
          <w:szCs w:val="24"/>
          <w:lang w:eastAsia="bg-BG"/>
        </w:rPr>
      </w:pPr>
      <w:r w:rsidRPr="00E36631">
        <w:rPr>
          <w:rFonts w:eastAsia="Times New Roman" w:cs="Times New Roman"/>
          <w:i/>
          <w:sz w:val="24"/>
          <w:szCs w:val="24"/>
          <w:lang w:eastAsia="bg-BG"/>
        </w:rPr>
        <w:t>Образец</w:t>
      </w:r>
    </w:p>
    <w:p w:rsidR="00E36631" w:rsidRPr="00E36631" w:rsidRDefault="00E36631" w:rsidP="00E36631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bg-BG"/>
        </w:rPr>
      </w:pPr>
      <w:r w:rsidRPr="00E36631">
        <w:rPr>
          <w:rFonts w:eastAsia="Times New Roman" w:cs="Times New Roman"/>
          <w:b/>
          <w:sz w:val="24"/>
          <w:szCs w:val="24"/>
          <w:lang w:eastAsia="bg-BG"/>
        </w:rPr>
        <w:t>Д Е К Л А Р А Ц И Я</w:t>
      </w:r>
    </w:p>
    <w:p w:rsidR="00E36631" w:rsidRPr="00E36631" w:rsidRDefault="00E36631" w:rsidP="00E36631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val="en-US" w:eastAsia="bg-BG"/>
        </w:rPr>
      </w:pPr>
      <w:r w:rsidRPr="00E36631">
        <w:rPr>
          <w:rFonts w:eastAsia="Times New Roman" w:cs="Times New Roman"/>
          <w:b/>
          <w:sz w:val="24"/>
          <w:szCs w:val="24"/>
          <w:lang w:eastAsia="bg-BG"/>
        </w:rPr>
        <w:t>по чл. 47, ал. 9 от ЗОП</w:t>
      </w:r>
      <w:r w:rsidR="00D17E9B">
        <w:rPr>
          <w:rFonts w:eastAsia="Times New Roman" w:cs="Times New Roman"/>
          <w:sz w:val="24"/>
          <w:szCs w:val="24"/>
          <w:lang w:eastAsia="bg-BG"/>
        </w:rPr>
        <w:t>(отм.)</w:t>
      </w:r>
      <w:r w:rsidR="00F83096">
        <w:rPr>
          <w:rStyle w:val="a8"/>
          <w:rFonts w:eastAsia="Times New Roman" w:cs="Times New Roman"/>
          <w:b/>
          <w:sz w:val="24"/>
          <w:szCs w:val="24"/>
          <w:lang w:eastAsia="bg-BG"/>
        </w:rPr>
        <w:footnoteReference w:id="1"/>
      </w:r>
    </w:p>
    <w:p w:rsidR="00E36631" w:rsidRPr="00BB482A" w:rsidRDefault="00E36631" w:rsidP="00E36631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val="en-US" w:eastAsia="bg-BG"/>
        </w:rPr>
      </w:pPr>
      <w:r w:rsidRPr="00E36631">
        <w:rPr>
          <w:rFonts w:eastAsia="Times New Roman" w:cs="Times New Roman"/>
          <w:b/>
          <w:sz w:val="24"/>
          <w:szCs w:val="24"/>
          <w:lang w:eastAsia="bg-BG"/>
        </w:rPr>
        <w:t>(</w:t>
      </w:r>
      <w:r w:rsidRPr="00E36631">
        <w:rPr>
          <w:rFonts w:eastAsia="Times New Roman" w:cs="Times New Roman"/>
          <w:b/>
          <w:i/>
          <w:sz w:val="24"/>
          <w:szCs w:val="24"/>
          <w:lang w:eastAsia="bg-BG"/>
        </w:rPr>
        <w:t>във връзка с чл. 47, ал. 1, ал. 2, т. 1-5 и ал. 5 от ЗОП</w:t>
      </w:r>
      <w:r w:rsidR="00F83096" w:rsidRPr="00BB482A">
        <w:rPr>
          <w:rFonts w:eastAsia="Times New Roman" w:cs="Times New Roman"/>
          <w:sz w:val="22"/>
          <w:szCs w:val="20"/>
          <w:lang w:eastAsia="bg-BG"/>
        </w:rPr>
        <w:t>(отм.)</w:t>
      </w:r>
      <w:r w:rsidRPr="00BB482A">
        <w:rPr>
          <w:rFonts w:eastAsia="Times New Roman" w:cs="Times New Roman"/>
          <w:b/>
          <w:sz w:val="24"/>
          <w:szCs w:val="20"/>
          <w:lang w:eastAsia="bg-BG"/>
        </w:rPr>
        <w:t>)</w:t>
      </w: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E36631">
        <w:rPr>
          <w:rFonts w:eastAsia="Times New Roman" w:cs="Times New Roman"/>
          <w:sz w:val="24"/>
          <w:szCs w:val="24"/>
          <w:lang w:eastAsia="bg-BG"/>
        </w:rPr>
        <w:t>ната</w:t>
      </w:r>
      <w:proofErr w:type="spellEnd"/>
      <w:r w:rsidRPr="00E36631">
        <w:rPr>
          <w:rFonts w:eastAsia="Times New Roman" w:cs="Times New Roman"/>
          <w:sz w:val="24"/>
          <w:szCs w:val="24"/>
          <w:lang w:eastAsia="bg-BG"/>
        </w:rPr>
        <w:t>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E36631" w:rsidRPr="00E36631" w:rsidTr="00673E4A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E36631" w:rsidRPr="00E36631" w:rsidTr="00673E4A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трите имена</w:t>
            </w:r>
          </w:p>
        </w:tc>
      </w:tr>
      <w:tr w:rsidR="00E36631" w:rsidRPr="00E36631" w:rsidTr="00673E4A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E36631" w:rsidRPr="00E36631" w:rsidTr="00673E4A">
        <w:tc>
          <w:tcPr>
            <w:tcW w:w="2560" w:type="dxa"/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sz w:val="24"/>
                <w:szCs w:val="24"/>
                <w:lang w:eastAsia="bg-BG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E36631" w:rsidRPr="00E36631" w:rsidTr="00673E4A">
        <w:tc>
          <w:tcPr>
            <w:tcW w:w="2560" w:type="dxa"/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E36631" w:rsidRPr="00E36631" w:rsidTr="00673E4A">
        <w:tc>
          <w:tcPr>
            <w:tcW w:w="2560" w:type="dxa"/>
            <w:vAlign w:val="bottom"/>
          </w:tcPr>
          <w:p w:rsidR="00E36631" w:rsidRPr="00E36631" w:rsidRDefault="00E36631" w:rsidP="00F83096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sz w:val="24"/>
                <w:szCs w:val="24"/>
                <w:lang w:eastAsia="bg-BG"/>
              </w:rPr>
              <w:t>в качеството</w:t>
            </w:r>
            <w:r w:rsidR="00F83096">
              <w:rPr>
                <w:rStyle w:val="a8"/>
                <w:rFonts w:eastAsia="Times New Roman" w:cs="Times New Roman"/>
                <w:sz w:val="24"/>
                <w:szCs w:val="24"/>
                <w:lang w:eastAsia="bg-BG"/>
              </w:rPr>
              <w:footnoteReference w:id="2"/>
            </w:r>
            <w:r w:rsidRPr="00E36631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си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E36631" w:rsidRPr="00E36631" w:rsidTr="00673E4A">
        <w:tc>
          <w:tcPr>
            <w:tcW w:w="10064" w:type="dxa"/>
            <w:gridSpan w:val="2"/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E36631" w:rsidRPr="00E36631" w:rsidTr="00673E4A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b/>
                <w:caps/>
                <w:sz w:val="24"/>
                <w:szCs w:val="24"/>
                <w:lang w:eastAsia="bg-BG"/>
              </w:rPr>
              <w:t>на</w:t>
            </w:r>
          </w:p>
        </w:tc>
      </w:tr>
      <w:tr w:rsidR="00E36631" w:rsidRPr="00E36631" w:rsidTr="00673E4A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</w:tr>
      <w:tr w:rsidR="00E36631" w:rsidRPr="00E36631" w:rsidTr="00673E4A">
        <w:tc>
          <w:tcPr>
            <w:tcW w:w="2560" w:type="dxa"/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E36631" w:rsidRPr="00E36631" w:rsidTr="00673E4A">
        <w:tc>
          <w:tcPr>
            <w:tcW w:w="2560" w:type="dxa"/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sz w:val="24"/>
                <w:szCs w:val="24"/>
                <w:lang w:eastAsia="bg-BG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E36631" w:rsidRPr="00E36631" w:rsidTr="00673E4A">
        <w:tc>
          <w:tcPr>
            <w:tcW w:w="2560" w:type="dxa"/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E36631">
              <w:rPr>
                <w:rFonts w:eastAsia="Times New Roman" w:cs="Times New Roman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6631" w:rsidRPr="00E36631" w:rsidRDefault="00E36631" w:rsidP="00E36631">
            <w:pPr>
              <w:spacing w:after="0" w:line="240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6631" w:rsidRPr="00E36631" w:rsidRDefault="00E36631" w:rsidP="00E36631">
      <w:pPr>
        <w:shd w:val="clear" w:color="auto" w:fill="FFFFFF"/>
        <w:spacing w:after="0" w:line="240" w:lineRule="auto"/>
        <w:ind w:left="72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във връзка покана № ………….. по реда на чл. 93б, ал.3, т.1 ЗОП</w:t>
      </w:r>
      <w:r w:rsidR="00593879" w:rsidRPr="00593879">
        <w:rPr>
          <w:rFonts w:eastAsia="Times New Roman" w:cs="Times New Roman"/>
          <w:sz w:val="22"/>
          <w:szCs w:val="24"/>
          <w:lang w:eastAsia="bg-BG"/>
        </w:rPr>
        <w:t>(отм.)</w:t>
      </w:r>
      <w:r w:rsidRPr="00593879">
        <w:rPr>
          <w:rFonts w:eastAsia="Times New Roman" w:cs="Times New Roman"/>
          <w:sz w:val="22"/>
          <w:szCs w:val="24"/>
          <w:lang w:eastAsia="bg-BG"/>
        </w:rPr>
        <w:t xml:space="preserve"> </w:t>
      </w:r>
      <w:r w:rsidRPr="00E36631">
        <w:rPr>
          <w:rFonts w:eastAsia="Times New Roman" w:cs="Times New Roman"/>
          <w:sz w:val="24"/>
          <w:szCs w:val="24"/>
          <w:lang w:eastAsia="bg-BG"/>
        </w:rPr>
        <w:t xml:space="preserve">за участие на дружеството обществена поръчка с предмет: Доставка на КОМПЮТЪРНО ОБОРУДВАНЕ, ПЕРИФЕРНИ УСТРОЙСТВА, РЕЗЕРВНИ ЧАСТИ И ОФИС ТЕХНИКА за нуждите на СУ „Св. Климент Охридски” по 9 обособени позиции  </w:t>
      </w: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 xml:space="preserve">1. Позиция: Настолни компютри </w:t>
      </w: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2. Позиция: Сървъри</w:t>
      </w: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3. Позиция: Преносими компютри</w:t>
      </w: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4. Позиция: Монитори и дисплеи</w:t>
      </w: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 xml:space="preserve">5. Позиция: Скенери, принтери, мултифункционални устройства и копирни машини </w:t>
      </w: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6. Позиция</w:t>
      </w:r>
      <w:r w:rsidRPr="00E36631">
        <w:rPr>
          <w:rFonts w:eastAsia="Times New Roman" w:cs="Times New Roman"/>
          <w:sz w:val="24"/>
          <w:szCs w:val="24"/>
          <w:lang w:val="en-US" w:eastAsia="bg-BG"/>
        </w:rPr>
        <w:t>:</w:t>
      </w:r>
      <w:r w:rsidRPr="00E36631">
        <w:rPr>
          <w:rFonts w:eastAsia="Times New Roman" w:cs="Times New Roman"/>
          <w:sz w:val="24"/>
          <w:szCs w:val="24"/>
          <w:lang w:eastAsia="bg-BG"/>
        </w:rPr>
        <w:t xml:space="preserve"> Презентационна техника </w:t>
      </w: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7. Позиция</w:t>
      </w:r>
      <w:r w:rsidRPr="00E36631">
        <w:rPr>
          <w:rFonts w:eastAsia="Times New Roman" w:cs="Times New Roman"/>
          <w:sz w:val="24"/>
          <w:szCs w:val="24"/>
          <w:lang w:val="en-US" w:eastAsia="bg-BG"/>
        </w:rPr>
        <w:t>:</w:t>
      </w:r>
      <w:r w:rsidRPr="00E36631">
        <w:rPr>
          <w:rFonts w:eastAsia="Times New Roman" w:cs="Times New Roman"/>
          <w:sz w:val="24"/>
          <w:szCs w:val="24"/>
          <w:lang w:eastAsia="bg-BG"/>
        </w:rPr>
        <w:t xml:space="preserve"> Фото и видео продукти </w:t>
      </w: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8. Позиция</w:t>
      </w:r>
      <w:r w:rsidRPr="00E36631">
        <w:rPr>
          <w:rFonts w:eastAsia="Times New Roman" w:cs="Times New Roman"/>
          <w:sz w:val="24"/>
          <w:szCs w:val="24"/>
          <w:lang w:val="en-US" w:eastAsia="bg-BG"/>
        </w:rPr>
        <w:t>:</w:t>
      </w:r>
      <w:r w:rsidRPr="00E36631">
        <w:rPr>
          <w:rFonts w:eastAsia="Times New Roman" w:cs="Times New Roman"/>
          <w:sz w:val="24"/>
          <w:szCs w:val="24"/>
          <w:lang w:eastAsia="bg-BG"/>
        </w:rPr>
        <w:t xml:space="preserve"> Мрежови устройства и мрежови компоненти; защита на електрозахранването</w:t>
      </w:r>
    </w:p>
    <w:p w:rsidR="00E36631" w:rsidRPr="00E36631" w:rsidRDefault="00E36631" w:rsidP="00E366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bCs/>
          <w:iCs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9. Позиция: Компоненти, резервни части, аксесоари, принадлежности и мултимедийно оборудване</w:t>
      </w:r>
    </w:p>
    <w:p w:rsidR="00E36631" w:rsidRPr="00E36631" w:rsidRDefault="00E36631" w:rsidP="00E36631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bg-BG"/>
        </w:rPr>
      </w:pPr>
      <w:r w:rsidRPr="00E36631">
        <w:rPr>
          <w:rFonts w:eastAsia="Times New Roman" w:cs="Times New Roman"/>
          <w:b/>
          <w:sz w:val="24"/>
          <w:szCs w:val="24"/>
          <w:lang w:eastAsia="bg-BG"/>
        </w:rPr>
        <w:t>ДЕКЛАРИРАМ:</w:t>
      </w:r>
    </w:p>
    <w:p w:rsidR="00E36631" w:rsidRPr="00E36631" w:rsidRDefault="00E36631" w:rsidP="00E36631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bg-BG"/>
        </w:rPr>
      </w:pP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1. Не съм осъден/а с влязла в сила присъда / реабилитиран/а съм за:</w:t>
      </w:r>
    </w:p>
    <w:p w:rsidR="00E36631" w:rsidRPr="00E36631" w:rsidRDefault="00E36631" w:rsidP="00E36631">
      <w:pPr>
        <w:spacing w:after="0" w:line="240" w:lineRule="auto"/>
        <w:ind w:left="1428" w:firstLine="696"/>
        <w:contextualSpacing/>
        <w:jc w:val="both"/>
        <w:rPr>
          <w:rFonts w:eastAsia="Times New Roman" w:cs="Times New Roman"/>
          <w:b/>
          <w:i/>
          <w:szCs w:val="20"/>
          <w:lang w:eastAsia="bg-BG"/>
        </w:rPr>
      </w:pPr>
      <w:r w:rsidRPr="00E36631">
        <w:rPr>
          <w:rFonts w:eastAsia="Times New Roman" w:cs="Times New Roman"/>
          <w:b/>
          <w:i/>
          <w:szCs w:val="20"/>
          <w:lang w:eastAsia="bg-BG"/>
        </w:rPr>
        <w:t xml:space="preserve">(невярното обстоятелство се зачерква) </w:t>
      </w:r>
    </w:p>
    <w:p w:rsidR="00E36631" w:rsidRPr="00E36631" w:rsidRDefault="00E36631" w:rsidP="00E36631">
      <w:pPr>
        <w:tabs>
          <w:tab w:val="left" w:pos="284"/>
          <w:tab w:val="left" w:pos="709"/>
          <w:tab w:val="left" w:pos="851"/>
        </w:tabs>
        <w:spacing w:after="0" w:line="240" w:lineRule="auto"/>
        <w:ind w:left="284" w:firstLine="76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E36631" w:rsidRPr="00E36631" w:rsidRDefault="00E36631" w:rsidP="00E36631">
      <w:pPr>
        <w:spacing w:after="0" w:line="240" w:lineRule="auto"/>
        <w:ind w:firstLine="360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б) подкуп по чл. 301 - чл. 307 от НК;</w:t>
      </w:r>
    </w:p>
    <w:p w:rsidR="00E36631" w:rsidRPr="00E36631" w:rsidRDefault="00E36631" w:rsidP="00E36631">
      <w:pPr>
        <w:spacing w:after="0" w:line="240" w:lineRule="auto"/>
        <w:ind w:firstLine="360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в)  участие в организирана престъпна група по чл. 321 - чл. 321а от НК;</w:t>
      </w:r>
    </w:p>
    <w:p w:rsidR="00E36631" w:rsidRPr="00E36631" w:rsidRDefault="00E36631" w:rsidP="00E36631">
      <w:pPr>
        <w:spacing w:after="0" w:line="240" w:lineRule="auto"/>
        <w:ind w:firstLine="360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lastRenderedPageBreak/>
        <w:t>г)  престъпление против собствеността по чл. 194 - чл. 217 от НК;</w:t>
      </w:r>
    </w:p>
    <w:p w:rsidR="00E36631" w:rsidRPr="00E36631" w:rsidRDefault="00E36631" w:rsidP="00E36631">
      <w:pPr>
        <w:spacing w:after="0" w:line="240" w:lineRule="auto"/>
        <w:ind w:firstLine="360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д)  престъпление против стопанството по чл. 219 - чл. 252 от НК.</w:t>
      </w:r>
    </w:p>
    <w:p w:rsidR="00E36631" w:rsidRPr="00E36631" w:rsidRDefault="00E36631" w:rsidP="00E36631">
      <w:pPr>
        <w:spacing w:after="0" w:line="240" w:lineRule="auto"/>
        <w:ind w:firstLine="360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2. Не съм лишен/а от правото да упражнявам определена професия или дейност, съгласно законодателството на държавата, в която е извършено нарушението.</w:t>
      </w: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3.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4. Не съм свързано лице по смисъла на § 1, т. 23а</w:t>
      </w:r>
      <w:r w:rsidR="00F83096">
        <w:rPr>
          <w:rStyle w:val="a8"/>
          <w:rFonts w:eastAsia="Times New Roman" w:cs="Times New Roman"/>
          <w:sz w:val="24"/>
          <w:szCs w:val="24"/>
          <w:lang w:eastAsia="bg-BG"/>
        </w:rPr>
        <w:footnoteReference w:id="3"/>
      </w:r>
      <w:r w:rsidRPr="00E36631">
        <w:rPr>
          <w:rFonts w:eastAsia="Times New Roman" w:cs="Times New Roman"/>
          <w:sz w:val="24"/>
          <w:szCs w:val="24"/>
          <w:lang w:eastAsia="bg-BG"/>
        </w:rPr>
        <w:t xml:space="preserve"> от Допълнителната разпоредба на Закона за обществените поръчки с възложителя или със служители на ръководна длъжност в неговата администрация </w:t>
      </w: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5. Представляваният от мен участник:</w:t>
      </w:r>
    </w:p>
    <w:p w:rsidR="00E36631" w:rsidRPr="00E36631" w:rsidRDefault="00E36631" w:rsidP="00E366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 xml:space="preserve"> Не е обявен в несъстоятелност.</w:t>
      </w:r>
    </w:p>
    <w:p w:rsidR="00E36631" w:rsidRPr="00E36631" w:rsidRDefault="00E36631" w:rsidP="00E366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 xml:space="preserve"> Не се намира в производство по ликвидация или подобна процедура съгласно националните закони и подзаконови актове.</w:t>
      </w:r>
    </w:p>
    <w:p w:rsidR="00E36631" w:rsidRPr="00E36631" w:rsidRDefault="00E36631" w:rsidP="00E366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 xml:space="preserve"> Не е в открито производство по несъстоятелност и не е сключило извънсъдебно споразумение с кредиторите си по смисъла на чл. 740 от Търговския закон, а в случай, че участникът е чуждестранно лице – не се намира в подобна процедура съгласно националните закони и подзаконови актове, включително дейността му не е под разпореждане на съда или дружеството не е преустановило дейността си.</w:t>
      </w:r>
    </w:p>
    <w:p w:rsidR="00E36631" w:rsidRPr="00E36631" w:rsidRDefault="00E36631" w:rsidP="00E366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 w:rsidRPr="00E36631">
        <w:rPr>
          <w:rFonts w:eastAsia="Times New Roman" w:cs="Times New Roman"/>
          <w:i/>
          <w:color w:val="000000"/>
          <w:sz w:val="24"/>
          <w:szCs w:val="24"/>
          <w:lang w:eastAsia="bg-BG"/>
        </w:rPr>
        <w:t xml:space="preserve">Няма задължения по </w:t>
      </w:r>
      <w:r w:rsidRPr="00E36631">
        <w:rPr>
          <w:rFonts w:eastAsia="Times New Roman" w:cs="Times New Roman"/>
          <w:i/>
          <w:sz w:val="24"/>
          <w:szCs w:val="24"/>
          <w:lang w:eastAsia="bg-BG"/>
        </w:rPr>
        <w:t xml:space="preserve">смисъла на </w:t>
      </w:r>
      <w:hyperlink r:id="rId9" w:anchor="чл162_ал2_т1');" w:history="1">
        <w:r w:rsidRPr="00E36631">
          <w:rPr>
            <w:rFonts w:eastAsia="Times New Roman" w:cs="Times New Roman"/>
            <w:i/>
            <w:sz w:val="24"/>
            <w:szCs w:val="24"/>
            <w:lang w:eastAsia="bg-BG"/>
          </w:rPr>
          <w:t>чл. 162, ал. 2, т. 1</w:t>
        </w:r>
      </w:hyperlink>
      <w:r w:rsidRPr="00E36631">
        <w:rPr>
          <w:rFonts w:eastAsia="Times New Roman" w:cs="Times New Roman"/>
          <w:i/>
          <w:sz w:val="24"/>
          <w:szCs w:val="24"/>
          <w:lang w:eastAsia="bg-BG"/>
        </w:rPr>
        <w:t xml:space="preserve"> от </w:t>
      </w:r>
      <w:hyperlink r:id="rId10" w:history="1">
        <w:r w:rsidRPr="00E36631">
          <w:rPr>
            <w:rFonts w:eastAsia="Times New Roman" w:cs="Times New Roman"/>
            <w:i/>
            <w:sz w:val="24"/>
            <w:szCs w:val="24"/>
            <w:lang w:eastAsia="bg-BG"/>
          </w:rPr>
          <w:t>Данъчно-осигурителния процесуален кодекс</w:t>
        </w:r>
      </w:hyperlink>
      <w:r w:rsidRPr="00E36631">
        <w:rPr>
          <w:rFonts w:eastAsia="Times New Roman" w:cs="Times New Roman"/>
          <w:i/>
          <w:sz w:val="24"/>
          <w:szCs w:val="24"/>
          <w:lang w:eastAsia="bg-BG"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</w:t>
      </w:r>
      <w:r w:rsidRPr="00E36631">
        <w:rPr>
          <w:rFonts w:eastAsia="Times New Roman" w:cs="Times New Roman"/>
          <w:sz w:val="24"/>
          <w:szCs w:val="24"/>
          <w:lang w:eastAsia="bg-BG"/>
        </w:rPr>
        <w:t xml:space="preserve"> / </w:t>
      </w:r>
      <w:r w:rsidRPr="00E36631">
        <w:rPr>
          <w:rFonts w:eastAsia="Times New Roman" w:cs="Times New Roman"/>
          <w:i/>
          <w:sz w:val="24"/>
          <w:szCs w:val="24"/>
          <w:lang w:eastAsia="bg-BG"/>
        </w:rPr>
        <w:t xml:space="preserve">има задължения по смисъла на </w:t>
      </w:r>
      <w:hyperlink r:id="rId11" w:anchor="чл162_ал2_т1');" w:history="1">
        <w:r w:rsidRPr="00E36631">
          <w:rPr>
            <w:rFonts w:eastAsia="Times New Roman" w:cs="Times New Roman"/>
            <w:i/>
            <w:color w:val="0000FF"/>
            <w:sz w:val="24"/>
            <w:szCs w:val="24"/>
            <w:u w:val="single"/>
            <w:lang w:eastAsia="bg-BG"/>
          </w:rPr>
          <w:t>чл. 162, ал. 2, т. 1</w:t>
        </w:r>
      </w:hyperlink>
      <w:r w:rsidRPr="00E36631">
        <w:rPr>
          <w:rFonts w:eastAsia="Times New Roman" w:cs="Times New Roman"/>
          <w:i/>
          <w:sz w:val="24"/>
          <w:szCs w:val="24"/>
          <w:lang w:eastAsia="bg-BG"/>
        </w:rPr>
        <w:t xml:space="preserve"> от </w:t>
      </w:r>
      <w:hyperlink r:id="rId12" w:history="1">
        <w:r w:rsidRPr="00E36631">
          <w:rPr>
            <w:rFonts w:eastAsia="Times New Roman" w:cs="Times New Roman"/>
            <w:i/>
            <w:color w:val="0000FF"/>
            <w:sz w:val="24"/>
            <w:szCs w:val="24"/>
            <w:u w:val="single"/>
            <w:lang w:eastAsia="bg-BG"/>
          </w:rPr>
          <w:t>Данъчно-осигурителния процесуален кодекс</w:t>
        </w:r>
      </w:hyperlink>
      <w:r w:rsidRPr="00E36631">
        <w:rPr>
          <w:rFonts w:eastAsia="Times New Roman" w:cs="Times New Roman"/>
          <w:i/>
          <w:sz w:val="24"/>
          <w:szCs w:val="24"/>
          <w:lang w:eastAsia="bg-BG"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орган, но е допуснато разсрочване или отсрочване на задълженията</w:t>
      </w:r>
      <w:r w:rsidR="00F83096">
        <w:rPr>
          <w:rStyle w:val="a8"/>
          <w:rFonts w:eastAsia="Times New Roman" w:cs="Times New Roman"/>
          <w:i/>
          <w:sz w:val="24"/>
          <w:szCs w:val="24"/>
          <w:lang w:eastAsia="bg-BG"/>
        </w:rPr>
        <w:footnoteReference w:id="4"/>
      </w:r>
      <w:r w:rsidRPr="00E36631">
        <w:rPr>
          <w:rFonts w:eastAsia="Times New Roman" w:cs="Times New Roman"/>
          <w:b/>
          <w:sz w:val="24"/>
          <w:szCs w:val="24"/>
          <w:lang w:eastAsia="bg-BG"/>
        </w:rPr>
        <w:t>,</w:t>
      </w:r>
      <w:r w:rsidRPr="00E36631">
        <w:rPr>
          <w:rFonts w:eastAsia="Times New Roman" w:cs="Times New Roman"/>
          <w:sz w:val="24"/>
          <w:szCs w:val="24"/>
          <w:lang w:eastAsia="bg-BG"/>
        </w:rPr>
        <w:t xml:space="preserve"> и няма задължения</w:t>
      </w:r>
      <w:r w:rsidRPr="00E36631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за данъци или</w:t>
      </w:r>
    </w:p>
    <w:p w:rsidR="00E36631" w:rsidRPr="00E36631" w:rsidRDefault="00E36631" w:rsidP="00E36631">
      <w:pPr>
        <w:spacing w:after="0" w:line="240" w:lineRule="auto"/>
        <w:ind w:left="284"/>
        <w:contextualSpacing/>
        <w:jc w:val="center"/>
        <w:rPr>
          <w:rFonts w:eastAsia="Times New Roman" w:cs="Times New Roman"/>
          <w:b/>
          <w:i/>
          <w:szCs w:val="20"/>
          <w:lang w:eastAsia="bg-BG"/>
        </w:rPr>
      </w:pPr>
      <w:r w:rsidRPr="00E36631">
        <w:rPr>
          <w:rFonts w:eastAsia="Times New Roman" w:cs="Times New Roman"/>
          <w:b/>
          <w:i/>
          <w:szCs w:val="20"/>
          <w:lang w:eastAsia="bg-BG"/>
        </w:rPr>
        <w:t>(невярното обстоятелство се зачерква)</w:t>
      </w:r>
    </w:p>
    <w:p w:rsidR="00E36631" w:rsidRPr="00E36631" w:rsidRDefault="00E36631" w:rsidP="00E36631">
      <w:pPr>
        <w:spacing w:line="240" w:lineRule="auto"/>
        <w:ind w:left="284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color w:val="000000"/>
          <w:sz w:val="24"/>
          <w:szCs w:val="24"/>
          <w:lang w:eastAsia="bg-BG"/>
        </w:rPr>
        <w:t xml:space="preserve">вноски за социалното осигуряване, съгласно законодателството на държавата, в която кандидатът или участникът е установен. </w:t>
      </w:r>
    </w:p>
    <w:p w:rsidR="00E36631" w:rsidRPr="00E36631" w:rsidRDefault="00E36631" w:rsidP="00E366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 xml:space="preserve"> Не е сключило договор с лице по чл.21 или 22 от Закона за предотвратяване и установяване на конфликт на интереси (ЗПУКИ)</w:t>
      </w:r>
      <w:r w:rsidR="00F83096">
        <w:rPr>
          <w:rStyle w:val="a8"/>
          <w:rFonts w:eastAsia="Times New Roman" w:cs="Times New Roman"/>
          <w:sz w:val="24"/>
          <w:szCs w:val="24"/>
          <w:lang w:eastAsia="bg-BG"/>
        </w:rPr>
        <w:footnoteReference w:id="5"/>
      </w:r>
      <w:r w:rsidRPr="00E36631">
        <w:rPr>
          <w:rFonts w:eastAsia="Times New Roman" w:cs="Times New Roman"/>
          <w:sz w:val="24"/>
          <w:szCs w:val="24"/>
          <w:lang w:eastAsia="bg-BG"/>
        </w:rPr>
        <w:t>.</w:t>
      </w:r>
    </w:p>
    <w:p w:rsidR="00E36631" w:rsidRPr="00E36631" w:rsidRDefault="00E36631" w:rsidP="00E366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lastRenderedPageBreak/>
        <w:t>Не е виновно за неизпълнение на задължения по договор за обществена поръчка,  доказано от възложителя с влязло в сила съдебно решение.</w:t>
      </w: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6. Информацията за посочените по-горе обстоятелства се съдържа в следните публични регистри:…………………………………………………………………………………………..</w:t>
      </w: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>7. Компетентен орган, който съгласно законодателството на държавата, в която е установено, е длъжен да представя информация за тези обстоятелства служебно на възложителя е…………………………………………………………………………..</w:t>
      </w:r>
      <w:r w:rsidRPr="00E36631">
        <w:rPr>
          <w:rFonts w:eastAsia="Times New Roman" w:cs="Times New Roman"/>
          <w:sz w:val="24"/>
          <w:szCs w:val="24"/>
          <w:vertAlign w:val="superscript"/>
          <w:lang w:eastAsia="bg-BG"/>
        </w:rPr>
        <w:footnoteReference w:id="6"/>
      </w: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ab/>
        <w:t xml:space="preserve"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E36631" w:rsidRPr="00E36631" w:rsidRDefault="00E36631" w:rsidP="00E3663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E36631" w:rsidRPr="00E36631" w:rsidRDefault="00E36631" w:rsidP="00E36631">
      <w:pPr>
        <w:tabs>
          <w:tab w:val="left" w:pos="576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E36631" w:rsidRPr="00E36631" w:rsidRDefault="00E36631" w:rsidP="00E36631">
      <w:pPr>
        <w:tabs>
          <w:tab w:val="left" w:pos="576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E36631" w:rsidRPr="00E36631" w:rsidRDefault="00E36631" w:rsidP="00E36631">
      <w:pPr>
        <w:tabs>
          <w:tab w:val="left" w:pos="576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 xml:space="preserve"> .............................. г. </w:t>
      </w:r>
      <w:r w:rsidRPr="00E36631">
        <w:rPr>
          <w:rFonts w:eastAsia="Times New Roman" w:cs="Times New Roman"/>
          <w:sz w:val="24"/>
          <w:szCs w:val="24"/>
          <w:lang w:eastAsia="bg-BG"/>
        </w:rPr>
        <w:tab/>
      </w:r>
    </w:p>
    <w:p w:rsidR="00E36631" w:rsidRPr="00E36631" w:rsidRDefault="00E36631" w:rsidP="00E36631">
      <w:pPr>
        <w:tabs>
          <w:tab w:val="left" w:pos="5760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bg-BG"/>
        </w:rPr>
      </w:pPr>
      <w:r w:rsidRPr="00E36631">
        <w:rPr>
          <w:rFonts w:eastAsia="Times New Roman" w:cs="Times New Roman"/>
          <w:sz w:val="24"/>
          <w:szCs w:val="24"/>
          <w:lang w:eastAsia="bg-BG"/>
        </w:rPr>
        <w:t xml:space="preserve">гр................................                                                          </w:t>
      </w:r>
      <w:r w:rsidRPr="00E36631">
        <w:rPr>
          <w:rFonts w:eastAsia="Times New Roman" w:cs="Times New Roman"/>
          <w:b/>
          <w:sz w:val="24"/>
          <w:szCs w:val="24"/>
          <w:lang w:eastAsia="bg-BG"/>
        </w:rPr>
        <w:t>Декларатор:</w:t>
      </w:r>
    </w:p>
    <w:p w:rsidR="00E36631" w:rsidRPr="00E36631" w:rsidRDefault="00E36631" w:rsidP="00E36631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545CFE" w:rsidRDefault="00545CFE"/>
    <w:sectPr w:rsidR="00545CFE" w:rsidSect="00094C3A">
      <w:footerReference w:type="even" r:id="rId13"/>
      <w:footerReference w:type="default" r:id="rId14"/>
      <w:pgSz w:w="11906" w:h="16838" w:code="9"/>
      <w:pgMar w:top="851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AB" w:rsidRDefault="009454AB" w:rsidP="00E36631">
      <w:pPr>
        <w:spacing w:after="0" w:line="240" w:lineRule="auto"/>
      </w:pPr>
      <w:r>
        <w:separator/>
      </w:r>
    </w:p>
  </w:endnote>
  <w:endnote w:type="continuationSeparator" w:id="0">
    <w:p w:rsidR="009454AB" w:rsidRDefault="009454AB" w:rsidP="00E3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D5" w:rsidRDefault="00C54494" w:rsidP="00A804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0D5" w:rsidRDefault="009454AB" w:rsidP="00E940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D5" w:rsidRDefault="00C54494" w:rsidP="00A804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E9B">
      <w:rPr>
        <w:rStyle w:val="a5"/>
        <w:noProof/>
      </w:rPr>
      <w:t>1</w:t>
    </w:r>
    <w:r>
      <w:rPr>
        <w:rStyle w:val="a5"/>
      </w:rPr>
      <w:fldChar w:fldCharType="end"/>
    </w:r>
  </w:p>
  <w:p w:rsidR="00E940D5" w:rsidRDefault="009454AB" w:rsidP="00E940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AB" w:rsidRDefault="009454AB" w:rsidP="00E36631">
      <w:pPr>
        <w:spacing w:after="0" w:line="240" w:lineRule="auto"/>
      </w:pPr>
      <w:r>
        <w:separator/>
      </w:r>
    </w:p>
  </w:footnote>
  <w:footnote w:type="continuationSeparator" w:id="0">
    <w:p w:rsidR="009454AB" w:rsidRDefault="009454AB" w:rsidP="00E36631">
      <w:pPr>
        <w:spacing w:after="0" w:line="240" w:lineRule="auto"/>
      </w:pPr>
      <w:r>
        <w:continuationSeparator/>
      </w:r>
    </w:p>
  </w:footnote>
  <w:footnote w:id="1">
    <w:p w:rsidR="00F83096" w:rsidRPr="00F83096" w:rsidRDefault="00F83096" w:rsidP="00F83096">
      <w:pPr>
        <w:spacing w:after="0" w:line="240" w:lineRule="auto"/>
        <w:contextualSpacing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FC77FC">
        <w:rPr>
          <w:rFonts w:eastAsia="Times New Roman" w:cs="Times New Roman"/>
          <w:sz w:val="16"/>
          <w:szCs w:val="16"/>
          <w:lang w:eastAsia="bg-BG"/>
        </w:rPr>
        <w:t>Цитираните в настоящ</w:t>
      </w:r>
      <w:r w:rsidRPr="00FC77FC">
        <w:rPr>
          <w:rFonts w:eastAsia="Times New Roman" w:cs="Times New Roman"/>
          <w:sz w:val="16"/>
          <w:szCs w:val="16"/>
          <w:lang w:val="en-US" w:eastAsia="bg-BG"/>
        </w:rPr>
        <w:t>a</w:t>
      </w:r>
      <w:r w:rsidRPr="00FC77FC">
        <w:rPr>
          <w:rFonts w:eastAsia="Times New Roman" w:cs="Times New Roman"/>
          <w:sz w:val="16"/>
          <w:szCs w:val="16"/>
          <w:lang w:eastAsia="bg-BG"/>
        </w:rPr>
        <w:t>та покана членове са на основание §1</w:t>
      </w:r>
      <w:r w:rsidR="00EB3F11">
        <w:rPr>
          <w:rFonts w:eastAsia="Times New Roman" w:cs="Times New Roman"/>
          <w:sz w:val="16"/>
          <w:szCs w:val="16"/>
          <w:lang w:val="en-US" w:eastAsia="bg-BG"/>
        </w:rPr>
        <w:t>8</w:t>
      </w:r>
      <w:r w:rsidR="00D17E9B">
        <w:rPr>
          <w:rFonts w:eastAsia="Times New Roman" w:cs="Times New Roman"/>
          <w:sz w:val="16"/>
          <w:szCs w:val="16"/>
          <w:lang w:val="en-US" w:eastAsia="bg-BG"/>
        </w:rPr>
        <w:t xml:space="preserve"> </w:t>
      </w:r>
      <w:r w:rsidR="00D17E9B">
        <w:rPr>
          <w:rFonts w:eastAsia="Times New Roman" w:cs="Times New Roman"/>
          <w:sz w:val="16"/>
          <w:szCs w:val="16"/>
          <w:lang w:eastAsia="bg-BG"/>
        </w:rPr>
        <w:t>и 19</w:t>
      </w:r>
      <w:r w:rsidRPr="00FC77FC">
        <w:rPr>
          <w:rFonts w:eastAsia="Times New Roman" w:cs="Times New Roman"/>
          <w:sz w:val="16"/>
          <w:szCs w:val="16"/>
          <w:lang w:eastAsia="bg-BG"/>
        </w:rPr>
        <w:t xml:space="preserve"> от Преходните и заключителни разпоредби на ЗОП.</w:t>
      </w:r>
    </w:p>
  </w:footnote>
  <w:footnote w:id="2">
    <w:p w:rsidR="00F83096" w:rsidRPr="00B81AB1" w:rsidRDefault="00F83096" w:rsidP="00F83096">
      <w:pPr>
        <w:spacing w:after="0" w:line="240" w:lineRule="auto"/>
        <w:contextualSpacing/>
        <w:rPr>
          <w:rFonts w:eastAsia="Times New Roman" w:cs="Times New Roman"/>
          <w:sz w:val="16"/>
          <w:szCs w:val="16"/>
          <w:lang w:eastAsia="bg-BG"/>
        </w:rPr>
      </w:pPr>
      <w:r>
        <w:rPr>
          <w:rStyle w:val="a8"/>
        </w:rPr>
        <w:footnoteRef/>
      </w:r>
      <w:r>
        <w:t xml:space="preserve"> </w:t>
      </w:r>
      <w:r w:rsidRPr="00B81AB1">
        <w:rPr>
          <w:rFonts w:eastAsia="Times New Roman" w:cs="Times New Roman"/>
          <w:sz w:val="16"/>
          <w:szCs w:val="16"/>
          <w:lang w:eastAsia="bg-BG"/>
        </w:rPr>
        <w:t>Декларацията се попълва от лицата по чл.47, ал.4 от ЗОП, а именно:</w:t>
      </w:r>
    </w:p>
    <w:p w:rsidR="00F83096" w:rsidRPr="00B81AB1" w:rsidRDefault="00F83096" w:rsidP="00F83096">
      <w:pPr>
        <w:spacing w:after="0" w:line="240" w:lineRule="auto"/>
        <w:contextualSpacing/>
        <w:rPr>
          <w:rFonts w:eastAsia="Times New Roman" w:cs="Times New Roman"/>
          <w:sz w:val="16"/>
          <w:szCs w:val="16"/>
          <w:lang w:eastAsia="bg-BG"/>
        </w:rPr>
      </w:pPr>
      <w:r w:rsidRPr="00B81AB1">
        <w:rPr>
          <w:rFonts w:eastAsia="Times New Roman" w:cs="Times New Roman"/>
          <w:sz w:val="16"/>
          <w:szCs w:val="16"/>
          <w:lang w:eastAsia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F83096" w:rsidRPr="00B81AB1" w:rsidRDefault="00F83096" w:rsidP="00F83096">
      <w:pPr>
        <w:spacing w:after="0" w:line="240" w:lineRule="auto"/>
        <w:contextualSpacing/>
        <w:rPr>
          <w:rFonts w:eastAsia="Times New Roman" w:cs="Times New Roman"/>
          <w:sz w:val="16"/>
          <w:szCs w:val="16"/>
          <w:lang w:eastAsia="bg-BG"/>
        </w:rPr>
      </w:pPr>
      <w:r w:rsidRPr="00B81AB1">
        <w:rPr>
          <w:rFonts w:eastAsia="Times New Roman" w:cs="Times New Roman"/>
          <w:sz w:val="16"/>
          <w:szCs w:val="16"/>
          <w:lang w:eastAsia="bg-BG"/>
        </w:rPr>
        <w:t>1. при събирателно дружество - за лицата по чл. 84, ал.1 и чл. 89, ал. 1 от Търговския закон;</w:t>
      </w:r>
    </w:p>
    <w:p w:rsidR="00F83096" w:rsidRPr="00B81AB1" w:rsidRDefault="00F83096" w:rsidP="00F83096">
      <w:pPr>
        <w:spacing w:after="0" w:line="240" w:lineRule="auto"/>
        <w:contextualSpacing/>
        <w:rPr>
          <w:rFonts w:eastAsia="Times New Roman" w:cs="Times New Roman"/>
          <w:sz w:val="16"/>
          <w:szCs w:val="16"/>
          <w:lang w:eastAsia="bg-BG"/>
        </w:rPr>
      </w:pPr>
      <w:r w:rsidRPr="00B81AB1">
        <w:rPr>
          <w:rFonts w:eastAsia="Times New Roman" w:cs="Times New Roman"/>
          <w:sz w:val="16"/>
          <w:szCs w:val="16"/>
          <w:lang w:eastAsia="bg-BG"/>
        </w:rPr>
        <w:t>2. при команд</w:t>
      </w:r>
      <w:r w:rsidR="004404AD">
        <w:rPr>
          <w:rFonts w:eastAsia="Times New Roman" w:cs="Times New Roman"/>
          <w:sz w:val="16"/>
          <w:szCs w:val="16"/>
          <w:lang w:eastAsia="bg-BG"/>
        </w:rPr>
        <w:t>ит</w:t>
      </w:r>
      <w:r w:rsidRPr="00B81AB1">
        <w:rPr>
          <w:rFonts w:eastAsia="Times New Roman" w:cs="Times New Roman"/>
          <w:sz w:val="16"/>
          <w:szCs w:val="16"/>
          <w:lang w:eastAsia="bg-BG"/>
        </w:rPr>
        <w:t xml:space="preserve">но дружество - за лицата по чл. 105 от Търговския закон, без ограничено отговорните </w:t>
      </w:r>
      <w:proofErr w:type="spellStart"/>
      <w:r w:rsidRPr="00B81AB1">
        <w:rPr>
          <w:rFonts w:eastAsia="Times New Roman" w:cs="Times New Roman"/>
          <w:sz w:val="16"/>
          <w:szCs w:val="16"/>
          <w:lang w:eastAsia="bg-BG"/>
        </w:rPr>
        <w:t>съдружници</w:t>
      </w:r>
      <w:proofErr w:type="spellEnd"/>
      <w:r w:rsidRPr="00B81AB1">
        <w:rPr>
          <w:rFonts w:eastAsia="Times New Roman" w:cs="Times New Roman"/>
          <w:sz w:val="16"/>
          <w:szCs w:val="16"/>
          <w:lang w:eastAsia="bg-BG"/>
        </w:rPr>
        <w:t>;</w:t>
      </w:r>
    </w:p>
    <w:p w:rsidR="00F83096" w:rsidRPr="00B81AB1" w:rsidRDefault="00F83096" w:rsidP="00F83096">
      <w:pPr>
        <w:spacing w:after="0" w:line="240" w:lineRule="auto"/>
        <w:contextualSpacing/>
        <w:rPr>
          <w:rFonts w:eastAsia="Times New Roman" w:cs="Times New Roman"/>
          <w:sz w:val="16"/>
          <w:szCs w:val="16"/>
          <w:lang w:eastAsia="bg-BG"/>
        </w:rPr>
      </w:pPr>
      <w:r w:rsidRPr="00B81AB1">
        <w:rPr>
          <w:rFonts w:eastAsia="Times New Roman" w:cs="Times New Roman"/>
          <w:sz w:val="16"/>
          <w:szCs w:val="16"/>
          <w:lang w:eastAsia="bg-BG"/>
        </w:rPr>
        <w:t xml:space="preserve">3. при дружество с ограничена отговорност - за лицата по чл.142, ал. 2 от Търговския закон, </w:t>
      </w:r>
    </w:p>
    <w:p w:rsidR="00F83096" w:rsidRPr="00B81AB1" w:rsidRDefault="00F83096" w:rsidP="00F83096">
      <w:pPr>
        <w:spacing w:after="0" w:line="240" w:lineRule="auto"/>
        <w:contextualSpacing/>
        <w:rPr>
          <w:rFonts w:eastAsia="Times New Roman" w:cs="Times New Roman"/>
          <w:sz w:val="16"/>
          <w:szCs w:val="16"/>
          <w:u w:val="single"/>
          <w:lang w:eastAsia="bg-BG"/>
        </w:rPr>
      </w:pPr>
      <w:r w:rsidRPr="00B81AB1">
        <w:rPr>
          <w:rFonts w:eastAsia="Times New Roman" w:cs="Times New Roman"/>
          <w:sz w:val="16"/>
          <w:szCs w:val="16"/>
          <w:u w:val="single"/>
          <w:lang w:eastAsia="bg-BG"/>
        </w:rPr>
        <w:t>а при еднолично дружество с ограничена отговорност - за лицата по чл. 147, ал. 1 от Търговския закон;</w:t>
      </w:r>
    </w:p>
    <w:p w:rsidR="00F83096" w:rsidRPr="00B81AB1" w:rsidRDefault="00F83096" w:rsidP="00F83096">
      <w:pPr>
        <w:spacing w:after="0" w:line="240" w:lineRule="auto"/>
        <w:contextualSpacing/>
        <w:rPr>
          <w:rFonts w:eastAsia="Times New Roman" w:cs="Times New Roman"/>
          <w:sz w:val="16"/>
          <w:szCs w:val="16"/>
          <w:lang w:eastAsia="bg-BG"/>
        </w:rPr>
      </w:pPr>
      <w:r w:rsidRPr="00B81AB1">
        <w:rPr>
          <w:rFonts w:eastAsia="Times New Roman" w:cs="Times New Roman"/>
          <w:sz w:val="16"/>
          <w:szCs w:val="16"/>
          <w:lang w:eastAsia="bg-BG"/>
        </w:rPr>
        <w:t xml:space="preserve">4. при акционерно дружество - за </w:t>
      </w:r>
      <w:proofErr w:type="spellStart"/>
      <w:r w:rsidRPr="00B81AB1">
        <w:rPr>
          <w:rFonts w:eastAsia="Times New Roman" w:cs="Times New Roman"/>
          <w:sz w:val="16"/>
          <w:szCs w:val="16"/>
          <w:lang w:eastAsia="bg-BG"/>
        </w:rPr>
        <w:t>овластените</w:t>
      </w:r>
      <w:proofErr w:type="spellEnd"/>
      <w:r w:rsidRPr="00B81AB1">
        <w:rPr>
          <w:rFonts w:eastAsia="Times New Roman" w:cs="Times New Roman"/>
          <w:sz w:val="16"/>
          <w:szCs w:val="16"/>
          <w:lang w:eastAsia="bg-BG"/>
        </w:rPr>
        <w:t xml:space="preserve"> лица по чл. 235, ал. 2 от Търговския закон, </w:t>
      </w:r>
    </w:p>
    <w:p w:rsidR="00F83096" w:rsidRPr="00B81AB1" w:rsidRDefault="00F83096" w:rsidP="00F83096">
      <w:pPr>
        <w:spacing w:after="0" w:line="240" w:lineRule="auto"/>
        <w:contextualSpacing/>
        <w:rPr>
          <w:rFonts w:eastAsia="Times New Roman" w:cs="Times New Roman"/>
          <w:sz w:val="16"/>
          <w:szCs w:val="16"/>
          <w:lang w:eastAsia="bg-BG"/>
        </w:rPr>
      </w:pPr>
      <w:r w:rsidRPr="00B81AB1">
        <w:rPr>
          <w:rFonts w:eastAsia="Times New Roman" w:cs="Times New Roman"/>
          <w:sz w:val="16"/>
          <w:szCs w:val="16"/>
          <w:lang w:eastAsia="bg-BG"/>
        </w:rPr>
        <w:t>а при липса на овластяване - за лицата по чл. 235, ал. 1 от Търговския закон;</w:t>
      </w:r>
    </w:p>
    <w:p w:rsidR="00F83096" w:rsidRPr="00B81AB1" w:rsidRDefault="00F83096" w:rsidP="00F83096">
      <w:pPr>
        <w:spacing w:after="0" w:line="240" w:lineRule="auto"/>
        <w:contextualSpacing/>
        <w:rPr>
          <w:rFonts w:eastAsia="Times New Roman" w:cs="Times New Roman"/>
          <w:sz w:val="16"/>
          <w:szCs w:val="16"/>
          <w:lang w:eastAsia="bg-BG"/>
        </w:rPr>
      </w:pPr>
      <w:r w:rsidRPr="00B81AB1">
        <w:rPr>
          <w:rFonts w:eastAsia="Times New Roman" w:cs="Times New Roman"/>
          <w:sz w:val="16"/>
          <w:szCs w:val="16"/>
          <w:lang w:eastAsia="bg-BG"/>
        </w:rPr>
        <w:t>5. при командно дружество с акции - за лицата по чл. 244, ал 4 от Търговския закон;</w:t>
      </w:r>
    </w:p>
    <w:p w:rsidR="00F83096" w:rsidRPr="00B81AB1" w:rsidRDefault="00F83096" w:rsidP="00F83096">
      <w:pPr>
        <w:spacing w:after="0"/>
        <w:contextualSpacing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 xml:space="preserve">6. при едноличен търговец - за физическото лице - търговец; </w:t>
      </w:r>
    </w:p>
    <w:p w:rsidR="00F83096" w:rsidRPr="00B81AB1" w:rsidRDefault="00F83096" w:rsidP="00F83096">
      <w:pPr>
        <w:spacing w:after="0"/>
        <w:contextualSpacing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F83096" w:rsidRPr="00B81AB1" w:rsidRDefault="00F83096" w:rsidP="00F83096">
      <w:pPr>
        <w:spacing w:after="0"/>
        <w:contextualSpacing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 xml:space="preserve">8. в случаите по </w:t>
      </w:r>
      <w:hyperlink r:id="rId1" w:history="1">
        <w:r w:rsidRPr="00B81AB1">
          <w:rPr>
            <w:rFonts w:cs="Times New Roman"/>
            <w:sz w:val="16"/>
            <w:szCs w:val="16"/>
          </w:rPr>
          <w:t>т. 1 - 7</w:t>
        </w:r>
      </w:hyperlink>
      <w:r w:rsidRPr="00B81AB1">
        <w:rPr>
          <w:rFonts w:cs="Times New Roman"/>
          <w:sz w:val="16"/>
          <w:szCs w:val="16"/>
        </w:rPr>
        <w:t xml:space="preserve"> - и за </w:t>
      </w:r>
      <w:proofErr w:type="spellStart"/>
      <w:r w:rsidRPr="00B81AB1">
        <w:rPr>
          <w:rFonts w:cs="Times New Roman"/>
          <w:sz w:val="16"/>
          <w:szCs w:val="16"/>
        </w:rPr>
        <w:t>прокуристите</w:t>
      </w:r>
      <w:proofErr w:type="spellEnd"/>
      <w:r w:rsidRPr="00B81AB1">
        <w:rPr>
          <w:rFonts w:cs="Times New Roman"/>
          <w:sz w:val="16"/>
          <w:szCs w:val="16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B81AB1">
        <w:rPr>
          <w:rFonts w:cs="Times New Roman"/>
          <w:sz w:val="16"/>
          <w:szCs w:val="16"/>
        </w:rPr>
        <w:t>прокуриста</w:t>
      </w:r>
      <w:proofErr w:type="spellEnd"/>
      <w:r w:rsidRPr="00B81AB1">
        <w:rPr>
          <w:rFonts w:cs="Times New Roman"/>
          <w:sz w:val="16"/>
          <w:szCs w:val="16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B81AB1">
          <w:rPr>
            <w:rFonts w:cs="Times New Roman"/>
            <w:sz w:val="16"/>
            <w:szCs w:val="16"/>
          </w:rPr>
          <w:t>чл. 7, т. 2</w:t>
        </w:r>
      </w:hyperlink>
      <w:r w:rsidRPr="00B81AB1">
        <w:rPr>
          <w:rFonts w:cs="Times New Roman"/>
          <w:sz w:val="16"/>
          <w:szCs w:val="16"/>
        </w:rPr>
        <w:t xml:space="preserve"> от ЗОП. </w:t>
      </w:r>
    </w:p>
    <w:p w:rsidR="00F83096" w:rsidRPr="00F83096" w:rsidRDefault="00F83096">
      <w:pPr>
        <w:pStyle w:val="a6"/>
        <w:rPr>
          <w:lang w:val="en-US"/>
        </w:rPr>
      </w:pPr>
    </w:p>
  </w:footnote>
  <w:footnote w:id="3">
    <w:p w:rsidR="00F83096" w:rsidRPr="00B81AB1" w:rsidRDefault="00F83096" w:rsidP="00F83096">
      <w:pPr>
        <w:spacing w:after="0"/>
        <w:rPr>
          <w:rFonts w:cs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B81AB1">
        <w:rPr>
          <w:rFonts w:cs="Times New Roman"/>
          <w:b/>
          <w:sz w:val="16"/>
          <w:szCs w:val="16"/>
          <w:u w:val="single"/>
        </w:rPr>
        <w:t xml:space="preserve">§1, т.23а от ДР на </w:t>
      </w:r>
      <w:bookmarkStart w:id="0" w:name="_GoBack"/>
      <w:r w:rsidRPr="00B81AB1">
        <w:rPr>
          <w:rFonts w:cs="Times New Roman"/>
          <w:b/>
          <w:sz w:val="16"/>
          <w:szCs w:val="16"/>
          <w:u w:val="single"/>
        </w:rPr>
        <w:t>ЗОП</w:t>
      </w:r>
      <w:bookmarkEnd w:id="0"/>
      <w:r w:rsidRPr="00B81AB1">
        <w:rPr>
          <w:rFonts w:cs="Times New Roman"/>
          <w:b/>
          <w:sz w:val="16"/>
          <w:szCs w:val="16"/>
          <w:u w:val="single"/>
        </w:rPr>
        <w:t xml:space="preserve"> </w:t>
      </w:r>
      <w:hyperlink r:id="rId3" w:history="1">
        <w:r w:rsidRPr="00B81AB1">
          <w:rPr>
            <w:rFonts w:cs="Times New Roman"/>
            <w:sz w:val="16"/>
            <w:szCs w:val="16"/>
          </w:rPr>
          <w:t>"Свързани лица"</w:t>
        </w:r>
      </w:hyperlink>
      <w:r w:rsidRPr="00B81AB1">
        <w:rPr>
          <w:rFonts w:cs="Times New Roman"/>
          <w:sz w:val="16"/>
          <w:szCs w:val="16"/>
        </w:rPr>
        <w:t xml:space="preserve"> са: </w:t>
      </w:r>
    </w:p>
    <w:p w:rsidR="00F83096" w:rsidRPr="00B81AB1" w:rsidRDefault="00F83096" w:rsidP="00AA550F">
      <w:pPr>
        <w:spacing w:after="0"/>
        <w:ind w:firstLine="284"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 xml:space="preserve">а) роднини по права линия без ограничение; </w:t>
      </w:r>
    </w:p>
    <w:p w:rsidR="00F83096" w:rsidRPr="00B81AB1" w:rsidRDefault="00F83096" w:rsidP="00AA550F">
      <w:pPr>
        <w:spacing w:after="0"/>
        <w:ind w:firstLine="284"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>б) роднини по съребрена линия до четвърта степен включително;</w:t>
      </w:r>
    </w:p>
    <w:p w:rsidR="00F83096" w:rsidRPr="00B81AB1" w:rsidRDefault="00F83096" w:rsidP="00AA550F">
      <w:pPr>
        <w:spacing w:after="0"/>
        <w:ind w:firstLine="284"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 xml:space="preserve">в) роднини по сватовство - до втора степен включително; </w:t>
      </w:r>
    </w:p>
    <w:p w:rsidR="00F83096" w:rsidRPr="00B81AB1" w:rsidRDefault="00F83096" w:rsidP="00AA550F">
      <w:pPr>
        <w:spacing w:after="0"/>
        <w:ind w:firstLine="284"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>г) съпрузи или лица, които се намират във фактическо съжителство;</w:t>
      </w:r>
    </w:p>
    <w:p w:rsidR="00F83096" w:rsidRPr="00B81AB1" w:rsidRDefault="00F83096" w:rsidP="00AA550F">
      <w:pPr>
        <w:spacing w:after="0"/>
        <w:ind w:firstLine="284"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 xml:space="preserve">д) </w:t>
      </w:r>
      <w:proofErr w:type="spellStart"/>
      <w:r w:rsidRPr="00B81AB1">
        <w:rPr>
          <w:rFonts w:cs="Times New Roman"/>
          <w:sz w:val="16"/>
          <w:szCs w:val="16"/>
        </w:rPr>
        <w:t>съдружници</w:t>
      </w:r>
      <w:proofErr w:type="spellEnd"/>
      <w:r w:rsidRPr="00B81AB1">
        <w:rPr>
          <w:rFonts w:cs="Times New Roman"/>
          <w:sz w:val="16"/>
          <w:szCs w:val="16"/>
        </w:rPr>
        <w:t>;</w:t>
      </w:r>
    </w:p>
    <w:p w:rsidR="00F83096" w:rsidRPr="00B81AB1" w:rsidRDefault="00F83096" w:rsidP="00AA550F">
      <w:pPr>
        <w:spacing w:after="0"/>
        <w:ind w:firstLine="284"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 xml:space="preserve">е) лицата, едното от които участва в управлението на дружеството на другото; </w:t>
      </w:r>
    </w:p>
    <w:p w:rsidR="00F83096" w:rsidRPr="00F83096" w:rsidRDefault="00F83096" w:rsidP="00AA550F">
      <w:pPr>
        <w:spacing w:after="0"/>
        <w:ind w:firstLine="284"/>
        <w:rPr>
          <w:lang w:val="en-US"/>
        </w:rPr>
      </w:pPr>
      <w:r w:rsidRPr="00B81AB1">
        <w:rPr>
          <w:rFonts w:cs="Times New Roman"/>
          <w:sz w:val="16"/>
          <w:szCs w:val="16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4">
    <w:p w:rsidR="00F83096" w:rsidRPr="00F83096" w:rsidRDefault="00F83096" w:rsidP="00F83096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B81AB1">
        <w:rPr>
          <w:sz w:val="16"/>
          <w:szCs w:val="16"/>
        </w:rPr>
        <w:t>Н</w:t>
      </w:r>
      <w:r w:rsidRPr="00B81AB1">
        <w:rPr>
          <w:b/>
          <w:sz w:val="16"/>
          <w:szCs w:val="16"/>
        </w:rPr>
        <w:t>евярното обстоятелство се зачерква.</w:t>
      </w:r>
    </w:p>
  </w:footnote>
  <w:footnote w:id="5">
    <w:p w:rsidR="00F83096" w:rsidRPr="00B81AB1" w:rsidRDefault="00F83096" w:rsidP="00F83096">
      <w:pPr>
        <w:spacing w:after="0"/>
        <w:rPr>
          <w:rFonts w:cs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B81AB1">
        <w:rPr>
          <w:rFonts w:cs="Times New Roman"/>
          <w:b/>
          <w:sz w:val="16"/>
          <w:szCs w:val="16"/>
          <w:u w:val="single"/>
        </w:rPr>
        <w:t>Виж - Чл. 21 и чл.22 от ЗПУКИ „</w:t>
      </w:r>
      <w:r w:rsidRPr="00B81AB1">
        <w:rPr>
          <w:rFonts w:cs="Times New Roman"/>
          <w:sz w:val="16"/>
          <w:szCs w:val="16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F83096" w:rsidRPr="00B81AB1" w:rsidRDefault="00F83096" w:rsidP="00F83096">
      <w:pPr>
        <w:spacing w:after="0"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ab/>
        <w:t>(2) Ограниченията се прилагат и за търговските дружества, свързани с дружествата по ал. 1.</w:t>
      </w:r>
    </w:p>
    <w:p w:rsidR="00F83096" w:rsidRPr="00B81AB1" w:rsidRDefault="00F83096" w:rsidP="00F83096">
      <w:pPr>
        <w:spacing w:after="0"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F83096" w:rsidRPr="00B81AB1" w:rsidRDefault="00F83096" w:rsidP="00F83096">
      <w:pPr>
        <w:spacing w:after="0"/>
        <w:rPr>
          <w:rFonts w:cs="Times New Roman"/>
          <w:sz w:val="16"/>
          <w:szCs w:val="16"/>
        </w:rPr>
      </w:pPr>
      <w:r w:rsidRPr="00B81AB1">
        <w:rPr>
          <w:rFonts w:cs="Times New Roman"/>
          <w:sz w:val="16"/>
          <w:szCs w:val="16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  <w:p w:rsidR="00F83096" w:rsidRPr="00F83096" w:rsidRDefault="00F83096">
      <w:pPr>
        <w:pStyle w:val="a6"/>
        <w:rPr>
          <w:lang w:val="en-US"/>
        </w:rPr>
      </w:pPr>
    </w:p>
  </w:footnote>
  <w:footnote w:id="6">
    <w:p w:rsidR="00E36631" w:rsidRPr="00FE205C" w:rsidRDefault="00E36631" w:rsidP="00E36631">
      <w:pPr>
        <w:pStyle w:val="a6"/>
        <w:rPr>
          <w:rFonts w:ascii="Calibri" w:hAnsi="Calibri"/>
          <w:sz w:val="16"/>
          <w:szCs w:val="16"/>
        </w:rPr>
      </w:pPr>
      <w:r w:rsidRPr="00D85FEA">
        <w:rPr>
          <w:rStyle w:val="a8"/>
          <w:rFonts w:ascii="Arial Narrow" w:hAnsi="Arial Narrow"/>
          <w:sz w:val="16"/>
          <w:szCs w:val="16"/>
        </w:rPr>
        <w:footnoteRef/>
      </w:r>
      <w:r w:rsidRPr="00D85FEA">
        <w:rPr>
          <w:rFonts w:ascii="Arial Narrow" w:hAnsi="Arial Narrow"/>
          <w:sz w:val="16"/>
          <w:szCs w:val="16"/>
        </w:rPr>
        <w:t xml:space="preserve"> </w:t>
      </w:r>
      <w:r w:rsidRPr="00AA550F">
        <w:rPr>
          <w:sz w:val="16"/>
          <w:szCs w:val="16"/>
        </w:rPr>
        <w:t>Тази информация се посочва само ако е известна на декларатора.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1EBA"/>
    <w:multiLevelType w:val="hybridMultilevel"/>
    <w:tmpl w:val="7D7EA828"/>
    <w:lvl w:ilvl="0" w:tplc="B178BE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31"/>
    <w:rsid w:val="000B42D1"/>
    <w:rsid w:val="00275202"/>
    <w:rsid w:val="004404AD"/>
    <w:rsid w:val="00545CFE"/>
    <w:rsid w:val="0058734A"/>
    <w:rsid w:val="00593879"/>
    <w:rsid w:val="009454AB"/>
    <w:rsid w:val="00AA550F"/>
    <w:rsid w:val="00BA15E4"/>
    <w:rsid w:val="00BB482A"/>
    <w:rsid w:val="00C54494"/>
    <w:rsid w:val="00D17E9B"/>
    <w:rsid w:val="00E36631"/>
    <w:rsid w:val="00E64262"/>
    <w:rsid w:val="00EB3F11"/>
    <w:rsid w:val="00F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6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E36631"/>
    <w:rPr>
      <w:rFonts w:eastAsia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E36631"/>
  </w:style>
  <w:style w:type="paragraph" w:styleId="a6">
    <w:name w:val="footnote text"/>
    <w:basedOn w:val="a"/>
    <w:link w:val="a7"/>
    <w:uiPriority w:val="99"/>
    <w:rsid w:val="00E36631"/>
    <w:pPr>
      <w:spacing w:after="0" w:line="240" w:lineRule="auto"/>
    </w:pPr>
    <w:rPr>
      <w:rFonts w:eastAsia="Times New Roman" w:cs="Times New Roman"/>
      <w:szCs w:val="20"/>
      <w:lang w:eastAsia="bg-BG"/>
    </w:rPr>
  </w:style>
  <w:style w:type="character" w:customStyle="1" w:styleId="a7">
    <w:name w:val="Текст под линия Знак"/>
    <w:basedOn w:val="a0"/>
    <w:link w:val="a6"/>
    <w:uiPriority w:val="99"/>
    <w:rsid w:val="00E36631"/>
    <w:rPr>
      <w:rFonts w:eastAsia="Times New Roman" w:cs="Times New Roman"/>
      <w:szCs w:val="20"/>
      <w:lang w:eastAsia="bg-BG"/>
    </w:rPr>
  </w:style>
  <w:style w:type="character" w:styleId="a8">
    <w:name w:val="footnote reference"/>
    <w:uiPriority w:val="99"/>
    <w:rsid w:val="00E366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6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E36631"/>
    <w:rPr>
      <w:rFonts w:eastAsia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E36631"/>
  </w:style>
  <w:style w:type="paragraph" w:styleId="a6">
    <w:name w:val="footnote text"/>
    <w:basedOn w:val="a"/>
    <w:link w:val="a7"/>
    <w:uiPriority w:val="99"/>
    <w:rsid w:val="00E36631"/>
    <w:pPr>
      <w:spacing w:after="0" w:line="240" w:lineRule="auto"/>
    </w:pPr>
    <w:rPr>
      <w:rFonts w:eastAsia="Times New Roman" w:cs="Times New Roman"/>
      <w:szCs w:val="20"/>
      <w:lang w:eastAsia="bg-BG"/>
    </w:rPr>
  </w:style>
  <w:style w:type="character" w:customStyle="1" w:styleId="a7">
    <w:name w:val="Текст под линия Знак"/>
    <w:basedOn w:val="a0"/>
    <w:link w:val="a6"/>
    <w:uiPriority w:val="99"/>
    <w:rsid w:val="00E36631"/>
    <w:rPr>
      <w:rFonts w:eastAsia="Times New Roman" w:cs="Times New Roman"/>
      <w:szCs w:val="20"/>
      <w:lang w:eastAsia="bg-BG"/>
    </w:rPr>
  </w:style>
  <w:style w:type="character" w:styleId="a8">
    <w:name w:val="footnote reference"/>
    <w:uiPriority w:val="99"/>
    <w:rsid w:val="00E36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op.navigateDocument('&#1044;&#1054;&#1055;&#1050;_2005'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op.navigateDocument('&#1044;&#1054;&#1055;&#1050;_20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top.navigateDocument('&#1044;&#1054;&#1055;&#1050;_2005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top.navigateDocument('&#1044;&#1054;&#1055;&#1050;_2005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442D-0447-485E-866C-34EF70B3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ILIAO</dc:creator>
  <cp:lastModifiedBy>ILIAO</cp:lastModifiedBy>
  <cp:revision>7</cp:revision>
  <dcterms:created xsi:type="dcterms:W3CDTF">2016-08-16T08:44:00Z</dcterms:created>
  <dcterms:modified xsi:type="dcterms:W3CDTF">2017-01-16T10:56:00Z</dcterms:modified>
</cp:coreProperties>
</file>