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E9" w:rsidRPr="00523A72" w:rsidRDefault="001C078A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523A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8898" cy="110889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40" cy="11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BE9" w:rsidRPr="00523A7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4630631</wp:posOffset>
            </wp:positionH>
            <wp:positionV relativeFrom="paragraph">
              <wp:posOffset>-669925</wp:posOffset>
            </wp:positionV>
            <wp:extent cx="1962785" cy="559648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55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BE9" w:rsidRPr="00523A7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-17568</wp:posOffset>
            </wp:positionH>
            <wp:positionV relativeFrom="paragraph">
              <wp:posOffset>-577215</wp:posOffset>
            </wp:positionV>
            <wp:extent cx="1097577" cy="534930"/>
            <wp:effectExtent l="0" t="0" r="0" b="0"/>
            <wp:wrapNone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77" cy="53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BE9" w:rsidRPr="00523A72" w:rsidRDefault="00BE5DEA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ERASMUS + 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K2 –”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Higher Education Innovation in Plant Diversity:  flexible learning paths for emerging labour market</w:t>
      </w:r>
      <w:r w:rsidR="001C078A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- HEI-PLADI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” </w:t>
      </w:r>
    </w:p>
    <w:p w:rsidR="00BE5DEA" w:rsidRPr="00523A72" w:rsidRDefault="00BE5DEA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MOBILITY FOR</w:t>
      </w:r>
    </w:p>
    <w:p w:rsidR="00101BE9" w:rsidRPr="00523A72" w:rsidRDefault="00101BE9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“PLANT TAXONOMY” </w:t>
      </w:r>
      <w:r w:rsidR="00BE5DEA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PRACTICAL ACTIVITIES </w:t>
      </w:r>
    </w:p>
    <w:p w:rsidR="00BE5DEA" w:rsidRPr="00523A72" w:rsidRDefault="00BE5DEA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Call for applications to 5 GRANTS</w:t>
      </w:r>
    </w:p>
    <w:p w:rsidR="00BE5DEA" w:rsidRPr="00523A72" w:rsidRDefault="00BE5DEA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Academic Year 201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</w:t>
      </w: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/1</w:t>
      </w:r>
      <w:r w:rsidR="00101BE9"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</w:p>
    <w:p w:rsidR="009254DB" w:rsidRPr="00523A72" w:rsidRDefault="00BE5DEA" w:rsidP="00BE5D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003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DEADLINE: </w:t>
      </w:r>
      <w:r w:rsidR="00D658F2" w:rsidRPr="004003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 February</w:t>
      </w:r>
      <w:r w:rsidR="00024792" w:rsidRPr="004003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003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2017 –</w:t>
      </w:r>
      <w:r w:rsidR="00D658F2" w:rsidRPr="004003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Pr="004003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658F2" w:rsidRPr="004003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</w:t>
      </w:r>
      <w:r w:rsidRPr="004003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.m.</w:t>
      </w:r>
      <w:r w:rsidRPr="00523A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cr/>
      </w:r>
    </w:p>
    <w:p w:rsidR="00CB634B" w:rsidRDefault="00CB634B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  <w:br w:type="page"/>
      </w:r>
    </w:p>
    <w:p w:rsidR="00D85013" w:rsidRPr="00CB634B" w:rsidRDefault="008A1963" w:rsidP="004E1FF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“Higher Education Innovation in Plant Diversity: flexible learning paths for emerging</w:t>
      </w:r>
      <w:r w:rsidR="001C078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labour market - HEI PLADI” – is a pilot course financed by ERASMUS PLUS KA2 -</w:t>
      </w:r>
      <w:r w:rsidR="001C078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Cooperation for Innovation and the Exchange of Good Practices Strategic Partnerships for</w:t>
      </w:r>
      <w:r w:rsidR="001C078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54D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higher education program</w:t>
      </w:r>
      <w:r w:rsidR="00217D6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it involves Universities of Molise, Cagliari, Lisboa, Malta, and Sofia, the Mediterranean Agronomic Institute of Chania, and the Polish Academy of Sciences</w:t>
      </w:r>
      <w:r w:rsidR="001C078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7D6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Botanical Garden-Centre for Biological Diversity Conservation</w:t>
      </w:r>
      <w:r w:rsidR="001B1A48" w:rsidRPr="00CB63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7D68" w:rsidRPr="00CB634B" w:rsidRDefault="00217D68" w:rsidP="004E1FFE">
      <w:pPr>
        <w:adjustRightInd w:val="0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>The program aims at:</w:t>
      </w:r>
    </w:p>
    <w:p w:rsidR="00217D68" w:rsidRPr="00CB634B" w:rsidRDefault="00217D68" w:rsidP="004E1FFE">
      <w:pPr>
        <w:adjustRightInd w:val="0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>1) stimulating the internationalization of Europe’s higher education systems and provide more opportunities for students to gain additional skills in the field of plant diversity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7D68" w:rsidRPr="00CB634B" w:rsidRDefault="00217D68" w:rsidP="004E1FFE">
      <w:pPr>
        <w:adjustRightInd w:val="0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>2) attuning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higher education curricula to current and emerging labour market needs.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Equip the young generation with “transversal skills” in the emerging labour market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where plant diversity resources can offer an extraordinary opportunity to realize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innovative benefits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A1963" w:rsidRPr="00CB634B" w:rsidRDefault="00217D68" w:rsidP="004E1FFE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>3) a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llow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students to inter-relate and learn from scientists coming from different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>backgrounds in an European context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17D68" w:rsidRPr="00CB634B" w:rsidRDefault="00217D68" w:rsidP="004E1FFE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1963" w:rsidRPr="00CB634B" w:rsidRDefault="00217D68" w:rsidP="004E1FFE">
      <w:pPr>
        <w:spacing w:after="0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>4) encouraging</w:t>
      </w:r>
      <w:r w:rsidR="008A1963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processes of international exchanges, integration and cooperation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1A48" w:rsidRPr="00CB634B" w:rsidRDefault="001B1A48" w:rsidP="004E1FFE">
      <w:pPr>
        <w:spacing w:before="100" w:beforeAutospacing="1" w:after="100" w:afterAutospacing="1" w:line="240" w:lineRule="auto"/>
        <w:ind w:left="567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hAnsi="Times New Roman" w:cs="Times New Roman"/>
          <w:sz w:val="24"/>
          <w:szCs w:val="24"/>
          <w:lang w:val="en-US"/>
        </w:rPr>
        <w:t>Wit</w:t>
      </w:r>
      <w:r w:rsidR="00CB634B">
        <w:rPr>
          <w:rFonts w:ascii="Times New Roman" w:hAnsi="Times New Roman" w:cs="Times New Roman"/>
          <w:sz w:val="24"/>
          <w:szCs w:val="24"/>
          <w:lang w:val="en-US"/>
        </w:rPr>
        <w:t xml:space="preserve">hin the HEI-PLADI pilot course 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tudents 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from each </w:t>
      </w:r>
      <w:r w:rsidR="00CB634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of the partner 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34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are allowed to participate </w:t>
      </w:r>
      <w:r w:rsidR="009254DB" w:rsidRPr="00CB634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B634B">
        <w:rPr>
          <w:rFonts w:ascii="Times New Roman" w:hAnsi="Times New Roman" w:cs="Times New Roman"/>
          <w:sz w:val="24"/>
          <w:szCs w:val="24"/>
          <w:lang w:val="en-US"/>
        </w:rPr>
        <w:t>short-term training activities on “Practical Plant taxonomy” organized at the University of Molise.</w:t>
      </w:r>
    </w:p>
    <w:p w:rsidR="00523A72" w:rsidRPr="00EC5D4E" w:rsidRDefault="00E6762D" w:rsidP="00523A7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COURSE INFORMATION</w:t>
      </w:r>
      <w:r w:rsidRPr="00EC5D4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val="en-US"/>
        </w:rPr>
        <w:br/>
      </w:r>
    </w:p>
    <w:p w:rsidR="00912EBA" w:rsidRPr="00EC5D4E" w:rsidRDefault="00912EBA" w:rsidP="00EC5D4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Aims</w:t>
      </w:r>
    </w:p>
    <w:p w:rsidR="0062460A" w:rsidRPr="00CB634B" w:rsidRDefault="00AF3A51" w:rsidP="00CB634B">
      <w:pPr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The training will be focused on practical activities related with the theoretical knowledge ga</w:t>
      </w:r>
      <w:r w:rsidR="001B1A48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ined from the e-learning Plant taxonomy course</w:t>
      </w:r>
      <w:r w:rsidR="0062460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</w:t>
      </w:r>
      <w:r w:rsidR="00912EB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particular,</w:t>
      </w:r>
      <w:r w:rsidR="0062460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practical activities will aim to</w:t>
      </w:r>
      <w:r w:rsidR="00912EB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2460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develop skills for:</w:t>
      </w:r>
    </w:p>
    <w:p w:rsidR="0062460A" w:rsidRPr="00CB634B" w:rsidRDefault="0062460A" w:rsidP="00CB634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567" w:right="56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Describe and identify a living plant using botanical terms</w:t>
      </w:r>
    </w:p>
    <w:p w:rsidR="0062460A" w:rsidRPr="00CB634B" w:rsidRDefault="0062460A" w:rsidP="00CB634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567" w:right="56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Recognize large and common families of European and Mediterranean non flowering and flowering plants</w:t>
      </w:r>
      <w:r w:rsid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2460A" w:rsidRPr="00CB634B" w:rsidRDefault="0062460A" w:rsidP="00CB634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567" w:right="56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Identify the most common plant species using dichotomous analytical keys, interactive or traditional, based on macroscopic and microscopic morphology</w:t>
      </w:r>
    </w:p>
    <w:p w:rsidR="0062460A" w:rsidRPr="00CB634B" w:rsidRDefault="0062460A" w:rsidP="00CB634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567" w:right="56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Exhibit basic knowledge in anatomical approaches applied to Systematics</w:t>
      </w:r>
    </w:p>
    <w:p w:rsidR="0062460A" w:rsidRPr="00CB634B" w:rsidRDefault="0062460A" w:rsidP="00CB634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567" w:right="566" w:firstLine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Prepare a representative collection of plant specimens</w:t>
      </w:r>
      <w:r w:rsidRPr="00CB634B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br/>
      </w:r>
    </w:p>
    <w:p w:rsidR="00912EBA" w:rsidRPr="00CB634B" w:rsidRDefault="00CB634B" w:rsidP="00EC5D4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Course organization</w:t>
      </w:r>
    </w:p>
    <w:p w:rsidR="00CB634B" w:rsidRPr="00CB634B" w:rsidRDefault="00CB634B" w:rsidP="00CB634B">
      <w:pPr>
        <w:pStyle w:val="ListParagraph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34B" w:rsidRPr="00523A72" w:rsidRDefault="004E76EB" w:rsidP="00CB634B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The course is organized at UNIVERSITY OF MOLISE</w:t>
      </w:r>
      <w:r w:rsidR="004003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- DEPARTMENT OF BIOSCIENCE AND TERRITORY (</w:t>
      </w:r>
      <w:hyperlink r:id="rId9" w:history="1">
        <w:r w:rsidRPr="00523A7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http://dipbioter.unimol.it/eng/</w:t>
        </w:r>
      </w:hyperlink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:rsidR="004E76EB" w:rsidRPr="00523A72" w:rsidRDefault="00523A72" w:rsidP="00CB634B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A72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4E76EB" w:rsidRPr="00523A72">
        <w:rPr>
          <w:rFonts w:ascii="Times New Roman" w:eastAsia="Times New Roman" w:hAnsi="Times New Roman" w:cs="Times New Roman"/>
          <w:sz w:val="24"/>
          <w:szCs w:val="24"/>
        </w:rPr>
        <w:t>: Contrada Fonte Lappone (86090 Pesche (IS)-ITALY).</w:t>
      </w:r>
    </w:p>
    <w:p w:rsidR="004E76EB" w:rsidRPr="00523A72" w:rsidRDefault="00523A72" w:rsidP="00CB634B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Date</w:t>
      </w:r>
      <w:r w:rsidR="004E76E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: March -13</w:t>
      </w:r>
      <w:r w:rsidR="004E76EB" w:rsidRPr="00523A7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4E76E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-18</w:t>
      </w:r>
      <w:r w:rsidR="004E76EB" w:rsidRPr="00523A7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4E76E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</w:t>
      </w:r>
    </w:p>
    <w:p w:rsidR="00CB634B" w:rsidRDefault="004E76EB" w:rsidP="00CB634B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Maximum number of </w:t>
      </w:r>
      <w:r w:rsidR="00CB634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participating</w:t>
      </w:r>
      <w:r w:rsidR="002B096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students</w:t>
      </w:r>
      <w:r w:rsidR="00CB634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912EBA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 (five</w:t>
      </w:r>
      <w:r w:rsidR="00912EBA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 university partner)</w:t>
      </w:r>
    </w:p>
    <w:p w:rsidR="00CB634B" w:rsidRPr="00CB634B" w:rsidRDefault="00CB634B" w:rsidP="00CB634B">
      <w:pPr>
        <w:pStyle w:val="ListParagraph"/>
        <w:spacing w:before="100" w:beforeAutospacing="1" w:after="100" w:afterAutospacing="1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Contacts for course information: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Prof.ssa Paola Fortini, e-mail fortini@unimol.it</w:t>
      </w:r>
    </w:p>
    <w:p w:rsidR="00912EBA" w:rsidRPr="00CB634B" w:rsidRDefault="00912EBA" w:rsidP="00912EB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2460A" w:rsidRPr="00CB634B" w:rsidRDefault="0062460A" w:rsidP="00EC5D4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Assessment of practical activities will be by means of a written report where the aims of the activities carried out together with the methods and results obtained will be described and discussed.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It is required: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 Demonstrate knowledge and understanding;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 </w:t>
      </w:r>
      <w:r w:rsidR="00CB634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Emphasize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students’ understanding of activities and their ability to conduct them;</w:t>
      </w:r>
    </w:p>
    <w:p w:rsidR="0062460A" w:rsidRPr="00CB634B" w:rsidRDefault="0062460A" w:rsidP="00CB634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 Ability to connect various topics with current issues</w:t>
      </w:r>
    </w:p>
    <w:p w:rsidR="00912EBA" w:rsidRPr="00CB634B" w:rsidRDefault="00912EBA" w:rsidP="004E1FF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Awarded ECTS</w:t>
      </w:r>
      <w:r w:rsidRPr="00CB63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Students participating in the Practical Plant Taxonomy activity earning positive result on the written report will be awarded with 5 ECTS.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B634B" w:rsidRPr="00EC5D4E" w:rsidRDefault="00E6762D" w:rsidP="00EC5D4E">
      <w:pPr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STUDENTS’ APPLICATION</w:t>
      </w:r>
    </w:p>
    <w:p w:rsidR="004E76EB" w:rsidRPr="00CB634B" w:rsidRDefault="00E6762D" w:rsidP="00EC5D4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br/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course is </w:t>
      </w:r>
      <w:r w:rsidR="004E76E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open 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4E76E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participation of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3FB9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undergraduate and 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post-graduate students (master/PhD level) of all relevant disciplines with genuine interest in gaining new competences </w:t>
      </w:r>
      <w:r w:rsidR="004E76E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plant biodiversity </w:t>
      </w:r>
      <w:r w:rsidR="004E76EB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management and conservation 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issues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643FB9" w:rsidRPr="00CB634B" w:rsidRDefault="00912EBA" w:rsidP="00EC5D4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The positions</w:t>
      </w:r>
      <w:r w:rsidR="00E6762D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 University are as follows: University of 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Molise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(5</w:t>
      </w:r>
      <w:r w:rsidR="00E6762D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University 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of Cagliari (5</w:t>
      </w:r>
      <w:r w:rsidR="00E6762D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University 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of Malta (5</w:t>
      </w:r>
      <w:r w:rsidR="00E6762D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University of 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Lisboa (5</w:t>
      </w:r>
      <w:r w:rsidR="00E6762D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University of </w:t>
      </w:r>
      <w:r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Sofia (5</w:t>
      </w:r>
      <w:r w:rsidR="000B5020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E6762D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6762D" w:rsidRPr="00CB634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4521B" w:rsidRPr="00CB634B" w:rsidRDefault="00C4521B" w:rsidP="00523A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C4521B" w:rsidRPr="00EC5D4E" w:rsidRDefault="00C4521B" w:rsidP="00EC5D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selection criteria for the participants are: </w:t>
      </w:r>
    </w:p>
    <w:p w:rsidR="00EC5D4E" w:rsidRPr="00523A72" w:rsidRDefault="00EC5D4E" w:rsidP="00EC5D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4521B" w:rsidRPr="00523A72" w:rsidRDefault="00CB634B" w:rsidP="00EC5D4E">
      <w:pPr>
        <w:pStyle w:val="ListParagraph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ood level of English (at least C1 or B2-</w:t>
      </w:r>
      <w:r w:rsidR="005C3098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testified by any language certificates such as TOEFL, IELTS, other). </w:t>
      </w:r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absence of certificate, the level of English will be evaluated by an interview);</w:t>
      </w:r>
    </w:p>
    <w:p w:rsidR="005C3098" w:rsidRPr="00523A72" w:rsidRDefault="00CB634B" w:rsidP="00EC5D4E">
      <w:pPr>
        <w:pStyle w:val="ListParagraph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nrolment in the virtual Plant taxonomy course of HEIPLADI pilot program and have </w:t>
      </w: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satisfactorily completed the activities of study and passed the examinations </w:t>
      </w:r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earned positive results on the </w:t>
      </w:r>
      <w:r w:rsidR="005C3098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exam;</w:t>
      </w:r>
    </w:p>
    <w:p w:rsidR="00C4521B" w:rsidRPr="00523A72" w:rsidRDefault="00CB634B" w:rsidP="00EC5D4E">
      <w:pPr>
        <w:pStyle w:val="ListParagraph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asic knowledge on Botany </w:t>
      </w:r>
      <w:r w:rsidR="00C4521B" w:rsidRPr="008C3469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8C3469">
        <w:rPr>
          <w:rFonts w:ascii="Times New Roman" w:eastAsia="Times New Roman" w:hAnsi="Times New Roman" w:cs="Times New Roman"/>
          <w:sz w:val="24"/>
          <w:szCs w:val="24"/>
          <w:lang w:val="en-US"/>
        </w:rPr>
        <w:t>/or</w:t>
      </w:r>
      <w:r w:rsidR="00C4521B" w:rsidRPr="008C34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Plant taxonomy </w:t>
      </w:r>
      <w:r w:rsidR="00C4521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certified by the exams taken, the ECTS awarded and marks obtained</w:t>
      </w:r>
      <w:r w:rsidR="005C3098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4521B" w:rsidRPr="00CB634B" w:rsidRDefault="00C4521B" w:rsidP="00EC5D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0B5020" w:rsidRPr="00523A72" w:rsidRDefault="000B5020" w:rsidP="00EC5D4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How to apply</w:t>
      </w:r>
    </w:p>
    <w:p w:rsidR="004E76EB" w:rsidRPr="00523A72" w:rsidRDefault="004E76EB" w:rsidP="00EC5D4E">
      <w:pPr>
        <w:spacing w:after="0" w:line="240" w:lineRule="auto"/>
        <w:ind w:left="567" w:righ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76EB" w:rsidRPr="00523A72" w:rsidRDefault="004E76EB" w:rsidP="004E1FF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The signed application, drafted using the template available on the internet at</w:t>
      </w:r>
    </w:p>
    <w:p w:rsidR="005C3098" w:rsidRPr="00523A72" w:rsidRDefault="0034642F" w:rsidP="004E1FF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history="1">
        <w:r w:rsidR="009C2913" w:rsidRPr="00E96E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https://dibt.unimol.it/HEI-PLADI/home/</w:t>
        </w:r>
      </w:hyperlink>
      <w:r w:rsidR="009C29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4E76EB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accompanied by </w:t>
      </w:r>
      <w:r w:rsidR="005C3098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C3098" w:rsidRPr="00523A72" w:rsidRDefault="005C3098" w:rsidP="004E1FFE">
      <w:pPr>
        <w:pStyle w:val="ListParagraph"/>
        <w:numPr>
          <w:ilvl w:val="0"/>
          <w:numId w:val="5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short CV  including the necessary information concerning the above mentioned criteria for the selection (Max length 2 pages); </w:t>
      </w:r>
    </w:p>
    <w:p w:rsidR="005C3098" w:rsidRPr="00523A72" w:rsidRDefault="005C3098" w:rsidP="004E1FFE">
      <w:pPr>
        <w:pStyle w:val="ListParagraph"/>
        <w:numPr>
          <w:ilvl w:val="0"/>
          <w:numId w:val="5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a motivation letter as cover explaining briefly why it is relevant for taking part in the Practical Plant Taxonomy activity (Max length 1 pages);</w:t>
      </w:r>
    </w:p>
    <w:p w:rsidR="004E76EB" w:rsidRPr="00523A72" w:rsidRDefault="00AE7903" w:rsidP="004E1FFE">
      <w:pPr>
        <w:pStyle w:val="ListParagraph"/>
        <w:numPr>
          <w:ilvl w:val="0"/>
          <w:numId w:val="5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copy of the identity card</w:t>
      </w:r>
    </w:p>
    <w:p w:rsidR="004E76EB" w:rsidRPr="00523A72" w:rsidRDefault="004E76EB" w:rsidP="004E1FF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7903" w:rsidRPr="00AE7903" w:rsidRDefault="00AE7903" w:rsidP="00EC5D4E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must </w:t>
      </w:r>
      <w:r w:rsidR="00E6762D"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 submitted </w:t>
      </w:r>
      <w:r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>by:</w:t>
      </w:r>
    </w:p>
    <w:p w:rsidR="00AF3A51" w:rsidRDefault="00AE7903" w:rsidP="00EC5D4E">
      <w:pPr>
        <w:pStyle w:val="ListParagraph"/>
        <w:numPr>
          <w:ilvl w:val="0"/>
          <w:numId w:val="14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students from University of Molise </w:t>
      </w:r>
      <w:r w:rsidR="00E6762D"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762D"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3A72" w:rsidRPr="00AE7903">
        <w:rPr>
          <w:rFonts w:ascii="Times New Roman" w:eastAsia="Times New Roman" w:hAnsi="Times New Roman" w:cs="Times New Roman"/>
          <w:sz w:val="24"/>
          <w:szCs w:val="24"/>
          <w:lang w:val="en-US"/>
        </w:rPr>
        <w:t>prof.ssa Paola Fortini, University of Molise- DiBT, C</w:t>
      </w:r>
      <w:r w:rsidR="00523A72" w:rsidRPr="00AE7903">
        <w:rPr>
          <w:rFonts w:ascii="Times New Roman" w:eastAsia="Times New Roman" w:hAnsi="Times New Roman" w:cs="Times New Roman"/>
          <w:sz w:val="24"/>
          <w:szCs w:val="24"/>
          <w:lang w:val="en-GB"/>
        </w:rPr>
        <w:t>ontrada Fonte Lappone (86090 Pesch</w:t>
      </w:r>
      <w:r w:rsidR="00702BF8" w:rsidRPr="00AE7903">
        <w:rPr>
          <w:rFonts w:ascii="Times New Roman" w:eastAsia="Times New Roman" w:hAnsi="Times New Roman" w:cs="Times New Roman"/>
          <w:sz w:val="24"/>
          <w:szCs w:val="24"/>
          <w:lang w:val="en-GB"/>
        </w:rPr>
        <w:t>e -</w:t>
      </w:r>
      <w:r w:rsidR="00523A72" w:rsidRPr="00AE7903">
        <w:rPr>
          <w:rFonts w:ascii="Times New Roman" w:eastAsia="Times New Roman" w:hAnsi="Times New Roman" w:cs="Times New Roman"/>
          <w:sz w:val="24"/>
          <w:szCs w:val="24"/>
          <w:lang w:val="en-GB"/>
        </w:rPr>
        <w:t>IS)-ITALY</w:t>
      </w:r>
      <w:r w:rsidRPr="00AE79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-mail: fortini@unimol.it</w:t>
      </w:r>
    </w:p>
    <w:p w:rsidR="00AE7903" w:rsidRPr="00D658F2" w:rsidRDefault="00AE7903" w:rsidP="00AE7903">
      <w:pPr>
        <w:pStyle w:val="ListParagraph"/>
        <w:numPr>
          <w:ilvl w:val="0"/>
          <w:numId w:val="14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658F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students from </w:t>
      </w:r>
      <w:r w:rsidR="00D658F2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 Lisbon:</w:t>
      </w:r>
    </w:p>
    <w:p w:rsidR="00AE7903" w:rsidRPr="00AE7903" w:rsidRDefault="00794669" w:rsidP="00AE7903">
      <w:pPr>
        <w:pStyle w:val="ListParagraph"/>
        <w:numPr>
          <w:ilvl w:val="0"/>
          <w:numId w:val="14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students from </w:t>
      </w:r>
      <w:r w:rsidRPr="00C01B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University of Cagliari to Prof. Gianluigi Bacchetta, University of Cagliari, Centre for Conservation of Biodiversity, Viale Sant’Ignazio da Laconi 13 (09123 Cagliari) – ITALY email: </w:t>
      </w:r>
      <w:r w:rsidRPr="009F0115">
        <w:rPr>
          <w:rFonts w:ascii="Times New Roman" w:eastAsia="Times New Roman" w:hAnsi="Times New Roman" w:cs="Times New Roman"/>
          <w:sz w:val="24"/>
          <w:szCs w:val="24"/>
          <w:lang w:val="en-US"/>
        </w:rPr>
        <w:t>heipladi.erasmusplusunica@gmail.com</w:t>
      </w:r>
    </w:p>
    <w:p w:rsidR="00AE7903" w:rsidRPr="00D658F2" w:rsidRDefault="00AE7903" w:rsidP="00AE7903">
      <w:pPr>
        <w:pStyle w:val="ListParagraph"/>
        <w:numPr>
          <w:ilvl w:val="0"/>
          <w:numId w:val="14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658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students from </w:t>
      </w:r>
      <w:r w:rsidR="00AF3A51" w:rsidRPr="00D658F2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 Malta</w:t>
      </w:r>
      <w:r w:rsidR="00D658F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AF3A51" w:rsidRPr="004003DE" w:rsidRDefault="00AE7903" w:rsidP="00AE7903">
      <w:pPr>
        <w:pStyle w:val="ListParagraph"/>
        <w:numPr>
          <w:ilvl w:val="0"/>
          <w:numId w:val="14"/>
        </w:num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03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students from </w:t>
      </w:r>
      <w:r w:rsidR="00E6762D" w:rsidRPr="004003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University </w:t>
      </w:r>
      <w:r w:rsidR="00AF3A51" w:rsidRPr="004003DE">
        <w:rPr>
          <w:rFonts w:ascii="Times New Roman" w:eastAsia="Times New Roman" w:hAnsi="Times New Roman" w:cs="Times New Roman"/>
          <w:sz w:val="24"/>
          <w:szCs w:val="24"/>
          <w:lang w:val="en-US"/>
        </w:rPr>
        <w:t>of Sofia:</w:t>
      </w:r>
      <w:r w:rsidR="00D658F2" w:rsidRPr="004003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Lyuba Pencheva, Uni</w:t>
      </w:r>
      <w:r w:rsidR="004003DE">
        <w:rPr>
          <w:rFonts w:ascii="Times New Roman" w:eastAsia="Times New Roman" w:hAnsi="Times New Roman" w:cs="Times New Roman"/>
          <w:sz w:val="24"/>
          <w:szCs w:val="24"/>
          <w:lang w:val="en-US"/>
        </w:rPr>
        <w:t>versity Botanic Gardens, Sofia University, Moskovska str., 49, Sofia, e-mail: ubg_sofia@abv.bg</w:t>
      </w:r>
    </w:p>
    <w:p w:rsidR="00523A72" w:rsidRPr="00523A72" w:rsidRDefault="00E6762D" w:rsidP="00E67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003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C- </w:t>
      </w:r>
      <w:r w:rsidRPr="00523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Deadline for applications</w:t>
      </w:r>
    </w:p>
    <w:p w:rsidR="00024792" w:rsidRPr="00523A72" w:rsidRDefault="003776AE" w:rsidP="00E67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application </w:t>
      </w:r>
      <w:r w:rsidR="00523A72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should be submitted by</w:t>
      </w:r>
      <w:r w:rsidR="00024792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58F2">
        <w:rPr>
          <w:rFonts w:ascii="Times New Roman" w:eastAsia="Times New Roman" w:hAnsi="Times New Roman" w:cs="Times New Roman"/>
          <w:sz w:val="24"/>
          <w:szCs w:val="24"/>
          <w:lang w:val="en-US"/>
        </w:rPr>
        <w:t>February</w:t>
      </w:r>
      <w:r w:rsidR="00024792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58F2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523A7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24792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2017 at </w:t>
      </w:r>
      <w:r w:rsidR="00D658F2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024792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58F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024792" w:rsidRPr="00523A72">
        <w:rPr>
          <w:rFonts w:ascii="Times New Roman" w:eastAsia="Times New Roman" w:hAnsi="Times New Roman" w:cs="Times New Roman"/>
          <w:sz w:val="24"/>
          <w:szCs w:val="24"/>
          <w:lang w:val="en-US"/>
        </w:rPr>
        <w:t>.m.</w:t>
      </w:r>
    </w:p>
    <w:p w:rsidR="00EC5D4E" w:rsidRPr="00EC5D4E" w:rsidRDefault="00024792" w:rsidP="00EC5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D) Communication of selection results</w:t>
      </w:r>
    </w:p>
    <w:p w:rsidR="00EC5D4E" w:rsidRPr="004003DE" w:rsidRDefault="009B489A" w:rsidP="009C2913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4003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003DE">
        <w:rPr>
          <w:rFonts w:ascii="Times New Roman" w:eastAsia="Times New Roman" w:hAnsi="Times New Roman" w:cs="Times New Roman"/>
          <w:sz w:val="24"/>
          <w:szCs w:val="24"/>
          <w:lang w:val="en-US"/>
        </w:rPr>
        <w:t>The selection of the students will be made</w:t>
      </w:r>
      <w:r w:rsidR="009C2913" w:rsidRPr="004003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accordingly with the selection criteria (See section </w:t>
      </w:r>
      <w:r w:rsidR="009C2913" w:rsidRPr="004003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="009C2913" w:rsidRPr="004003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2913" w:rsidRPr="004003D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STUDENTS’ APPLICATION</w:t>
      </w:r>
      <w:r w:rsidR="009C2913" w:rsidRPr="004003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9C2913" w:rsidRPr="004003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4003DE">
        <w:rPr>
          <w:rFonts w:ascii="Times New Roman" w:eastAsia="Times New Roman" w:hAnsi="Times New Roman" w:cs="Times New Roman"/>
          <w:sz w:val="24"/>
          <w:szCs w:val="24"/>
          <w:lang w:val="en-US"/>
        </w:rPr>
        <w:t>by a committee of professors involved in the HEI-PLADI project</w:t>
      </w:r>
      <w:r w:rsidR="009C2913" w:rsidRPr="004003D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C5D4E" w:rsidRPr="00EC5D4E" w:rsidRDefault="00E6762D" w:rsidP="00EC5D4E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accepted students will be contacted personally </w:t>
      </w:r>
      <w:r w:rsidR="00EC5D4E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 </w:t>
      </w:r>
      <w:r w:rsidR="00EC5D4E">
        <w:rPr>
          <w:rFonts w:ascii="Times New Roman" w:eastAsia="Times New Roman" w:hAnsi="Times New Roman" w:cs="Times New Roman"/>
          <w:sz w:val="24"/>
          <w:szCs w:val="24"/>
          <w:lang w:val="en-US"/>
        </w:rPr>
        <w:t>from</w:t>
      </w:r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end of</w:t>
      </w:r>
      <w:r w:rsidR="00024792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003DE">
        <w:rPr>
          <w:rFonts w:ascii="Times New Roman" w:eastAsia="Times New Roman" w:hAnsi="Times New Roman" w:cs="Times New Roman"/>
          <w:sz w:val="24"/>
          <w:szCs w:val="24"/>
          <w:lang w:val="en-US"/>
        </w:rPr>
        <w:t>second</w:t>
      </w:r>
      <w:r w:rsidR="00024792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week of February</w:t>
      </w:r>
      <w:r w:rsid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2017.</w:t>
      </w:r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4E76EB" w:rsidRPr="00CB634B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br/>
      </w:r>
      <w:r w:rsidRPr="00EC5D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ORGANISATION AND FUNDING</w:t>
      </w:r>
    </w:p>
    <w:p w:rsidR="008C3469" w:rsidRDefault="00E6762D" w:rsidP="00EC5D4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course is free of charge. The </w:t>
      </w:r>
      <w:r w:rsidR="00C01FEC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HEIPLADI </w:t>
      </w:r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>project is funded with support from the European Commis</w:t>
      </w:r>
      <w:r w:rsidR="000B5020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>sion-</w:t>
      </w:r>
      <w:r w:rsidR="00702BF8">
        <w:rPr>
          <w:rFonts w:ascii="Times New Roman" w:eastAsia="Times New Roman" w:hAnsi="Times New Roman" w:cs="Times New Roman"/>
          <w:sz w:val="24"/>
          <w:szCs w:val="24"/>
          <w:lang w:val="en-US"/>
        </w:rPr>
        <w:t>ERASMUS PLUS p</w:t>
      </w:r>
      <w:r w:rsidR="00702BF8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>rogram</w:t>
      </w:r>
      <w:r w:rsidR="002B096B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C5D4E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accommodation arrangements will be made by the organizers and costs of travel and subsistence </w:t>
      </w:r>
      <w:r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be reimbursed </w:t>
      </w:r>
      <w:r w:rsidR="00AF3A51" w:rsidRPr="00EC5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 to the maximum budget provided by the project </w:t>
      </w:r>
    </w:p>
    <w:p w:rsidR="008C3469" w:rsidRDefault="008C3469" w:rsidP="00EC5D4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1842"/>
        <w:gridCol w:w="1985"/>
      </w:tblGrid>
      <w:tr w:rsidR="008C3469" w:rsidTr="000C5E6E">
        <w:tc>
          <w:tcPr>
            <w:tcW w:w="2660" w:type="dxa"/>
          </w:tcPr>
          <w:p w:rsidR="008C3469" w:rsidRDefault="008C3469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 From</w:t>
            </w:r>
          </w:p>
        </w:tc>
        <w:tc>
          <w:tcPr>
            <w:tcW w:w="2410" w:type="dxa"/>
          </w:tcPr>
          <w:p w:rsidR="008C3469" w:rsidRDefault="008C3469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842" w:type="dxa"/>
          </w:tcPr>
          <w:p w:rsidR="008C3469" w:rsidRDefault="008C3469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Travel cost reimbursement</w:t>
            </w:r>
          </w:p>
        </w:tc>
        <w:tc>
          <w:tcPr>
            <w:tcW w:w="1985" w:type="dxa"/>
          </w:tcPr>
          <w:p w:rsidR="008C3469" w:rsidRDefault="008C3469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Individual support</w:t>
            </w:r>
          </w:p>
        </w:tc>
      </w:tr>
      <w:tr w:rsidR="008C3469" w:rsidTr="000C5E6E">
        <w:tc>
          <w:tcPr>
            <w:tcW w:w="2660" w:type="dxa"/>
          </w:tcPr>
          <w:p w:rsidR="008C3469" w:rsidRDefault="008C3469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 Molise</w:t>
            </w:r>
          </w:p>
        </w:tc>
        <w:tc>
          <w:tcPr>
            <w:tcW w:w="2410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Molise</w:t>
            </w:r>
          </w:p>
        </w:tc>
        <w:tc>
          <w:tcPr>
            <w:tcW w:w="1842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1985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</w:tr>
      <w:tr w:rsidR="008C3469" w:rsidTr="000C5E6E">
        <w:tc>
          <w:tcPr>
            <w:tcW w:w="2660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 Cagliari</w:t>
            </w:r>
          </w:p>
        </w:tc>
        <w:tc>
          <w:tcPr>
            <w:tcW w:w="2410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Molise</w:t>
            </w:r>
          </w:p>
        </w:tc>
        <w:tc>
          <w:tcPr>
            <w:tcW w:w="1842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275 </w:t>
            </w:r>
            <w:r w:rsid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1985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330 </w:t>
            </w:r>
            <w:r w:rsid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</w:tr>
      <w:tr w:rsidR="008C3469" w:rsidTr="000C5E6E">
        <w:tc>
          <w:tcPr>
            <w:tcW w:w="2660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Malta</w:t>
            </w:r>
          </w:p>
        </w:tc>
        <w:tc>
          <w:tcPr>
            <w:tcW w:w="2410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Molise</w:t>
            </w:r>
          </w:p>
        </w:tc>
        <w:tc>
          <w:tcPr>
            <w:tcW w:w="1842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275 </w:t>
            </w:r>
            <w:r w:rsid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1985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330 </w:t>
            </w:r>
            <w:r w:rsid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</w:tr>
      <w:tr w:rsidR="008C3469" w:rsidTr="000C5E6E">
        <w:tc>
          <w:tcPr>
            <w:tcW w:w="2660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Sofia</w:t>
            </w:r>
          </w:p>
        </w:tc>
        <w:tc>
          <w:tcPr>
            <w:tcW w:w="2410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Molise</w:t>
            </w:r>
          </w:p>
        </w:tc>
        <w:tc>
          <w:tcPr>
            <w:tcW w:w="1842" w:type="dxa"/>
          </w:tcPr>
          <w:p w:rsidR="008C3469" w:rsidRDefault="000C5E6E" w:rsidP="00352374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275 </w:t>
            </w:r>
            <w:r w:rsid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1985" w:type="dxa"/>
          </w:tcPr>
          <w:p w:rsidR="008C3469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330 </w:t>
            </w:r>
            <w:r w:rsid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</w:tr>
      <w:tr w:rsidR="000C5E6E" w:rsidTr="000C5E6E">
        <w:tc>
          <w:tcPr>
            <w:tcW w:w="2660" w:type="dxa"/>
          </w:tcPr>
          <w:p w:rsidR="000C5E6E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Lisboa</w:t>
            </w:r>
          </w:p>
        </w:tc>
        <w:tc>
          <w:tcPr>
            <w:tcW w:w="2410" w:type="dxa"/>
          </w:tcPr>
          <w:p w:rsidR="000C5E6E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Molise</w:t>
            </w:r>
          </w:p>
        </w:tc>
        <w:tc>
          <w:tcPr>
            <w:tcW w:w="1842" w:type="dxa"/>
          </w:tcPr>
          <w:p w:rsidR="000C5E6E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360 </w:t>
            </w:r>
            <w:r w:rsid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  <w:tc>
          <w:tcPr>
            <w:tcW w:w="1985" w:type="dxa"/>
          </w:tcPr>
          <w:p w:rsidR="000C5E6E" w:rsidRDefault="000C5E6E" w:rsidP="00EC5D4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330 </w:t>
            </w:r>
            <w:r w:rsid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2374" w:rsidRPr="00352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€</w:t>
            </w:r>
          </w:p>
        </w:tc>
      </w:tr>
    </w:tbl>
    <w:p w:rsidR="008C3469" w:rsidRDefault="008C3469" w:rsidP="00EC5D4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5D4E" w:rsidRPr="00352374" w:rsidRDefault="00352374" w:rsidP="00EC5D4E">
      <w:pPr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35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FOR FURTHER INFORMATION, PLEASE VISIT THE PROJECT WEBPAGE</w:t>
      </w:r>
      <w:r w:rsidRPr="0035237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</w:p>
    <w:p w:rsidR="003F230F" w:rsidRPr="00EC5D4E" w:rsidRDefault="00E6762D" w:rsidP="00EC5D4E">
      <w:pPr>
        <w:spacing w:before="100" w:beforeAutospacing="1" w:after="100" w:afterAutospacing="1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43FB9" w:rsidRPr="00EC5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https://dibt.unimol.it/HEI-PLADI/home</w:t>
      </w:r>
      <w:r w:rsidR="00643FB9" w:rsidRPr="00EC5D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>/</w:t>
      </w:r>
    </w:p>
    <w:sectPr w:rsidR="003F230F" w:rsidRPr="00EC5D4E" w:rsidSect="00CB634B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9E6"/>
    <w:multiLevelType w:val="hybridMultilevel"/>
    <w:tmpl w:val="EFA64F2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2A59AC"/>
    <w:multiLevelType w:val="hybridMultilevel"/>
    <w:tmpl w:val="CDDC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D72"/>
    <w:multiLevelType w:val="hybridMultilevel"/>
    <w:tmpl w:val="CA1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7306"/>
    <w:multiLevelType w:val="hybridMultilevel"/>
    <w:tmpl w:val="2C24ED24"/>
    <w:lvl w:ilvl="0" w:tplc="DA128BE4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9A4933"/>
    <w:multiLevelType w:val="hybridMultilevel"/>
    <w:tmpl w:val="2B84D6B6"/>
    <w:lvl w:ilvl="0" w:tplc="855A699C">
      <w:start w:val="1"/>
      <w:numFmt w:val="upp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B6333"/>
    <w:multiLevelType w:val="hybridMultilevel"/>
    <w:tmpl w:val="C612193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AD3476"/>
    <w:multiLevelType w:val="hybridMultilevel"/>
    <w:tmpl w:val="288847F8"/>
    <w:lvl w:ilvl="0" w:tplc="8E04C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69728F"/>
    <w:multiLevelType w:val="hybridMultilevel"/>
    <w:tmpl w:val="5FA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13C87"/>
    <w:multiLevelType w:val="hybridMultilevel"/>
    <w:tmpl w:val="9510128E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D179AC"/>
    <w:multiLevelType w:val="hybridMultilevel"/>
    <w:tmpl w:val="695A31DE"/>
    <w:lvl w:ilvl="0" w:tplc="C194EB10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4172A0"/>
    <w:multiLevelType w:val="hybridMultilevel"/>
    <w:tmpl w:val="522CC010"/>
    <w:lvl w:ilvl="0" w:tplc="114CF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844D2"/>
    <w:multiLevelType w:val="hybridMultilevel"/>
    <w:tmpl w:val="6CDE1D92"/>
    <w:lvl w:ilvl="0" w:tplc="02FE035E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18B4AF1"/>
    <w:multiLevelType w:val="hybridMultilevel"/>
    <w:tmpl w:val="7AC690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E06EEB"/>
    <w:multiLevelType w:val="hybridMultilevel"/>
    <w:tmpl w:val="05B65932"/>
    <w:lvl w:ilvl="0" w:tplc="97424616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2D"/>
    <w:rsid w:val="00024792"/>
    <w:rsid w:val="000B5020"/>
    <w:rsid w:val="000C5E6E"/>
    <w:rsid w:val="00101BE9"/>
    <w:rsid w:val="001B1A48"/>
    <w:rsid w:val="001C078A"/>
    <w:rsid w:val="002044BD"/>
    <w:rsid w:val="00217D68"/>
    <w:rsid w:val="002B096B"/>
    <w:rsid w:val="002F1E5B"/>
    <w:rsid w:val="0034642F"/>
    <w:rsid w:val="00351233"/>
    <w:rsid w:val="00352374"/>
    <w:rsid w:val="003776AE"/>
    <w:rsid w:val="003B2B01"/>
    <w:rsid w:val="003F064D"/>
    <w:rsid w:val="003F230F"/>
    <w:rsid w:val="004003DE"/>
    <w:rsid w:val="004E1FFE"/>
    <w:rsid w:val="004E76EB"/>
    <w:rsid w:val="00523A72"/>
    <w:rsid w:val="00597787"/>
    <w:rsid w:val="005C3098"/>
    <w:rsid w:val="0062460A"/>
    <w:rsid w:val="00643FB9"/>
    <w:rsid w:val="00702BF8"/>
    <w:rsid w:val="00794669"/>
    <w:rsid w:val="008A1141"/>
    <w:rsid w:val="008A1963"/>
    <w:rsid w:val="008C3469"/>
    <w:rsid w:val="00912EBA"/>
    <w:rsid w:val="009254DB"/>
    <w:rsid w:val="009B489A"/>
    <w:rsid w:val="009C2913"/>
    <w:rsid w:val="00AE7903"/>
    <w:rsid w:val="00AF3A51"/>
    <w:rsid w:val="00BE5DEA"/>
    <w:rsid w:val="00C01FEC"/>
    <w:rsid w:val="00C4521B"/>
    <w:rsid w:val="00CB634B"/>
    <w:rsid w:val="00D01954"/>
    <w:rsid w:val="00D658F2"/>
    <w:rsid w:val="00D85013"/>
    <w:rsid w:val="00DA5533"/>
    <w:rsid w:val="00DC5F57"/>
    <w:rsid w:val="00E6762D"/>
    <w:rsid w:val="00EC5D4E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95BC5-0344-493F-A9E4-2FFD59E5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A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3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A7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2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bt.unimol.it/HEI-PLADI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pbioter.unimol.it/en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BFB6-53C6-4B06-A7C0-0560A87A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Di Rubbo</dc:creator>
  <cp:lastModifiedBy>Ina</cp:lastModifiedBy>
  <cp:revision>2</cp:revision>
  <cp:lastPrinted>2017-01-11T14:00:00Z</cp:lastPrinted>
  <dcterms:created xsi:type="dcterms:W3CDTF">2017-01-12T13:41:00Z</dcterms:created>
  <dcterms:modified xsi:type="dcterms:W3CDTF">2017-01-12T13:41:00Z</dcterms:modified>
</cp:coreProperties>
</file>