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692" w:rsidRDefault="00742CF5" w:rsidP="00742CF5">
      <w:pPr>
        <w:jc w:val="center"/>
        <w:rPr>
          <w:rFonts w:ascii="Times New Roman" w:hAnsi="Times New Roman" w:cs="Times New Roman"/>
          <w:b/>
          <w:sz w:val="24"/>
          <w:szCs w:val="24"/>
        </w:rPr>
      </w:pPr>
      <w:r w:rsidRPr="00534C27">
        <w:rPr>
          <w:rFonts w:ascii="Times New Roman" w:hAnsi="Times New Roman" w:cs="Times New Roman"/>
          <w:b/>
          <w:sz w:val="24"/>
          <w:szCs w:val="24"/>
        </w:rPr>
        <w:t>ТЕХНИЧЕСКИ СПЕЦИФИКАЦИИ</w:t>
      </w:r>
    </w:p>
    <w:p w:rsidR="009B7111" w:rsidRPr="00534C27" w:rsidRDefault="009B7111" w:rsidP="00742CF5">
      <w:pPr>
        <w:jc w:val="center"/>
        <w:rPr>
          <w:rFonts w:ascii="Times New Roman" w:hAnsi="Times New Roman" w:cs="Times New Roman"/>
          <w:b/>
          <w:sz w:val="24"/>
          <w:szCs w:val="24"/>
        </w:rPr>
      </w:pPr>
    </w:p>
    <w:p w:rsidR="00742CF5" w:rsidRDefault="00534C27" w:rsidP="00742CF5">
      <w:pPr>
        <w:jc w:val="center"/>
        <w:rPr>
          <w:rFonts w:ascii="Times New Roman" w:hAnsi="Times New Roman" w:cs="Times New Roman"/>
          <w:sz w:val="24"/>
          <w:szCs w:val="24"/>
        </w:rPr>
      </w:pPr>
      <w:r>
        <w:rPr>
          <w:rFonts w:ascii="Times New Roman" w:hAnsi="Times New Roman" w:cs="Times New Roman"/>
          <w:sz w:val="24"/>
          <w:szCs w:val="24"/>
        </w:rPr>
        <w:t>ПО ОБОСОБЕНА ПОЗИЦИЯ № 2</w:t>
      </w:r>
      <w:r w:rsidR="009B7111">
        <w:rPr>
          <w:rFonts w:ascii="Times New Roman" w:hAnsi="Times New Roman" w:cs="Times New Roman"/>
          <w:sz w:val="24"/>
          <w:szCs w:val="24"/>
        </w:rPr>
        <w:t xml:space="preserve"> „ЗАСТРАХОВАНЕ НА МОТОРНИ ПРЕВОЗНИ СРЕДСТВА“</w:t>
      </w:r>
    </w:p>
    <w:p w:rsidR="009B7111" w:rsidRPr="00534C27" w:rsidRDefault="009B7111" w:rsidP="00742CF5">
      <w:pPr>
        <w:jc w:val="center"/>
        <w:rPr>
          <w:rFonts w:ascii="Times New Roman" w:hAnsi="Times New Roman" w:cs="Times New Roman"/>
          <w:sz w:val="24"/>
          <w:szCs w:val="24"/>
        </w:rPr>
      </w:pPr>
    </w:p>
    <w:p w:rsidR="00573AAB" w:rsidRDefault="00573AAB" w:rsidP="00573AAB">
      <w:pPr>
        <w:pStyle w:val="a8"/>
        <w:suppressAutoHyphens/>
        <w:ind w:left="420"/>
        <w:jc w:val="both"/>
        <w:rPr>
          <w:rFonts w:ascii="Times New Roman" w:eastAsia="Calibri" w:hAnsi="Times New Roman" w:cs="Times New Roman"/>
          <w:iCs/>
          <w:caps/>
          <w:sz w:val="24"/>
          <w:szCs w:val="24"/>
          <w:lang w:eastAsia="ar-SA"/>
        </w:rPr>
      </w:pPr>
      <w:r>
        <w:rPr>
          <w:rFonts w:ascii="Times New Roman" w:eastAsia="Calibri" w:hAnsi="Times New Roman" w:cs="Times New Roman"/>
          <w:b/>
          <w:iCs/>
          <w:caps/>
          <w:sz w:val="24"/>
          <w:szCs w:val="24"/>
          <w:lang w:val="en-US" w:eastAsia="ar-SA"/>
        </w:rPr>
        <w:t>I.</w:t>
      </w:r>
      <w:r>
        <w:rPr>
          <w:rFonts w:ascii="Times New Roman" w:eastAsia="Calibri" w:hAnsi="Times New Roman" w:cs="Times New Roman"/>
          <w:b/>
          <w:iCs/>
          <w:caps/>
          <w:sz w:val="24"/>
          <w:szCs w:val="24"/>
          <w:lang w:eastAsia="ar-SA"/>
        </w:rPr>
        <w:t xml:space="preserve"> </w:t>
      </w:r>
      <w:r w:rsidRPr="009B7111">
        <w:rPr>
          <w:rFonts w:ascii="Times New Roman" w:eastAsia="Calibri" w:hAnsi="Times New Roman" w:cs="Times New Roman"/>
          <w:b/>
          <w:iCs/>
          <w:caps/>
          <w:sz w:val="24"/>
          <w:szCs w:val="24"/>
          <w:lang w:eastAsia="ar-SA"/>
        </w:rPr>
        <w:t>Общи условия</w:t>
      </w:r>
    </w:p>
    <w:p w:rsidR="009B7111" w:rsidRPr="00573AAB" w:rsidRDefault="009B7111" w:rsidP="00573AAB">
      <w:pPr>
        <w:pStyle w:val="a8"/>
        <w:suppressAutoHyphens/>
        <w:ind w:left="420"/>
        <w:jc w:val="both"/>
        <w:rPr>
          <w:rFonts w:ascii="Times New Roman" w:eastAsia="Calibri" w:hAnsi="Times New Roman" w:cs="Times New Roman"/>
          <w:b/>
          <w:iCs/>
          <w:caps/>
          <w:sz w:val="24"/>
          <w:szCs w:val="24"/>
          <w:lang w:eastAsia="ar-SA"/>
        </w:rPr>
      </w:pPr>
    </w:p>
    <w:p w:rsidR="003852B3" w:rsidRPr="003852B3" w:rsidRDefault="00847081" w:rsidP="00D578D9">
      <w:pPr>
        <w:pStyle w:val="a8"/>
        <w:numPr>
          <w:ilvl w:val="0"/>
          <w:numId w:val="18"/>
        </w:numPr>
        <w:suppressAutoHyphens/>
        <w:ind w:left="0" w:firstLine="420"/>
        <w:jc w:val="both"/>
        <w:rPr>
          <w:rFonts w:ascii="Times New Roman" w:eastAsia="Calibri" w:hAnsi="Times New Roman" w:cs="Times New Roman"/>
          <w:b/>
          <w:iCs/>
          <w:caps/>
          <w:sz w:val="24"/>
          <w:szCs w:val="24"/>
          <w:lang w:eastAsia="ar-SA"/>
        </w:rPr>
      </w:pPr>
      <w:r w:rsidRPr="00D578D9">
        <w:rPr>
          <w:rFonts w:ascii="Times New Roman" w:eastAsia="Calibri" w:hAnsi="Times New Roman" w:cs="Times New Roman"/>
          <w:sz w:val="24"/>
          <w:szCs w:val="24"/>
          <w:lang w:eastAsia="ar-SA"/>
        </w:rPr>
        <w:t xml:space="preserve"> „Св. Климент Охридски“</w:t>
      </w:r>
      <w:r w:rsidR="00534C27" w:rsidRPr="00D578D9">
        <w:rPr>
          <w:rFonts w:ascii="Times New Roman" w:eastAsia="Calibri" w:hAnsi="Times New Roman" w:cs="Times New Roman"/>
          <w:sz w:val="24"/>
          <w:szCs w:val="24"/>
          <w:lang w:eastAsia="ar-SA"/>
        </w:rPr>
        <w:t xml:space="preserve"> ще застрахова </w:t>
      </w:r>
      <w:r w:rsidR="000F362A">
        <w:rPr>
          <w:rFonts w:ascii="Times New Roman" w:eastAsia="Calibri" w:hAnsi="Times New Roman" w:cs="Times New Roman"/>
          <w:sz w:val="24"/>
          <w:szCs w:val="24"/>
          <w:lang w:eastAsia="ar-SA"/>
        </w:rPr>
        <w:t xml:space="preserve">моторни превозни средства </w:t>
      </w:r>
      <w:r w:rsidR="00534C27" w:rsidRPr="00D578D9">
        <w:rPr>
          <w:rFonts w:ascii="Times New Roman" w:eastAsia="Calibri" w:hAnsi="Times New Roman" w:cs="Times New Roman"/>
          <w:sz w:val="24"/>
          <w:szCs w:val="24"/>
          <w:lang w:eastAsia="ar-SA"/>
        </w:rPr>
        <w:t xml:space="preserve">от автопарка си, индивидуализирани по марка, модел и година на производство в </w:t>
      </w:r>
      <w:r w:rsidR="00534C27" w:rsidRPr="00AE48E5">
        <w:rPr>
          <w:rFonts w:ascii="Times New Roman" w:eastAsia="Calibri" w:hAnsi="Times New Roman" w:cs="Times New Roman"/>
          <w:sz w:val="24"/>
          <w:szCs w:val="24"/>
          <w:lang w:eastAsia="ar-SA"/>
        </w:rPr>
        <w:t>таблица</w:t>
      </w:r>
      <w:r w:rsidR="00A16E51" w:rsidRPr="00AE48E5">
        <w:rPr>
          <w:rFonts w:ascii="Times New Roman" w:eastAsia="Calibri" w:hAnsi="Times New Roman" w:cs="Times New Roman"/>
          <w:sz w:val="24"/>
          <w:szCs w:val="24"/>
          <w:lang w:eastAsia="ar-SA"/>
        </w:rPr>
        <w:t xml:space="preserve">та, </w:t>
      </w:r>
      <w:r w:rsidR="00534C27" w:rsidRPr="00AE48E5">
        <w:rPr>
          <w:rFonts w:ascii="Times New Roman" w:eastAsia="Calibri" w:hAnsi="Times New Roman" w:cs="Times New Roman"/>
          <w:sz w:val="24"/>
          <w:szCs w:val="24"/>
          <w:lang w:eastAsia="ar-SA"/>
        </w:rPr>
        <w:t>неразделна част от Техническите спецификации.</w:t>
      </w:r>
      <w:r w:rsidR="00534C27" w:rsidRPr="00D578D9">
        <w:rPr>
          <w:rFonts w:ascii="Times New Roman" w:eastAsia="Calibri" w:hAnsi="Times New Roman" w:cs="Times New Roman"/>
          <w:sz w:val="24"/>
          <w:szCs w:val="24"/>
          <w:lang w:eastAsia="ar-SA"/>
        </w:rPr>
        <w:t xml:space="preserve"> </w:t>
      </w:r>
    </w:p>
    <w:p w:rsidR="00C4265C" w:rsidRPr="00C4265C" w:rsidRDefault="00C4265C" w:rsidP="00C4265C">
      <w:pPr>
        <w:pStyle w:val="a8"/>
        <w:numPr>
          <w:ilvl w:val="0"/>
          <w:numId w:val="18"/>
        </w:numPr>
        <w:ind w:left="0" w:firstLine="420"/>
        <w:jc w:val="both"/>
        <w:rPr>
          <w:rFonts w:ascii="Times New Roman" w:eastAsia="Times New Roman" w:hAnsi="Times New Roman" w:cs="Times New Roman"/>
          <w:bCs/>
          <w:color w:val="000000"/>
          <w:sz w:val="24"/>
          <w:szCs w:val="24"/>
          <w:lang w:eastAsia="bg-BG"/>
        </w:rPr>
      </w:pPr>
      <w:r w:rsidRPr="00C4265C">
        <w:rPr>
          <w:rFonts w:ascii="Times New Roman" w:eastAsia="Times New Roman" w:hAnsi="Times New Roman" w:cs="Times New Roman"/>
          <w:bCs/>
          <w:color w:val="000000"/>
          <w:sz w:val="24"/>
          <w:szCs w:val="24"/>
          <w:lang w:eastAsia="bg-BG"/>
        </w:rPr>
        <w:t xml:space="preserve">Застраховките следва да са валидни при използването на автомобилната техника от </w:t>
      </w:r>
      <w:proofErr w:type="spellStart"/>
      <w:r w:rsidRPr="00C4265C">
        <w:rPr>
          <w:rFonts w:ascii="Times New Roman" w:eastAsia="Times New Roman" w:hAnsi="Times New Roman" w:cs="Times New Roman"/>
          <w:bCs/>
          <w:color w:val="000000"/>
          <w:sz w:val="24"/>
          <w:szCs w:val="24"/>
          <w:lang w:eastAsia="bg-BG"/>
        </w:rPr>
        <w:t>автопарка</w:t>
      </w:r>
      <w:proofErr w:type="spellEnd"/>
      <w:r w:rsidRPr="00C4265C">
        <w:rPr>
          <w:rFonts w:ascii="Times New Roman" w:eastAsia="Times New Roman" w:hAnsi="Times New Roman" w:cs="Times New Roman"/>
          <w:bCs/>
          <w:color w:val="000000"/>
          <w:sz w:val="24"/>
          <w:szCs w:val="24"/>
          <w:lang w:eastAsia="bg-BG"/>
        </w:rPr>
        <w:t xml:space="preserve"> на Университета за изпълнение на всички задачи, свързани с осигуряването на дейността му.</w:t>
      </w:r>
    </w:p>
    <w:p w:rsidR="003852B3" w:rsidRPr="00C4265C" w:rsidRDefault="003852B3" w:rsidP="00C4265C">
      <w:pPr>
        <w:pStyle w:val="a8"/>
        <w:numPr>
          <w:ilvl w:val="0"/>
          <w:numId w:val="18"/>
        </w:numPr>
        <w:spacing w:after="0" w:line="240" w:lineRule="auto"/>
        <w:ind w:left="0" w:firstLine="420"/>
        <w:jc w:val="both"/>
        <w:rPr>
          <w:rFonts w:ascii="Times New Roman" w:eastAsia="Times New Roman" w:hAnsi="Times New Roman" w:cs="Times New Roman"/>
          <w:bCs/>
          <w:color w:val="000000"/>
          <w:sz w:val="24"/>
          <w:szCs w:val="24"/>
          <w:lang w:eastAsia="bg-BG"/>
        </w:rPr>
      </w:pPr>
      <w:r w:rsidRPr="00C4265C">
        <w:rPr>
          <w:rFonts w:ascii="Times New Roman" w:eastAsia="Times New Roman" w:hAnsi="Times New Roman" w:cs="Times New Roman"/>
          <w:bCs/>
          <w:color w:val="000000"/>
          <w:sz w:val="24"/>
          <w:szCs w:val="24"/>
          <w:lang w:eastAsia="bg-BG"/>
        </w:rPr>
        <w:t>Възложителят си запазва правото на опция в размер до 1</w:t>
      </w:r>
      <w:r w:rsidRPr="00C4265C">
        <w:rPr>
          <w:rFonts w:ascii="Times New Roman" w:eastAsia="Times New Roman" w:hAnsi="Times New Roman"/>
          <w:bCs/>
          <w:color w:val="000000"/>
          <w:sz w:val="24"/>
          <w:szCs w:val="24"/>
          <w:lang w:eastAsia="bg-BG"/>
        </w:rPr>
        <w:t>0 на сто</w:t>
      </w:r>
      <w:r w:rsidRPr="00C4265C">
        <w:rPr>
          <w:rFonts w:ascii="Times New Roman" w:eastAsia="Times New Roman" w:hAnsi="Times New Roman" w:cs="Times New Roman"/>
          <w:bCs/>
          <w:color w:val="000000"/>
          <w:sz w:val="24"/>
          <w:szCs w:val="24"/>
          <w:lang w:eastAsia="bg-BG"/>
        </w:rPr>
        <w:t xml:space="preserve"> от прогнозната стойност на поръчката по обособена позиция № 2 без ДДС, за предоставяне на допълнителни услуги по застраховане от страна на избрания изпълнител, </w:t>
      </w:r>
      <w:r w:rsidR="00C44514" w:rsidRPr="00C4265C">
        <w:rPr>
          <w:rFonts w:ascii="Times New Roman" w:eastAsia="Times New Roman" w:hAnsi="Times New Roman" w:cs="Times New Roman"/>
          <w:bCs/>
          <w:color w:val="000000"/>
          <w:sz w:val="24"/>
          <w:szCs w:val="24"/>
          <w:lang w:eastAsia="bg-BG"/>
        </w:rPr>
        <w:t xml:space="preserve">в случай на необходимост от застраховане на </w:t>
      </w:r>
      <w:proofErr w:type="spellStart"/>
      <w:r w:rsidR="00C44514" w:rsidRPr="00C4265C">
        <w:rPr>
          <w:rFonts w:ascii="Times New Roman" w:eastAsia="Times New Roman" w:hAnsi="Times New Roman" w:cs="Times New Roman"/>
          <w:bCs/>
          <w:color w:val="000000"/>
          <w:sz w:val="24"/>
          <w:szCs w:val="24"/>
          <w:lang w:eastAsia="bg-BG"/>
        </w:rPr>
        <w:t>новопридобито</w:t>
      </w:r>
      <w:proofErr w:type="spellEnd"/>
      <w:r w:rsidR="00C44514" w:rsidRPr="00C4265C">
        <w:rPr>
          <w:rFonts w:ascii="Times New Roman" w:eastAsia="Times New Roman" w:hAnsi="Times New Roman" w:cs="Times New Roman"/>
          <w:bCs/>
          <w:color w:val="000000"/>
          <w:sz w:val="24"/>
          <w:szCs w:val="24"/>
          <w:lang w:eastAsia="bg-BG"/>
        </w:rPr>
        <w:t xml:space="preserve"> или допълнително застраховане на вече застраховано</w:t>
      </w:r>
      <w:r w:rsidR="005448EE" w:rsidRPr="00C4265C">
        <w:rPr>
          <w:rFonts w:ascii="Times New Roman" w:eastAsia="Times New Roman" w:hAnsi="Times New Roman" w:cs="Times New Roman"/>
          <w:bCs/>
          <w:color w:val="000000"/>
          <w:sz w:val="24"/>
          <w:szCs w:val="24"/>
          <w:lang w:eastAsia="bg-BG"/>
        </w:rPr>
        <w:t xml:space="preserve"> от избрания изпълнител моторно превозно средство</w:t>
      </w:r>
      <w:r w:rsidR="00C44514" w:rsidRPr="00C4265C">
        <w:rPr>
          <w:rFonts w:ascii="Times New Roman" w:eastAsia="Times New Roman" w:hAnsi="Times New Roman" w:cs="Times New Roman"/>
          <w:bCs/>
          <w:color w:val="000000"/>
          <w:sz w:val="24"/>
          <w:szCs w:val="24"/>
          <w:lang w:eastAsia="bg-BG"/>
        </w:rPr>
        <w:t xml:space="preserve"> срещу заплащане на допълнителна премия</w:t>
      </w:r>
      <w:r w:rsidRPr="00C4265C">
        <w:rPr>
          <w:rFonts w:ascii="Times New Roman" w:eastAsia="Times New Roman" w:hAnsi="Times New Roman" w:cs="Times New Roman"/>
          <w:bCs/>
          <w:color w:val="000000"/>
          <w:sz w:val="24"/>
          <w:szCs w:val="24"/>
          <w:lang w:eastAsia="bg-BG"/>
        </w:rPr>
        <w:t>, като:</w:t>
      </w:r>
    </w:p>
    <w:p w:rsidR="003852B3" w:rsidRDefault="003852B3" w:rsidP="00573AAB">
      <w:pPr>
        <w:pStyle w:val="a8"/>
        <w:numPr>
          <w:ilvl w:val="0"/>
          <w:numId w:val="21"/>
        </w:numPr>
        <w:spacing w:after="0" w:line="240" w:lineRule="auto"/>
        <w:ind w:left="0" w:firstLine="780"/>
        <w:jc w:val="both"/>
        <w:rPr>
          <w:rFonts w:ascii="Times New Roman" w:eastAsia="Times New Roman" w:hAnsi="Times New Roman" w:cs="Times New Roman"/>
          <w:bCs/>
          <w:color w:val="000000"/>
          <w:sz w:val="24"/>
          <w:szCs w:val="24"/>
          <w:lang w:eastAsia="bg-BG"/>
        </w:rPr>
      </w:pPr>
      <w:r w:rsidRPr="003852B3">
        <w:rPr>
          <w:rFonts w:ascii="Times New Roman" w:eastAsia="Times New Roman" w:hAnsi="Times New Roman" w:cs="Times New Roman"/>
          <w:bCs/>
          <w:color w:val="000000"/>
          <w:sz w:val="24"/>
          <w:szCs w:val="24"/>
          <w:lang w:eastAsia="bg-BG"/>
        </w:rPr>
        <w:t>Дължимата премия по застраховка „Гражданска отговорност на автомобилистите“ по опцията е предложената от изпълнителя премия, като същата се определя в зависимост от обема на двигателя/товароносимост/брой места на новопридобитото МПС.</w:t>
      </w:r>
    </w:p>
    <w:p w:rsidR="003852B3" w:rsidRDefault="003852B3" w:rsidP="00573AAB">
      <w:pPr>
        <w:pStyle w:val="a8"/>
        <w:numPr>
          <w:ilvl w:val="0"/>
          <w:numId w:val="21"/>
        </w:numPr>
        <w:spacing w:after="0" w:line="240" w:lineRule="auto"/>
        <w:ind w:left="0" w:firstLine="780"/>
        <w:jc w:val="both"/>
        <w:rPr>
          <w:rFonts w:ascii="Times New Roman" w:eastAsia="Times New Roman" w:hAnsi="Times New Roman" w:cs="Times New Roman"/>
          <w:bCs/>
          <w:color w:val="000000"/>
          <w:sz w:val="24"/>
          <w:szCs w:val="24"/>
          <w:lang w:eastAsia="bg-BG"/>
        </w:rPr>
      </w:pPr>
      <w:r w:rsidRPr="003852B3">
        <w:rPr>
          <w:rFonts w:ascii="Times New Roman" w:eastAsia="Times New Roman" w:hAnsi="Times New Roman" w:cs="Times New Roman"/>
          <w:bCs/>
          <w:color w:val="000000"/>
          <w:sz w:val="24"/>
          <w:szCs w:val="24"/>
          <w:lang w:eastAsia="bg-BG"/>
        </w:rPr>
        <w:t xml:space="preserve">Дължимата премия по застраховка „Автокаско“ по опцията се определя като процент тарифно число от застрахователната сума на застрахованото имущество. Премията ще се изчислява по предложеният от изпълнителя процент тарифно число по застраховка „Автокаско. В този случай застрахователната сума по застраховка „Каско” ще е определената стойност на МПС по застрахователен справочник „Шваке”. </w:t>
      </w:r>
    </w:p>
    <w:p w:rsidR="003852B3" w:rsidRDefault="003852B3" w:rsidP="00573AAB">
      <w:pPr>
        <w:pStyle w:val="a8"/>
        <w:numPr>
          <w:ilvl w:val="0"/>
          <w:numId w:val="21"/>
        </w:numPr>
        <w:spacing w:after="0" w:line="240" w:lineRule="auto"/>
        <w:ind w:left="0" w:firstLine="780"/>
        <w:jc w:val="both"/>
        <w:rPr>
          <w:rFonts w:ascii="Times New Roman" w:hAnsi="Times New Roman"/>
          <w:sz w:val="24"/>
          <w:szCs w:val="24"/>
        </w:rPr>
      </w:pPr>
      <w:r w:rsidRPr="003852B3">
        <w:rPr>
          <w:rFonts w:ascii="Times New Roman" w:eastAsia="Times New Roman" w:hAnsi="Times New Roman" w:cs="Times New Roman"/>
          <w:bCs/>
          <w:color w:val="000000"/>
          <w:sz w:val="24"/>
          <w:szCs w:val="24"/>
          <w:lang w:eastAsia="bg-BG"/>
        </w:rPr>
        <w:t xml:space="preserve">Дължимата премия по доброволна застраховка злополука на водача и пътниците в МПС по опцията се определя по преценка на застрахователя, като определеният размер не може да надвишава размера на премията предложен от застрахователя в ценовото му предложение за МПС със еднакъв брой места на това МПС, което има нужда да бъде застраховано. В случай че е необходимо застраховане на МПС, за което няма предложена премия в ценовото предложение, размерът на застрахователната премия се определя от изпълнителя, като същата не следва да </w:t>
      </w:r>
      <w:r w:rsidRPr="000F362A">
        <w:rPr>
          <w:rFonts w:ascii="Times New Roman" w:hAnsi="Times New Roman"/>
          <w:sz w:val="24"/>
          <w:szCs w:val="24"/>
        </w:rPr>
        <w:t>надхвърля, премията предложена за МПС с брой места 20+1.</w:t>
      </w:r>
    </w:p>
    <w:p w:rsidR="00C44514" w:rsidRPr="00C44514" w:rsidRDefault="00C44514" w:rsidP="00C44514">
      <w:pPr>
        <w:pStyle w:val="a8"/>
        <w:numPr>
          <w:ilvl w:val="0"/>
          <w:numId w:val="21"/>
        </w:numPr>
        <w:spacing w:after="0" w:line="240" w:lineRule="auto"/>
        <w:ind w:left="0" w:firstLine="782"/>
        <w:jc w:val="both"/>
        <w:rPr>
          <w:rFonts w:ascii="Times New Roman" w:eastAsia="Times New Roman" w:hAnsi="Times New Roman" w:cs="Times New Roman"/>
          <w:bCs/>
          <w:color w:val="000000"/>
          <w:sz w:val="24"/>
          <w:szCs w:val="24"/>
          <w:lang w:eastAsia="bg-BG"/>
        </w:rPr>
      </w:pPr>
      <w:r w:rsidRPr="00C44514">
        <w:rPr>
          <w:rFonts w:ascii="Times New Roman" w:eastAsia="Times New Roman" w:hAnsi="Times New Roman" w:cs="Times New Roman"/>
          <w:bCs/>
          <w:color w:val="000000"/>
          <w:sz w:val="24"/>
          <w:szCs w:val="24"/>
          <w:lang w:eastAsia="bg-BG"/>
        </w:rPr>
        <w:t xml:space="preserve">При необходимост Възложителят може да уведоми избрания изпълнител за наличието на допълнителни </w:t>
      </w:r>
      <w:proofErr w:type="spellStart"/>
      <w:r w:rsidRPr="00C44514">
        <w:rPr>
          <w:rFonts w:ascii="Times New Roman" w:eastAsia="Times New Roman" w:hAnsi="Times New Roman" w:cs="Times New Roman"/>
          <w:bCs/>
          <w:color w:val="000000"/>
          <w:sz w:val="24"/>
          <w:szCs w:val="24"/>
          <w:lang w:eastAsia="bg-BG"/>
        </w:rPr>
        <w:t>аудиотехника</w:t>
      </w:r>
      <w:proofErr w:type="spellEnd"/>
      <w:r w:rsidRPr="00C44514">
        <w:rPr>
          <w:rFonts w:ascii="Times New Roman" w:eastAsia="Times New Roman" w:hAnsi="Times New Roman" w:cs="Times New Roman"/>
          <w:bCs/>
          <w:color w:val="000000"/>
          <w:sz w:val="24"/>
          <w:szCs w:val="24"/>
          <w:lang w:eastAsia="bg-BG"/>
        </w:rPr>
        <w:t xml:space="preserve">, електронно и друго оборудване, монтирани и трайно прикрепени във всяко отделно МПС след датата на сключване на договора за възлагане на обществена поръчка. Избраният изпълнителят може да </w:t>
      </w:r>
      <w:proofErr w:type="spellStart"/>
      <w:r w:rsidRPr="00C44514">
        <w:rPr>
          <w:rFonts w:ascii="Times New Roman" w:eastAsia="Times New Roman" w:hAnsi="Times New Roman" w:cs="Times New Roman"/>
          <w:bCs/>
          <w:color w:val="000000"/>
          <w:sz w:val="24"/>
          <w:szCs w:val="24"/>
          <w:lang w:eastAsia="bg-BG"/>
        </w:rPr>
        <w:t>дозастрахова</w:t>
      </w:r>
      <w:proofErr w:type="spellEnd"/>
      <w:r w:rsidRPr="00C44514">
        <w:rPr>
          <w:rFonts w:ascii="Times New Roman" w:eastAsia="Times New Roman" w:hAnsi="Times New Roman" w:cs="Times New Roman"/>
          <w:bCs/>
          <w:color w:val="000000"/>
          <w:sz w:val="24"/>
          <w:szCs w:val="24"/>
          <w:lang w:eastAsia="bg-BG"/>
        </w:rPr>
        <w:t xml:space="preserve"> стойността на допълнително монтираната и трайно прикрепена във всяко отделно МПС </w:t>
      </w:r>
      <w:proofErr w:type="spellStart"/>
      <w:r w:rsidRPr="00C44514">
        <w:rPr>
          <w:rFonts w:ascii="Times New Roman" w:eastAsia="Times New Roman" w:hAnsi="Times New Roman" w:cs="Times New Roman"/>
          <w:bCs/>
          <w:color w:val="000000"/>
          <w:sz w:val="24"/>
          <w:szCs w:val="24"/>
          <w:lang w:eastAsia="bg-BG"/>
        </w:rPr>
        <w:t>аудиотехника</w:t>
      </w:r>
      <w:proofErr w:type="spellEnd"/>
      <w:r w:rsidRPr="00C44514">
        <w:rPr>
          <w:rFonts w:ascii="Times New Roman" w:eastAsia="Times New Roman" w:hAnsi="Times New Roman" w:cs="Times New Roman"/>
          <w:bCs/>
          <w:color w:val="000000"/>
          <w:sz w:val="24"/>
          <w:szCs w:val="24"/>
          <w:lang w:eastAsia="bg-BG"/>
        </w:rPr>
        <w:t>, електронно и друго оборудване, като издава сметка за начислена застрахователна премия</w:t>
      </w:r>
      <w:r>
        <w:rPr>
          <w:rFonts w:ascii="Times New Roman" w:eastAsia="Times New Roman" w:hAnsi="Times New Roman" w:cs="Times New Roman"/>
          <w:bCs/>
          <w:color w:val="000000"/>
          <w:sz w:val="24"/>
          <w:szCs w:val="24"/>
          <w:lang w:eastAsia="bg-BG"/>
        </w:rPr>
        <w:t xml:space="preserve"> по застраховка „</w:t>
      </w:r>
      <w:proofErr w:type="spellStart"/>
      <w:r>
        <w:rPr>
          <w:rFonts w:ascii="Times New Roman" w:eastAsia="Times New Roman" w:hAnsi="Times New Roman" w:cs="Times New Roman"/>
          <w:bCs/>
          <w:color w:val="000000"/>
          <w:sz w:val="24"/>
          <w:szCs w:val="24"/>
          <w:lang w:eastAsia="bg-BG"/>
        </w:rPr>
        <w:t>Каско</w:t>
      </w:r>
      <w:proofErr w:type="spellEnd"/>
      <w:r>
        <w:rPr>
          <w:rFonts w:ascii="Times New Roman" w:eastAsia="Times New Roman" w:hAnsi="Times New Roman" w:cs="Times New Roman"/>
          <w:bCs/>
          <w:color w:val="000000"/>
          <w:sz w:val="24"/>
          <w:szCs w:val="24"/>
          <w:lang w:eastAsia="bg-BG"/>
        </w:rPr>
        <w:t>“ за съответното МПС</w:t>
      </w:r>
      <w:r w:rsidRPr="00C44514">
        <w:rPr>
          <w:rFonts w:ascii="Times New Roman" w:eastAsia="Times New Roman" w:hAnsi="Times New Roman" w:cs="Times New Roman"/>
          <w:bCs/>
          <w:color w:val="000000"/>
          <w:sz w:val="24"/>
          <w:szCs w:val="24"/>
          <w:lang w:eastAsia="bg-BG"/>
        </w:rPr>
        <w:t>.</w:t>
      </w:r>
    </w:p>
    <w:p w:rsidR="000F362A" w:rsidRPr="000F362A" w:rsidRDefault="000F362A" w:rsidP="00573AAB">
      <w:pPr>
        <w:pStyle w:val="a8"/>
        <w:numPr>
          <w:ilvl w:val="0"/>
          <w:numId w:val="18"/>
        </w:numPr>
        <w:suppressAutoHyphens/>
        <w:ind w:left="0" w:firstLine="420"/>
        <w:jc w:val="both"/>
        <w:rPr>
          <w:rFonts w:ascii="Times New Roman" w:hAnsi="Times New Roman"/>
          <w:sz w:val="24"/>
          <w:szCs w:val="24"/>
        </w:rPr>
      </w:pPr>
      <w:r>
        <w:rPr>
          <w:rFonts w:ascii="Times New Roman" w:hAnsi="Times New Roman"/>
          <w:sz w:val="24"/>
          <w:szCs w:val="24"/>
        </w:rPr>
        <w:t>З</w:t>
      </w:r>
      <w:r w:rsidRPr="000F362A">
        <w:rPr>
          <w:rFonts w:ascii="Times New Roman" w:hAnsi="Times New Roman"/>
          <w:sz w:val="24"/>
          <w:szCs w:val="24"/>
        </w:rPr>
        <w:t>астрахователните полици по т. 2 ще бъдат скл</w:t>
      </w:r>
      <w:r>
        <w:rPr>
          <w:rFonts w:ascii="Times New Roman" w:hAnsi="Times New Roman"/>
          <w:sz w:val="24"/>
          <w:szCs w:val="24"/>
        </w:rPr>
        <w:t>юч</w:t>
      </w:r>
      <w:r w:rsidRPr="000F362A">
        <w:rPr>
          <w:rFonts w:ascii="Times New Roman" w:hAnsi="Times New Roman"/>
          <w:sz w:val="24"/>
          <w:szCs w:val="24"/>
        </w:rPr>
        <w:t>вани за срок до 12 месеца.</w:t>
      </w:r>
    </w:p>
    <w:p w:rsidR="00AE48E5" w:rsidRPr="00AE48E5" w:rsidRDefault="00534C27" w:rsidP="00573AAB">
      <w:pPr>
        <w:pStyle w:val="a8"/>
        <w:numPr>
          <w:ilvl w:val="0"/>
          <w:numId w:val="18"/>
        </w:numPr>
        <w:suppressAutoHyphens/>
        <w:ind w:left="0" w:firstLine="420"/>
        <w:jc w:val="both"/>
        <w:rPr>
          <w:rFonts w:ascii="Times New Roman" w:eastAsia="Calibri" w:hAnsi="Times New Roman" w:cs="Times New Roman"/>
          <w:b/>
          <w:iCs/>
          <w:caps/>
          <w:sz w:val="24"/>
          <w:szCs w:val="24"/>
          <w:lang w:eastAsia="ar-SA"/>
        </w:rPr>
      </w:pPr>
      <w:r w:rsidRPr="00AE48E5">
        <w:rPr>
          <w:rFonts w:ascii="Times New Roman" w:eastAsia="Calibri" w:hAnsi="Times New Roman" w:cs="Times New Roman"/>
          <w:sz w:val="24"/>
          <w:szCs w:val="24"/>
        </w:rPr>
        <w:lastRenderedPageBreak/>
        <w:t>В случай на необходимост от прекра</w:t>
      </w:r>
      <w:r w:rsidR="00D7058B">
        <w:rPr>
          <w:rFonts w:ascii="Times New Roman" w:eastAsia="Calibri" w:hAnsi="Times New Roman" w:cs="Times New Roman"/>
          <w:sz w:val="24"/>
          <w:szCs w:val="24"/>
        </w:rPr>
        <w:t>тяване на застраховката на някое</w:t>
      </w:r>
      <w:r w:rsidRPr="00AE48E5">
        <w:rPr>
          <w:rFonts w:ascii="Times New Roman" w:eastAsia="Calibri" w:hAnsi="Times New Roman" w:cs="Times New Roman"/>
          <w:sz w:val="24"/>
          <w:szCs w:val="24"/>
        </w:rPr>
        <w:t xml:space="preserve"> </w:t>
      </w:r>
      <w:r w:rsidR="00D7058B">
        <w:rPr>
          <w:rFonts w:ascii="Times New Roman" w:eastAsia="Calibri" w:hAnsi="Times New Roman" w:cs="Times New Roman"/>
          <w:sz w:val="24"/>
          <w:szCs w:val="24"/>
        </w:rPr>
        <w:t>МПС</w:t>
      </w:r>
      <w:r w:rsidRPr="00AE48E5">
        <w:rPr>
          <w:rFonts w:ascii="Times New Roman" w:eastAsia="Calibri" w:hAnsi="Times New Roman" w:cs="Times New Roman"/>
          <w:sz w:val="24"/>
          <w:szCs w:val="24"/>
        </w:rPr>
        <w:t xml:space="preserve">, </w:t>
      </w:r>
      <w:r w:rsidR="00AE48E5" w:rsidRPr="00FC0D53">
        <w:rPr>
          <w:rFonts w:ascii="Times New Roman" w:hAnsi="Times New Roman"/>
          <w:sz w:val="24"/>
          <w:szCs w:val="24"/>
        </w:rPr>
        <w:t>застрахователното покритие по отношение на него се прекратява.</w:t>
      </w:r>
      <w:r w:rsidR="00AE48E5">
        <w:rPr>
          <w:rFonts w:ascii="Times New Roman" w:hAnsi="Times New Roman"/>
          <w:sz w:val="24"/>
          <w:szCs w:val="24"/>
        </w:rPr>
        <w:t xml:space="preserve"> </w:t>
      </w:r>
      <w:r w:rsidR="00300BEB">
        <w:rPr>
          <w:rFonts w:ascii="Times New Roman" w:eastAsia="Calibri" w:hAnsi="Times New Roman" w:cs="Times New Roman"/>
          <w:sz w:val="24"/>
          <w:szCs w:val="24"/>
        </w:rPr>
        <w:t>В този случай</w:t>
      </w:r>
      <w:r w:rsidR="00AE48E5" w:rsidRPr="00AE48E5">
        <w:rPr>
          <w:rFonts w:ascii="Times New Roman" w:eastAsia="Calibri" w:hAnsi="Times New Roman" w:cs="Times New Roman"/>
          <w:sz w:val="24"/>
          <w:szCs w:val="24"/>
        </w:rPr>
        <w:t xml:space="preserve"> </w:t>
      </w:r>
      <w:r w:rsidR="00AE48E5">
        <w:rPr>
          <w:rFonts w:ascii="Times New Roman" w:eastAsia="Calibri" w:hAnsi="Times New Roman" w:cs="Times New Roman"/>
          <w:sz w:val="24"/>
          <w:szCs w:val="24"/>
        </w:rPr>
        <w:t>избраният изпълнителят връща на в</w:t>
      </w:r>
      <w:r w:rsidR="00AE48E5" w:rsidRPr="00AE48E5">
        <w:rPr>
          <w:rFonts w:ascii="Times New Roman" w:eastAsia="Calibri" w:hAnsi="Times New Roman" w:cs="Times New Roman"/>
          <w:sz w:val="24"/>
          <w:szCs w:val="24"/>
        </w:rPr>
        <w:t>ъзложителя разликата между цялата премия за съответн</w:t>
      </w:r>
      <w:r w:rsidR="00AE48E5">
        <w:rPr>
          <w:rFonts w:ascii="Times New Roman" w:eastAsia="Calibri" w:hAnsi="Times New Roman" w:cs="Times New Roman"/>
          <w:sz w:val="24"/>
          <w:szCs w:val="24"/>
        </w:rPr>
        <w:t xml:space="preserve">ото МПС </w:t>
      </w:r>
      <w:r w:rsidR="00AE48E5" w:rsidRPr="00AE48E5">
        <w:rPr>
          <w:rFonts w:ascii="Times New Roman" w:eastAsia="Calibri" w:hAnsi="Times New Roman" w:cs="Times New Roman"/>
          <w:sz w:val="24"/>
          <w:szCs w:val="24"/>
        </w:rPr>
        <w:t xml:space="preserve">и премията за използваната част от застрахователния период, изчислена </w:t>
      </w:r>
      <w:r w:rsidR="00AE48E5">
        <w:rPr>
          <w:rFonts w:ascii="Times New Roman" w:eastAsia="Calibri" w:hAnsi="Times New Roman" w:cs="Times New Roman"/>
          <w:sz w:val="24"/>
          <w:szCs w:val="24"/>
        </w:rPr>
        <w:t xml:space="preserve">пропорционално на месечна база, </w:t>
      </w:r>
      <w:r w:rsidR="00AE48E5" w:rsidRPr="00D578D9">
        <w:rPr>
          <w:rFonts w:ascii="Times New Roman" w:eastAsia="Calibri" w:hAnsi="Times New Roman" w:cs="Times New Roman"/>
          <w:sz w:val="24"/>
          <w:szCs w:val="24"/>
        </w:rPr>
        <w:t>без да</w:t>
      </w:r>
      <w:r w:rsidR="00AE48E5">
        <w:rPr>
          <w:rFonts w:ascii="Times New Roman" w:eastAsia="Calibri" w:hAnsi="Times New Roman" w:cs="Times New Roman"/>
          <w:sz w:val="24"/>
          <w:szCs w:val="24"/>
        </w:rPr>
        <w:t xml:space="preserve"> се правят допълнителни удръжки </w:t>
      </w:r>
      <w:r w:rsidR="00AE48E5" w:rsidRPr="00D578D9">
        <w:rPr>
          <w:rFonts w:ascii="Times New Roman" w:eastAsia="Calibri" w:hAnsi="Times New Roman" w:cs="Times New Roman"/>
          <w:sz w:val="24"/>
          <w:szCs w:val="24"/>
        </w:rPr>
        <w:t xml:space="preserve">или да се дължат неустойки от страна на </w:t>
      </w:r>
      <w:r w:rsidR="00AE48E5">
        <w:rPr>
          <w:rFonts w:ascii="Times New Roman" w:eastAsia="Calibri" w:hAnsi="Times New Roman" w:cs="Times New Roman"/>
          <w:sz w:val="24"/>
          <w:szCs w:val="24"/>
        </w:rPr>
        <w:t xml:space="preserve">възложителя. </w:t>
      </w:r>
      <w:r w:rsidR="00AE48E5" w:rsidRPr="00AE48E5">
        <w:rPr>
          <w:rFonts w:ascii="Times New Roman" w:eastAsia="Calibri" w:hAnsi="Times New Roman" w:cs="Times New Roman"/>
          <w:sz w:val="24"/>
          <w:szCs w:val="24"/>
        </w:rPr>
        <w:t>И</w:t>
      </w:r>
      <w:r w:rsidR="00AE48E5">
        <w:rPr>
          <w:rFonts w:ascii="Times New Roman" w:eastAsia="Calibri" w:hAnsi="Times New Roman" w:cs="Times New Roman"/>
          <w:sz w:val="24"/>
          <w:szCs w:val="24"/>
        </w:rPr>
        <w:t>збраният и</w:t>
      </w:r>
      <w:r w:rsidR="00AE48E5" w:rsidRPr="00AE48E5">
        <w:rPr>
          <w:rFonts w:ascii="Times New Roman" w:eastAsia="Calibri" w:hAnsi="Times New Roman" w:cs="Times New Roman"/>
          <w:sz w:val="24"/>
          <w:szCs w:val="24"/>
        </w:rPr>
        <w:t>зпълнител</w:t>
      </w:r>
      <w:r w:rsidR="00AE48E5">
        <w:rPr>
          <w:rFonts w:ascii="Times New Roman" w:eastAsia="Calibri" w:hAnsi="Times New Roman" w:cs="Times New Roman"/>
          <w:sz w:val="24"/>
          <w:szCs w:val="24"/>
        </w:rPr>
        <w:t xml:space="preserve"> </w:t>
      </w:r>
      <w:r w:rsidR="00AE48E5" w:rsidRPr="00AE48E5">
        <w:rPr>
          <w:rFonts w:ascii="Times New Roman" w:eastAsia="Calibri" w:hAnsi="Times New Roman" w:cs="Times New Roman"/>
          <w:sz w:val="24"/>
          <w:szCs w:val="24"/>
        </w:rPr>
        <w:t>връща на Възложителя и съответния данък съгласно ЗДЗП, начислен върху застрахователната премия, подлежаща на връщане.</w:t>
      </w:r>
    </w:p>
    <w:p w:rsidR="00534C27" w:rsidRPr="00AE48E5" w:rsidRDefault="00534C27" w:rsidP="00AE48E5">
      <w:pPr>
        <w:pStyle w:val="a8"/>
        <w:numPr>
          <w:ilvl w:val="0"/>
          <w:numId w:val="18"/>
        </w:numPr>
        <w:suppressAutoHyphens/>
        <w:ind w:left="0" w:firstLine="420"/>
        <w:jc w:val="both"/>
        <w:rPr>
          <w:rFonts w:ascii="Times New Roman" w:eastAsia="Calibri" w:hAnsi="Times New Roman" w:cs="Times New Roman"/>
          <w:sz w:val="24"/>
          <w:szCs w:val="24"/>
        </w:rPr>
      </w:pPr>
      <w:r w:rsidRPr="00AE48E5">
        <w:rPr>
          <w:rFonts w:ascii="Times New Roman" w:eastAsia="Calibri" w:hAnsi="Times New Roman" w:cs="Times New Roman"/>
          <w:sz w:val="24"/>
          <w:szCs w:val="24"/>
          <w:lang w:eastAsia="ar-SA"/>
        </w:rPr>
        <w:t>Застрахователното покритие ще се възл</w:t>
      </w:r>
      <w:r w:rsidR="00AE48E5">
        <w:rPr>
          <w:rFonts w:ascii="Times New Roman" w:eastAsia="Calibri" w:hAnsi="Times New Roman" w:cs="Times New Roman"/>
          <w:sz w:val="24"/>
          <w:szCs w:val="24"/>
          <w:lang w:eastAsia="ar-SA"/>
        </w:rPr>
        <w:t>ага</w:t>
      </w:r>
      <w:r w:rsidRPr="00AE48E5">
        <w:rPr>
          <w:rFonts w:ascii="Times New Roman" w:eastAsia="Calibri" w:hAnsi="Times New Roman" w:cs="Times New Roman"/>
          <w:sz w:val="24"/>
          <w:szCs w:val="24"/>
          <w:lang w:eastAsia="ar-SA"/>
        </w:rPr>
        <w:t xml:space="preserve"> за срок </w:t>
      </w:r>
      <w:r w:rsidR="00C4265C" w:rsidRPr="00C4265C">
        <w:rPr>
          <w:rFonts w:ascii="Times New Roman" w:eastAsia="Calibri" w:hAnsi="Times New Roman" w:cs="Times New Roman"/>
          <w:sz w:val="24"/>
          <w:szCs w:val="24"/>
          <w:lang w:eastAsia="ar-SA"/>
        </w:rPr>
        <w:t>от</w:t>
      </w:r>
      <w:r w:rsidRPr="00C4265C">
        <w:rPr>
          <w:rFonts w:ascii="Times New Roman" w:eastAsia="Calibri" w:hAnsi="Times New Roman" w:cs="Times New Roman"/>
          <w:sz w:val="24"/>
          <w:szCs w:val="24"/>
          <w:lang w:eastAsia="ar-SA"/>
        </w:rPr>
        <w:t xml:space="preserve"> 12 месеца</w:t>
      </w:r>
      <w:r w:rsidR="00061AE8">
        <w:rPr>
          <w:rFonts w:ascii="Times New Roman" w:eastAsia="Calibri" w:hAnsi="Times New Roman" w:cs="Times New Roman"/>
          <w:sz w:val="24"/>
          <w:szCs w:val="24"/>
          <w:lang w:eastAsia="ar-SA"/>
        </w:rPr>
        <w:t xml:space="preserve">, като избраният изпълнител следва да застрахова </w:t>
      </w:r>
      <w:r w:rsidR="001D5BA7">
        <w:rPr>
          <w:rFonts w:ascii="Times New Roman" w:eastAsia="Calibri" w:hAnsi="Times New Roman" w:cs="Times New Roman"/>
          <w:sz w:val="24"/>
          <w:szCs w:val="24"/>
          <w:lang w:eastAsia="ar-SA"/>
        </w:rPr>
        <w:t xml:space="preserve">МПС на възложителя в срок до два </w:t>
      </w:r>
      <w:r w:rsidR="00C4265C">
        <w:rPr>
          <w:rFonts w:ascii="Times New Roman" w:eastAsia="Calibri" w:hAnsi="Times New Roman" w:cs="Times New Roman"/>
          <w:sz w:val="24"/>
          <w:szCs w:val="24"/>
          <w:lang w:eastAsia="ar-SA"/>
        </w:rPr>
        <w:t>дни след заявка, но не по-късно от пет дни преди изтичане срока на предишната застраховка от съответния вид.</w:t>
      </w:r>
    </w:p>
    <w:p w:rsidR="00AC40C8" w:rsidRPr="00C4265C" w:rsidRDefault="00534C27" w:rsidP="00AC40C8">
      <w:pPr>
        <w:pStyle w:val="a8"/>
        <w:numPr>
          <w:ilvl w:val="0"/>
          <w:numId w:val="18"/>
        </w:numPr>
        <w:suppressAutoHyphens/>
        <w:ind w:left="0" w:firstLine="420"/>
        <w:jc w:val="both"/>
        <w:rPr>
          <w:rFonts w:ascii="Times New Roman" w:eastAsia="Calibri" w:hAnsi="Times New Roman" w:cs="Times New Roman"/>
          <w:iCs/>
          <w:caps/>
          <w:sz w:val="24"/>
          <w:szCs w:val="24"/>
          <w:lang w:eastAsia="ar-SA"/>
        </w:rPr>
      </w:pPr>
      <w:r w:rsidRPr="00617BED">
        <w:rPr>
          <w:rFonts w:ascii="Times New Roman" w:eastAsia="Calibri" w:hAnsi="Times New Roman" w:cs="Times New Roman"/>
          <w:sz w:val="24"/>
          <w:szCs w:val="24"/>
          <w:lang w:eastAsia="ar-SA"/>
        </w:rPr>
        <w:t xml:space="preserve"> За нуждите на оценяването, в офертите си участниците следва да подадат цени за годишни застраховки за автомобилното застраховане, без да предвиждат разсрочване на плащането.</w:t>
      </w:r>
    </w:p>
    <w:p w:rsidR="00A16E51" w:rsidRPr="00CD00AD" w:rsidRDefault="00A16E51" w:rsidP="00A16E51">
      <w:pPr>
        <w:pStyle w:val="a8"/>
        <w:numPr>
          <w:ilvl w:val="0"/>
          <w:numId w:val="18"/>
        </w:numPr>
        <w:suppressAutoHyphens/>
        <w:ind w:left="0" w:firstLine="420"/>
        <w:jc w:val="both"/>
        <w:rPr>
          <w:rFonts w:ascii="Times New Roman" w:eastAsia="Calibri" w:hAnsi="Times New Roman" w:cs="Times New Roman"/>
          <w:b/>
          <w:iCs/>
          <w:caps/>
          <w:sz w:val="24"/>
          <w:szCs w:val="24"/>
          <w:lang w:eastAsia="ar-SA"/>
        </w:rPr>
      </w:pPr>
      <w:r w:rsidRPr="00A16E51">
        <w:rPr>
          <w:rFonts w:ascii="Times New Roman" w:eastAsia="Calibri" w:hAnsi="Times New Roman" w:cs="Times New Roman"/>
          <w:sz w:val="24"/>
          <w:szCs w:val="24"/>
        </w:rPr>
        <w:t xml:space="preserve">Застрахователният договор ще бъде сключен без прилагане на франшиз /самоучастие на застрахования/ по нито една от клаузите, както и </w:t>
      </w:r>
      <w:r w:rsidR="00AE48E5">
        <w:rPr>
          <w:rFonts w:ascii="Times New Roman" w:eastAsia="Calibri" w:hAnsi="Times New Roman" w:cs="Times New Roman"/>
          <w:sz w:val="24"/>
          <w:szCs w:val="24"/>
        </w:rPr>
        <w:t>без изискване за</w:t>
      </w:r>
      <w:r w:rsidRPr="00A16E51">
        <w:rPr>
          <w:rFonts w:ascii="Times New Roman" w:eastAsia="Calibri" w:hAnsi="Times New Roman" w:cs="Times New Roman"/>
          <w:sz w:val="24"/>
          <w:szCs w:val="24"/>
        </w:rPr>
        <w:t xml:space="preserve"> дозастраховане след изплащане на обезщетение, независимо от размера</w:t>
      </w:r>
      <w:r w:rsidR="000F362A">
        <w:rPr>
          <w:rFonts w:ascii="Times New Roman" w:eastAsia="Calibri" w:hAnsi="Times New Roman" w:cs="Times New Roman"/>
          <w:sz w:val="24"/>
          <w:szCs w:val="24"/>
        </w:rPr>
        <w:t xml:space="preserve"> и броя на изплатените обезщетения за срока на застраховката.</w:t>
      </w:r>
    </w:p>
    <w:p w:rsidR="006E3FB5" w:rsidRDefault="006E3FB5" w:rsidP="006E3FB5">
      <w:pPr>
        <w:pStyle w:val="a8"/>
        <w:numPr>
          <w:ilvl w:val="0"/>
          <w:numId w:val="18"/>
        </w:numPr>
        <w:ind w:left="0" w:firstLine="420"/>
        <w:jc w:val="both"/>
        <w:rPr>
          <w:rFonts w:ascii="Times New Roman" w:eastAsia="Calibri" w:hAnsi="Times New Roman" w:cs="Times New Roman"/>
          <w:iCs/>
          <w:caps/>
          <w:sz w:val="24"/>
          <w:szCs w:val="24"/>
          <w:lang w:eastAsia="ar-SA"/>
        </w:rPr>
      </w:pPr>
      <w:r>
        <w:rPr>
          <w:rFonts w:ascii="Times New Roman" w:eastAsia="Calibri" w:hAnsi="Times New Roman" w:cs="Times New Roman"/>
          <w:iCs/>
          <w:sz w:val="24"/>
          <w:szCs w:val="24"/>
          <w:lang w:eastAsia="ar-SA"/>
        </w:rPr>
        <w:t>И</w:t>
      </w:r>
      <w:r w:rsidRPr="006E3FB5">
        <w:rPr>
          <w:rFonts w:ascii="Times New Roman" w:eastAsia="Calibri" w:hAnsi="Times New Roman" w:cs="Times New Roman"/>
          <w:iCs/>
          <w:sz w:val="24"/>
          <w:szCs w:val="24"/>
          <w:lang w:eastAsia="ar-SA"/>
        </w:rPr>
        <w:t xml:space="preserve">збраният изпълнител е длъжен да обезщети възложителя за разходи, направени от последния при полагане на </w:t>
      </w:r>
      <w:r w:rsidR="002E247A">
        <w:rPr>
          <w:rFonts w:ascii="Times New Roman" w:eastAsia="Calibri" w:hAnsi="Times New Roman" w:cs="Times New Roman"/>
          <w:iCs/>
          <w:sz w:val="24"/>
          <w:szCs w:val="24"/>
          <w:lang w:eastAsia="ar-SA"/>
        </w:rPr>
        <w:t>необходимата</w:t>
      </w:r>
      <w:r w:rsidRPr="006E3FB5">
        <w:rPr>
          <w:rFonts w:ascii="Times New Roman" w:eastAsia="Calibri" w:hAnsi="Times New Roman" w:cs="Times New Roman"/>
          <w:iCs/>
          <w:sz w:val="24"/>
          <w:szCs w:val="24"/>
          <w:lang w:eastAsia="ar-SA"/>
        </w:rPr>
        <w:t xml:space="preserve"> грижа за ограничаване на вредите от настъпило застрахователно събитие, а ако тези разходи са направени в изпълнение на указанията на </w:t>
      </w:r>
      <w:r w:rsidR="00AE48E5">
        <w:rPr>
          <w:rFonts w:ascii="Times New Roman" w:eastAsia="Calibri" w:hAnsi="Times New Roman" w:cs="Times New Roman"/>
          <w:iCs/>
          <w:sz w:val="24"/>
          <w:szCs w:val="24"/>
          <w:lang w:eastAsia="ar-SA"/>
        </w:rPr>
        <w:t xml:space="preserve">избрания </w:t>
      </w:r>
      <w:r w:rsidRPr="006E3FB5">
        <w:rPr>
          <w:rFonts w:ascii="Times New Roman" w:eastAsia="Calibri" w:hAnsi="Times New Roman" w:cs="Times New Roman"/>
          <w:iCs/>
          <w:sz w:val="24"/>
          <w:szCs w:val="24"/>
          <w:lang w:eastAsia="ar-SA"/>
        </w:rPr>
        <w:t>изп</w:t>
      </w:r>
      <w:r w:rsidR="00AE48E5">
        <w:rPr>
          <w:rFonts w:ascii="Times New Roman" w:eastAsia="Calibri" w:hAnsi="Times New Roman" w:cs="Times New Roman"/>
          <w:iCs/>
          <w:sz w:val="24"/>
          <w:szCs w:val="24"/>
          <w:lang w:eastAsia="ar-SA"/>
        </w:rPr>
        <w:t>ълнител</w:t>
      </w:r>
      <w:r w:rsidRPr="006E3FB5">
        <w:rPr>
          <w:rFonts w:ascii="Times New Roman" w:eastAsia="Calibri" w:hAnsi="Times New Roman" w:cs="Times New Roman"/>
          <w:iCs/>
          <w:sz w:val="24"/>
          <w:szCs w:val="24"/>
          <w:lang w:eastAsia="ar-SA"/>
        </w:rPr>
        <w:t>, те се изплащат и над размера на застрахователната сума</w:t>
      </w:r>
      <w:r w:rsidRPr="006E3FB5">
        <w:rPr>
          <w:rFonts w:ascii="Times New Roman" w:eastAsia="Calibri" w:hAnsi="Times New Roman" w:cs="Times New Roman"/>
          <w:iCs/>
          <w:caps/>
          <w:sz w:val="24"/>
          <w:szCs w:val="24"/>
          <w:lang w:eastAsia="ar-SA"/>
        </w:rPr>
        <w:t>.</w:t>
      </w:r>
    </w:p>
    <w:p w:rsidR="00D3325E" w:rsidRPr="00D3325E" w:rsidRDefault="00CD00AD" w:rsidP="00D3325E">
      <w:pPr>
        <w:pStyle w:val="a8"/>
        <w:numPr>
          <w:ilvl w:val="0"/>
          <w:numId w:val="18"/>
        </w:numPr>
        <w:ind w:left="0" w:firstLine="420"/>
        <w:jc w:val="both"/>
        <w:rPr>
          <w:rFonts w:ascii="Times New Roman" w:eastAsia="Calibri" w:hAnsi="Times New Roman" w:cs="Times New Roman"/>
          <w:iCs/>
          <w:caps/>
          <w:sz w:val="24"/>
          <w:szCs w:val="24"/>
          <w:lang w:eastAsia="ar-SA"/>
        </w:rPr>
      </w:pPr>
      <w:r w:rsidRPr="00D3325E">
        <w:rPr>
          <w:rFonts w:ascii="Times New Roman" w:eastAsia="Calibri" w:hAnsi="Times New Roman" w:cs="Times New Roman"/>
          <w:iCs/>
          <w:sz w:val="24"/>
          <w:szCs w:val="24"/>
          <w:lang w:eastAsia="ar-SA"/>
        </w:rPr>
        <w:t xml:space="preserve">Отговорността на </w:t>
      </w:r>
      <w:r w:rsidR="00617BED" w:rsidRPr="00D3325E">
        <w:rPr>
          <w:rFonts w:ascii="Times New Roman" w:eastAsia="Calibri" w:hAnsi="Times New Roman" w:cs="Times New Roman"/>
          <w:iCs/>
          <w:sz w:val="24"/>
          <w:szCs w:val="24"/>
          <w:lang w:eastAsia="ar-SA"/>
        </w:rPr>
        <w:t>избрания изпълнител</w:t>
      </w:r>
      <w:r w:rsidRPr="00D3325E">
        <w:rPr>
          <w:rFonts w:ascii="Times New Roman" w:eastAsia="Calibri" w:hAnsi="Times New Roman" w:cs="Times New Roman"/>
          <w:iCs/>
          <w:sz w:val="24"/>
          <w:szCs w:val="24"/>
          <w:lang w:eastAsia="ar-SA"/>
        </w:rPr>
        <w:t xml:space="preserve"> е до размера на договорения лимит по съответния риск, посочен в застрахователната полица, </w:t>
      </w:r>
      <w:r w:rsidR="00D3325E" w:rsidRPr="00D3325E">
        <w:rPr>
          <w:rFonts w:ascii="Times New Roman" w:eastAsia="Calibri" w:hAnsi="Times New Roman" w:cs="Times New Roman"/>
          <w:sz w:val="24"/>
          <w:szCs w:val="24"/>
          <w:lang w:eastAsia="ar-SA"/>
        </w:rPr>
        <w:t>независимо от броя и вида на настъпилите застрахователни събития в срока на действие на застраховкат</w:t>
      </w:r>
      <w:r w:rsidR="00AE48E5">
        <w:rPr>
          <w:rFonts w:ascii="Times New Roman" w:eastAsia="Calibri" w:hAnsi="Times New Roman" w:cs="Times New Roman"/>
          <w:sz w:val="24"/>
          <w:szCs w:val="24"/>
          <w:lang w:eastAsia="ar-SA"/>
        </w:rPr>
        <w:t xml:space="preserve">а, независимо от броя, </w:t>
      </w:r>
      <w:r w:rsidR="00D3325E" w:rsidRPr="00D3325E">
        <w:rPr>
          <w:rFonts w:ascii="Times New Roman" w:eastAsia="Calibri" w:hAnsi="Times New Roman" w:cs="Times New Roman"/>
          <w:sz w:val="24"/>
          <w:szCs w:val="24"/>
          <w:lang w:eastAsia="ar-SA"/>
        </w:rPr>
        <w:t>вида</w:t>
      </w:r>
      <w:r w:rsidR="00AE48E5">
        <w:rPr>
          <w:rFonts w:ascii="Times New Roman" w:eastAsia="Calibri" w:hAnsi="Times New Roman" w:cs="Times New Roman"/>
          <w:sz w:val="24"/>
          <w:szCs w:val="24"/>
          <w:lang w:eastAsia="ar-SA"/>
        </w:rPr>
        <w:t xml:space="preserve"> и размера</w:t>
      </w:r>
      <w:r w:rsidR="00D3325E" w:rsidRPr="00D3325E">
        <w:rPr>
          <w:rFonts w:ascii="Times New Roman" w:eastAsia="Calibri" w:hAnsi="Times New Roman" w:cs="Times New Roman"/>
          <w:sz w:val="24"/>
          <w:szCs w:val="24"/>
          <w:lang w:eastAsia="ar-SA"/>
        </w:rPr>
        <w:t xml:space="preserve"> на изплатените в срока на действие на застраховката </w:t>
      </w:r>
      <w:r w:rsidR="000F362A">
        <w:rPr>
          <w:rFonts w:ascii="Times New Roman" w:eastAsia="Calibri" w:hAnsi="Times New Roman" w:cs="Times New Roman"/>
          <w:sz w:val="24"/>
          <w:szCs w:val="24"/>
          <w:lang w:eastAsia="ar-SA"/>
        </w:rPr>
        <w:t>обезщетения, както и независимо от броя и вида на щетите, за които е изплатено застрахователно обезщетение в срока на застраховката.</w:t>
      </w:r>
    </w:p>
    <w:p w:rsidR="00306A1C" w:rsidRPr="00D3325E" w:rsidRDefault="00617BED" w:rsidP="00306A1C">
      <w:pPr>
        <w:pStyle w:val="a8"/>
        <w:numPr>
          <w:ilvl w:val="0"/>
          <w:numId w:val="18"/>
        </w:numPr>
        <w:suppressAutoHyphens/>
        <w:ind w:left="0" w:firstLine="420"/>
        <w:jc w:val="both"/>
        <w:rPr>
          <w:rFonts w:ascii="Times New Roman" w:eastAsia="Calibri" w:hAnsi="Times New Roman" w:cs="Times New Roman"/>
          <w:iCs/>
          <w:caps/>
          <w:sz w:val="24"/>
          <w:szCs w:val="24"/>
          <w:lang w:eastAsia="ar-SA"/>
        </w:rPr>
      </w:pPr>
      <w:r w:rsidRPr="00D3325E">
        <w:rPr>
          <w:rFonts w:ascii="Times New Roman" w:eastAsia="Calibri" w:hAnsi="Times New Roman" w:cs="Times New Roman"/>
          <w:iCs/>
          <w:sz w:val="24"/>
          <w:szCs w:val="24"/>
          <w:lang w:eastAsia="ar-SA"/>
        </w:rPr>
        <w:t>Избраният изпълнител</w:t>
      </w:r>
      <w:r w:rsidR="00306A1C" w:rsidRPr="00D3325E">
        <w:rPr>
          <w:rFonts w:ascii="Times New Roman" w:eastAsia="Calibri" w:hAnsi="Times New Roman" w:cs="Times New Roman"/>
          <w:iCs/>
          <w:sz w:val="24"/>
          <w:szCs w:val="24"/>
          <w:lang w:eastAsia="ar-SA"/>
        </w:rPr>
        <w:t xml:space="preserve"> не </w:t>
      </w:r>
      <w:r w:rsidR="000F362A">
        <w:rPr>
          <w:rFonts w:ascii="Times New Roman" w:eastAsia="Calibri" w:hAnsi="Times New Roman" w:cs="Times New Roman"/>
          <w:iCs/>
          <w:sz w:val="24"/>
          <w:szCs w:val="24"/>
          <w:lang w:eastAsia="ar-SA"/>
        </w:rPr>
        <w:t xml:space="preserve">може </w:t>
      </w:r>
      <w:r w:rsidR="00306A1C" w:rsidRPr="00D3325E">
        <w:rPr>
          <w:rFonts w:ascii="Times New Roman" w:eastAsia="Calibri" w:hAnsi="Times New Roman" w:cs="Times New Roman"/>
          <w:iCs/>
          <w:sz w:val="24"/>
          <w:szCs w:val="24"/>
          <w:lang w:eastAsia="ar-SA"/>
        </w:rPr>
        <w:t>да налага ограничения за броя на щетите</w:t>
      </w:r>
      <w:r w:rsidR="00AE48E5">
        <w:rPr>
          <w:rFonts w:ascii="Times New Roman" w:eastAsia="Calibri" w:hAnsi="Times New Roman" w:cs="Times New Roman"/>
          <w:iCs/>
          <w:sz w:val="24"/>
          <w:szCs w:val="24"/>
          <w:lang w:eastAsia="ar-SA"/>
        </w:rPr>
        <w:t>,</w:t>
      </w:r>
      <w:r w:rsidR="00306A1C" w:rsidRPr="00D3325E">
        <w:rPr>
          <w:rFonts w:ascii="Times New Roman" w:eastAsia="Calibri" w:hAnsi="Times New Roman" w:cs="Times New Roman"/>
          <w:iCs/>
          <w:sz w:val="24"/>
          <w:szCs w:val="24"/>
          <w:lang w:eastAsia="ar-SA"/>
        </w:rPr>
        <w:t xml:space="preserve"> заведени без протокол за пътно транспортно произшествие.</w:t>
      </w:r>
    </w:p>
    <w:p w:rsidR="00DE32FB" w:rsidRPr="00DE32FB" w:rsidRDefault="00DE32FB" w:rsidP="00DE32FB">
      <w:pPr>
        <w:pStyle w:val="a8"/>
        <w:numPr>
          <w:ilvl w:val="0"/>
          <w:numId w:val="18"/>
        </w:numPr>
        <w:suppressAutoHyphens/>
        <w:ind w:left="0" w:firstLine="420"/>
        <w:jc w:val="both"/>
        <w:rPr>
          <w:rFonts w:ascii="Times New Roman" w:eastAsia="Calibri" w:hAnsi="Times New Roman" w:cs="Times New Roman"/>
          <w:spacing w:val="-2"/>
          <w:sz w:val="24"/>
          <w:szCs w:val="24"/>
          <w:lang w:eastAsia="ar-SA"/>
        </w:rPr>
      </w:pPr>
      <w:r w:rsidRPr="00DE32FB">
        <w:rPr>
          <w:rFonts w:ascii="Times New Roman" w:eastAsia="Calibri" w:hAnsi="Times New Roman" w:cs="Times New Roman"/>
          <w:spacing w:val="-2"/>
          <w:sz w:val="24"/>
          <w:szCs w:val="24"/>
          <w:lang w:eastAsia="ar-SA"/>
        </w:rPr>
        <w:t>Застрахователният договор ще се сключи без поименен списък на водачите на МПС.</w:t>
      </w:r>
    </w:p>
    <w:p w:rsidR="00534C27" w:rsidRPr="004B2A6A" w:rsidRDefault="00534C27" w:rsidP="00534C27">
      <w:pPr>
        <w:pStyle w:val="a8"/>
        <w:numPr>
          <w:ilvl w:val="0"/>
          <w:numId w:val="18"/>
        </w:numPr>
        <w:suppressAutoHyphens/>
        <w:ind w:left="0" w:firstLine="420"/>
        <w:jc w:val="both"/>
        <w:rPr>
          <w:rFonts w:ascii="Times New Roman" w:eastAsia="Calibri" w:hAnsi="Times New Roman" w:cs="Times New Roman"/>
          <w:iCs/>
          <w:sz w:val="24"/>
          <w:szCs w:val="24"/>
          <w:lang w:eastAsia="ar-SA"/>
        </w:rPr>
      </w:pPr>
      <w:r w:rsidRPr="00570528">
        <w:rPr>
          <w:rFonts w:ascii="Times New Roman" w:eastAsia="Calibri" w:hAnsi="Times New Roman" w:cs="Times New Roman"/>
          <w:sz w:val="24"/>
          <w:szCs w:val="24"/>
          <w:lang w:eastAsia="ar-SA"/>
        </w:rPr>
        <w:t>Застрахователната сума за всяко МПС не трябва да е по-ниска от действителната</w:t>
      </w:r>
      <w:r w:rsidR="00447A26">
        <w:rPr>
          <w:rFonts w:ascii="Times New Roman" w:eastAsia="Calibri" w:hAnsi="Times New Roman" w:cs="Times New Roman"/>
          <w:sz w:val="24"/>
          <w:szCs w:val="24"/>
          <w:lang w:eastAsia="ar-SA"/>
        </w:rPr>
        <w:t xml:space="preserve"> му </w:t>
      </w:r>
      <w:r w:rsidRPr="00570528">
        <w:rPr>
          <w:rFonts w:ascii="Times New Roman" w:eastAsia="Calibri" w:hAnsi="Times New Roman" w:cs="Times New Roman"/>
          <w:sz w:val="24"/>
          <w:szCs w:val="24"/>
          <w:lang w:eastAsia="ar-SA"/>
        </w:rPr>
        <w:t xml:space="preserve"> стойн</w:t>
      </w:r>
      <w:r w:rsidR="00447A26">
        <w:rPr>
          <w:rFonts w:ascii="Times New Roman" w:eastAsia="Calibri" w:hAnsi="Times New Roman" w:cs="Times New Roman"/>
          <w:sz w:val="24"/>
          <w:szCs w:val="24"/>
          <w:lang w:eastAsia="ar-SA"/>
        </w:rPr>
        <w:t xml:space="preserve">ост, определена </w:t>
      </w:r>
      <w:r w:rsidR="00145D83">
        <w:rPr>
          <w:rFonts w:ascii="Times New Roman" w:eastAsia="Calibri" w:hAnsi="Times New Roman" w:cs="Times New Roman"/>
          <w:iCs/>
          <w:sz w:val="24"/>
          <w:szCs w:val="24"/>
          <w:lang w:eastAsia="ar-SA"/>
        </w:rPr>
        <w:t xml:space="preserve">съгласно </w:t>
      </w:r>
      <w:r w:rsidR="004B2A6A" w:rsidRPr="004B2A6A">
        <w:rPr>
          <w:rFonts w:ascii="Times New Roman" w:eastAsia="Calibri" w:hAnsi="Times New Roman" w:cs="Times New Roman"/>
          <w:iCs/>
          <w:sz w:val="24"/>
          <w:szCs w:val="24"/>
          <w:lang w:eastAsia="ar-SA"/>
        </w:rPr>
        <w:t>застрахователен справочник „Шваке”.</w:t>
      </w:r>
    </w:p>
    <w:p w:rsidR="00241EC0" w:rsidRDefault="003B41FB" w:rsidP="00965AB3">
      <w:pPr>
        <w:pStyle w:val="a8"/>
        <w:numPr>
          <w:ilvl w:val="0"/>
          <w:numId w:val="18"/>
        </w:numPr>
        <w:ind w:left="0" w:firstLine="42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Участниците следва да посочат в предложение</w:t>
      </w:r>
      <w:r w:rsidR="003839AF">
        <w:rPr>
          <w:rFonts w:ascii="Times New Roman" w:eastAsia="Calibri" w:hAnsi="Times New Roman" w:cs="Times New Roman"/>
          <w:sz w:val="24"/>
          <w:szCs w:val="24"/>
          <w:lang w:eastAsia="ar-SA"/>
        </w:rPr>
        <w:t>то си за изпълнение на обществената поръчка</w:t>
      </w:r>
      <w:r w:rsidR="00241EC0" w:rsidRPr="004B2A6A">
        <w:rPr>
          <w:rFonts w:ascii="Times New Roman" w:eastAsia="Calibri" w:hAnsi="Times New Roman" w:cs="Times New Roman"/>
          <w:sz w:val="24"/>
          <w:szCs w:val="24"/>
          <w:lang w:eastAsia="ar-SA"/>
        </w:rPr>
        <w:t xml:space="preserve"> застрахователна сума на всяко МПС, съответстваща на действителната му стойност, като се съгласява</w:t>
      </w:r>
      <w:r>
        <w:rPr>
          <w:rFonts w:ascii="Times New Roman" w:eastAsia="Calibri" w:hAnsi="Times New Roman" w:cs="Times New Roman"/>
          <w:sz w:val="24"/>
          <w:szCs w:val="24"/>
          <w:lang w:eastAsia="ar-SA"/>
        </w:rPr>
        <w:t>т да носят</w:t>
      </w:r>
      <w:r w:rsidR="00241EC0" w:rsidRPr="004B2A6A">
        <w:rPr>
          <w:rFonts w:ascii="Times New Roman" w:eastAsia="Calibri" w:hAnsi="Times New Roman" w:cs="Times New Roman"/>
          <w:sz w:val="24"/>
          <w:szCs w:val="24"/>
          <w:lang w:eastAsia="ar-SA"/>
        </w:rPr>
        <w:t xml:space="preserve"> отговорност при посочената в офертата сума, така че при настъпване на застрахователно събитие да не </w:t>
      </w:r>
      <w:r>
        <w:rPr>
          <w:rFonts w:ascii="Times New Roman" w:eastAsia="Calibri" w:hAnsi="Times New Roman" w:cs="Times New Roman"/>
          <w:sz w:val="24"/>
          <w:szCs w:val="24"/>
          <w:lang w:eastAsia="ar-SA"/>
        </w:rPr>
        <w:t xml:space="preserve">се </w:t>
      </w:r>
      <w:r w:rsidR="00241EC0" w:rsidRPr="004B2A6A">
        <w:rPr>
          <w:rFonts w:ascii="Times New Roman" w:eastAsia="Calibri" w:hAnsi="Times New Roman" w:cs="Times New Roman"/>
          <w:sz w:val="24"/>
          <w:szCs w:val="24"/>
          <w:lang w:eastAsia="ar-SA"/>
        </w:rPr>
        <w:t>счита, че МПС-тата са подзастраховани или надзастраховани.</w:t>
      </w:r>
    </w:p>
    <w:p w:rsidR="00AC40C8" w:rsidRDefault="00AC40C8" w:rsidP="00AC40C8">
      <w:pPr>
        <w:pStyle w:val="a8"/>
        <w:numPr>
          <w:ilvl w:val="0"/>
          <w:numId w:val="18"/>
        </w:numPr>
        <w:ind w:left="0" w:firstLine="420"/>
        <w:jc w:val="both"/>
        <w:rPr>
          <w:rFonts w:ascii="Times New Roman" w:eastAsia="Calibri" w:hAnsi="Times New Roman" w:cs="Times New Roman"/>
          <w:sz w:val="24"/>
          <w:szCs w:val="24"/>
          <w:lang w:eastAsia="ar-SA"/>
        </w:rPr>
      </w:pPr>
      <w:r w:rsidRPr="00AC40C8">
        <w:rPr>
          <w:rFonts w:ascii="Times New Roman" w:eastAsia="Calibri" w:hAnsi="Times New Roman" w:cs="Times New Roman"/>
          <w:sz w:val="24"/>
          <w:szCs w:val="24"/>
          <w:lang w:eastAsia="ar-SA"/>
        </w:rPr>
        <w:lastRenderedPageBreak/>
        <w:t xml:space="preserve">Всички предложени застрахователни </w:t>
      </w:r>
      <w:r>
        <w:rPr>
          <w:rFonts w:ascii="Times New Roman" w:eastAsia="Calibri" w:hAnsi="Times New Roman" w:cs="Times New Roman"/>
          <w:sz w:val="24"/>
          <w:szCs w:val="24"/>
          <w:lang w:eastAsia="ar-SA"/>
        </w:rPr>
        <w:t xml:space="preserve">суми </w:t>
      </w:r>
      <w:r w:rsidRPr="00AC40C8">
        <w:rPr>
          <w:rFonts w:ascii="Times New Roman" w:eastAsia="Calibri" w:hAnsi="Times New Roman" w:cs="Times New Roman"/>
          <w:sz w:val="24"/>
          <w:szCs w:val="24"/>
          <w:lang w:eastAsia="ar-SA"/>
        </w:rPr>
        <w:t xml:space="preserve">трябва да са </w:t>
      </w:r>
      <w:r>
        <w:rPr>
          <w:rFonts w:ascii="Times New Roman" w:eastAsia="Calibri" w:hAnsi="Times New Roman" w:cs="Times New Roman"/>
          <w:sz w:val="24"/>
          <w:szCs w:val="24"/>
          <w:lang w:eastAsia="ar-SA"/>
        </w:rPr>
        <w:t xml:space="preserve">в български лева и да бъдат </w:t>
      </w:r>
      <w:r w:rsidRPr="00AC40C8">
        <w:rPr>
          <w:rFonts w:ascii="Times New Roman" w:eastAsia="Calibri" w:hAnsi="Times New Roman" w:cs="Times New Roman"/>
          <w:sz w:val="24"/>
          <w:szCs w:val="24"/>
          <w:lang w:eastAsia="ar-SA"/>
        </w:rPr>
        <w:t>положи</w:t>
      </w:r>
      <w:r>
        <w:rPr>
          <w:rFonts w:ascii="Times New Roman" w:eastAsia="Calibri" w:hAnsi="Times New Roman" w:cs="Times New Roman"/>
          <w:sz w:val="24"/>
          <w:szCs w:val="24"/>
          <w:lang w:eastAsia="ar-SA"/>
        </w:rPr>
        <w:t>телни числа. Застрахователните суми</w:t>
      </w:r>
      <w:r w:rsidRPr="00AC40C8">
        <w:rPr>
          <w:rFonts w:ascii="Times New Roman" w:eastAsia="Calibri" w:hAnsi="Times New Roman" w:cs="Times New Roman"/>
          <w:sz w:val="24"/>
          <w:szCs w:val="24"/>
          <w:lang w:eastAsia="ar-SA"/>
        </w:rPr>
        <w:t xml:space="preserve"> трябва да са записани най-много до втория</w:t>
      </w:r>
      <w:r>
        <w:rPr>
          <w:rFonts w:ascii="Times New Roman" w:eastAsia="Calibri" w:hAnsi="Times New Roman" w:cs="Times New Roman"/>
          <w:sz w:val="24"/>
          <w:szCs w:val="24"/>
          <w:lang w:eastAsia="ar-SA"/>
        </w:rPr>
        <w:t xml:space="preserve"> знак след десетичната запетая.</w:t>
      </w:r>
    </w:p>
    <w:p w:rsidR="003B41FB" w:rsidRPr="004B2A6A" w:rsidRDefault="003B41FB" w:rsidP="003B41FB">
      <w:pPr>
        <w:pStyle w:val="a8"/>
        <w:numPr>
          <w:ilvl w:val="0"/>
          <w:numId w:val="18"/>
        </w:numPr>
        <w:ind w:left="0" w:firstLine="420"/>
        <w:jc w:val="both"/>
        <w:rPr>
          <w:rFonts w:ascii="Times New Roman" w:eastAsia="Calibri" w:hAnsi="Times New Roman" w:cs="Times New Roman"/>
          <w:sz w:val="24"/>
          <w:szCs w:val="24"/>
          <w:lang w:eastAsia="ar-SA"/>
        </w:rPr>
      </w:pPr>
      <w:r w:rsidRPr="003B41FB">
        <w:rPr>
          <w:rFonts w:ascii="Times New Roman" w:eastAsia="Calibri" w:hAnsi="Times New Roman" w:cs="Times New Roman"/>
          <w:sz w:val="24"/>
          <w:szCs w:val="24"/>
          <w:lang w:eastAsia="ar-SA"/>
        </w:rPr>
        <w:t>Всички предложени застрахователни премии трябва да са положителни числа. Застрахователните премии трябва да са записани най-много до втория знак след десетичната запетая, а тарифните числа в проценти – най-много до втория знак след десетичната запетая</w:t>
      </w:r>
      <w:r>
        <w:rPr>
          <w:rFonts w:ascii="Times New Roman" w:eastAsia="Calibri" w:hAnsi="Times New Roman" w:cs="Times New Roman"/>
          <w:sz w:val="24"/>
          <w:szCs w:val="24"/>
          <w:lang w:eastAsia="ar-SA"/>
        </w:rPr>
        <w:t>.</w:t>
      </w:r>
    </w:p>
    <w:p w:rsidR="000352A1" w:rsidRPr="000352A1" w:rsidRDefault="003B41FB" w:rsidP="00965AB3">
      <w:pPr>
        <w:pStyle w:val="a8"/>
        <w:numPr>
          <w:ilvl w:val="0"/>
          <w:numId w:val="18"/>
        </w:numPr>
        <w:ind w:left="0" w:firstLine="420"/>
        <w:jc w:val="both"/>
        <w:rPr>
          <w:rFonts w:ascii="Times New Roman" w:eastAsia="Calibri" w:hAnsi="Times New Roman" w:cs="Times New Roman"/>
          <w:sz w:val="24"/>
          <w:szCs w:val="24"/>
          <w:lang w:eastAsia="ar-SA"/>
        </w:rPr>
      </w:pPr>
      <w:r>
        <w:rPr>
          <w:rFonts w:ascii="Times New Roman" w:eastAsia="Calibri" w:hAnsi="Times New Roman" w:cs="Times New Roman"/>
          <w:iCs/>
          <w:sz w:val="24"/>
          <w:szCs w:val="24"/>
          <w:lang w:eastAsia="ar-SA"/>
        </w:rPr>
        <w:t>Участниците</w:t>
      </w:r>
      <w:r w:rsidR="00145D83">
        <w:rPr>
          <w:rFonts w:ascii="Times New Roman" w:eastAsia="Calibri" w:hAnsi="Times New Roman" w:cs="Times New Roman"/>
          <w:sz w:val="24"/>
          <w:szCs w:val="24"/>
          <w:lang w:eastAsia="ar-SA"/>
        </w:rPr>
        <w:t xml:space="preserve"> следв</w:t>
      </w:r>
      <w:r>
        <w:rPr>
          <w:rFonts w:ascii="Times New Roman" w:eastAsia="Calibri" w:hAnsi="Times New Roman" w:cs="Times New Roman"/>
          <w:sz w:val="24"/>
          <w:szCs w:val="24"/>
          <w:lang w:eastAsia="ar-SA"/>
        </w:rPr>
        <w:t>а да посочат</w:t>
      </w:r>
      <w:r w:rsidR="008A68B7">
        <w:rPr>
          <w:rFonts w:ascii="Times New Roman" w:eastAsia="Calibri" w:hAnsi="Times New Roman" w:cs="Times New Roman"/>
          <w:sz w:val="24"/>
          <w:szCs w:val="24"/>
          <w:lang w:eastAsia="ar-SA"/>
        </w:rPr>
        <w:t xml:space="preserve"> </w:t>
      </w:r>
      <w:r w:rsidR="000352A1" w:rsidRPr="000352A1">
        <w:rPr>
          <w:rFonts w:ascii="Times New Roman" w:eastAsia="Calibri" w:hAnsi="Times New Roman" w:cs="Times New Roman"/>
          <w:sz w:val="24"/>
          <w:szCs w:val="24"/>
          <w:lang w:eastAsia="ar-SA"/>
        </w:rPr>
        <w:t>лице, с което</w:t>
      </w:r>
      <w:r>
        <w:rPr>
          <w:rFonts w:ascii="Times New Roman" w:eastAsia="Calibri" w:hAnsi="Times New Roman" w:cs="Times New Roman"/>
          <w:sz w:val="24"/>
          <w:szCs w:val="24"/>
          <w:lang w:eastAsia="ar-SA"/>
        </w:rPr>
        <w:t xml:space="preserve"> </w:t>
      </w:r>
      <w:r w:rsidR="000352A1" w:rsidRPr="000352A1">
        <w:rPr>
          <w:rFonts w:ascii="Times New Roman" w:eastAsia="Calibri" w:hAnsi="Times New Roman" w:cs="Times New Roman"/>
          <w:sz w:val="24"/>
          <w:szCs w:val="24"/>
          <w:lang w:eastAsia="ar-SA"/>
        </w:rPr>
        <w:t xml:space="preserve">представители на възложителя да контактуват по всички въпроси, касаещи изпълнението на </w:t>
      </w:r>
      <w:r>
        <w:rPr>
          <w:rFonts w:ascii="Times New Roman" w:eastAsia="Calibri" w:hAnsi="Times New Roman" w:cs="Times New Roman"/>
          <w:sz w:val="24"/>
          <w:szCs w:val="24"/>
          <w:lang w:eastAsia="ar-SA"/>
        </w:rPr>
        <w:t xml:space="preserve">договора за възлагане на </w:t>
      </w:r>
      <w:r w:rsidR="000352A1" w:rsidRPr="000352A1">
        <w:rPr>
          <w:rFonts w:ascii="Times New Roman" w:eastAsia="Calibri" w:hAnsi="Times New Roman" w:cs="Times New Roman"/>
          <w:sz w:val="24"/>
          <w:szCs w:val="24"/>
          <w:lang w:eastAsia="ar-SA"/>
        </w:rPr>
        <w:t>обществената поръчка, както и лице, което да го замести при необходимост – болест, нетрудостопособност и т.н.</w:t>
      </w:r>
    </w:p>
    <w:p w:rsidR="00075EC9" w:rsidRPr="004B2A6A" w:rsidRDefault="00694942" w:rsidP="00075EC9">
      <w:pPr>
        <w:pStyle w:val="a8"/>
        <w:numPr>
          <w:ilvl w:val="0"/>
          <w:numId w:val="18"/>
        </w:numPr>
        <w:tabs>
          <w:tab w:val="left" w:pos="426"/>
        </w:tabs>
        <w:suppressAutoHyphens/>
        <w:ind w:left="0" w:firstLine="420"/>
        <w:jc w:val="both"/>
        <w:rPr>
          <w:rFonts w:ascii="Times New Roman" w:eastAsia="Calibri" w:hAnsi="Times New Roman" w:cs="Times New Roman"/>
          <w:sz w:val="24"/>
          <w:szCs w:val="24"/>
          <w:lang w:eastAsia="ar-SA"/>
        </w:rPr>
      </w:pPr>
      <w:r w:rsidRPr="004B2A6A">
        <w:rPr>
          <w:rFonts w:ascii="Times New Roman" w:eastAsia="Calibri" w:hAnsi="Times New Roman" w:cs="Times New Roman"/>
          <w:bCs/>
          <w:sz w:val="24"/>
          <w:szCs w:val="24"/>
        </w:rPr>
        <w:t>Участниците следва подробно и изчерпателно да опишат в предложението за изпълнение на обществената поръчка редът, условията и сроковете</w:t>
      </w:r>
      <w:r w:rsidR="00075EC9" w:rsidRPr="004B2A6A">
        <w:rPr>
          <w:rFonts w:ascii="Times New Roman" w:eastAsia="Calibri" w:hAnsi="Times New Roman" w:cs="Times New Roman"/>
          <w:bCs/>
          <w:sz w:val="24"/>
          <w:szCs w:val="24"/>
        </w:rPr>
        <w:t xml:space="preserve"> </w:t>
      </w:r>
      <w:r w:rsidR="00075EC9" w:rsidRPr="004B2A6A">
        <w:rPr>
          <w:rFonts w:ascii="Times New Roman" w:eastAsia="Calibri" w:hAnsi="Times New Roman" w:cs="Times New Roman"/>
          <w:sz w:val="24"/>
          <w:szCs w:val="24"/>
        </w:rPr>
        <w:t>по съответния вид застраховка</w:t>
      </w:r>
      <w:r w:rsidR="00075EC9" w:rsidRPr="004B2A6A">
        <w:rPr>
          <w:rFonts w:ascii="Times New Roman" w:eastAsia="Calibri" w:hAnsi="Times New Roman" w:cs="Times New Roman"/>
          <w:bCs/>
          <w:sz w:val="24"/>
          <w:szCs w:val="24"/>
        </w:rPr>
        <w:t xml:space="preserve"> за уведомяване</w:t>
      </w:r>
      <w:r w:rsidRPr="004B2A6A">
        <w:rPr>
          <w:rFonts w:ascii="Times New Roman" w:eastAsia="Calibri" w:hAnsi="Times New Roman" w:cs="Times New Roman"/>
          <w:bCs/>
          <w:sz w:val="24"/>
          <w:szCs w:val="24"/>
        </w:rPr>
        <w:t xml:space="preserve"> при настъпване на застрахователно събитие</w:t>
      </w:r>
      <w:r w:rsidR="00061AE8">
        <w:rPr>
          <w:rFonts w:ascii="Times New Roman" w:eastAsia="Calibri" w:hAnsi="Times New Roman" w:cs="Times New Roman"/>
          <w:bCs/>
          <w:sz w:val="24"/>
          <w:szCs w:val="24"/>
        </w:rPr>
        <w:t>.</w:t>
      </w:r>
    </w:p>
    <w:p w:rsidR="00694942" w:rsidRPr="00233E31" w:rsidRDefault="000421AC" w:rsidP="00075EC9">
      <w:pPr>
        <w:pStyle w:val="a8"/>
        <w:numPr>
          <w:ilvl w:val="0"/>
          <w:numId w:val="18"/>
        </w:numPr>
        <w:tabs>
          <w:tab w:val="left" w:pos="426"/>
        </w:tabs>
        <w:suppressAutoHyphens/>
        <w:ind w:left="0" w:firstLine="420"/>
        <w:jc w:val="both"/>
        <w:rPr>
          <w:rFonts w:ascii="Times New Roman" w:eastAsia="Calibri" w:hAnsi="Times New Roman" w:cs="Times New Roman"/>
          <w:sz w:val="24"/>
          <w:szCs w:val="24"/>
          <w:lang w:eastAsia="ar-SA"/>
        </w:rPr>
      </w:pPr>
      <w:r w:rsidRPr="004B2A6A">
        <w:rPr>
          <w:rFonts w:ascii="Times New Roman" w:eastAsia="Calibri" w:hAnsi="Times New Roman" w:cs="Times New Roman"/>
          <w:sz w:val="24"/>
          <w:szCs w:val="24"/>
          <w:lang w:eastAsia="ar-SA"/>
        </w:rPr>
        <w:t xml:space="preserve">Предложеният срок </w:t>
      </w:r>
      <w:r w:rsidRPr="004B2A6A">
        <w:rPr>
          <w:rFonts w:ascii="Times New Roman" w:hAnsi="Times New Roman"/>
          <w:sz w:val="24"/>
          <w:szCs w:val="24"/>
          <w:lang w:eastAsia="bg-BG"/>
        </w:rPr>
        <w:t xml:space="preserve">за уведомление за щета </w:t>
      </w:r>
      <w:r w:rsidR="00061AE8">
        <w:rPr>
          <w:rFonts w:ascii="Times New Roman" w:hAnsi="Times New Roman"/>
          <w:sz w:val="24"/>
          <w:szCs w:val="24"/>
          <w:lang w:eastAsia="bg-BG"/>
        </w:rPr>
        <w:t>чл. 43</w:t>
      </w:r>
      <w:r w:rsidR="004B2A6A" w:rsidRPr="004B2A6A">
        <w:rPr>
          <w:rFonts w:ascii="Times New Roman" w:hAnsi="Times New Roman"/>
          <w:sz w:val="24"/>
          <w:szCs w:val="24"/>
          <w:lang w:eastAsia="bg-BG"/>
        </w:rPr>
        <w:t xml:space="preserve">0 ал. 1, т. 2 КЗ </w:t>
      </w:r>
      <w:r w:rsidRPr="004B2A6A">
        <w:rPr>
          <w:rFonts w:ascii="Times New Roman" w:hAnsi="Times New Roman"/>
          <w:sz w:val="24"/>
          <w:szCs w:val="24"/>
          <w:lang w:eastAsia="bg-BG"/>
        </w:rPr>
        <w:t>не може да бъде по-кратък от 7 работни дни от узнаването за застрахователното събитие.</w:t>
      </w:r>
    </w:p>
    <w:p w:rsidR="00D04A6E" w:rsidRPr="00D04A6E" w:rsidRDefault="00233E31" w:rsidP="00D04A6E">
      <w:pPr>
        <w:pStyle w:val="a8"/>
        <w:numPr>
          <w:ilvl w:val="0"/>
          <w:numId w:val="18"/>
        </w:numPr>
        <w:ind w:left="0" w:firstLine="420"/>
        <w:jc w:val="both"/>
        <w:rPr>
          <w:rFonts w:ascii="Times New Roman" w:eastAsia="Calibri" w:hAnsi="Times New Roman" w:cs="Times New Roman"/>
          <w:sz w:val="24"/>
          <w:szCs w:val="24"/>
        </w:rPr>
      </w:pPr>
      <w:r w:rsidRPr="00D04A6E">
        <w:rPr>
          <w:rFonts w:ascii="Times New Roman" w:eastAsia="Calibri" w:hAnsi="Times New Roman" w:cs="Times New Roman"/>
          <w:sz w:val="24"/>
          <w:szCs w:val="24"/>
        </w:rPr>
        <w:t xml:space="preserve">В </w:t>
      </w:r>
      <w:r w:rsidR="00D04A6E" w:rsidRPr="00D04A6E">
        <w:rPr>
          <w:rFonts w:ascii="Times New Roman" w:eastAsia="Calibri" w:hAnsi="Times New Roman" w:cs="Times New Roman"/>
          <w:sz w:val="24"/>
          <w:szCs w:val="24"/>
        </w:rPr>
        <w:t xml:space="preserve">тридневен срок от уведомяването за настъпило застрахователно събитие и представяне на документите, необходими за доказване на щетата по основание и размер, </w:t>
      </w:r>
      <w:r w:rsidR="00D04A6E">
        <w:rPr>
          <w:rFonts w:ascii="Times New Roman" w:eastAsia="Calibri" w:hAnsi="Times New Roman" w:cs="Times New Roman"/>
          <w:sz w:val="24"/>
          <w:szCs w:val="24"/>
        </w:rPr>
        <w:t xml:space="preserve">избраният изпълнител е длъжен </w:t>
      </w:r>
      <w:r w:rsidR="00D04A6E" w:rsidRPr="00D04A6E">
        <w:rPr>
          <w:rFonts w:ascii="Times New Roman" w:eastAsia="Calibri" w:hAnsi="Times New Roman" w:cs="Times New Roman"/>
          <w:sz w:val="24"/>
          <w:szCs w:val="24"/>
        </w:rPr>
        <w:t>да направи предписания за отстранява</w:t>
      </w:r>
      <w:r w:rsidR="00D04A6E">
        <w:rPr>
          <w:rFonts w:ascii="Times New Roman" w:eastAsia="Calibri" w:hAnsi="Times New Roman" w:cs="Times New Roman"/>
          <w:sz w:val="24"/>
          <w:szCs w:val="24"/>
        </w:rPr>
        <w:t>не на неточности и/или пропуски, ако има такива.</w:t>
      </w:r>
    </w:p>
    <w:p w:rsidR="009F3D3F" w:rsidRPr="00D04A6E" w:rsidRDefault="00D85144" w:rsidP="00534C27">
      <w:pPr>
        <w:pStyle w:val="a8"/>
        <w:numPr>
          <w:ilvl w:val="0"/>
          <w:numId w:val="18"/>
        </w:numPr>
        <w:tabs>
          <w:tab w:val="left" w:pos="426"/>
        </w:tabs>
        <w:suppressAutoHyphens/>
        <w:ind w:left="0" w:firstLine="420"/>
        <w:jc w:val="both"/>
        <w:rPr>
          <w:rFonts w:ascii="Times New Roman" w:eastAsia="Calibri" w:hAnsi="Times New Roman" w:cs="Times New Roman"/>
          <w:b/>
          <w:sz w:val="24"/>
          <w:szCs w:val="24"/>
        </w:rPr>
      </w:pPr>
      <w:r w:rsidRPr="00D04A6E">
        <w:rPr>
          <w:rFonts w:ascii="Times New Roman" w:eastAsia="Calibri" w:hAnsi="Times New Roman" w:cs="Times New Roman"/>
          <w:sz w:val="24"/>
          <w:szCs w:val="24"/>
        </w:rPr>
        <w:t>Участниците сл</w:t>
      </w:r>
      <w:r w:rsidR="006E3FB5" w:rsidRPr="00D04A6E">
        <w:rPr>
          <w:rFonts w:ascii="Times New Roman" w:eastAsia="Calibri" w:hAnsi="Times New Roman" w:cs="Times New Roman"/>
          <w:sz w:val="24"/>
          <w:szCs w:val="24"/>
        </w:rPr>
        <w:t>едва да приложат към</w:t>
      </w:r>
      <w:r w:rsidRPr="00D04A6E">
        <w:rPr>
          <w:rFonts w:ascii="Times New Roman" w:eastAsia="Calibri" w:hAnsi="Times New Roman" w:cs="Times New Roman"/>
          <w:sz w:val="24"/>
          <w:szCs w:val="24"/>
        </w:rPr>
        <w:t xml:space="preserve"> техническото си предложение образци на документи и/или бланки, необх</w:t>
      </w:r>
      <w:r w:rsidR="006E3FB5" w:rsidRPr="00D04A6E">
        <w:rPr>
          <w:rFonts w:ascii="Times New Roman" w:eastAsia="Calibri" w:hAnsi="Times New Roman" w:cs="Times New Roman"/>
          <w:sz w:val="24"/>
          <w:szCs w:val="24"/>
        </w:rPr>
        <w:t>о</w:t>
      </w:r>
      <w:r w:rsidR="009F3D3F" w:rsidRPr="00D04A6E">
        <w:rPr>
          <w:rFonts w:ascii="Times New Roman" w:eastAsia="Calibri" w:hAnsi="Times New Roman" w:cs="Times New Roman"/>
          <w:sz w:val="24"/>
          <w:szCs w:val="24"/>
        </w:rPr>
        <w:t>дими при уведомлението за щета.</w:t>
      </w:r>
    </w:p>
    <w:p w:rsidR="00534C27" w:rsidRPr="009F3D3F" w:rsidRDefault="00573AAB" w:rsidP="009F3D3F">
      <w:pPr>
        <w:tabs>
          <w:tab w:val="left" w:pos="426"/>
        </w:tabs>
        <w:suppressAutoHyphens/>
        <w:jc w:val="both"/>
        <w:rPr>
          <w:rFonts w:ascii="Times New Roman" w:eastAsia="Calibri" w:hAnsi="Times New Roman" w:cs="Times New Roman"/>
          <w:b/>
          <w:sz w:val="24"/>
          <w:szCs w:val="24"/>
        </w:rPr>
      </w:pPr>
      <w:r w:rsidRPr="009F3D3F">
        <w:rPr>
          <w:rFonts w:ascii="Times New Roman" w:eastAsia="Calibri" w:hAnsi="Times New Roman" w:cs="Times New Roman"/>
          <w:b/>
          <w:sz w:val="24"/>
          <w:szCs w:val="24"/>
          <w:lang w:val="en-US"/>
        </w:rPr>
        <w:t xml:space="preserve">II. </w:t>
      </w:r>
      <w:r w:rsidR="009B7111" w:rsidRPr="009F3D3F">
        <w:rPr>
          <w:rFonts w:ascii="Times New Roman" w:eastAsia="Calibri" w:hAnsi="Times New Roman" w:cs="Times New Roman"/>
          <w:b/>
          <w:sz w:val="24"/>
          <w:szCs w:val="24"/>
        </w:rPr>
        <w:t>Застраховка</w:t>
      </w:r>
      <w:r w:rsidR="009B7111" w:rsidRPr="009F3D3F">
        <w:rPr>
          <w:rFonts w:ascii="Times New Roman" w:eastAsia="Calibri" w:hAnsi="Times New Roman" w:cs="Times New Roman"/>
          <w:sz w:val="24"/>
          <w:szCs w:val="24"/>
        </w:rPr>
        <w:t xml:space="preserve"> </w:t>
      </w:r>
      <w:r w:rsidR="009B7111">
        <w:rPr>
          <w:rFonts w:ascii="Times New Roman" w:eastAsia="Calibri" w:hAnsi="Times New Roman" w:cs="Times New Roman"/>
          <w:b/>
          <w:sz w:val="24"/>
          <w:szCs w:val="24"/>
        </w:rPr>
        <w:t>„Г</w:t>
      </w:r>
      <w:r w:rsidR="009B7111" w:rsidRPr="009F3D3F">
        <w:rPr>
          <w:rFonts w:ascii="Times New Roman" w:eastAsia="Calibri" w:hAnsi="Times New Roman" w:cs="Times New Roman"/>
          <w:b/>
          <w:sz w:val="24"/>
          <w:szCs w:val="24"/>
        </w:rPr>
        <w:t>ражданска отговорност на автомобилистите“</w:t>
      </w:r>
    </w:p>
    <w:p w:rsidR="005A3FA1" w:rsidRPr="00075EC9" w:rsidRDefault="00E20690" w:rsidP="003852B3">
      <w:pPr>
        <w:pStyle w:val="a8"/>
        <w:numPr>
          <w:ilvl w:val="0"/>
          <w:numId w:val="5"/>
        </w:numPr>
        <w:tabs>
          <w:tab w:val="left" w:pos="993"/>
        </w:tabs>
        <w:ind w:left="0" w:firstLine="360"/>
        <w:jc w:val="both"/>
        <w:rPr>
          <w:rFonts w:ascii="Times New Roman" w:eastAsia="Calibri" w:hAnsi="Times New Roman" w:cs="Times New Roman"/>
          <w:sz w:val="24"/>
          <w:szCs w:val="24"/>
        </w:rPr>
      </w:pPr>
      <w:r w:rsidRPr="00075EC9">
        <w:rPr>
          <w:rFonts w:ascii="Times New Roman" w:eastAsia="Calibri" w:hAnsi="Times New Roman" w:cs="Times New Roman"/>
          <w:sz w:val="24"/>
          <w:szCs w:val="24"/>
        </w:rPr>
        <w:t>Съгласно р</w:t>
      </w:r>
      <w:r w:rsidR="0026595D">
        <w:rPr>
          <w:rFonts w:ascii="Times New Roman" w:eastAsia="Calibri" w:hAnsi="Times New Roman" w:cs="Times New Roman"/>
          <w:sz w:val="24"/>
          <w:szCs w:val="24"/>
        </w:rPr>
        <w:t>азпоредбите на чл. 493, ал.1 КЗ</w:t>
      </w:r>
      <w:r w:rsidRPr="00075EC9">
        <w:rPr>
          <w:rFonts w:ascii="Times New Roman" w:eastAsia="Calibri" w:hAnsi="Times New Roman" w:cs="Times New Roman"/>
          <w:sz w:val="24"/>
          <w:szCs w:val="24"/>
        </w:rPr>
        <w:t xml:space="preserve"> Изпълнителят по задължителна заст</w:t>
      </w:r>
      <w:r w:rsidR="00AE48E5">
        <w:rPr>
          <w:rFonts w:ascii="Times New Roman" w:eastAsia="Calibri" w:hAnsi="Times New Roman" w:cs="Times New Roman"/>
          <w:sz w:val="24"/>
          <w:szCs w:val="24"/>
        </w:rPr>
        <w:t xml:space="preserve">раховка </w:t>
      </w:r>
      <w:r w:rsidR="003852B3" w:rsidRPr="003852B3">
        <w:rPr>
          <w:rFonts w:ascii="Times New Roman" w:eastAsia="Calibri" w:hAnsi="Times New Roman" w:cs="Times New Roman"/>
          <w:sz w:val="24"/>
          <w:szCs w:val="24"/>
        </w:rPr>
        <w:t>„Гражданска отговорност на автомобилистите“</w:t>
      </w:r>
      <w:r w:rsidR="003852B3">
        <w:rPr>
          <w:rFonts w:ascii="Times New Roman" w:eastAsia="Calibri" w:hAnsi="Times New Roman" w:cs="Times New Roman"/>
          <w:sz w:val="24"/>
          <w:szCs w:val="24"/>
        </w:rPr>
        <w:t xml:space="preserve"> </w:t>
      </w:r>
      <w:r w:rsidR="0026595D">
        <w:rPr>
          <w:rFonts w:ascii="Times New Roman" w:eastAsia="Calibri" w:hAnsi="Times New Roman" w:cs="Times New Roman"/>
          <w:sz w:val="24"/>
          <w:szCs w:val="24"/>
        </w:rPr>
        <w:t>покрива отговорността на в</w:t>
      </w:r>
      <w:r w:rsidRPr="00075EC9">
        <w:rPr>
          <w:rFonts w:ascii="Times New Roman" w:eastAsia="Calibri" w:hAnsi="Times New Roman" w:cs="Times New Roman"/>
          <w:sz w:val="24"/>
          <w:szCs w:val="24"/>
        </w:rPr>
        <w:t xml:space="preserve">ъзложителя за причинените на трети лица, в това число пешеходци, велосипедисти и други участници в движението по пътищата, вреди вследствие на притежаването или използването на моторно превозно средство по време на движение или престой. В тези случаи </w:t>
      </w:r>
      <w:r w:rsidR="00061AE8">
        <w:rPr>
          <w:rFonts w:ascii="Times New Roman" w:eastAsia="Calibri" w:hAnsi="Times New Roman" w:cs="Times New Roman"/>
          <w:sz w:val="24"/>
          <w:szCs w:val="24"/>
        </w:rPr>
        <w:t>избраният и</w:t>
      </w:r>
      <w:r w:rsidRPr="00075EC9">
        <w:rPr>
          <w:rFonts w:ascii="Times New Roman" w:eastAsia="Calibri" w:hAnsi="Times New Roman" w:cs="Times New Roman"/>
          <w:sz w:val="24"/>
          <w:szCs w:val="24"/>
        </w:rPr>
        <w:t>зпълнителят покрива:</w:t>
      </w:r>
    </w:p>
    <w:p w:rsidR="00E20690" w:rsidRPr="00075EC9" w:rsidRDefault="00E20690" w:rsidP="00E20690">
      <w:pPr>
        <w:pStyle w:val="a8"/>
        <w:numPr>
          <w:ilvl w:val="0"/>
          <w:numId w:val="6"/>
        </w:numPr>
        <w:tabs>
          <w:tab w:val="left" w:pos="0"/>
          <w:tab w:val="left" w:pos="993"/>
        </w:tabs>
        <w:ind w:left="0" w:firstLine="720"/>
        <w:jc w:val="both"/>
        <w:rPr>
          <w:rFonts w:ascii="Times New Roman" w:eastAsia="Calibri" w:hAnsi="Times New Roman" w:cs="Times New Roman"/>
          <w:sz w:val="24"/>
          <w:szCs w:val="24"/>
        </w:rPr>
      </w:pPr>
      <w:r w:rsidRPr="00075EC9">
        <w:rPr>
          <w:rFonts w:ascii="Times New Roman" w:eastAsia="Calibri" w:hAnsi="Times New Roman" w:cs="Times New Roman"/>
          <w:sz w:val="24"/>
          <w:szCs w:val="24"/>
        </w:rPr>
        <w:t>неимуществените и имуществените вреди вследствие на телесно увреждане или смърт;</w:t>
      </w:r>
    </w:p>
    <w:p w:rsidR="00E20690" w:rsidRPr="00075EC9" w:rsidRDefault="00E20690" w:rsidP="00E20690">
      <w:pPr>
        <w:pStyle w:val="a8"/>
        <w:numPr>
          <w:ilvl w:val="0"/>
          <w:numId w:val="6"/>
        </w:numPr>
        <w:tabs>
          <w:tab w:val="left" w:pos="0"/>
          <w:tab w:val="left" w:pos="993"/>
        </w:tabs>
        <w:ind w:left="0" w:firstLine="720"/>
        <w:jc w:val="both"/>
        <w:rPr>
          <w:rFonts w:ascii="Times New Roman" w:eastAsia="Calibri" w:hAnsi="Times New Roman" w:cs="Times New Roman"/>
          <w:sz w:val="24"/>
          <w:szCs w:val="24"/>
        </w:rPr>
      </w:pPr>
      <w:r w:rsidRPr="00075EC9">
        <w:rPr>
          <w:rFonts w:ascii="Times New Roman" w:eastAsia="Calibri" w:hAnsi="Times New Roman" w:cs="Times New Roman"/>
          <w:sz w:val="24"/>
          <w:szCs w:val="24"/>
        </w:rPr>
        <w:t>вредите, причинени на чуждо имущество;</w:t>
      </w:r>
    </w:p>
    <w:p w:rsidR="00E20690" w:rsidRPr="00075EC9" w:rsidRDefault="00E20690" w:rsidP="00E20690">
      <w:pPr>
        <w:pStyle w:val="a8"/>
        <w:numPr>
          <w:ilvl w:val="0"/>
          <w:numId w:val="6"/>
        </w:numPr>
        <w:tabs>
          <w:tab w:val="left" w:pos="0"/>
          <w:tab w:val="left" w:pos="993"/>
        </w:tabs>
        <w:ind w:left="0" w:firstLine="720"/>
        <w:jc w:val="both"/>
        <w:rPr>
          <w:rFonts w:ascii="Times New Roman" w:eastAsia="Calibri" w:hAnsi="Times New Roman" w:cs="Times New Roman"/>
          <w:sz w:val="24"/>
          <w:szCs w:val="24"/>
        </w:rPr>
      </w:pPr>
      <w:r w:rsidRPr="00075EC9">
        <w:rPr>
          <w:rFonts w:ascii="Times New Roman" w:eastAsia="Calibri" w:hAnsi="Times New Roman" w:cs="Times New Roman"/>
          <w:sz w:val="24"/>
          <w:szCs w:val="24"/>
        </w:rPr>
        <w:t>пропуснатите ползи, които представляват пряк и непосредствен резултат от увреждането;</w:t>
      </w:r>
    </w:p>
    <w:p w:rsidR="00E20690" w:rsidRPr="00075EC9" w:rsidRDefault="00E20690" w:rsidP="00E20690">
      <w:pPr>
        <w:pStyle w:val="a8"/>
        <w:numPr>
          <w:ilvl w:val="0"/>
          <w:numId w:val="6"/>
        </w:numPr>
        <w:tabs>
          <w:tab w:val="left" w:pos="0"/>
          <w:tab w:val="left" w:pos="993"/>
        </w:tabs>
        <w:ind w:left="0" w:firstLine="720"/>
        <w:jc w:val="both"/>
        <w:rPr>
          <w:rFonts w:ascii="Times New Roman" w:eastAsia="Calibri" w:hAnsi="Times New Roman" w:cs="Times New Roman"/>
          <w:sz w:val="24"/>
          <w:szCs w:val="24"/>
        </w:rPr>
      </w:pPr>
      <w:r w:rsidRPr="00075EC9">
        <w:rPr>
          <w:rFonts w:ascii="Times New Roman" w:eastAsia="Calibri" w:hAnsi="Times New Roman" w:cs="Times New Roman"/>
          <w:sz w:val="24"/>
          <w:szCs w:val="24"/>
        </w:rPr>
        <w:t xml:space="preserve">разумно направените разходи във връзка с предявяването на претенция по гореописаното,  включително съдебните разноски, присъдени в тежест на Възложителя; </w:t>
      </w:r>
    </w:p>
    <w:p w:rsidR="00E20690" w:rsidRPr="00075EC9" w:rsidRDefault="00E20690" w:rsidP="00E20690">
      <w:pPr>
        <w:pStyle w:val="a8"/>
        <w:numPr>
          <w:ilvl w:val="0"/>
          <w:numId w:val="6"/>
        </w:numPr>
        <w:tabs>
          <w:tab w:val="left" w:pos="0"/>
          <w:tab w:val="left" w:pos="993"/>
        </w:tabs>
        <w:ind w:left="0" w:firstLine="720"/>
        <w:jc w:val="both"/>
        <w:rPr>
          <w:rFonts w:ascii="Times New Roman" w:eastAsia="Calibri" w:hAnsi="Times New Roman" w:cs="Times New Roman"/>
          <w:sz w:val="24"/>
          <w:szCs w:val="24"/>
        </w:rPr>
      </w:pPr>
      <w:r w:rsidRPr="00075EC9">
        <w:rPr>
          <w:rFonts w:ascii="Times New Roman" w:eastAsia="Calibri" w:hAnsi="Times New Roman" w:cs="Times New Roman"/>
          <w:sz w:val="24"/>
          <w:szCs w:val="24"/>
        </w:rPr>
        <w:t>лихвите за забава, за които Възложителят отговоря пред увредените лица в рамките на застрахователната сума.</w:t>
      </w:r>
    </w:p>
    <w:p w:rsidR="00D25ED4" w:rsidRPr="00075EC9" w:rsidRDefault="00D25ED4" w:rsidP="00D25ED4">
      <w:pPr>
        <w:pStyle w:val="a8"/>
        <w:numPr>
          <w:ilvl w:val="0"/>
          <w:numId w:val="6"/>
        </w:numPr>
        <w:tabs>
          <w:tab w:val="left" w:pos="1276"/>
        </w:tabs>
        <w:jc w:val="both"/>
        <w:rPr>
          <w:rFonts w:ascii="Times New Roman" w:hAnsi="Times New Roman"/>
          <w:sz w:val="24"/>
          <w:szCs w:val="24"/>
          <w:lang w:eastAsia="bg-BG"/>
        </w:rPr>
      </w:pPr>
      <w:r w:rsidRPr="00075EC9">
        <w:rPr>
          <w:rFonts w:ascii="Times New Roman" w:hAnsi="Times New Roman"/>
          <w:sz w:val="24"/>
          <w:szCs w:val="24"/>
          <w:lang w:eastAsia="bg-BG"/>
        </w:rPr>
        <w:t>други, съгласно разпоредбите на чл. 493, ал. 2 и ал. 4 КЗ.</w:t>
      </w:r>
    </w:p>
    <w:p w:rsidR="00E20690" w:rsidRDefault="00E20690" w:rsidP="00E20690">
      <w:pPr>
        <w:pStyle w:val="a8"/>
        <w:numPr>
          <w:ilvl w:val="0"/>
          <w:numId w:val="5"/>
        </w:numPr>
        <w:tabs>
          <w:tab w:val="left" w:pos="993"/>
        </w:tabs>
        <w:ind w:left="0" w:firstLine="360"/>
        <w:jc w:val="both"/>
        <w:rPr>
          <w:rFonts w:ascii="Times New Roman" w:eastAsia="Calibri" w:hAnsi="Times New Roman" w:cs="Times New Roman"/>
          <w:sz w:val="24"/>
          <w:szCs w:val="24"/>
        </w:rPr>
      </w:pPr>
      <w:r w:rsidRPr="00E20690">
        <w:rPr>
          <w:rFonts w:ascii="Times New Roman" w:eastAsia="Calibri" w:hAnsi="Times New Roman" w:cs="Times New Roman"/>
          <w:sz w:val="24"/>
          <w:szCs w:val="24"/>
        </w:rPr>
        <w:t>Заст</w:t>
      </w:r>
      <w:r w:rsidR="00AE48E5">
        <w:rPr>
          <w:rFonts w:ascii="Times New Roman" w:eastAsia="Calibri" w:hAnsi="Times New Roman" w:cs="Times New Roman"/>
          <w:sz w:val="24"/>
          <w:szCs w:val="24"/>
        </w:rPr>
        <w:t>раховка „Гражданска отговорност</w:t>
      </w:r>
      <w:r w:rsidR="00061AE8">
        <w:rPr>
          <w:rFonts w:ascii="Times New Roman" w:eastAsia="Calibri" w:hAnsi="Times New Roman" w:cs="Times New Roman"/>
          <w:sz w:val="24"/>
          <w:szCs w:val="24"/>
        </w:rPr>
        <w:t xml:space="preserve"> на автомобилистите</w:t>
      </w:r>
      <w:r w:rsidR="00AE48E5">
        <w:rPr>
          <w:rFonts w:ascii="Times New Roman" w:eastAsia="Calibri" w:hAnsi="Times New Roman" w:cs="Times New Roman"/>
          <w:sz w:val="24"/>
          <w:szCs w:val="24"/>
        </w:rPr>
        <w:t xml:space="preserve">“ </w:t>
      </w:r>
      <w:r w:rsidRPr="00E20690">
        <w:rPr>
          <w:rFonts w:ascii="Times New Roman" w:eastAsia="Calibri" w:hAnsi="Times New Roman" w:cs="Times New Roman"/>
          <w:sz w:val="24"/>
          <w:szCs w:val="24"/>
        </w:rPr>
        <w:t xml:space="preserve">се сключва на основание чл. 461, т.1 от Кодекса за застраховането като се съблюдават минималните  </w:t>
      </w:r>
      <w:r w:rsidRPr="00E20690">
        <w:rPr>
          <w:rFonts w:ascii="Times New Roman" w:eastAsia="Calibri" w:hAnsi="Times New Roman" w:cs="Times New Roman"/>
          <w:sz w:val="24"/>
          <w:szCs w:val="24"/>
        </w:rPr>
        <w:lastRenderedPageBreak/>
        <w:t xml:space="preserve">застрахователни суми (лимити) </w:t>
      </w:r>
      <w:r w:rsidR="00061AE8" w:rsidRPr="00E20690">
        <w:rPr>
          <w:rFonts w:ascii="Times New Roman" w:eastAsia="Calibri" w:hAnsi="Times New Roman" w:cs="Times New Roman"/>
          <w:sz w:val="24"/>
          <w:szCs w:val="24"/>
        </w:rPr>
        <w:t>съгласно Кодекса за заст</w:t>
      </w:r>
      <w:r w:rsidR="00061AE8">
        <w:rPr>
          <w:rFonts w:ascii="Times New Roman" w:eastAsia="Calibri" w:hAnsi="Times New Roman" w:cs="Times New Roman"/>
          <w:sz w:val="24"/>
          <w:szCs w:val="24"/>
        </w:rPr>
        <w:t>раховането</w:t>
      </w:r>
      <w:r w:rsidR="00061AE8" w:rsidRPr="00E20690">
        <w:rPr>
          <w:rFonts w:ascii="Times New Roman" w:eastAsia="Calibri" w:hAnsi="Times New Roman" w:cs="Times New Roman"/>
          <w:sz w:val="24"/>
          <w:szCs w:val="24"/>
        </w:rPr>
        <w:t xml:space="preserve"> </w:t>
      </w:r>
      <w:r w:rsidRPr="00E20690">
        <w:rPr>
          <w:rFonts w:ascii="Times New Roman" w:eastAsia="Calibri" w:hAnsi="Times New Roman" w:cs="Times New Roman"/>
          <w:sz w:val="24"/>
          <w:szCs w:val="24"/>
        </w:rPr>
        <w:t xml:space="preserve">за всяко събитие, </w:t>
      </w:r>
      <w:r w:rsidR="008A68B7">
        <w:rPr>
          <w:rFonts w:ascii="Times New Roman" w:eastAsia="Calibri" w:hAnsi="Times New Roman" w:cs="Times New Roman"/>
          <w:sz w:val="24"/>
          <w:szCs w:val="24"/>
        </w:rPr>
        <w:t>настъпило</w:t>
      </w:r>
      <w:r w:rsidR="00061AE8">
        <w:rPr>
          <w:rFonts w:ascii="Times New Roman" w:eastAsia="Calibri" w:hAnsi="Times New Roman" w:cs="Times New Roman"/>
          <w:sz w:val="24"/>
          <w:szCs w:val="24"/>
        </w:rPr>
        <w:t xml:space="preserve"> на територията на Р България, както следва:</w:t>
      </w:r>
    </w:p>
    <w:tbl>
      <w:tblPr>
        <w:tblW w:w="9214" w:type="dxa"/>
        <w:tblInd w:w="55" w:type="dxa"/>
        <w:tblBorders>
          <w:top w:val="dotted" w:sz="2" w:space="0" w:color="CC0066"/>
          <w:left w:val="dotted" w:sz="2" w:space="0" w:color="CC0066"/>
          <w:bottom w:val="dotted" w:sz="2" w:space="0" w:color="CC0066"/>
          <w:right w:val="dotted" w:sz="2" w:space="0" w:color="CC0066"/>
          <w:insideH w:val="dotted" w:sz="2" w:space="0" w:color="CC0066"/>
          <w:insideV w:val="dotted" w:sz="2" w:space="0" w:color="CC0066"/>
        </w:tblBorders>
        <w:tblCellMar>
          <w:top w:w="55" w:type="dxa"/>
          <w:left w:w="55" w:type="dxa"/>
          <w:bottom w:w="55" w:type="dxa"/>
          <w:right w:w="55" w:type="dxa"/>
        </w:tblCellMar>
        <w:tblLook w:val="0000" w:firstRow="0" w:lastRow="0" w:firstColumn="0" w:lastColumn="0" w:noHBand="0" w:noVBand="0"/>
      </w:tblPr>
      <w:tblGrid>
        <w:gridCol w:w="7135"/>
        <w:gridCol w:w="2079"/>
      </w:tblGrid>
      <w:tr w:rsidR="00E20690" w:rsidRPr="008B5998" w:rsidTr="00D964B7">
        <w:trPr>
          <w:trHeight w:val="276"/>
        </w:trPr>
        <w:tc>
          <w:tcPr>
            <w:tcW w:w="9214" w:type="dxa"/>
            <w:gridSpan w:val="2"/>
          </w:tcPr>
          <w:p w:rsidR="00E20690" w:rsidRPr="00E20690" w:rsidRDefault="00E20690" w:rsidP="00D964B7">
            <w:pPr>
              <w:tabs>
                <w:tab w:val="left" w:pos="1276"/>
              </w:tabs>
              <w:snapToGrid w:val="0"/>
              <w:ind w:right="-150" w:firstLine="567"/>
              <w:contextualSpacing/>
              <w:jc w:val="center"/>
              <w:rPr>
                <w:rFonts w:ascii="Times New Roman" w:eastAsia="Calibri" w:hAnsi="Times New Roman" w:cs="Times New Roman"/>
                <w:sz w:val="24"/>
                <w:szCs w:val="24"/>
              </w:rPr>
            </w:pPr>
            <w:r w:rsidRPr="00E20690">
              <w:rPr>
                <w:rFonts w:ascii="Times New Roman" w:eastAsia="Calibri" w:hAnsi="Times New Roman" w:cs="Times New Roman"/>
                <w:sz w:val="24"/>
                <w:szCs w:val="24"/>
              </w:rPr>
              <w:t>Застрахователни суми, за всяко събитие</w:t>
            </w:r>
          </w:p>
        </w:tc>
      </w:tr>
      <w:tr w:rsidR="00E20690" w:rsidRPr="008B5998" w:rsidTr="00D964B7">
        <w:tblPrEx>
          <w:tblCellMar>
            <w:top w:w="0" w:type="dxa"/>
            <w:left w:w="10" w:type="dxa"/>
            <w:bottom w:w="0" w:type="dxa"/>
            <w:right w:w="10" w:type="dxa"/>
          </w:tblCellMar>
        </w:tblPrEx>
        <w:trPr>
          <w:trHeight w:val="276"/>
        </w:trPr>
        <w:tc>
          <w:tcPr>
            <w:tcW w:w="7135" w:type="dxa"/>
          </w:tcPr>
          <w:p w:rsidR="00E20690" w:rsidRPr="00E20690" w:rsidRDefault="00E20690" w:rsidP="00D964B7">
            <w:pPr>
              <w:tabs>
                <w:tab w:val="left" w:pos="1276"/>
              </w:tabs>
              <w:snapToGrid w:val="0"/>
              <w:ind w:firstLine="567"/>
              <w:contextualSpacing/>
              <w:jc w:val="center"/>
              <w:rPr>
                <w:rFonts w:ascii="Times New Roman" w:eastAsia="Calibri" w:hAnsi="Times New Roman" w:cs="Times New Roman"/>
                <w:sz w:val="24"/>
                <w:szCs w:val="24"/>
              </w:rPr>
            </w:pPr>
            <w:r w:rsidRPr="00E20690">
              <w:rPr>
                <w:rFonts w:ascii="Times New Roman" w:eastAsia="Calibri" w:hAnsi="Times New Roman" w:cs="Times New Roman"/>
                <w:sz w:val="24"/>
                <w:szCs w:val="24"/>
              </w:rPr>
              <w:t>За неимуществени и имуществени вреди вследствие телесно увреждане или смърт</w:t>
            </w:r>
          </w:p>
        </w:tc>
        <w:tc>
          <w:tcPr>
            <w:tcW w:w="2079" w:type="dxa"/>
            <w:vAlign w:val="center"/>
          </w:tcPr>
          <w:p w:rsidR="00E20690" w:rsidRPr="00E20690" w:rsidRDefault="00E20690" w:rsidP="00D964B7">
            <w:pPr>
              <w:tabs>
                <w:tab w:val="left" w:pos="1276"/>
              </w:tabs>
              <w:snapToGrid w:val="0"/>
              <w:ind w:right="7" w:firstLine="567"/>
              <w:contextualSpacing/>
              <w:jc w:val="center"/>
              <w:rPr>
                <w:rFonts w:ascii="Times New Roman" w:eastAsia="Calibri" w:hAnsi="Times New Roman" w:cs="Times New Roman"/>
                <w:sz w:val="24"/>
                <w:szCs w:val="24"/>
              </w:rPr>
            </w:pPr>
            <w:r w:rsidRPr="00E20690">
              <w:rPr>
                <w:rFonts w:ascii="Times New Roman" w:eastAsia="Calibri" w:hAnsi="Times New Roman" w:cs="Times New Roman"/>
                <w:sz w:val="24"/>
                <w:szCs w:val="24"/>
              </w:rPr>
              <w:t>За вреди на имущество (вещи)</w:t>
            </w:r>
          </w:p>
        </w:tc>
      </w:tr>
      <w:tr w:rsidR="00E20690" w:rsidRPr="008B5998" w:rsidTr="00D964B7">
        <w:tblPrEx>
          <w:tblCellMar>
            <w:top w:w="0" w:type="dxa"/>
            <w:left w:w="10" w:type="dxa"/>
            <w:bottom w:w="0" w:type="dxa"/>
            <w:right w:w="10" w:type="dxa"/>
          </w:tblCellMar>
        </w:tblPrEx>
        <w:trPr>
          <w:trHeight w:val="276"/>
        </w:trPr>
        <w:tc>
          <w:tcPr>
            <w:tcW w:w="7135" w:type="dxa"/>
          </w:tcPr>
          <w:p w:rsidR="00E20690" w:rsidRPr="00E20690" w:rsidRDefault="00E20690" w:rsidP="00D964B7">
            <w:pPr>
              <w:tabs>
                <w:tab w:val="left" w:pos="1276"/>
              </w:tabs>
              <w:ind w:right="5" w:firstLine="567"/>
              <w:contextualSpacing/>
              <w:rPr>
                <w:rFonts w:ascii="Times New Roman" w:eastAsia="Calibri" w:hAnsi="Times New Roman" w:cs="Times New Roman"/>
                <w:sz w:val="24"/>
                <w:szCs w:val="24"/>
              </w:rPr>
            </w:pPr>
            <w:r w:rsidRPr="00061AE8">
              <w:rPr>
                <w:rFonts w:ascii="Times New Roman" w:eastAsia="Calibri" w:hAnsi="Times New Roman" w:cs="Times New Roman"/>
                <w:b/>
                <w:sz w:val="24"/>
                <w:szCs w:val="24"/>
              </w:rPr>
              <w:t>10 000 000 лв</w:t>
            </w:r>
            <w:r w:rsidRPr="00E20690">
              <w:rPr>
                <w:rFonts w:ascii="Times New Roman" w:eastAsia="Calibri" w:hAnsi="Times New Roman" w:cs="Times New Roman"/>
                <w:sz w:val="24"/>
                <w:szCs w:val="24"/>
              </w:rPr>
              <w:t>. за всяко събитие, независимо от броя на пострадалите лица</w:t>
            </w:r>
          </w:p>
        </w:tc>
        <w:tc>
          <w:tcPr>
            <w:tcW w:w="2079" w:type="dxa"/>
            <w:vAlign w:val="center"/>
          </w:tcPr>
          <w:p w:rsidR="00E20690" w:rsidRPr="00E20690" w:rsidRDefault="00E20690" w:rsidP="00D964B7">
            <w:pPr>
              <w:tabs>
                <w:tab w:val="left" w:pos="1276"/>
              </w:tabs>
              <w:snapToGrid w:val="0"/>
              <w:ind w:firstLine="567"/>
              <w:contextualSpacing/>
              <w:jc w:val="center"/>
              <w:rPr>
                <w:rFonts w:ascii="Times New Roman" w:eastAsia="Calibri" w:hAnsi="Times New Roman" w:cs="Times New Roman"/>
                <w:sz w:val="24"/>
                <w:szCs w:val="24"/>
              </w:rPr>
            </w:pPr>
            <w:r w:rsidRPr="00061AE8">
              <w:rPr>
                <w:rFonts w:ascii="Times New Roman" w:eastAsia="Calibri" w:hAnsi="Times New Roman" w:cs="Times New Roman"/>
                <w:b/>
                <w:sz w:val="24"/>
                <w:szCs w:val="24"/>
              </w:rPr>
              <w:t>2 000 000 лв.</w:t>
            </w:r>
            <w:r w:rsidRPr="00E20690">
              <w:rPr>
                <w:rFonts w:ascii="Times New Roman" w:eastAsia="Calibri" w:hAnsi="Times New Roman" w:cs="Times New Roman"/>
                <w:sz w:val="24"/>
                <w:szCs w:val="24"/>
              </w:rPr>
              <w:t xml:space="preserve"> за всяко събитие, независимо от броя на увредените лица..</w:t>
            </w:r>
          </w:p>
        </w:tc>
      </w:tr>
    </w:tbl>
    <w:p w:rsidR="00AC40C8" w:rsidRPr="00AC40C8" w:rsidRDefault="00AC40C8" w:rsidP="00AC40C8">
      <w:pPr>
        <w:tabs>
          <w:tab w:val="left" w:pos="993"/>
        </w:tabs>
        <w:jc w:val="both"/>
        <w:rPr>
          <w:rFonts w:ascii="Times New Roman" w:eastAsia="Calibri" w:hAnsi="Times New Roman" w:cs="Times New Roman"/>
          <w:sz w:val="24"/>
          <w:szCs w:val="24"/>
        </w:rPr>
      </w:pPr>
    </w:p>
    <w:p w:rsidR="0055496D" w:rsidRPr="006E3FB5" w:rsidRDefault="0055496D" w:rsidP="0055496D">
      <w:pPr>
        <w:pStyle w:val="a8"/>
        <w:numPr>
          <w:ilvl w:val="0"/>
          <w:numId w:val="5"/>
        </w:numPr>
        <w:tabs>
          <w:tab w:val="left" w:pos="993"/>
        </w:tabs>
        <w:ind w:left="0" w:firstLine="360"/>
        <w:jc w:val="both"/>
        <w:rPr>
          <w:rFonts w:ascii="Times New Roman" w:eastAsia="Calibri" w:hAnsi="Times New Roman" w:cs="Times New Roman"/>
          <w:sz w:val="24"/>
          <w:szCs w:val="24"/>
        </w:rPr>
      </w:pPr>
      <w:r w:rsidRPr="006E3FB5">
        <w:rPr>
          <w:rFonts w:ascii="Times New Roman" w:eastAsia="Calibri" w:hAnsi="Times New Roman" w:cs="Times New Roman"/>
          <w:sz w:val="24"/>
          <w:szCs w:val="24"/>
        </w:rPr>
        <w:t>Териториалното действие на договора по отношение на задължителната застраховка „</w:t>
      </w:r>
      <w:r w:rsidR="003852B3" w:rsidRPr="003852B3">
        <w:rPr>
          <w:rFonts w:ascii="Times New Roman" w:eastAsia="Calibri" w:hAnsi="Times New Roman" w:cs="Times New Roman"/>
          <w:sz w:val="24"/>
          <w:szCs w:val="24"/>
        </w:rPr>
        <w:t>Гражданска отговорност на автомобилистите“</w:t>
      </w:r>
      <w:r w:rsidRPr="006E3FB5">
        <w:rPr>
          <w:rFonts w:ascii="Times New Roman" w:eastAsia="Calibri" w:hAnsi="Times New Roman" w:cs="Times New Roman"/>
          <w:sz w:val="24"/>
          <w:szCs w:val="24"/>
        </w:rPr>
        <w:t xml:space="preserve"> се определя съгласно чл. 480 КЗ.</w:t>
      </w:r>
    </w:p>
    <w:p w:rsidR="00534C27" w:rsidRDefault="00534C27" w:rsidP="00E20690">
      <w:pPr>
        <w:pStyle w:val="a8"/>
        <w:numPr>
          <w:ilvl w:val="0"/>
          <w:numId w:val="5"/>
        </w:numPr>
        <w:tabs>
          <w:tab w:val="left" w:pos="993"/>
        </w:tabs>
        <w:ind w:left="0" w:firstLine="360"/>
        <w:jc w:val="both"/>
        <w:rPr>
          <w:rFonts w:ascii="Times New Roman" w:eastAsia="Calibri" w:hAnsi="Times New Roman" w:cs="Times New Roman"/>
          <w:sz w:val="24"/>
          <w:szCs w:val="24"/>
        </w:rPr>
      </w:pPr>
      <w:r w:rsidRPr="00E20690">
        <w:rPr>
          <w:rFonts w:ascii="Times New Roman" w:eastAsia="Calibri" w:hAnsi="Times New Roman" w:cs="Times New Roman"/>
          <w:sz w:val="24"/>
          <w:szCs w:val="24"/>
        </w:rPr>
        <w:t>Задължителната годишна застраховка</w:t>
      </w:r>
      <w:r w:rsidR="00E20690">
        <w:rPr>
          <w:rFonts w:ascii="Times New Roman" w:eastAsia="Calibri" w:hAnsi="Times New Roman" w:cs="Times New Roman"/>
          <w:sz w:val="24"/>
          <w:szCs w:val="24"/>
        </w:rPr>
        <w:t xml:space="preserve"> </w:t>
      </w:r>
      <w:r w:rsidR="003852B3" w:rsidRPr="003852B3">
        <w:rPr>
          <w:rFonts w:ascii="Times New Roman" w:eastAsia="Calibri" w:hAnsi="Times New Roman" w:cs="Times New Roman"/>
          <w:sz w:val="24"/>
          <w:szCs w:val="24"/>
        </w:rPr>
        <w:t>„Гражданска отговорност на автомобилистите“</w:t>
      </w:r>
      <w:r w:rsidR="003852B3">
        <w:rPr>
          <w:rFonts w:ascii="Times New Roman" w:eastAsia="Calibri" w:hAnsi="Times New Roman" w:cs="Times New Roman"/>
          <w:sz w:val="24"/>
          <w:szCs w:val="24"/>
        </w:rPr>
        <w:t xml:space="preserve"> </w:t>
      </w:r>
      <w:r w:rsidR="00AE48E5">
        <w:rPr>
          <w:rFonts w:ascii="Times New Roman" w:eastAsia="Calibri" w:hAnsi="Times New Roman" w:cs="Times New Roman"/>
          <w:sz w:val="24"/>
          <w:szCs w:val="24"/>
        </w:rPr>
        <w:t>ще се сключва за всяко</w:t>
      </w:r>
      <w:r w:rsidRPr="00E20690">
        <w:rPr>
          <w:rFonts w:ascii="Times New Roman" w:eastAsia="Calibri" w:hAnsi="Times New Roman" w:cs="Times New Roman"/>
          <w:sz w:val="24"/>
          <w:szCs w:val="24"/>
        </w:rPr>
        <w:t xml:space="preserve"> </w:t>
      </w:r>
      <w:r w:rsidR="00AE48E5">
        <w:rPr>
          <w:rFonts w:ascii="Times New Roman" w:eastAsia="Calibri" w:hAnsi="Times New Roman" w:cs="Times New Roman"/>
          <w:sz w:val="24"/>
          <w:szCs w:val="24"/>
        </w:rPr>
        <w:t>МПС, описано</w:t>
      </w:r>
      <w:r w:rsidR="00E20690">
        <w:rPr>
          <w:rFonts w:ascii="Times New Roman" w:eastAsia="Calibri" w:hAnsi="Times New Roman" w:cs="Times New Roman"/>
          <w:sz w:val="24"/>
          <w:szCs w:val="24"/>
        </w:rPr>
        <w:t xml:space="preserve"> в таблица</w:t>
      </w:r>
      <w:r w:rsidR="00A24AEA">
        <w:rPr>
          <w:rFonts w:ascii="Times New Roman" w:eastAsia="Calibri" w:hAnsi="Times New Roman" w:cs="Times New Roman"/>
          <w:sz w:val="24"/>
          <w:szCs w:val="24"/>
        </w:rPr>
        <w:t>та към настоящите спецификации.</w:t>
      </w:r>
    </w:p>
    <w:p w:rsidR="00AC40C8" w:rsidRDefault="00AC40C8" w:rsidP="00E20690">
      <w:pPr>
        <w:pStyle w:val="a8"/>
        <w:numPr>
          <w:ilvl w:val="0"/>
          <w:numId w:val="5"/>
        </w:numPr>
        <w:tabs>
          <w:tab w:val="left" w:pos="993"/>
        </w:tabs>
        <w:ind w:left="0"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Участниците посочват в ценовото си предложение застрахователна премия по застраховка </w:t>
      </w:r>
      <w:r w:rsidRPr="003852B3">
        <w:rPr>
          <w:rFonts w:ascii="Times New Roman" w:eastAsia="Calibri" w:hAnsi="Times New Roman" w:cs="Times New Roman"/>
          <w:sz w:val="24"/>
          <w:szCs w:val="24"/>
        </w:rPr>
        <w:t>„Гражданска отговорност на автомобилистите“</w:t>
      </w:r>
      <w:r>
        <w:rPr>
          <w:rFonts w:ascii="Times New Roman" w:eastAsia="Calibri" w:hAnsi="Times New Roman" w:cs="Times New Roman"/>
          <w:sz w:val="24"/>
          <w:szCs w:val="24"/>
        </w:rPr>
        <w:t xml:space="preserve"> за всяко едно МПС, описано в таблицата към Техническите спецификации.</w:t>
      </w:r>
    </w:p>
    <w:p w:rsidR="0062175B" w:rsidRDefault="00534C27" w:rsidP="00534C27">
      <w:pPr>
        <w:pStyle w:val="a8"/>
        <w:numPr>
          <w:ilvl w:val="0"/>
          <w:numId w:val="5"/>
        </w:numPr>
        <w:tabs>
          <w:tab w:val="left" w:pos="993"/>
        </w:tabs>
        <w:ind w:left="0" w:firstLine="360"/>
        <w:jc w:val="both"/>
        <w:rPr>
          <w:rFonts w:ascii="Times New Roman" w:eastAsia="Calibri" w:hAnsi="Times New Roman" w:cs="Times New Roman"/>
          <w:sz w:val="24"/>
          <w:szCs w:val="24"/>
        </w:rPr>
      </w:pPr>
      <w:r w:rsidRPr="0062175B">
        <w:rPr>
          <w:rFonts w:ascii="Times New Roman" w:eastAsia="Calibri" w:hAnsi="Times New Roman" w:cs="Times New Roman"/>
          <w:sz w:val="24"/>
          <w:szCs w:val="24"/>
        </w:rPr>
        <w:t>Застрахов</w:t>
      </w:r>
      <w:r w:rsidR="00AB41D0">
        <w:rPr>
          <w:rFonts w:ascii="Times New Roman" w:eastAsia="Calibri" w:hAnsi="Times New Roman" w:cs="Times New Roman"/>
          <w:sz w:val="24"/>
          <w:szCs w:val="24"/>
        </w:rPr>
        <w:t xml:space="preserve">ателната премия по застраховка </w:t>
      </w:r>
      <w:r w:rsidR="003852B3" w:rsidRPr="003852B3">
        <w:rPr>
          <w:rFonts w:ascii="Times New Roman" w:eastAsia="Calibri" w:hAnsi="Times New Roman" w:cs="Times New Roman"/>
          <w:sz w:val="24"/>
          <w:szCs w:val="24"/>
        </w:rPr>
        <w:t>„Гражданска отговорност на автомобилистите“</w:t>
      </w:r>
      <w:r w:rsidR="003852B3">
        <w:rPr>
          <w:rFonts w:ascii="Times New Roman" w:eastAsia="Calibri" w:hAnsi="Times New Roman" w:cs="Times New Roman"/>
          <w:sz w:val="24"/>
          <w:szCs w:val="24"/>
        </w:rPr>
        <w:t xml:space="preserve"> </w:t>
      </w:r>
      <w:r w:rsidRPr="0062175B">
        <w:rPr>
          <w:rFonts w:ascii="Times New Roman" w:eastAsia="Calibri" w:hAnsi="Times New Roman" w:cs="Times New Roman"/>
          <w:sz w:val="24"/>
          <w:szCs w:val="24"/>
        </w:rPr>
        <w:t xml:space="preserve"> трябва да включва и вноски за Гаранц</w:t>
      </w:r>
      <w:r w:rsidR="008A68B7">
        <w:rPr>
          <w:rFonts w:ascii="Times New Roman" w:eastAsia="Calibri" w:hAnsi="Times New Roman" w:cs="Times New Roman"/>
          <w:sz w:val="24"/>
          <w:szCs w:val="24"/>
        </w:rPr>
        <w:t xml:space="preserve">ионен фонд, Обезпечителен фонд и </w:t>
      </w:r>
      <w:r w:rsidRPr="0062175B">
        <w:rPr>
          <w:rFonts w:ascii="Times New Roman" w:eastAsia="Calibri" w:hAnsi="Times New Roman" w:cs="Times New Roman"/>
          <w:sz w:val="24"/>
          <w:szCs w:val="24"/>
        </w:rPr>
        <w:t>дължимият Данък</w:t>
      </w:r>
      <w:r w:rsidR="0062175B">
        <w:rPr>
          <w:rFonts w:ascii="Times New Roman" w:eastAsia="Calibri" w:hAnsi="Times New Roman" w:cs="Times New Roman"/>
          <w:sz w:val="24"/>
          <w:szCs w:val="24"/>
        </w:rPr>
        <w:t xml:space="preserve"> върху застрахователните премии.</w:t>
      </w:r>
    </w:p>
    <w:p w:rsidR="00534C27" w:rsidRPr="0062175B" w:rsidRDefault="00534C27" w:rsidP="00534C27">
      <w:pPr>
        <w:pStyle w:val="a8"/>
        <w:numPr>
          <w:ilvl w:val="0"/>
          <w:numId w:val="5"/>
        </w:numPr>
        <w:tabs>
          <w:tab w:val="left" w:pos="993"/>
        </w:tabs>
        <w:ind w:left="0" w:firstLine="360"/>
        <w:jc w:val="both"/>
        <w:rPr>
          <w:rFonts w:ascii="Times New Roman" w:eastAsia="Calibri" w:hAnsi="Times New Roman" w:cs="Times New Roman"/>
          <w:sz w:val="24"/>
          <w:szCs w:val="24"/>
        </w:rPr>
      </w:pPr>
      <w:r w:rsidRPr="0062175B">
        <w:rPr>
          <w:rFonts w:ascii="Times New Roman" w:eastAsia="Calibri" w:hAnsi="Times New Roman" w:cs="Times New Roman"/>
          <w:sz w:val="24"/>
          <w:szCs w:val="24"/>
        </w:rPr>
        <w:t>Застрахов</w:t>
      </w:r>
      <w:r w:rsidR="00AB41D0">
        <w:rPr>
          <w:rFonts w:ascii="Times New Roman" w:eastAsia="Calibri" w:hAnsi="Times New Roman" w:cs="Times New Roman"/>
          <w:sz w:val="24"/>
          <w:szCs w:val="24"/>
        </w:rPr>
        <w:t xml:space="preserve">ателната премия по застраховка </w:t>
      </w:r>
      <w:r w:rsidR="003852B3" w:rsidRPr="003852B3">
        <w:rPr>
          <w:rFonts w:ascii="Times New Roman" w:eastAsia="Calibri" w:hAnsi="Times New Roman" w:cs="Times New Roman"/>
          <w:sz w:val="24"/>
          <w:szCs w:val="24"/>
        </w:rPr>
        <w:t>„Гражданска отговорност на автомобилистите“</w:t>
      </w:r>
      <w:r w:rsidR="003852B3">
        <w:rPr>
          <w:rFonts w:ascii="Times New Roman" w:eastAsia="Calibri" w:hAnsi="Times New Roman" w:cs="Times New Roman"/>
          <w:sz w:val="24"/>
          <w:szCs w:val="24"/>
        </w:rPr>
        <w:t xml:space="preserve"> </w:t>
      </w:r>
      <w:r w:rsidRPr="0062175B">
        <w:rPr>
          <w:rFonts w:ascii="Times New Roman" w:eastAsia="Calibri" w:hAnsi="Times New Roman" w:cs="Times New Roman"/>
          <w:sz w:val="24"/>
          <w:szCs w:val="24"/>
        </w:rPr>
        <w:t>не може да включва отстъпки/бонуси, които да бъдат изискуеми и дължими към застрахователя при настъпване на застрахователно събитие.</w:t>
      </w:r>
    </w:p>
    <w:p w:rsidR="00534C27" w:rsidRDefault="00534C27" w:rsidP="00534C27">
      <w:pPr>
        <w:pStyle w:val="a8"/>
        <w:numPr>
          <w:ilvl w:val="0"/>
          <w:numId w:val="5"/>
        </w:numPr>
        <w:tabs>
          <w:tab w:val="left" w:pos="993"/>
        </w:tabs>
        <w:ind w:left="0" w:firstLine="360"/>
        <w:jc w:val="both"/>
        <w:rPr>
          <w:rFonts w:ascii="Times New Roman" w:eastAsia="Calibri" w:hAnsi="Times New Roman" w:cs="Times New Roman"/>
          <w:sz w:val="24"/>
          <w:szCs w:val="24"/>
        </w:rPr>
      </w:pPr>
      <w:r w:rsidRPr="00DB39AF">
        <w:rPr>
          <w:rFonts w:ascii="Times New Roman" w:eastAsia="Calibri" w:hAnsi="Times New Roman" w:cs="Times New Roman"/>
          <w:sz w:val="24"/>
          <w:szCs w:val="24"/>
        </w:rPr>
        <w:t xml:space="preserve">Заплащането на застрахователната премия по задължителна застраховка </w:t>
      </w:r>
      <w:r w:rsidR="003852B3" w:rsidRPr="003852B3">
        <w:rPr>
          <w:rFonts w:ascii="Times New Roman" w:eastAsia="Calibri" w:hAnsi="Times New Roman" w:cs="Times New Roman"/>
          <w:sz w:val="24"/>
          <w:szCs w:val="24"/>
        </w:rPr>
        <w:t>„Гражданска отговорност на автомобилистите“</w:t>
      </w:r>
      <w:r w:rsidR="003852B3">
        <w:rPr>
          <w:rFonts w:ascii="Times New Roman" w:eastAsia="Calibri" w:hAnsi="Times New Roman" w:cs="Times New Roman"/>
          <w:sz w:val="24"/>
          <w:szCs w:val="24"/>
        </w:rPr>
        <w:t xml:space="preserve"> </w:t>
      </w:r>
      <w:r w:rsidRPr="00DB39AF">
        <w:rPr>
          <w:rFonts w:ascii="Times New Roman" w:eastAsia="Calibri" w:hAnsi="Times New Roman" w:cs="Times New Roman"/>
          <w:sz w:val="24"/>
          <w:szCs w:val="24"/>
        </w:rPr>
        <w:t>се извършва по банков път, в срок до 15 дни след датата на влизане в сила на</w:t>
      </w:r>
      <w:r w:rsidR="00AE48E5">
        <w:rPr>
          <w:rFonts w:ascii="Times New Roman" w:eastAsia="Calibri" w:hAnsi="Times New Roman" w:cs="Times New Roman"/>
          <w:sz w:val="24"/>
          <w:szCs w:val="24"/>
        </w:rPr>
        <w:t xml:space="preserve"> застрахователна полица за всяко едно</w:t>
      </w:r>
      <w:r w:rsidR="003D53E0">
        <w:rPr>
          <w:rFonts w:ascii="Times New Roman" w:eastAsia="Calibri" w:hAnsi="Times New Roman" w:cs="Times New Roman"/>
          <w:sz w:val="24"/>
          <w:szCs w:val="24"/>
        </w:rPr>
        <w:t xml:space="preserve">, </w:t>
      </w:r>
      <w:r w:rsidRPr="00DB39AF">
        <w:rPr>
          <w:rFonts w:ascii="Times New Roman" w:eastAsia="Calibri" w:hAnsi="Times New Roman" w:cs="Times New Roman"/>
          <w:sz w:val="24"/>
          <w:szCs w:val="24"/>
        </w:rPr>
        <w:t>подлежащ</w:t>
      </w:r>
      <w:r w:rsidR="003D53E0">
        <w:rPr>
          <w:rFonts w:ascii="Times New Roman" w:eastAsia="Calibri" w:hAnsi="Times New Roman" w:cs="Times New Roman"/>
          <w:sz w:val="24"/>
          <w:szCs w:val="24"/>
        </w:rPr>
        <w:t>о</w:t>
      </w:r>
      <w:r w:rsidRPr="00DB39AF">
        <w:rPr>
          <w:rFonts w:ascii="Times New Roman" w:eastAsia="Calibri" w:hAnsi="Times New Roman" w:cs="Times New Roman"/>
          <w:sz w:val="24"/>
          <w:szCs w:val="24"/>
        </w:rPr>
        <w:t xml:space="preserve"> на застраховане</w:t>
      </w:r>
      <w:r w:rsidR="008B5909">
        <w:rPr>
          <w:rFonts w:ascii="Times New Roman" w:eastAsia="Calibri" w:hAnsi="Times New Roman" w:cs="Times New Roman"/>
          <w:sz w:val="24"/>
          <w:szCs w:val="24"/>
        </w:rPr>
        <w:t>,</w:t>
      </w:r>
      <w:r w:rsidRPr="00DB39AF">
        <w:rPr>
          <w:rFonts w:ascii="Times New Roman" w:eastAsia="Calibri" w:hAnsi="Times New Roman" w:cs="Times New Roman"/>
          <w:sz w:val="24"/>
          <w:szCs w:val="24"/>
        </w:rPr>
        <w:t xml:space="preserve"> </w:t>
      </w:r>
      <w:r w:rsidR="00AE48E5">
        <w:rPr>
          <w:rFonts w:ascii="Times New Roman" w:eastAsia="Calibri" w:hAnsi="Times New Roman" w:cs="Times New Roman"/>
          <w:sz w:val="24"/>
          <w:szCs w:val="24"/>
        </w:rPr>
        <w:t>МПС</w:t>
      </w:r>
      <w:r w:rsidRPr="00DB39AF">
        <w:rPr>
          <w:rFonts w:ascii="Times New Roman" w:eastAsia="Calibri" w:hAnsi="Times New Roman" w:cs="Times New Roman"/>
          <w:sz w:val="24"/>
          <w:szCs w:val="24"/>
        </w:rPr>
        <w:t>.</w:t>
      </w:r>
    </w:p>
    <w:p w:rsidR="00DB39AF" w:rsidRPr="00075EC9" w:rsidRDefault="00DB39AF" w:rsidP="00DB39AF">
      <w:pPr>
        <w:pStyle w:val="a8"/>
        <w:numPr>
          <w:ilvl w:val="0"/>
          <w:numId w:val="5"/>
        </w:numPr>
        <w:tabs>
          <w:tab w:val="left" w:pos="1276"/>
        </w:tabs>
        <w:ind w:left="0" w:firstLine="360"/>
        <w:jc w:val="both"/>
        <w:rPr>
          <w:rFonts w:ascii="Times New Roman" w:hAnsi="Times New Roman" w:cs="Calibri"/>
          <w:sz w:val="24"/>
          <w:szCs w:val="24"/>
          <w:lang w:eastAsia="bg-BG"/>
        </w:rPr>
      </w:pPr>
      <w:r w:rsidRPr="00075EC9">
        <w:rPr>
          <w:rFonts w:ascii="Times New Roman" w:hAnsi="Times New Roman" w:cs="Calibri"/>
          <w:sz w:val="24"/>
          <w:szCs w:val="24"/>
        </w:rPr>
        <w:t>И</w:t>
      </w:r>
      <w:r w:rsidR="003D53E0">
        <w:rPr>
          <w:rFonts w:ascii="Times New Roman" w:hAnsi="Times New Roman" w:cs="Calibri"/>
          <w:sz w:val="24"/>
          <w:szCs w:val="24"/>
        </w:rPr>
        <w:t>збраният и</w:t>
      </w:r>
      <w:r w:rsidRPr="00075EC9">
        <w:rPr>
          <w:rFonts w:ascii="Times New Roman" w:hAnsi="Times New Roman" w:cs="Calibri"/>
          <w:sz w:val="24"/>
          <w:szCs w:val="24"/>
        </w:rPr>
        <w:t>зпълнител изплаща обезщетение по задължителната застраховка „Гражданска отговорност</w:t>
      </w:r>
      <w:r w:rsidR="008B5909">
        <w:rPr>
          <w:rFonts w:ascii="Times New Roman" w:hAnsi="Times New Roman" w:cs="Calibri"/>
          <w:sz w:val="24"/>
          <w:szCs w:val="24"/>
        </w:rPr>
        <w:t xml:space="preserve"> на автомобилистите</w:t>
      </w:r>
      <w:r w:rsidRPr="00075EC9">
        <w:rPr>
          <w:rFonts w:ascii="Times New Roman" w:hAnsi="Times New Roman" w:cs="Calibri"/>
          <w:sz w:val="24"/>
          <w:szCs w:val="24"/>
        </w:rPr>
        <w:t>” в сроковете</w:t>
      </w:r>
      <w:r w:rsidR="008B5909">
        <w:rPr>
          <w:rFonts w:ascii="Times New Roman" w:hAnsi="Times New Roman" w:cs="Calibri"/>
          <w:sz w:val="24"/>
          <w:szCs w:val="24"/>
        </w:rPr>
        <w:t>,</w:t>
      </w:r>
      <w:r w:rsidRPr="00075EC9">
        <w:rPr>
          <w:rFonts w:ascii="Times New Roman" w:hAnsi="Times New Roman" w:cs="Calibri"/>
          <w:sz w:val="24"/>
          <w:szCs w:val="24"/>
        </w:rPr>
        <w:t xml:space="preserve"> определени в Кодекса за застраховане.</w:t>
      </w:r>
    </w:p>
    <w:p w:rsidR="00534C27" w:rsidRPr="009B7111" w:rsidRDefault="00693206" w:rsidP="00534C27">
      <w:pPr>
        <w:pStyle w:val="a8"/>
        <w:numPr>
          <w:ilvl w:val="0"/>
          <w:numId w:val="5"/>
        </w:numPr>
        <w:tabs>
          <w:tab w:val="left" w:pos="993"/>
        </w:tabs>
        <w:ind w:left="0" w:firstLine="360"/>
        <w:jc w:val="both"/>
        <w:rPr>
          <w:rFonts w:ascii="Times New Roman" w:eastAsia="Calibri" w:hAnsi="Times New Roman" w:cs="Times New Roman"/>
          <w:sz w:val="24"/>
          <w:szCs w:val="24"/>
        </w:rPr>
      </w:pPr>
      <w:r w:rsidRPr="00075EC9">
        <w:rPr>
          <w:rFonts w:ascii="Times New Roman" w:eastAsia="Calibri" w:hAnsi="Times New Roman" w:cs="Times New Roman"/>
          <w:sz w:val="24"/>
          <w:szCs w:val="24"/>
        </w:rPr>
        <w:t xml:space="preserve">Не се прилага самоучастие на Възложителя по задължителната застраховка </w:t>
      </w:r>
      <w:r w:rsidR="003852B3" w:rsidRPr="003852B3">
        <w:rPr>
          <w:rFonts w:ascii="Times New Roman" w:eastAsia="Calibri" w:hAnsi="Times New Roman" w:cs="Times New Roman"/>
          <w:sz w:val="24"/>
          <w:szCs w:val="24"/>
        </w:rPr>
        <w:t>„Гражданска отговорност на автомобилистите“</w:t>
      </w:r>
      <w:r w:rsidR="003852B3">
        <w:rPr>
          <w:rFonts w:ascii="Times New Roman" w:eastAsia="Calibri" w:hAnsi="Times New Roman" w:cs="Times New Roman"/>
          <w:sz w:val="24"/>
          <w:szCs w:val="24"/>
        </w:rPr>
        <w:t xml:space="preserve"> </w:t>
      </w:r>
      <w:r w:rsidRPr="00075EC9">
        <w:rPr>
          <w:rFonts w:ascii="Times New Roman" w:eastAsia="Calibri" w:hAnsi="Times New Roman" w:cs="Times New Roman"/>
          <w:sz w:val="24"/>
          <w:szCs w:val="24"/>
        </w:rPr>
        <w:t xml:space="preserve"> и международен сертификат “Зелена карта”.</w:t>
      </w:r>
    </w:p>
    <w:p w:rsidR="00D7058B" w:rsidRDefault="00573AAB" w:rsidP="00D7058B">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lang w:val="en-US"/>
        </w:rPr>
        <w:t>II.</w:t>
      </w:r>
      <w:r w:rsidR="00534C27">
        <w:rPr>
          <w:rFonts w:ascii="Times New Roman" w:eastAsia="Calibri" w:hAnsi="Times New Roman" w:cs="Times New Roman"/>
          <w:sz w:val="24"/>
          <w:szCs w:val="24"/>
        </w:rPr>
        <w:t xml:space="preserve"> </w:t>
      </w:r>
      <w:r w:rsidR="00722622">
        <w:rPr>
          <w:rFonts w:ascii="Times New Roman" w:eastAsia="Calibri" w:hAnsi="Times New Roman" w:cs="Times New Roman"/>
          <w:b/>
          <w:sz w:val="24"/>
          <w:szCs w:val="24"/>
        </w:rPr>
        <w:t>Международен сертификат</w:t>
      </w:r>
      <w:r w:rsidR="00534C27" w:rsidRPr="00534C27">
        <w:rPr>
          <w:rFonts w:ascii="Times New Roman" w:eastAsia="Calibri" w:hAnsi="Times New Roman" w:cs="Times New Roman"/>
          <w:sz w:val="24"/>
          <w:szCs w:val="24"/>
        </w:rPr>
        <w:t xml:space="preserve"> </w:t>
      </w:r>
      <w:r w:rsidR="00534C27" w:rsidRPr="00534C27">
        <w:rPr>
          <w:rFonts w:ascii="Times New Roman" w:eastAsia="Calibri" w:hAnsi="Times New Roman" w:cs="Times New Roman"/>
          <w:b/>
          <w:sz w:val="24"/>
          <w:szCs w:val="24"/>
        </w:rPr>
        <w:t>„Зелена карта</w:t>
      </w:r>
      <w:proofErr w:type="gramStart"/>
      <w:r w:rsidR="00534C27" w:rsidRPr="00534C27">
        <w:rPr>
          <w:rFonts w:ascii="Times New Roman" w:eastAsia="Calibri" w:hAnsi="Times New Roman" w:cs="Times New Roman"/>
          <w:b/>
          <w:sz w:val="24"/>
          <w:szCs w:val="24"/>
        </w:rPr>
        <w:t>“</w:t>
      </w:r>
      <w:r w:rsidR="00534C27" w:rsidRPr="00534C27">
        <w:rPr>
          <w:rFonts w:ascii="Times New Roman" w:eastAsia="Calibri" w:hAnsi="Times New Roman" w:cs="Times New Roman"/>
          <w:sz w:val="24"/>
          <w:szCs w:val="24"/>
        </w:rPr>
        <w:t xml:space="preserve"> (</w:t>
      </w:r>
      <w:proofErr w:type="gramEnd"/>
      <w:r w:rsidR="00534C27" w:rsidRPr="00534C27">
        <w:rPr>
          <w:rFonts w:ascii="Times New Roman" w:eastAsia="Calibri" w:hAnsi="Times New Roman" w:cs="Times New Roman"/>
          <w:sz w:val="24"/>
          <w:szCs w:val="24"/>
        </w:rPr>
        <w:t>при пътуване през държава - членка на международното споразумение „</w:t>
      </w:r>
      <w:r w:rsidR="00534C27" w:rsidRPr="00534C27">
        <w:rPr>
          <w:rFonts w:ascii="Times New Roman" w:eastAsia="Calibri" w:hAnsi="Times New Roman" w:cs="Times New Roman"/>
          <w:b/>
          <w:bCs/>
          <w:sz w:val="24"/>
          <w:szCs w:val="24"/>
        </w:rPr>
        <w:t>Зелена карта</w:t>
      </w:r>
      <w:r w:rsidR="00534C27" w:rsidRPr="00534C27">
        <w:rPr>
          <w:rFonts w:ascii="Times New Roman" w:eastAsia="Calibri" w:hAnsi="Times New Roman" w:cs="Times New Roman"/>
          <w:sz w:val="24"/>
          <w:szCs w:val="24"/>
        </w:rPr>
        <w:t>”</w:t>
      </w:r>
      <w:r w:rsidR="00722622">
        <w:rPr>
          <w:rFonts w:ascii="Times New Roman" w:eastAsia="Calibri" w:hAnsi="Times New Roman" w:cs="Times New Roman"/>
          <w:sz w:val="24"/>
          <w:szCs w:val="24"/>
        </w:rPr>
        <w:t>).</w:t>
      </w:r>
      <w:r w:rsidR="00534C27" w:rsidRPr="00534C27">
        <w:rPr>
          <w:rFonts w:ascii="Times New Roman" w:eastAsia="Calibri" w:hAnsi="Times New Roman" w:cs="Times New Roman"/>
          <w:sz w:val="24"/>
          <w:szCs w:val="24"/>
        </w:rPr>
        <w:t xml:space="preserve"> </w:t>
      </w:r>
    </w:p>
    <w:p w:rsidR="00D7058B" w:rsidRPr="00D7058B" w:rsidRDefault="00D7058B" w:rsidP="009F3D3F">
      <w:pPr>
        <w:pStyle w:val="a8"/>
        <w:numPr>
          <w:ilvl w:val="0"/>
          <w:numId w:val="23"/>
        </w:numPr>
        <w:tabs>
          <w:tab w:val="left" w:pos="851"/>
        </w:tabs>
        <w:ind w:left="0" w:firstLine="360"/>
        <w:jc w:val="both"/>
        <w:rPr>
          <w:rFonts w:ascii="Times New Roman" w:eastAsia="Calibri" w:hAnsi="Times New Roman" w:cs="Times New Roman"/>
          <w:sz w:val="24"/>
          <w:szCs w:val="24"/>
        </w:rPr>
      </w:pPr>
      <w:r w:rsidRPr="00D7058B">
        <w:rPr>
          <w:rFonts w:ascii="Times New Roman" w:eastAsia="Calibri" w:hAnsi="Times New Roman" w:cs="Times New Roman"/>
          <w:sz w:val="24"/>
          <w:szCs w:val="24"/>
        </w:rPr>
        <w:t>Териториалното действие на международния сертификат „Зелена карта“, издаден към полица по задължителна застраховка „Гражданска отговорност</w:t>
      </w:r>
      <w:r w:rsidR="008B5909">
        <w:rPr>
          <w:rFonts w:ascii="Times New Roman" w:eastAsia="Calibri" w:hAnsi="Times New Roman" w:cs="Times New Roman"/>
          <w:sz w:val="24"/>
          <w:szCs w:val="24"/>
        </w:rPr>
        <w:t xml:space="preserve"> на </w:t>
      </w:r>
      <w:r w:rsidR="008B5909">
        <w:rPr>
          <w:rFonts w:ascii="Times New Roman" w:eastAsia="Calibri" w:hAnsi="Times New Roman" w:cs="Times New Roman"/>
          <w:sz w:val="24"/>
          <w:szCs w:val="24"/>
        </w:rPr>
        <w:lastRenderedPageBreak/>
        <w:t xml:space="preserve">автомобилиститие” </w:t>
      </w:r>
      <w:r w:rsidRPr="00D7058B">
        <w:rPr>
          <w:rFonts w:ascii="Times New Roman" w:eastAsia="Calibri" w:hAnsi="Times New Roman" w:cs="Times New Roman"/>
          <w:sz w:val="24"/>
          <w:szCs w:val="24"/>
        </w:rPr>
        <w:t>е на територията на съответните страни членки на международното споразумение „Зелена карта”,</w:t>
      </w:r>
      <w:r>
        <w:rPr>
          <w:rFonts w:ascii="Times New Roman" w:eastAsia="Calibri" w:hAnsi="Times New Roman" w:cs="Times New Roman"/>
          <w:sz w:val="24"/>
          <w:szCs w:val="24"/>
        </w:rPr>
        <w:t xml:space="preserve"> отбелязани върху сертификата.</w:t>
      </w:r>
    </w:p>
    <w:p w:rsidR="00722622" w:rsidRPr="00722622" w:rsidRDefault="00722622" w:rsidP="009F3D3F">
      <w:pPr>
        <w:pStyle w:val="a8"/>
        <w:numPr>
          <w:ilvl w:val="0"/>
          <w:numId w:val="23"/>
        </w:numPr>
        <w:tabs>
          <w:tab w:val="left" w:pos="993"/>
        </w:tabs>
        <w:ind w:left="0"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Избраният изпълнител е длъжен да издава </w:t>
      </w:r>
      <w:r w:rsidRPr="00722622">
        <w:rPr>
          <w:rFonts w:ascii="Times New Roman" w:eastAsia="Calibri" w:hAnsi="Times New Roman" w:cs="Times New Roman"/>
          <w:sz w:val="24"/>
          <w:szCs w:val="24"/>
        </w:rPr>
        <w:t>международен сертификат „Зелена карта“ към всяка сключена в срока на действие на договора за възлагане на обществената поръчка задължителна застраховка „Гражданска отговорност</w:t>
      </w:r>
      <w:r>
        <w:rPr>
          <w:rFonts w:ascii="Times New Roman" w:eastAsia="Calibri" w:hAnsi="Times New Roman" w:cs="Times New Roman"/>
          <w:sz w:val="24"/>
          <w:szCs w:val="24"/>
        </w:rPr>
        <w:t xml:space="preserve"> на автомобилистите</w:t>
      </w:r>
      <w:r w:rsidRPr="00722622">
        <w:rPr>
          <w:rFonts w:ascii="Times New Roman" w:eastAsia="Calibri" w:hAnsi="Times New Roman" w:cs="Times New Roman"/>
          <w:sz w:val="24"/>
          <w:szCs w:val="24"/>
        </w:rPr>
        <w:t>“.</w:t>
      </w:r>
    </w:p>
    <w:p w:rsidR="00DB39AF" w:rsidRPr="00075EC9" w:rsidRDefault="00DB39AF" w:rsidP="009F3D3F">
      <w:pPr>
        <w:pStyle w:val="a8"/>
        <w:numPr>
          <w:ilvl w:val="0"/>
          <w:numId w:val="23"/>
        </w:numPr>
        <w:tabs>
          <w:tab w:val="left" w:pos="993"/>
        </w:tabs>
        <w:ind w:left="0" w:firstLine="360"/>
        <w:jc w:val="both"/>
        <w:rPr>
          <w:rFonts w:ascii="Times New Roman" w:eastAsia="Calibri" w:hAnsi="Times New Roman" w:cs="Times New Roman"/>
          <w:sz w:val="24"/>
          <w:szCs w:val="24"/>
        </w:rPr>
      </w:pPr>
      <w:r w:rsidRPr="00075EC9">
        <w:rPr>
          <w:rFonts w:ascii="Times New Roman" w:eastAsia="Calibri" w:hAnsi="Times New Roman" w:cs="Times New Roman"/>
          <w:sz w:val="24"/>
          <w:szCs w:val="24"/>
        </w:rPr>
        <w:t>Застрахователните суми по международния сертификат „Зелена карта”, издаден към полица по задължителна заст</w:t>
      </w:r>
      <w:r w:rsidR="00AE48E5">
        <w:rPr>
          <w:rFonts w:ascii="Times New Roman" w:eastAsia="Calibri" w:hAnsi="Times New Roman" w:cs="Times New Roman"/>
          <w:sz w:val="24"/>
          <w:szCs w:val="24"/>
        </w:rPr>
        <w:t xml:space="preserve">раховка </w:t>
      </w:r>
      <w:r w:rsidR="003852B3" w:rsidRPr="003852B3">
        <w:rPr>
          <w:rFonts w:ascii="Times New Roman" w:eastAsia="Calibri" w:hAnsi="Times New Roman" w:cs="Times New Roman"/>
          <w:sz w:val="24"/>
          <w:szCs w:val="24"/>
        </w:rPr>
        <w:t>„Гражданска отговорност на автомобилистите“</w:t>
      </w:r>
      <w:r w:rsidRPr="00075EC9">
        <w:rPr>
          <w:rFonts w:ascii="Times New Roman" w:eastAsia="Calibri" w:hAnsi="Times New Roman" w:cs="Times New Roman"/>
          <w:sz w:val="24"/>
          <w:szCs w:val="24"/>
        </w:rPr>
        <w:t>, са минималните застрахователни суми /лимити на отговорност/, приложими съгласно законите, отнасящи се за задължителната застраховка „Гражданска отговорност</w:t>
      </w:r>
      <w:r w:rsidR="008B5909">
        <w:rPr>
          <w:rFonts w:ascii="Times New Roman" w:eastAsia="Calibri" w:hAnsi="Times New Roman" w:cs="Times New Roman"/>
          <w:sz w:val="24"/>
          <w:szCs w:val="24"/>
        </w:rPr>
        <w:t xml:space="preserve"> на автомобилистите</w:t>
      </w:r>
      <w:r w:rsidRPr="00075EC9">
        <w:rPr>
          <w:rFonts w:ascii="Times New Roman" w:eastAsia="Calibri" w:hAnsi="Times New Roman" w:cs="Times New Roman"/>
          <w:sz w:val="24"/>
          <w:szCs w:val="24"/>
        </w:rPr>
        <w:t>” в страната, в която е настъпило застрахователното събитие, съответно увреждането на третото лице.</w:t>
      </w:r>
    </w:p>
    <w:p w:rsidR="00DB39AF" w:rsidRPr="00075EC9" w:rsidRDefault="0033705D" w:rsidP="009F3D3F">
      <w:pPr>
        <w:pStyle w:val="a8"/>
        <w:numPr>
          <w:ilvl w:val="0"/>
          <w:numId w:val="23"/>
        </w:numPr>
        <w:tabs>
          <w:tab w:val="left" w:pos="993"/>
        </w:tabs>
        <w:ind w:left="0" w:firstLine="349"/>
        <w:jc w:val="both"/>
        <w:rPr>
          <w:rFonts w:ascii="Times New Roman" w:eastAsia="Calibri" w:hAnsi="Times New Roman" w:cs="Times New Roman"/>
          <w:sz w:val="24"/>
          <w:szCs w:val="24"/>
        </w:rPr>
      </w:pPr>
      <w:r w:rsidRPr="00075EC9">
        <w:rPr>
          <w:rFonts w:ascii="Times New Roman" w:eastAsia="Calibri" w:hAnsi="Times New Roman" w:cs="Times New Roman"/>
          <w:sz w:val="24"/>
          <w:szCs w:val="24"/>
        </w:rPr>
        <w:t>Съгласно разпоредб</w:t>
      </w:r>
      <w:r w:rsidR="00D7058B">
        <w:rPr>
          <w:rFonts w:ascii="Times New Roman" w:eastAsia="Calibri" w:hAnsi="Times New Roman" w:cs="Times New Roman"/>
          <w:sz w:val="24"/>
          <w:szCs w:val="24"/>
        </w:rPr>
        <w:t>ата</w:t>
      </w:r>
      <w:r w:rsidRPr="00075EC9">
        <w:rPr>
          <w:rFonts w:ascii="Times New Roman" w:eastAsia="Calibri" w:hAnsi="Times New Roman" w:cs="Times New Roman"/>
          <w:sz w:val="24"/>
          <w:szCs w:val="24"/>
        </w:rPr>
        <w:t xml:space="preserve"> на чл.</w:t>
      </w:r>
      <w:r w:rsidR="00D7058B">
        <w:rPr>
          <w:rFonts w:ascii="Times New Roman" w:eastAsia="Calibri" w:hAnsi="Times New Roman" w:cs="Times New Roman"/>
          <w:sz w:val="24"/>
          <w:szCs w:val="24"/>
        </w:rPr>
        <w:t xml:space="preserve"> </w:t>
      </w:r>
      <w:r w:rsidR="00722622">
        <w:rPr>
          <w:rFonts w:ascii="Times New Roman" w:eastAsia="Calibri" w:hAnsi="Times New Roman" w:cs="Times New Roman"/>
          <w:sz w:val="24"/>
          <w:szCs w:val="24"/>
        </w:rPr>
        <w:t xml:space="preserve">488, ал.1 КЗ избраният изпълнител няма право да </w:t>
      </w:r>
      <w:r w:rsidR="00DB39AF" w:rsidRPr="00075EC9">
        <w:rPr>
          <w:rFonts w:ascii="Times New Roman" w:eastAsia="Calibri" w:hAnsi="Times New Roman" w:cs="Times New Roman"/>
          <w:sz w:val="24"/>
          <w:szCs w:val="24"/>
        </w:rPr>
        <w:t>начислява допълнителна такса за издаване на международен сертификат „Зелена карта“ към полица по задължителна застраховка „Гражданска отговорност”.</w:t>
      </w:r>
    </w:p>
    <w:p w:rsidR="00534C27" w:rsidRPr="00573AAB" w:rsidRDefault="00573AAB" w:rsidP="00573AAB">
      <w:pPr>
        <w:tabs>
          <w:tab w:val="left" w:pos="1134"/>
        </w:tabs>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lang w:val="en-US"/>
        </w:rPr>
        <w:t xml:space="preserve">III. </w:t>
      </w:r>
      <w:r w:rsidR="00534C27" w:rsidRPr="00573AAB">
        <w:rPr>
          <w:rFonts w:ascii="Times New Roman" w:eastAsia="Calibri" w:hAnsi="Times New Roman" w:cs="Times New Roman"/>
          <w:b/>
          <w:sz w:val="24"/>
          <w:szCs w:val="24"/>
        </w:rPr>
        <w:t>Застраховка „Злополука на лицата/местата в МПС</w:t>
      </w:r>
      <w:proofErr w:type="gramStart"/>
      <w:r w:rsidR="00534C27" w:rsidRPr="00573AAB">
        <w:rPr>
          <w:rFonts w:ascii="Times New Roman" w:eastAsia="Calibri" w:hAnsi="Times New Roman" w:cs="Times New Roman"/>
          <w:b/>
          <w:sz w:val="24"/>
          <w:szCs w:val="24"/>
        </w:rPr>
        <w:t xml:space="preserve">” </w:t>
      </w:r>
      <w:r w:rsidR="008A68B7" w:rsidRPr="00573AAB">
        <w:rPr>
          <w:rFonts w:ascii="Times New Roman" w:eastAsia="Calibri" w:hAnsi="Times New Roman" w:cs="Times New Roman"/>
          <w:sz w:val="24"/>
          <w:szCs w:val="24"/>
        </w:rPr>
        <w:t xml:space="preserve"> -</w:t>
      </w:r>
      <w:proofErr w:type="gramEnd"/>
      <w:r w:rsidR="008A68B7" w:rsidRPr="00573AAB">
        <w:rPr>
          <w:rFonts w:ascii="Times New Roman" w:eastAsia="Calibri" w:hAnsi="Times New Roman" w:cs="Times New Roman"/>
          <w:sz w:val="24"/>
          <w:szCs w:val="24"/>
        </w:rPr>
        <w:t xml:space="preserve"> </w:t>
      </w:r>
      <w:r w:rsidR="00534C27" w:rsidRPr="00573AAB">
        <w:rPr>
          <w:rFonts w:ascii="Times New Roman" w:eastAsia="Calibri" w:hAnsi="Times New Roman" w:cs="Times New Roman"/>
          <w:sz w:val="24"/>
          <w:szCs w:val="24"/>
        </w:rPr>
        <w:t xml:space="preserve">Предмет на тази </w:t>
      </w:r>
      <w:r w:rsidR="00534C27" w:rsidRPr="00573AAB">
        <w:rPr>
          <w:rFonts w:ascii="Times New Roman" w:eastAsia="Calibri" w:hAnsi="Times New Roman" w:cs="Times New Roman"/>
          <w:bCs/>
          <w:sz w:val="24"/>
          <w:szCs w:val="24"/>
        </w:rPr>
        <w:t>автомобилна застраховка</w:t>
      </w:r>
      <w:r w:rsidR="00534C27" w:rsidRPr="00573AAB">
        <w:rPr>
          <w:rFonts w:ascii="Times New Roman" w:eastAsia="Calibri" w:hAnsi="Times New Roman" w:cs="Times New Roman"/>
          <w:sz w:val="24"/>
          <w:szCs w:val="24"/>
        </w:rPr>
        <w:t xml:space="preserve"> са здравето, живота и телесната цялост на водача, на </w:t>
      </w:r>
      <w:r w:rsidR="00D7058B" w:rsidRPr="00573AAB">
        <w:rPr>
          <w:rFonts w:ascii="Times New Roman" w:eastAsia="Calibri" w:hAnsi="Times New Roman" w:cs="Times New Roman"/>
          <w:sz w:val="24"/>
          <w:szCs w:val="24"/>
        </w:rPr>
        <w:t>моторното превозно средство</w:t>
      </w:r>
      <w:r w:rsidR="00534C27" w:rsidRPr="00573AAB">
        <w:rPr>
          <w:rFonts w:ascii="Times New Roman" w:eastAsia="Calibri" w:hAnsi="Times New Roman" w:cs="Times New Roman"/>
          <w:sz w:val="24"/>
          <w:szCs w:val="24"/>
        </w:rPr>
        <w:t xml:space="preserve"> и неговите пътници. Целта е да се дадат гаранции на собственика на </w:t>
      </w:r>
      <w:r w:rsidR="00DB39AF" w:rsidRPr="00573AAB">
        <w:rPr>
          <w:rFonts w:ascii="Times New Roman" w:eastAsia="Calibri" w:hAnsi="Times New Roman" w:cs="Times New Roman"/>
          <w:sz w:val="24"/>
          <w:szCs w:val="24"/>
        </w:rPr>
        <w:t>моторното превозно средство</w:t>
      </w:r>
      <w:r w:rsidR="00534C27" w:rsidRPr="00573AAB">
        <w:rPr>
          <w:rFonts w:ascii="Times New Roman" w:eastAsia="Calibri" w:hAnsi="Times New Roman" w:cs="Times New Roman"/>
          <w:sz w:val="24"/>
          <w:szCs w:val="24"/>
        </w:rPr>
        <w:t xml:space="preserve">, че ще бъдат възмездени пътуващите в него, ако по време на движението, а също и при слизане или качване в МПС-то, претърпят неимуществена щета. </w:t>
      </w:r>
      <w:r w:rsidR="00534C27" w:rsidRPr="00573AAB">
        <w:rPr>
          <w:rFonts w:ascii="Times New Roman" w:eastAsia="Calibri" w:hAnsi="Times New Roman" w:cs="Times New Roman"/>
          <w:bCs/>
          <w:sz w:val="24"/>
          <w:szCs w:val="24"/>
        </w:rPr>
        <w:t>Застраховат</w:t>
      </w:r>
      <w:r w:rsidR="00534C27" w:rsidRPr="00573AAB">
        <w:rPr>
          <w:rFonts w:ascii="Times New Roman" w:eastAsia="Calibri" w:hAnsi="Times New Roman" w:cs="Times New Roman"/>
          <w:sz w:val="24"/>
          <w:szCs w:val="24"/>
        </w:rPr>
        <w:t xml:space="preserve"> се всички лица в превозното средство, включително мястото на водача, заедно с броя на местата на МПС-то, обявен в регистрационното свидетелство на автомобила (не се </w:t>
      </w:r>
      <w:r w:rsidR="008A68B7" w:rsidRPr="00573AAB">
        <w:rPr>
          <w:rFonts w:ascii="Times New Roman" w:eastAsia="Calibri" w:hAnsi="Times New Roman" w:cs="Times New Roman"/>
          <w:sz w:val="24"/>
          <w:szCs w:val="24"/>
        </w:rPr>
        <w:t>предвижда за товарни автомобили</w:t>
      </w:r>
      <w:r w:rsidR="003D53E0" w:rsidRPr="00573AAB">
        <w:rPr>
          <w:rFonts w:ascii="Times New Roman" w:eastAsia="Calibri" w:hAnsi="Times New Roman" w:cs="Times New Roman"/>
          <w:sz w:val="24"/>
          <w:szCs w:val="24"/>
        </w:rPr>
        <w:t>)</w:t>
      </w:r>
      <w:r w:rsidR="00534C27" w:rsidRPr="00573AAB">
        <w:rPr>
          <w:rFonts w:ascii="Times New Roman" w:eastAsia="Calibri" w:hAnsi="Times New Roman" w:cs="Times New Roman"/>
          <w:sz w:val="24"/>
          <w:szCs w:val="24"/>
        </w:rPr>
        <w:t>.</w:t>
      </w:r>
    </w:p>
    <w:p w:rsidR="006A7252" w:rsidRPr="008A68B7" w:rsidRDefault="008A68B7" w:rsidP="008A68B7">
      <w:pPr>
        <w:pStyle w:val="a8"/>
        <w:numPr>
          <w:ilvl w:val="0"/>
          <w:numId w:val="13"/>
        </w:numPr>
        <w:tabs>
          <w:tab w:val="left" w:pos="1134"/>
        </w:tabs>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Избраният изпълнител</w:t>
      </w:r>
      <w:r w:rsidR="006A7252" w:rsidRPr="008A68B7">
        <w:rPr>
          <w:rFonts w:ascii="Times New Roman" w:eastAsia="Calibri" w:hAnsi="Times New Roman" w:cs="Times New Roman"/>
          <w:sz w:val="24"/>
          <w:szCs w:val="24"/>
        </w:rPr>
        <w:t xml:space="preserve"> покрива вредите на пострадалите лица, които се намират в застрахованото МПС, когато вследствие на пътнотранспортно произшествие е настъпила злополука, довела до:</w:t>
      </w:r>
    </w:p>
    <w:p w:rsidR="006A7252" w:rsidRDefault="006A7252" w:rsidP="006A7252">
      <w:pPr>
        <w:pStyle w:val="a8"/>
        <w:numPr>
          <w:ilvl w:val="0"/>
          <w:numId w:val="14"/>
        </w:numPr>
        <w:tabs>
          <w:tab w:val="left" w:pos="1134"/>
        </w:tabs>
        <w:jc w:val="both"/>
        <w:rPr>
          <w:rFonts w:ascii="Times New Roman" w:eastAsia="Calibri" w:hAnsi="Times New Roman" w:cs="Times New Roman"/>
          <w:sz w:val="24"/>
          <w:szCs w:val="24"/>
        </w:rPr>
      </w:pPr>
      <w:r>
        <w:rPr>
          <w:rFonts w:ascii="Times New Roman" w:eastAsia="Calibri" w:hAnsi="Times New Roman" w:cs="Times New Roman"/>
          <w:sz w:val="24"/>
          <w:szCs w:val="24"/>
        </w:rPr>
        <w:t>Смърт на лицата в М</w:t>
      </w:r>
      <w:r w:rsidRPr="006A7252">
        <w:rPr>
          <w:rFonts w:ascii="Times New Roman" w:eastAsia="Calibri" w:hAnsi="Times New Roman" w:cs="Times New Roman"/>
          <w:sz w:val="24"/>
          <w:szCs w:val="24"/>
        </w:rPr>
        <w:t>ПС;</w:t>
      </w:r>
    </w:p>
    <w:p w:rsidR="006A7252" w:rsidRDefault="006A7252" w:rsidP="006A7252">
      <w:pPr>
        <w:pStyle w:val="a8"/>
        <w:numPr>
          <w:ilvl w:val="0"/>
          <w:numId w:val="14"/>
        </w:numPr>
        <w:tabs>
          <w:tab w:val="left" w:pos="1134"/>
        </w:tabs>
        <w:jc w:val="both"/>
        <w:rPr>
          <w:rFonts w:ascii="Times New Roman" w:eastAsia="Calibri" w:hAnsi="Times New Roman" w:cs="Times New Roman"/>
          <w:sz w:val="24"/>
          <w:szCs w:val="24"/>
        </w:rPr>
      </w:pPr>
      <w:r w:rsidRPr="006A7252">
        <w:rPr>
          <w:rFonts w:ascii="Times New Roman" w:eastAsia="Calibri" w:hAnsi="Times New Roman" w:cs="Times New Roman"/>
          <w:sz w:val="24"/>
          <w:szCs w:val="24"/>
        </w:rPr>
        <w:t>Трайна загуба н</w:t>
      </w:r>
      <w:r>
        <w:rPr>
          <w:rFonts w:ascii="Times New Roman" w:eastAsia="Calibri" w:hAnsi="Times New Roman" w:cs="Times New Roman"/>
          <w:sz w:val="24"/>
          <w:szCs w:val="24"/>
        </w:rPr>
        <w:t>а работоспособност на лицата в М</w:t>
      </w:r>
      <w:r w:rsidRPr="006A7252">
        <w:rPr>
          <w:rFonts w:ascii="Times New Roman" w:eastAsia="Calibri" w:hAnsi="Times New Roman" w:cs="Times New Roman"/>
          <w:sz w:val="24"/>
          <w:szCs w:val="24"/>
        </w:rPr>
        <w:t>ПС;</w:t>
      </w:r>
    </w:p>
    <w:p w:rsidR="006A7252" w:rsidRPr="006A7252" w:rsidRDefault="006A7252" w:rsidP="006A7252">
      <w:pPr>
        <w:pStyle w:val="a8"/>
        <w:numPr>
          <w:ilvl w:val="0"/>
          <w:numId w:val="14"/>
        </w:numPr>
        <w:tabs>
          <w:tab w:val="left" w:pos="1134"/>
        </w:tabs>
        <w:jc w:val="both"/>
        <w:rPr>
          <w:rFonts w:ascii="Times New Roman" w:eastAsia="Calibri" w:hAnsi="Times New Roman" w:cs="Times New Roman"/>
          <w:sz w:val="24"/>
          <w:szCs w:val="24"/>
        </w:rPr>
      </w:pPr>
      <w:r w:rsidRPr="006A7252">
        <w:rPr>
          <w:rFonts w:ascii="Times New Roman" w:eastAsia="Calibri" w:hAnsi="Times New Roman" w:cs="Times New Roman"/>
          <w:sz w:val="24"/>
          <w:szCs w:val="24"/>
        </w:rPr>
        <w:t>Временна загуба н</w:t>
      </w:r>
      <w:r>
        <w:rPr>
          <w:rFonts w:ascii="Times New Roman" w:eastAsia="Calibri" w:hAnsi="Times New Roman" w:cs="Times New Roman"/>
          <w:sz w:val="24"/>
          <w:szCs w:val="24"/>
        </w:rPr>
        <w:t>а работоспособност на лицата в М</w:t>
      </w:r>
      <w:r w:rsidRPr="006A7252">
        <w:rPr>
          <w:rFonts w:ascii="Times New Roman" w:eastAsia="Calibri" w:hAnsi="Times New Roman" w:cs="Times New Roman"/>
          <w:sz w:val="24"/>
          <w:szCs w:val="24"/>
        </w:rPr>
        <w:t>ПС.</w:t>
      </w:r>
    </w:p>
    <w:p w:rsidR="006A7252" w:rsidRPr="006A7252" w:rsidRDefault="006A7252" w:rsidP="006A7252">
      <w:pPr>
        <w:pStyle w:val="a8"/>
        <w:numPr>
          <w:ilvl w:val="0"/>
          <w:numId w:val="13"/>
        </w:numPr>
        <w:tabs>
          <w:tab w:val="left" w:pos="0"/>
        </w:tabs>
        <w:ind w:left="0" w:firstLine="709"/>
        <w:jc w:val="both"/>
        <w:rPr>
          <w:rFonts w:ascii="Times New Roman" w:eastAsia="Calibri" w:hAnsi="Times New Roman" w:cs="Times New Roman"/>
          <w:sz w:val="24"/>
          <w:szCs w:val="24"/>
        </w:rPr>
      </w:pPr>
      <w:r w:rsidRPr="006A7252">
        <w:rPr>
          <w:rFonts w:ascii="Times New Roman" w:eastAsia="Calibri" w:hAnsi="Times New Roman" w:cs="Times New Roman"/>
          <w:sz w:val="24"/>
          <w:szCs w:val="24"/>
        </w:rPr>
        <w:t xml:space="preserve">  Застрахователното покритие се пр</w:t>
      </w:r>
      <w:r>
        <w:rPr>
          <w:rFonts w:ascii="Times New Roman" w:eastAsia="Calibri" w:hAnsi="Times New Roman" w:cs="Times New Roman"/>
          <w:sz w:val="24"/>
          <w:szCs w:val="24"/>
        </w:rPr>
        <w:t>остира от момента на качване в М</w:t>
      </w:r>
      <w:r w:rsidRPr="006A7252">
        <w:rPr>
          <w:rFonts w:ascii="Times New Roman" w:eastAsia="Calibri" w:hAnsi="Times New Roman" w:cs="Times New Roman"/>
          <w:sz w:val="24"/>
          <w:szCs w:val="24"/>
        </w:rPr>
        <w:t>ПС до момента на слизане от същото.</w:t>
      </w:r>
    </w:p>
    <w:p w:rsidR="006A7252" w:rsidRPr="006A7252" w:rsidRDefault="006A7252" w:rsidP="006A7252">
      <w:pPr>
        <w:pStyle w:val="a8"/>
        <w:numPr>
          <w:ilvl w:val="0"/>
          <w:numId w:val="13"/>
        </w:numPr>
        <w:tabs>
          <w:tab w:val="left" w:pos="0"/>
        </w:tabs>
        <w:ind w:left="0" w:firstLine="709"/>
        <w:jc w:val="both"/>
        <w:rPr>
          <w:rFonts w:ascii="Times New Roman" w:eastAsia="Calibri" w:hAnsi="Times New Roman" w:cs="Times New Roman"/>
          <w:sz w:val="24"/>
          <w:szCs w:val="24"/>
        </w:rPr>
      </w:pPr>
      <w:r w:rsidRPr="006A7252">
        <w:rPr>
          <w:rFonts w:ascii="Times New Roman" w:eastAsia="Calibri" w:hAnsi="Times New Roman" w:cs="Times New Roman"/>
          <w:sz w:val="24"/>
          <w:szCs w:val="24"/>
        </w:rPr>
        <w:t>Застрахователната защита следва да се предоставя на територията на Република България и на територията на всички страни подписали Спор</w:t>
      </w:r>
      <w:r w:rsidR="00DB11EB">
        <w:rPr>
          <w:rFonts w:ascii="Times New Roman" w:eastAsia="Calibri" w:hAnsi="Times New Roman" w:cs="Times New Roman"/>
          <w:sz w:val="24"/>
          <w:szCs w:val="24"/>
        </w:rPr>
        <w:t>азумението „Зелена карта“.</w:t>
      </w:r>
    </w:p>
    <w:p w:rsidR="006A7252" w:rsidRPr="006A7252" w:rsidRDefault="006A7252" w:rsidP="006A7252">
      <w:pPr>
        <w:pStyle w:val="a8"/>
        <w:numPr>
          <w:ilvl w:val="0"/>
          <w:numId w:val="13"/>
        </w:numPr>
        <w:tabs>
          <w:tab w:val="left" w:pos="0"/>
        </w:tabs>
        <w:ind w:left="0" w:firstLine="709"/>
        <w:jc w:val="both"/>
        <w:rPr>
          <w:rFonts w:ascii="Times New Roman" w:eastAsia="Calibri" w:hAnsi="Times New Roman" w:cs="Times New Roman"/>
          <w:sz w:val="24"/>
          <w:szCs w:val="24"/>
        </w:rPr>
      </w:pPr>
      <w:r w:rsidRPr="006A7252">
        <w:rPr>
          <w:rFonts w:ascii="Times New Roman" w:eastAsia="Calibri" w:hAnsi="Times New Roman" w:cs="Times New Roman"/>
          <w:sz w:val="24"/>
          <w:szCs w:val="24"/>
        </w:rPr>
        <w:t>Не се прилага самоучастие на Възложителя по до</w:t>
      </w:r>
      <w:r w:rsidR="00D7058B">
        <w:rPr>
          <w:rFonts w:ascii="Times New Roman" w:eastAsia="Calibri" w:hAnsi="Times New Roman" w:cs="Times New Roman"/>
          <w:sz w:val="24"/>
          <w:szCs w:val="24"/>
        </w:rPr>
        <w:t>броволна застраховка „Злополука на лицата / местата в М</w:t>
      </w:r>
      <w:r w:rsidRPr="006A7252">
        <w:rPr>
          <w:rFonts w:ascii="Times New Roman" w:eastAsia="Calibri" w:hAnsi="Times New Roman" w:cs="Times New Roman"/>
          <w:sz w:val="24"/>
          <w:szCs w:val="24"/>
        </w:rPr>
        <w:t>ПС</w:t>
      </w:r>
      <w:r w:rsidR="00D7058B">
        <w:rPr>
          <w:rFonts w:ascii="Times New Roman" w:eastAsia="Calibri" w:hAnsi="Times New Roman" w:cs="Times New Roman"/>
          <w:sz w:val="24"/>
          <w:szCs w:val="24"/>
        </w:rPr>
        <w:t>“</w:t>
      </w:r>
      <w:r w:rsidRPr="006A7252">
        <w:rPr>
          <w:rFonts w:ascii="Times New Roman" w:eastAsia="Calibri" w:hAnsi="Times New Roman" w:cs="Times New Roman"/>
          <w:sz w:val="24"/>
          <w:szCs w:val="24"/>
        </w:rPr>
        <w:t>.</w:t>
      </w:r>
    </w:p>
    <w:p w:rsidR="00534C27" w:rsidRDefault="00D50B9C" w:rsidP="006A7252">
      <w:pPr>
        <w:pStyle w:val="a8"/>
        <w:numPr>
          <w:ilvl w:val="0"/>
          <w:numId w:val="13"/>
        </w:numPr>
        <w:tabs>
          <w:tab w:val="left" w:pos="0"/>
        </w:tabs>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Участниците посочват в ценовото си предложение застрахователна</w:t>
      </w:r>
      <w:r w:rsidR="00534C27" w:rsidRPr="006A7252">
        <w:rPr>
          <w:rFonts w:ascii="Times New Roman" w:eastAsia="Calibri" w:hAnsi="Times New Roman" w:cs="Times New Roman"/>
          <w:sz w:val="24"/>
          <w:szCs w:val="24"/>
        </w:rPr>
        <w:t xml:space="preserve"> премия по до</w:t>
      </w:r>
      <w:r w:rsidR="00D7058B">
        <w:rPr>
          <w:rFonts w:ascii="Times New Roman" w:eastAsia="Calibri" w:hAnsi="Times New Roman" w:cs="Times New Roman"/>
          <w:sz w:val="24"/>
          <w:szCs w:val="24"/>
        </w:rPr>
        <w:t>броволна застраховка „Злополука</w:t>
      </w:r>
      <w:r w:rsidR="00534C27" w:rsidRPr="006A7252">
        <w:rPr>
          <w:rFonts w:ascii="Times New Roman" w:eastAsia="Calibri" w:hAnsi="Times New Roman" w:cs="Times New Roman"/>
          <w:sz w:val="24"/>
          <w:szCs w:val="24"/>
        </w:rPr>
        <w:t xml:space="preserve"> на мест</w:t>
      </w:r>
      <w:r w:rsidR="00E6326D">
        <w:rPr>
          <w:rFonts w:ascii="Times New Roman" w:eastAsia="Calibri" w:hAnsi="Times New Roman" w:cs="Times New Roman"/>
          <w:sz w:val="24"/>
          <w:szCs w:val="24"/>
        </w:rPr>
        <w:t>ата в МПС</w:t>
      </w:r>
      <w:r w:rsidR="00D7058B">
        <w:rPr>
          <w:rFonts w:ascii="Times New Roman" w:eastAsia="Calibri" w:hAnsi="Times New Roman" w:cs="Times New Roman"/>
          <w:sz w:val="24"/>
          <w:szCs w:val="24"/>
        </w:rPr>
        <w:t>“</w:t>
      </w:r>
      <w:r w:rsidR="00E6326D">
        <w:rPr>
          <w:rFonts w:ascii="Times New Roman" w:eastAsia="Calibri" w:hAnsi="Times New Roman" w:cs="Times New Roman"/>
          <w:sz w:val="24"/>
          <w:szCs w:val="24"/>
        </w:rPr>
        <w:t xml:space="preserve"> </w:t>
      </w:r>
      <w:r w:rsidR="00E05AE1">
        <w:rPr>
          <w:rFonts w:ascii="Times New Roman" w:eastAsia="Calibri" w:hAnsi="Times New Roman" w:cs="Times New Roman"/>
          <w:sz w:val="24"/>
          <w:szCs w:val="24"/>
        </w:rPr>
        <w:t xml:space="preserve">за срок от 12 месеца </w:t>
      </w:r>
      <w:r w:rsidR="00E6326D">
        <w:rPr>
          <w:rFonts w:ascii="Times New Roman" w:eastAsia="Calibri" w:hAnsi="Times New Roman" w:cs="Times New Roman"/>
          <w:sz w:val="24"/>
          <w:szCs w:val="24"/>
        </w:rPr>
        <w:t xml:space="preserve">за </w:t>
      </w:r>
      <w:r w:rsidR="00534C27" w:rsidRPr="006A7252">
        <w:rPr>
          <w:rFonts w:ascii="Times New Roman" w:eastAsia="Calibri" w:hAnsi="Times New Roman" w:cs="Times New Roman"/>
          <w:sz w:val="24"/>
          <w:szCs w:val="24"/>
        </w:rPr>
        <w:t>вс</w:t>
      </w:r>
      <w:r w:rsidR="00CD4639">
        <w:rPr>
          <w:rFonts w:ascii="Times New Roman" w:eastAsia="Calibri" w:hAnsi="Times New Roman" w:cs="Times New Roman"/>
          <w:sz w:val="24"/>
          <w:szCs w:val="24"/>
        </w:rPr>
        <w:t>яко МПС, описано</w:t>
      </w:r>
      <w:r w:rsidR="00534C27" w:rsidRPr="006A7252">
        <w:rPr>
          <w:rFonts w:ascii="Times New Roman" w:eastAsia="Calibri" w:hAnsi="Times New Roman" w:cs="Times New Roman"/>
          <w:sz w:val="24"/>
          <w:szCs w:val="24"/>
        </w:rPr>
        <w:t xml:space="preserve"> в </w:t>
      </w:r>
      <w:r w:rsidR="00F643B4">
        <w:rPr>
          <w:rFonts w:ascii="Times New Roman" w:eastAsia="Calibri" w:hAnsi="Times New Roman" w:cs="Times New Roman"/>
          <w:sz w:val="24"/>
          <w:szCs w:val="24"/>
        </w:rPr>
        <w:t>таблицата</w:t>
      </w:r>
      <w:r w:rsidR="00CD4639">
        <w:rPr>
          <w:rFonts w:ascii="Times New Roman" w:eastAsia="Calibri" w:hAnsi="Times New Roman" w:cs="Times New Roman"/>
          <w:sz w:val="24"/>
          <w:szCs w:val="24"/>
        </w:rPr>
        <w:t xml:space="preserve"> </w:t>
      </w:r>
      <w:r w:rsidR="00F643B4">
        <w:rPr>
          <w:rFonts w:ascii="Times New Roman" w:eastAsia="Calibri" w:hAnsi="Times New Roman" w:cs="Times New Roman"/>
          <w:sz w:val="24"/>
          <w:szCs w:val="24"/>
        </w:rPr>
        <w:t>към</w:t>
      </w:r>
      <w:r w:rsidR="00534C27" w:rsidRPr="006A7252">
        <w:rPr>
          <w:rFonts w:ascii="Times New Roman" w:eastAsia="Calibri" w:hAnsi="Times New Roman" w:cs="Times New Roman"/>
          <w:sz w:val="24"/>
          <w:szCs w:val="24"/>
        </w:rPr>
        <w:t xml:space="preserve"> Техническите спецификации</w:t>
      </w:r>
      <w:r w:rsidR="00CD4639">
        <w:rPr>
          <w:rFonts w:ascii="Times New Roman" w:eastAsia="Calibri" w:hAnsi="Times New Roman" w:cs="Times New Roman"/>
          <w:sz w:val="24"/>
          <w:szCs w:val="24"/>
        </w:rPr>
        <w:t>,</w:t>
      </w:r>
      <w:r w:rsidR="00F643B4">
        <w:rPr>
          <w:rFonts w:ascii="Times New Roman" w:eastAsia="Calibri" w:hAnsi="Times New Roman" w:cs="Times New Roman"/>
          <w:sz w:val="24"/>
          <w:szCs w:val="24"/>
        </w:rPr>
        <w:t xml:space="preserve"> за което е посочена необходимост от такава застраховка,</w:t>
      </w:r>
      <w:r w:rsidR="00534C27" w:rsidRPr="006A7252">
        <w:rPr>
          <w:rFonts w:ascii="Times New Roman" w:eastAsia="Calibri" w:hAnsi="Times New Roman" w:cs="Times New Roman"/>
          <w:sz w:val="24"/>
          <w:szCs w:val="24"/>
        </w:rPr>
        <w:t xml:space="preserve"> като се начислява за всяко място /лице в едно МПС.</w:t>
      </w:r>
      <w:r w:rsidR="00CD4639">
        <w:rPr>
          <w:rFonts w:ascii="Times New Roman" w:eastAsia="Calibri" w:hAnsi="Times New Roman" w:cs="Times New Roman"/>
          <w:sz w:val="24"/>
          <w:szCs w:val="24"/>
        </w:rPr>
        <w:t xml:space="preserve"> </w:t>
      </w:r>
    </w:p>
    <w:p w:rsidR="006A7252" w:rsidRDefault="00534C27" w:rsidP="00534C27">
      <w:pPr>
        <w:pStyle w:val="a8"/>
        <w:numPr>
          <w:ilvl w:val="0"/>
          <w:numId w:val="13"/>
        </w:numPr>
        <w:tabs>
          <w:tab w:val="left" w:pos="0"/>
        </w:tabs>
        <w:ind w:left="0" w:firstLine="709"/>
        <w:jc w:val="both"/>
        <w:rPr>
          <w:rFonts w:ascii="Times New Roman" w:eastAsia="Calibri" w:hAnsi="Times New Roman" w:cs="Times New Roman"/>
          <w:sz w:val="24"/>
          <w:szCs w:val="24"/>
        </w:rPr>
      </w:pPr>
      <w:r w:rsidRPr="006A7252">
        <w:rPr>
          <w:rFonts w:ascii="Times New Roman" w:eastAsia="Calibri" w:hAnsi="Times New Roman" w:cs="Times New Roman"/>
          <w:sz w:val="24"/>
          <w:szCs w:val="24"/>
        </w:rPr>
        <w:lastRenderedPageBreak/>
        <w:t>Застрахователната премия по добр</w:t>
      </w:r>
      <w:r w:rsidR="008A68B7">
        <w:rPr>
          <w:rFonts w:ascii="Times New Roman" w:eastAsia="Calibri" w:hAnsi="Times New Roman" w:cs="Times New Roman"/>
          <w:sz w:val="24"/>
          <w:szCs w:val="24"/>
        </w:rPr>
        <w:t xml:space="preserve">оволната застраховка „Злополука на </w:t>
      </w:r>
      <w:r w:rsidR="008B5909">
        <w:rPr>
          <w:rFonts w:ascii="Times New Roman" w:eastAsia="Calibri" w:hAnsi="Times New Roman" w:cs="Times New Roman"/>
          <w:sz w:val="24"/>
          <w:szCs w:val="24"/>
        </w:rPr>
        <w:t>лицата/</w:t>
      </w:r>
      <w:r w:rsidR="008A68B7">
        <w:rPr>
          <w:rFonts w:ascii="Times New Roman" w:eastAsia="Calibri" w:hAnsi="Times New Roman" w:cs="Times New Roman"/>
          <w:sz w:val="24"/>
          <w:szCs w:val="24"/>
        </w:rPr>
        <w:t>местата</w:t>
      </w:r>
      <w:r w:rsidR="008B5909">
        <w:rPr>
          <w:rFonts w:ascii="Times New Roman" w:eastAsia="Calibri" w:hAnsi="Times New Roman" w:cs="Times New Roman"/>
          <w:sz w:val="24"/>
          <w:szCs w:val="24"/>
        </w:rPr>
        <w:t xml:space="preserve"> в МПС</w:t>
      </w:r>
      <w:r w:rsidR="008A68B7">
        <w:rPr>
          <w:rFonts w:ascii="Times New Roman" w:eastAsia="Calibri" w:hAnsi="Times New Roman" w:cs="Times New Roman"/>
          <w:sz w:val="24"/>
          <w:szCs w:val="24"/>
        </w:rPr>
        <w:t xml:space="preserve">“ </w:t>
      </w:r>
      <w:r w:rsidR="005831C8">
        <w:rPr>
          <w:rFonts w:ascii="Times New Roman" w:eastAsia="Calibri" w:hAnsi="Times New Roman" w:cs="Times New Roman"/>
          <w:sz w:val="24"/>
          <w:szCs w:val="24"/>
        </w:rPr>
        <w:t>трябва да включва и дължимия д</w:t>
      </w:r>
      <w:r w:rsidRPr="006A7252">
        <w:rPr>
          <w:rFonts w:ascii="Times New Roman" w:eastAsia="Calibri" w:hAnsi="Times New Roman" w:cs="Times New Roman"/>
          <w:sz w:val="24"/>
          <w:szCs w:val="24"/>
        </w:rPr>
        <w:t>анък</w:t>
      </w:r>
      <w:r w:rsidR="006A7252">
        <w:rPr>
          <w:rFonts w:ascii="Times New Roman" w:eastAsia="Calibri" w:hAnsi="Times New Roman" w:cs="Times New Roman"/>
          <w:sz w:val="24"/>
          <w:szCs w:val="24"/>
        </w:rPr>
        <w:t xml:space="preserve"> върху застрахователните премии.</w:t>
      </w:r>
    </w:p>
    <w:p w:rsidR="00534C27" w:rsidRDefault="00534C27" w:rsidP="00534C27">
      <w:pPr>
        <w:pStyle w:val="a8"/>
        <w:numPr>
          <w:ilvl w:val="0"/>
          <w:numId w:val="13"/>
        </w:numPr>
        <w:tabs>
          <w:tab w:val="left" w:pos="0"/>
        </w:tabs>
        <w:ind w:left="0" w:firstLine="709"/>
        <w:jc w:val="both"/>
        <w:rPr>
          <w:rFonts w:ascii="Times New Roman" w:eastAsia="Calibri" w:hAnsi="Times New Roman" w:cs="Times New Roman"/>
          <w:sz w:val="24"/>
          <w:szCs w:val="24"/>
        </w:rPr>
      </w:pPr>
      <w:r w:rsidRPr="006A7252">
        <w:rPr>
          <w:rFonts w:ascii="Times New Roman" w:eastAsia="Calibri" w:hAnsi="Times New Roman" w:cs="Times New Roman"/>
          <w:sz w:val="24"/>
          <w:szCs w:val="24"/>
        </w:rPr>
        <w:t>Застрахователната премия по до</w:t>
      </w:r>
      <w:r w:rsidR="008A68B7">
        <w:rPr>
          <w:rFonts w:ascii="Times New Roman" w:eastAsia="Calibri" w:hAnsi="Times New Roman" w:cs="Times New Roman"/>
          <w:sz w:val="24"/>
          <w:szCs w:val="24"/>
        </w:rPr>
        <w:t>броволна застраховка „Злополука</w:t>
      </w:r>
      <w:r w:rsidRPr="006A7252">
        <w:rPr>
          <w:rFonts w:ascii="Times New Roman" w:eastAsia="Calibri" w:hAnsi="Times New Roman" w:cs="Times New Roman"/>
          <w:sz w:val="24"/>
          <w:szCs w:val="24"/>
        </w:rPr>
        <w:t xml:space="preserve"> на </w:t>
      </w:r>
      <w:r w:rsidR="005831C8">
        <w:rPr>
          <w:rFonts w:ascii="Times New Roman" w:eastAsia="Calibri" w:hAnsi="Times New Roman" w:cs="Times New Roman"/>
          <w:sz w:val="24"/>
          <w:szCs w:val="24"/>
        </w:rPr>
        <w:t>лицата/</w:t>
      </w:r>
      <w:r w:rsidRPr="006A7252">
        <w:rPr>
          <w:rFonts w:ascii="Times New Roman" w:eastAsia="Calibri" w:hAnsi="Times New Roman" w:cs="Times New Roman"/>
          <w:sz w:val="24"/>
          <w:szCs w:val="24"/>
        </w:rPr>
        <w:t>местата</w:t>
      </w:r>
      <w:r w:rsidR="005831C8">
        <w:rPr>
          <w:rFonts w:ascii="Times New Roman" w:eastAsia="Calibri" w:hAnsi="Times New Roman" w:cs="Times New Roman"/>
          <w:sz w:val="24"/>
          <w:szCs w:val="24"/>
        </w:rPr>
        <w:t xml:space="preserve"> в МПС</w:t>
      </w:r>
      <w:r w:rsidR="008A68B7">
        <w:rPr>
          <w:rFonts w:ascii="Times New Roman" w:eastAsia="Calibri" w:hAnsi="Times New Roman" w:cs="Times New Roman"/>
          <w:sz w:val="24"/>
          <w:szCs w:val="24"/>
        </w:rPr>
        <w:t>“</w:t>
      </w:r>
      <w:r w:rsidRPr="006A7252">
        <w:rPr>
          <w:rFonts w:ascii="Times New Roman" w:eastAsia="Calibri" w:hAnsi="Times New Roman" w:cs="Times New Roman"/>
          <w:sz w:val="24"/>
          <w:szCs w:val="24"/>
        </w:rPr>
        <w:t xml:space="preserve"> не може да включва отстъпки/бонуси, които да бъдат изискуеми и дължими към застрахователя при настъпване на застрахователно събитие.</w:t>
      </w:r>
    </w:p>
    <w:p w:rsidR="00534C27" w:rsidRDefault="00534C27" w:rsidP="00534C27">
      <w:pPr>
        <w:pStyle w:val="a8"/>
        <w:numPr>
          <w:ilvl w:val="0"/>
          <w:numId w:val="13"/>
        </w:numPr>
        <w:tabs>
          <w:tab w:val="left" w:pos="0"/>
        </w:tabs>
        <w:ind w:left="0" w:firstLine="709"/>
        <w:jc w:val="both"/>
        <w:rPr>
          <w:rFonts w:ascii="Times New Roman" w:eastAsia="Calibri" w:hAnsi="Times New Roman" w:cs="Times New Roman"/>
          <w:sz w:val="24"/>
          <w:szCs w:val="24"/>
        </w:rPr>
      </w:pPr>
      <w:r w:rsidRPr="006A7252">
        <w:rPr>
          <w:rFonts w:ascii="Times New Roman" w:eastAsia="Calibri" w:hAnsi="Times New Roman" w:cs="Times New Roman"/>
          <w:sz w:val="24"/>
          <w:szCs w:val="24"/>
        </w:rPr>
        <w:t>Заплащането на застрахователната п</w:t>
      </w:r>
      <w:r w:rsidR="008A68B7">
        <w:rPr>
          <w:rFonts w:ascii="Times New Roman" w:eastAsia="Calibri" w:hAnsi="Times New Roman" w:cs="Times New Roman"/>
          <w:sz w:val="24"/>
          <w:szCs w:val="24"/>
        </w:rPr>
        <w:t>ремия по застраховка „Злополука</w:t>
      </w:r>
      <w:r w:rsidRPr="006A7252">
        <w:rPr>
          <w:rFonts w:ascii="Times New Roman" w:eastAsia="Calibri" w:hAnsi="Times New Roman" w:cs="Times New Roman"/>
          <w:sz w:val="24"/>
          <w:szCs w:val="24"/>
        </w:rPr>
        <w:t xml:space="preserve"> на </w:t>
      </w:r>
      <w:r w:rsidR="00D7058B">
        <w:rPr>
          <w:rFonts w:ascii="Times New Roman" w:eastAsia="Calibri" w:hAnsi="Times New Roman" w:cs="Times New Roman"/>
          <w:sz w:val="24"/>
          <w:szCs w:val="24"/>
        </w:rPr>
        <w:t>лицата/</w:t>
      </w:r>
      <w:r w:rsidRPr="006A7252">
        <w:rPr>
          <w:rFonts w:ascii="Times New Roman" w:eastAsia="Calibri" w:hAnsi="Times New Roman" w:cs="Times New Roman"/>
          <w:sz w:val="24"/>
          <w:szCs w:val="24"/>
        </w:rPr>
        <w:t>местата</w:t>
      </w:r>
      <w:r w:rsidR="00D7058B">
        <w:rPr>
          <w:rFonts w:ascii="Times New Roman" w:eastAsia="Calibri" w:hAnsi="Times New Roman" w:cs="Times New Roman"/>
          <w:sz w:val="24"/>
          <w:szCs w:val="24"/>
        </w:rPr>
        <w:t xml:space="preserve"> в МПС</w:t>
      </w:r>
      <w:r w:rsidR="008A68B7">
        <w:rPr>
          <w:rFonts w:ascii="Times New Roman" w:eastAsia="Calibri" w:hAnsi="Times New Roman" w:cs="Times New Roman"/>
          <w:sz w:val="24"/>
          <w:szCs w:val="24"/>
        </w:rPr>
        <w:t>“</w:t>
      </w:r>
      <w:r w:rsidRPr="006A7252">
        <w:rPr>
          <w:rFonts w:ascii="Times New Roman" w:eastAsia="Calibri" w:hAnsi="Times New Roman" w:cs="Times New Roman"/>
          <w:sz w:val="24"/>
          <w:szCs w:val="24"/>
        </w:rPr>
        <w:t xml:space="preserve"> се извършва по банков път, в срок до 15 дни след датата на влизане в сила на застра</w:t>
      </w:r>
      <w:r w:rsidR="003D53E0">
        <w:rPr>
          <w:rFonts w:ascii="Times New Roman" w:eastAsia="Calibri" w:hAnsi="Times New Roman" w:cs="Times New Roman"/>
          <w:sz w:val="24"/>
          <w:szCs w:val="24"/>
        </w:rPr>
        <w:t xml:space="preserve">хователна полица за всяко едно, </w:t>
      </w:r>
      <w:r w:rsidRPr="006A7252">
        <w:rPr>
          <w:rFonts w:ascii="Times New Roman" w:eastAsia="Calibri" w:hAnsi="Times New Roman" w:cs="Times New Roman"/>
          <w:sz w:val="24"/>
          <w:szCs w:val="24"/>
        </w:rPr>
        <w:t>подлежащ</w:t>
      </w:r>
      <w:r w:rsidR="003D53E0">
        <w:rPr>
          <w:rFonts w:ascii="Times New Roman" w:eastAsia="Calibri" w:hAnsi="Times New Roman" w:cs="Times New Roman"/>
          <w:sz w:val="24"/>
          <w:szCs w:val="24"/>
        </w:rPr>
        <w:t xml:space="preserve">о </w:t>
      </w:r>
      <w:r w:rsidRPr="006A7252">
        <w:rPr>
          <w:rFonts w:ascii="Times New Roman" w:eastAsia="Calibri" w:hAnsi="Times New Roman" w:cs="Times New Roman"/>
          <w:sz w:val="24"/>
          <w:szCs w:val="24"/>
        </w:rPr>
        <w:t xml:space="preserve">на застраховане </w:t>
      </w:r>
      <w:r w:rsidR="003D53E0">
        <w:rPr>
          <w:rFonts w:ascii="Times New Roman" w:eastAsia="Calibri" w:hAnsi="Times New Roman" w:cs="Times New Roman"/>
          <w:sz w:val="24"/>
          <w:szCs w:val="24"/>
        </w:rPr>
        <w:t>МПС</w:t>
      </w:r>
      <w:r w:rsidRPr="006A7252">
        <w:rPr>
          <w:rFonts w:ascii="Times New Roman" w:eastAsia="Calibri" w:hAnsi="Times New Roman" w:cs="Times New Roman"/>
          <w:sz w:val="24"/>
          <w:szCs w:val="24"/>
        </w:rPr>
        <w:t xml:space="preserve">. </w:t>
      </w:r>
    </w:p>
    <w:p w:rsidR="00534C27" w:rsidRPr="00075EC9" w:rsidRDefault="008A68B7" w:rsidP="00534C27">
      <w:pPr>
        <w:pStyle w:val="a8"/>
        <w:numPr>
          <w:ilvl w:val="0"/>
          <w:numId w:val="13"/>
        </w:numPr>
        <w:tabs>
          <w:tab w:val="left" w:pos="0"/>
        </w:tabs>
        <w:ind w:left="0" w:firstLine="709"/>
        <w:jc w:val="both"/>
        <w:rPr>
          <w:rFonts w:ascii="Times New Roman" w:eastAsia="Calibri" w:hAnsi="Times New Roman" w:cs="Times New Roman"/>
          <w:b/>
          <w:sz w:val="24"/>
          <w:szCs w:val="24"/>
        </w:rPr>
      </w:pPr>
      <w:r w:rsidRPr="00075EC9">
        <w:rPr>
          <w:rFonts w:ascii="Times New Roman" w:eastAsia="Calibri" w:hAnsi="Times New Roman" w:cs="Times New Roman"/>
          <w:sz w:val="24"/>
          <w:szCs w:val="24"/>
        </w:rPr>
        <w:t xml:space="preserve">Застрахователна </w:t>
      </w:r>
      <w:r w:rsidR="00534C27" w:rsidRPr="00075EC9">
        <w:rPr>
          <w:rFonts w:ascii="Times New Roman" w:eastAsia="Calibri" w:hAnsi="Times New Roman" w:cs="Times New Roman"/>
          <w:sz w:val="24"/>
          <w:szCs w:val="24"/>
        </w:rPr>
        <w:t xml:space="preserve">сума </w:t>
      </w:r>
      <w:r w:rsidRPr="00075EC9">
        <w:rPr>
          <w:rFonts w:ascii="Times New Roman" w:eastAsia="Calibri" w:hAnsi="Times New Roman" w:cs="Times New Roman"/>
          <w:bCs/>
          <w:sz w:val="24"/>
          <w:szCs w:val="24"/>
        </w:rPr>
        <w:t xml:space="preserve">по застраховка </w:t>
      </w:r>
      <w:r w:rsidR="00D7058B">
        <w:rPr>
          <w:rFonts w:ascii="Times New Roman" w:eastAsia="Calibri" w:hAnsi="Times New Roman" w:cs="Times New Roman"/>
          <w:sz w:val="24"/>
          <w:szCs w:val="24"/>
        </w:rPr>
        <w:t>„Злополука</w:t>
      </w:r>
      <w:r w:rsidR="00D7058B" w:rsidRPr="006A7252">
        <w:rPr>
          <w:rFonts w:ascii="Times New Roman" w:eastAsia="Calibri" w:hAnsi="Times New Roman" w:cs="Times New Roman"/>
          <w:sz w:val="24"/>
          <w:szCs w:val="24"/>
        </w:rPr>
        <w:t xml:space="preserve"> на </w:t>
      </w:r>
      <w:r w:rsidR="00D7058B">
        <w:rPr>
          <w:rFonts w:ascii="Times New Roman" w:eastAsia="Calibri" w:hAnsi="Times New Roman" w:cs="Times New Roman"/>
          <w:sz w:val="24"/>
          <w:szCs w:val="24"/>
        </w:rPr>
        <w:t>лицата/</w:t>
      </w:r>
      <w:r w:rsidR="00D7058B" w:rsidRPr="006A7252">
        <w:rPr>
          <w:rFonts w:ascii="Times New Roman" w:eastAsia="Calibri" w:hAnsi="Times New Roman" w:cs="Times New Roman"/>
          <w:sz w:val="24"/>
          <w:szCs w:val="24"/>
        </w:rPr>
        <w:t>местата</w:t>
      </w:r>
      <w:r w:rsidR="00D7058B">
        <w:rPr>
          <w:rFonts w:ascii="Times New Roman" w:eastAsia="Calibri" w:hAnsi="Times New Roman" w:cs="Times New Roman"/>
          <w:sz w:val="24"/>
          <w:szCs w:val="24"/>
        </w:rPr>
        <w:t xml:space="preserve"> в МПС“</w:t>
      </w:r>
      <w:r w:rsidR="00D7058B" w:rsidRPr="006A7252">
        <w:rPr>
          <w:rFonts w:ascii="Times New Roman" w:eastAsia="Calibri" w:hAnsi="Times New Roman" w:cs="Times New Roman"/>
          <w:sz w:val="24"/>
          <w:szCs w:val="24"/>
        </w:rPr>
        <w:t xml:space="preserve"> </w:t>
      </w:r>
      <w:r w:rsidR="00534C27" w:rsidRPr="00075EC9">
        <w:rPr>
          <w:rFonts w:ascii="Times New Roman" w:eastAsia="Calibri" w:hAnsi="Times New Roman" w:cs="Times New Roman"/>
          <w:bCs/>
          <w:sz w:val="24"/>
          <w:szCs w:val="24"/>
        </w:rPr>
        <w:t>за всяко едно</w:t>
      </w:r>
      <w:r w:rsidR="00534C27" w:rsidRPr="00075EC9">
        <w:rPr>
          <w:rFonts w:ascii="Times New Roman" w:eastAsia="Calibri" w:hAnsi="Times New Roman" w:cs="Times New Roman"/>
          <w:sz w:val="24"/>
          <w:szCs w:val="24"/>
        </w:rPr>
        <w:t xml:space="preserve"> застрахо</w:t>
      </w:r>
      <w:r w:rsidR="006A7252" w:rsidRPr="00075EC9">
        <w:rPr>
          <w:rFonts w:ascii="Times New Roman" w:eastAsia="Calibri" w:hAnsi="Times New Roman" w:cs="Times New Roman"/>
          <w:sz w:val="24"/>
          <w:szCs w:val="24"/>
        </w:rPr>
        <w:t xml:space="preserve">вано лице/място </w:t>
      </w:r>
      <w:r w:rsidRPr="00075EC9">
        <w:rPr>
          <w:rFonts w:ascii="Times New Roman" w:eastAsia="Calibri" w:hAnsi="Times New Roman" w:cs="Times New Roman"/>
          <w:sz w:val="24"/>
          <w:szCs w:val="24"/>
        </w:rPr>
        <w:t>следва да бъде</w:t>
      </w:r>
      <w:r w:rsidR="006A7252" w:rsidRPr="00075EC9">
        <w:rPr>
          <w:rFonts w:ascii="Times New Roman" w:eastAsia="Calibri" w:hAnsi="Times New Roman" w:cs="Times New Roman"/>
          <w:sz w:val="24"/>
          <w:szCs w:val="24"/>
        </w:rPr>
        <w:t xml:space="preserve"> </w:t>
      </w:r>
      <w:r w:rsidR="006A7252" w:rsidRPr="00075EC9">
        <w:rPr>
          <w:rFonts w:ascii="Times New Roman" w:eastAsia="Calibri" w:hAnsi="Times New Roman" w:cs="Times New Roman"/>
          <w:b/>
          <w:sz w:val="24"/>
          <w:szCs w:val="24"/>
        </w:rPr>
        <w:t>20 000 лв.</w:t>
      </w:r>
    </w:p>
    <w:p w:rsidR="006A7252" w:rsidRPr="00075EC9" w:rsidRDefault="008A68B7" w:rsidP="002939F0">
      <w:pPr>
        <w:pStyle w:val="a8"/>
        <w:numPr>
          <w:ilvl w:val="0"/>
          <w:numId w:val="13"/>
        </w:numPr>
        <w:tabs>
          <w:tab w:val="left" w:pos="0"/>
        </w:tabs>
        <w:ind w:left="0" w:firstLine="709"/>
        <w:jc w:val="both"/>
        <w:rPr>
          <w:rFonts w:ascii="Times New Roman" w:eastAsia="Calibri" w:hAnsi="Times New Roman" w:cs="Times New Roman"/>
          <w:sz w:val="24"/>
          <w:szCs w:val="24"/>
        </w:rPr>
      </w:pPr>
      <w:r w:rsidRPr="00075EC9">
        <w:rPr>
          <w:rFonts w:ascii="Times New Roman" w:eastAsia="Calibri" w:hAnsi="Times New Roman" w:cs="Times New Roman"/>
          <w:sz w:val="24"/>
          <w:szCs w:val="24"/>
        </w:rPr>
        <w:t>Избраният изпълнител</w:t>
      </w:r>
      <w:r w:rsidR="006A7252" w:rsidRPr="00075EC9">
        <w:rPr>
          <w:rFonts w:ascii="Times New Roman" w:eastAsia="Calibri" w:hAnsi="Times New Roman" w:cs="Times New Roman"/>
          <w:sz w:val="24"/>
          <w:szCs w:val="24"/>
        </w:rPr>
        <w:t xml:space="preserve"> изплаща </w:t>
      </w:r>
      <w:r w:rsidR="00052227" w:rsidRPr="00075EC9">
        <w:rPr>
          <w:rFonts w:ascii="Times New Roman" w:eastAsia="Calibri" w:hAnsi="Times New Roman" w:cs="Times New Roman"/>
          <w:sz w:val="24"/>
          <w:szCs w:val="24"/>
        </w:rPr>
        <w:t>о</w:t>
      </w:r>
      <w:r w:rsidR="006A7252" w:rsidRPr="00075EC9">
        <w:rPr>
          <w:rFonts w:ascii="Times New Roman" w:eastAsia="Calibri" w:hAnsi="Times New Roman" w:cs="Times New Roman"/>
          <w:sz w:val="24"/>
          <w:szCs w:val="24"/>
        </w:rPr>
        <w:t>безщетение по доброволната застраховка „Злополука на местата/лицата в МПС“  в срок до 15 дни след представяне от Възложителя на всички документи, както следва:</w:t>
      </w:r>
    </w:p>
    <w:p w:rsidR="004F0E88" w:rsidRPr="00075EC9" w:rsidRDefault="004F0E88" w:rsidP="004F0E88">
      <w:pPr>
        <w:pStyle w:val="a8"/>
        <w:numPr>
          <w:ilvl w:val="0"/>
          <w:numId w:val="16"/>
        </w:numPr>
        <w:tabs>
          <w:tab w:val="left" w:pos="0"/>
        </w:tabs>
        <w:ind w:left="0" w:firstLine="1134"/>
        <w:jc w:val="both"/>
        <w:rPr>
          <w:rFonts w:ascii="Times New Roman" w:eastAsia="Calibri" w:hAnsi="Times New Roman" w:cs="Times New Roman"/>
          <w:sz w:val="24"/>
          <w:szCs w:val="24"/>
        </w:rPr>
      </w:pPr>
      <w:r w:rsidRPr="00075EC9">
        <w:rPr>
          <w:rFonts w:ascii="Times New Roman" w:eastAsia="Calibri" w:hAnsi="Times New Roman" w:cs="Times New Roman"/>
          <w:sz w:val="24"/>
          <w:szCs w:val="24"/>
        </w:rPr>
        <w:t>При смърт на едно лице , настъпила вследствие на злополука, покрита пo до</w:t>
      </w:r>
      <w:r w:rsidR="00D7058B">
        <w:rPr>
          <w:rFonts w:ascii="Times New Roman" w:eastAsia="Calibri" w:hAnsi="Times New Roman" w:cs="Times New Roman"/>
          <w:sz w:val="24"/>
          <w:szCs w:val="24"/>
        </w:rPr>
        <w:t>броволна застраховка „Злополука</w:t>
      </w:r>
      <w:r w:rsidRPr="00075EC9">
        <w:rPr>
          <w:rFonts w:ascii="Times New Roman" w:eastAsia="Calibri" w:hAnsi="Times New Roman" w:cs="Times New Roman"/>
          <w:sz w:val="24"/>
          <w:szCs w:val="24"/>
        </w:rPr>
        <w:t xml:space="preserve"> на лицата / места</w:t>
      </w:r>
      <w:r w:rsidR="00D7058B">
        <w:rPr>
          <w:rFonts w:ascii="Times New Roman" w:eastAsia="Calibri" w:hAnsi="Times New Roman" w:cs="Times New Roman"/>
          <w:sz w:val="24"/>
          <w:szCs w:val="24"/>
        </w:rPr>
        <w:t xml:space="preserve">та в МПС“ </w:t>
      </w:r>
      <w:r w:rsidRPr="00075EC9">
        <w:rPr>
          <w:rFonts w:ascii="Times New Roman" w:eastAsia="Calibri" w:hAnsi="Times New Roman" w:cs="Times New Roman"/>
          <w:sz w:val="24"/>
          <w:szCs w:val="24"/>
        </w:rPr>
        <w:t>-  договорената застрахователна сума/лимит на отговорност за едно лице - 20 000 лв;</w:t>
      </w:r>
    </w:p>
    <w:p w:rsidR="004F0E88" w:rsidRPr="00075EC9" w:rsidRDefault="004F0E88" w:rsidP="004F0E88">
      <w:pPr>
        <w:pStyle w:val="a8"/>
        <w:numPr>
          <w:ilvl w:val="0"/>
          <w:numId w:val="16"/>
        </w:numPr>
        <w:tabs>
          <w:tab w:val="left" w:pos="0"/>
        </w:tabs>
        <w:ind w:left="0" w:firstLine="1134"/>
        <w:jc w:val="both"/>
        <w:rPr>
          <w:rFonts w:ascii="Times New Roman" w:eastAsia="Calibri" w:hAnsi="Times New Roman" w:cs="Times New Roman"/>
          <w:sz w:val="24"/>
          <w:szCs w:val="24"/>
        </w:rPr>
      </w:pPr>
      <w:r w:rsidRPr="00075EC9">
        <w:rPr>
          <w:rFonts w:ascii="Times New Roman" w:eastAsia="Calibri" w:hAnsi="Times New Roman" w:cs="Times New Roman"/>
          <w:sz w:val="24"/>
          <w:szCs w:val="24"/>
        </w:rPr>
        <w:t>При трайна загуба на работоспособност, настъпила вследствие на злополука - процент от застрахователната сума, равен на процента загубена трудоспособност;</w:t>
      </w:r>
    </w:p>
    <w:p w:rsidR="004F0E88" w:rsidRPr="00075EC9" w:rsidRDefault="004F0E88" w:rsidP="004F0E88">
      <w:pPr>
        <w:pStyle w:val="a8"/>
        <w:numPr>
          <w:ilvl w:val="0"/>
          <w:numId w:val="16"/>
        </w:numPr>
        <w:tabs>
          <w:tab w:val="left" w:pos="0"/>
        </w:tabs>
        <w:ind w:left="0" w:firstLine="1134"/>
        <w:jc w:val="both"/>
        <w:rPr>
          <w:rFonts w:ascii="Times New Roman" w:eastAsia="Calibri" w:hAnsi="Times New Roman" w:cs="Times New Roman"/>
          <w:sz w:val="24"/>
          <w:szCs w:val="24"/>
        </w:rPr>
      </w:pPr>
      <w:r w:rsidRPr="00075EC9">
        <w:rPr>
          <w:rFonts w:ascii="Times New Roman" w:eastAsia="Calibri" w:hAnsi="Times New Roman" w:cs="Times New Roman"/>
          <w:sz w:val="24"/>
          <w:szCs w:val="24"/>
        </w:rPr>
        <w:t>При временна загуба на работоспособност, настъпила вследствие на злополука, покрита пo до</w:t>
      </w:r>
      <w:r w:rsidR="009835CC">
        <w:rPr>
          <w:rFonts w:ascii="Times New Roman" w:eastAsia="Calibri" w:hAnsi="Times New Roman" w:cs="Times New Roman"/>
          <w:sz w:val="24"/>
          <w:szCs w:val="24"/>
        </w:rPr>
        <w:t>броволна застраховка „Злополука на лицата / местата в М</w:t>
      </w:r>
      <w:r w:rsidRPr="00075EC9">
        <w:rPr>
          <w:rFonts w:ascii="Times New Roman" w:eastAsia="Calibri" w:hAnsi="Times New Roman" w:cs="Times New Roman"/>
          <w:sz w:val="24"/>
          <w:szCs w:val="24"/>
        </w:rPr>
        <w:t>ПС</w:t>
      </w:r>
      <w:r w:rsidR="009835CC">
        <w:rPr>
          <w:rFonts w:ascii="Times New Roman" w:eastAsia="Calibri" w:hAnsi="Times New Roman" w:cs="Times New Roman"/>
          <w:sz w:val="24"/>
          <w:szCs w:val="24"/>
        </w:rPr>
        <w:t>“, избраният зпълнител</w:t>
      </w:r>
      <w:r w:rsidRPr="00075EC9">
        <w:rPr>
          <w:rFonts w:ascii="Times New Roman" w:eastAsia="Calibri" w:hAnsi="Times New Roman" w:cs="Times New Roman"/>
          <w:sz w:val="24"/>
          <w:szCs w:val="24"/>
        </w:rPr>
        <w:t xml:space="preserve"> изплаща процент от застрахователната сума/ лимита на отговорност за едно лице в зависимост от времетраенето на загубената работоспособност:</w:t>
      </w:r>
    </w:p>
    <w:p w:rsidR="004F0E88" w:rsidRPr="008A72FA" w:rsidRDefault="004F0E88" w:rsidP="004F0E88">
      <w:pPr>
        <w:pStyle w:val="a8"/>
        <w:tabs>
          <w:tab w:val="left" w:pos="0"/>
        </w:tabs>
        <w:ind w:left="709"/>
        <w:jc w:val="both"/>
        <w:rPr>
          <w:rFonts w:ascii="Times New Roman" w:eastAsia="Calibri" w:hAnsi="Times New Roman" w:cs="Times New Roman"/>
          <w:sz w:val="24"/>
          <w:szCs w:val="24"/>
        </w:rPr>
      </w:pPr>
      <w:r w:rsidRPr="00075EC9">
        <w:rPr>
          <w:rFonts w:ascii="Times New Roman" w:eastAsia="Calibri" w:hAnsi="Times New Roman" w:cs="Times New Roman"/>
          <w:sz w:val="24"/>
          <w:szCs w:val="24"/>
        </w:rPr>
        <w:t xml:space="preserve">- </w:t>
      </w:r>
      <w:r w:rsidR="009835CC" w:rsidRPr="008A72FA">
        <w:rPr>
          <w:rFonts w:ascii="Times New Roman" w:eastAsia="Calibri" w:hAnsi="Times New Roman" w:cs="Times New Roman"/>
          <w:sz w:val="24"/>
          <w:szCs w:val="24"/>
        </w:rPr>
        <w:t>от</w:t>
      </w:r>
      <w:r w:rsidRPr="008A72FA">
        <w:rPr>
          <w:rFonts w:ascii="Times New Roman" w:eastAsia="Calibri" w:hAnsi="Times New Roman" w:cs="Times New Roman"/>
          <w:sz w:val="24"/>
          <w:szCs w:val="24"/>
        </w:rPr>
        <w:t xml:space="preserve"> 20 до 30 дни – 5% от застрахователната сума/лимита на отговорност за едно лице на всяко увредено лице;</w:t>
      </w:r>
    </w:p>
    <w:p w:rsidR="004F0E88" w:rsidRPr="00075EC9" w:rsidRDefault="004F0E88" w:rsidP="004F0E88">
      <w:pPr>
        <w:pStyle w:val="a8"/>
        <w:tabs>
          <w:tab w:val="left" w:pos="0"/>
        </w:tabs>
        <w:ind w:left="709"/>
        <w:jc w:val="both"/>
        <w:rPr>
          <w:rFonts w:ascii="Times New Roman" w:eastAsia="Calibri" w:hAnsi="Times New Roman" w:cs="Times New Roman"/>
          <w:sz w:val="24"/>
          <w:szCs w:val="24"/>
        </w:rPr>
      </w:pPr>
      <w:r w:rsidRPr="008A72FA">
        <w:rPr>
          <w:rFonts w:ascii="Times New Roman" w:eastAsia="Calibri" w:hAnsi="Times New Roman" w:cs="Times New Roman"/>
          <w:sz w:val="24"/>
          <w:szCs w:val="24"/>
        </w:rPr>
        <w:t xml:space="preserve"> </w:t>
      </w:r>
      <w:r w:rsidR="009835CC" w:rsidRPr="008A72FA">
        <w:rPr>
          <w:rFonts w:ascii="Times New Roman" w:eastAsia="Calibri" w:hAnsi="Times New Roman" w:cs="Times New Roman"/>
          <w:sz w:val="24"/>
          <w:szCs w:val="24"/>
        </w:rPr>
        <w:t xml:space="preserve">- </w:t>
      </w:r>
      <w:r w:rsidRPr="008A72FA">
        <w:rPr>
          <w:rFonts w:ascii="Times New Roman" w:eastAsia="Calibri" w:hAnsi="Times New Roman" w:cs="Times New Roman"/>
          <w:sz w:val="24"/>
          <w:szCs w:val="24"/>
        </w:rPr>
        <w:t>над 30 дни – 10% от застрахователната сума/лимита на отговорност за едно лице на всяко увредено лице</w:t>
      </w:r>
      <w:r w:rsidR="008A72FA">
        <w:rPr>
          <w:rFonts w:ascii="Times New Roman" w:eastAsia="Calibri" w:hAnsi="Times New Roman" w:cs="Times New Roman"/>
          <w:sz w:val="24"/>
          <w:szCs w:val="24"/>
        </w:rPr>
        <w:t>.</w:t>
      </w:r>
    </w:p>
    <w:p w:rsidR="00D71423" w:rsidRDefault="00D71423" w:rsidP="00D71423">
      <w:pPr>
        <w:pStyle w:val="a8"/>
        <w:numPr>
          <w:ilvl w:val="0"/>
          <w:numId w:val="13"/>
        </w:numPr>
        <w:tabs>
          <w:tab w:val="left" w:pos="1276"/>
        </w:tabs>
        <w:suppressAutoHyphens/>
        <w:ind w:left="0" w:right="-150" w:firstLine="709"/>
        <w:jc w:val="both"/>
        <w:rPr>
          <w:rFonts w:ascii="Times New Roman" w:eastAsia="Calibri" w:hAnsi="Times New Roman" w:cs="Times New Roman"/>
          <w:sz w:val="24"/>
          <w:szCs w:val="24"/>
        </w:rPr>
      </w:pPr>
      <w:r w:rsidRPr="00CD00AD">
        <w:rPr>
          <w:rFonts w:ascii="Times New Roman" w:eastAsia="Calibri" w:hAnsi="Times New Roman" w:cs="Times New Roman"/>
          <w:sz w:val="24"/>
          <w:szCs w:val="24"/>
        </w:rPr>
        <w:t xml:space="preserve">Срокове за изплащане на застрахователното обезщетение при настъпване на застрахователното събитие са съгласно предложението на участника, но </w:t>
      </w:r>
      <w:r w:rsidRPr="00B968DD">
        <w:rPr>
          <w:rFonts w:ascii="Times New Roman" w:eastAsia="Calibri" w:hAnsi="Times New Roman" w:cs="Times New Roman"/>
          <w:b/>
          <w:sz w:val="24"/>
          <w:szCs w:val="24"/>
        </w:rPr>
        <w:t xml:space="preserve">не повече от 15 календарни дни </w:t>
      </w:r>
      <w:r w:rsidRPr="00CD00AD">
        <w:rPr>
          <w:rFonts w:ascii="Times New Roman" w:eastAsia="Calibri" w:hAnsi="Times New Roman" w:cs="Times New Roman"/>
          <w:sz w:val="24"/>
          <w:szCs w:val="24"/>
        </w:rPr>
        <w:t>след представяне на необходимите докум</w:t>
      </w:r>
      <w:r>
        <w:rPr>
          <w:rFonts w:ascii="Times New Roman" w:eastAsia="Calibri" w:hAnsi="Times New Roman" w:cs="Times New Roman"/>
          <w:sz w:val="24"/>
          <w:szCs w:val="24"/>
        </w:rPr>
        <w:t xml:space="preserve">енти, доказващи </w:t>
      </w:r>
      <w:r w:rsidR="00CF6B6F">
        <w:rPr>
          <w:rFonts w:ascii="Times New Roman" w:eastAsia="Calibri" w:hAnsi="Times New Roman" w:cs="Times New Roman"/>
          <w:sz w:val="24"/>
          <w:szCs w:val="24"/>
        </w:rPr>
        <w:t>щетата</w:t>
      </w:r>
      <w:r>
        <w:rPr>
          <w:rFonts w:ascii="Times New Roman" w:eastAsia="Calibri" w:hAnsi="Times New Roman" w:cs="Times New Roman"/>
          <w:sz w:val="24"/>
          <w:szCs w:val="24"/>
        </w:rPr>
        <w:t xml:space="preserve"> по основание и размер.</w:t>
      </w:r>
    </w:p>
    <w:p w:rsidR="004F0E88" w:rsidRPr="00E258D7" w:rsidRDefault="009835CC" w:rsidP="00E258D7">
      <w:pPr>
        <w:pStyle w:val="a8"/>
        <w:numPr>
          <w:ilvl w:val="0"/>
          <w:numId w:val="13"/>
        </w:numPr>
        <w:tabs>
          <w:tab w:val="left" w:pos="0"/>
        </w:tabs>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4F0E88" w:rsidRPr="00075EC9">
        <w:rPr>
          <w:rFonts w:ascii="Times New Roman" w:eastAsia="Calibri" w:hAnsi="Times New Roman" w:cs="Times New Roman"/>
          <w:sz w:val="24"/>
          <w:szCs w:val="24"/>
        </w:rPr>
        <w:t xml:space="preserve">ри </w:t>
      </w:r>
      <w:r w:rsidR="00B5748B">
        <w:rPr>
          <w:rFonts w:ascii="Times New Roman" w:eastAsia="Calibri" w:hAnsi="Times New Roman" w:cs="Times New Roman"/>
          <w:sz w:val="24"/>
          <w:szCs w:val="24"/>
        </w:rPr>
        <w:t>щети</w:t>
      </w:r>
      <w:r w:rsidR="004F0E88" w:rsidRPr="00075EC9">
        <w:rPr>
          <w:rFonts w:ascii="Times New Roman" w:eastAsia="Calibri" w:hAnsi="Times New Roman" w:cs="Times New Roman"/>
          <w:sz w:val="24"/>
          <w:szCs w:val="24"/>
        </w:rPr>
        <w:t xml:space="preserve"> с особено голям размер, изискващи по-дълъг период за ликвидация, но безспорни по основ</w:t>
      </w:r>
      <w:r w:rsidR="008A68B7" w:rsidRPr="00075EC9">
        <w:rPr>
          <w:rFonts w:ascii="Times New Roman" w:eastAsia="Calibri" w:hAnsi="Times New Roman" w:cs="Times New Roman"/>
          <w:sz w:val="24"/>
          <w:szCs w:val="24"/>
        </w:rPr>
        <w:t>ание, избраният изпълнител следва да</w:t>
      </w:r>
      <w:r w:rsidR="004F0E88" w:rsidRPr="00075EC9">
        <w:rPr>
          <w:rFonts w:ascii="Times New Roman" w:eastAsia="Calibri" w:hAnsi="Times New Roman" w:cs="Times New Roman"/>
          <w:sz w:val="24"/>
          <w:szCs w:val="24"/>
        </w:rPr>
        <w:t xml:space="preserve"> допуска авансово плащане </w:t>
      </w:r>
      <w:r w:rsidR="00E258D7">
        <w:rPr>
          <w:rFonts w:ascii="Times New Roman" w:eastAsia="Calibri" w:hAnsi="Times New Roman" w:cs="Times New Roman"/>
          <w:sz w:val="24"/>
          <w:szCs w:val="24"/>
        </w:rPr>
        <w:t xml:space="preserve">в размер на 30 % </w:t>
      </w:r>
      <w:r w:rsidR="004F0E88" w:rsidRPr="00075EC9">
        <w:rPr>
          <w:rFonts w:ascii="Times New Roman" w:eastAsia="Calibri" w:hAnsi="Times New Roman" w:cs="Times New Roman"/>
          <w:sz w:val="24"/>
          <w:szCs w:val="24"/>
        </w:rPr>
        <w:t xml:space="preserve"> от вероятния размер на обезщетението.</w:t>
      </w:r>
      <w:r w:rsidR="00E258D7" w:rsidRPr="00E258D7">
        <w:rPr>
          <w:rFonts w:ascii="Times New Roman" w:eastAsia="Calibri" w:hAnsi="Times New Roman" w:cs="Times New Roman"/>
          <w:sz w:val="24"/>
          <w:szCs w:val="24"/>
        </w:rPr>
        <w:t xml:space="preserve"> Авансовото плащане се извършва по банков път до 24 часа, след представяне на всички писмени документи и данни, необходими за установяване на щетата</w:t>
      </w:r>
      <w:r w:rsidR="00E258D7">
        <w:rPr>
          <w:rFonts w:ascii="Times New Roman" w:eastAsia="Calibri" w:hAnsi="Times New Roman" w:cs="Times New Roman"/>
          <w:sz w:val="24"/>
          <w:szCs w:val="24"/>
        </w:rPr>
        <w:t xml:space="preserve"> по основание и размер</w:t>
      </w:r>
      <w:r w:rsidR="00E258D7" w:rsidRPr="00E258D7">
        <w:rPr>
          <w:rFonts w:ascii="Times New Roman" w:eastAsia="Calibri" w:hAnsi="Times New Roman" w:cs="Times New Roman"/>
          <w:sz w:val="24"/>
          <w:szCs w:val="24"/>
        </w:rPr>
        <w:t>. В тридневен срок от уведомяването избраният изпълнител е длъжен да направи предписания за отстраняване на неточности и/или проп</w:t>
      </w:r>
      <w:r w:rsidR="004640B3">
        <w:rPr>
          <w:rFonts w:ascii="Times New Roman" w:eastAsia="Calibri" w:hAnsi="Times New Roman" w:cs="Times New Roman"/>
          <w:sz w:val="24"/>
          <w:szCs w:val="24"/>
        </w:rPr>
        <w:t>уски, ако има такива.</w:t>
      </w:r>
      <w:r w:rsidR="00E258D7" w:rsidRPr="00E258D7">
        <w:rPr>
          <w:rFonts w:ascii="Times New Roman" w:eastAsia="Calibri" w:hAnsi="Times New Roman" w:cs="Times New Roman"/>
          <w:sz w:val="24"/>
          <w:szCs w:val="24"/>
        </w:rPr>
        <w:t xml:space="preserve"> Окончателно определеният размер на обезщетението с приспадане на авансовото плащане се изплаща по банков път в срок от 15 дни след представяне на всички </w:t>
      </w:r>
      <w:r w:rsidR="00E258D7" w:rsidRPr="00E258D7">
        <w:rPr>
          <w:rFonts w:ascii="Times New Roman" w:eastAsia="Calibri" w:hAnsi="Times New Roman" w:cs="Times New Roman"/>
          <w:sz w:val="24"/>
          <w:szCs w:val="24"/>
        </w:rPr>
        <w:lastRenderedPageBreak/>
        <w:t>писмени документи и данни, необходими за установяване на щетата по основание и размер.</w:t>
      </w:r>
    </w:p>
    <w:p w:rsidR="00534C27" w:rsidRPr="00534C27" w:rsidRDefault="00573AAB" w:rsidP="00534C27">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lang w:val="en-US"/>
        </w:rPr>
        <w:t>IV</w:t>
      </w:r>
      <w:r w:rsidR="00534C27" w:rsidRPr="00534C27">
        <w:rPr>
          <w:rFonts w:ascii="Times New Roman" w:eastAsia="Calibri" w:hAnsi="Times New Roman" w:cs="Times New Roman"/>
          <w:b/>
          <w:sz w:val="24"/>
          <w:szCs w:val="24"/>
        </w:rPr>
        <w:t>.</w:t>
      </w:r>
      <w:r w:rsidR="00534C27">
        <w:rPr>
          <w:rFonts w:ascii="Times New Roman" w:eastAsia="Calibri" w:hAnsi="Times New Roman" w:cs="Times New Roman"/>
          <w:sz w:val="24"/>
          <w:szCs w:val="24"/>
        </w:rPr>
        <w:t xml:space="preserve"> </w:t>
      </w:r>
      <w:r w:rsidR="00534C27" w:rsidRPr="006A7252">
        <w:rPr>
          <w:rFonts w:ascii="Times New Roman" w:eastAsia="Calibri" w:hAnsi="Times New Roman" w:cs="Times New Roman"/>
          <w:b/>
          <w:sz w:val="24"/>
          <w:szCs w:val="24"/>
        </w:rPr>
        <w:t>Застраховка „</w:t>
      </w:r>
      <w:r w:rsidR="00534C27" w:rsidRPr="00534C27">
        <w:rPr>
          <w:rFonts w:ascii="Times New Roman" w:eastAsia="Calibri" w:hAnsi="Times New Roman" w:cs="Times New Roman"/>
          <w:b/>
          <w:sz w:val="24"/>
          <w:szCs w:val="24"/>
        </w:rPr>
        <w:t>Кас</w:t>
      </w:r>
      <w:r w:rsidR="004F0E88">
        <w:rPr>
          <w:rFonts w:ascii="Times New Roman" w:eastAsia="Calibri" w:hAnsi="Times New Roman" w:cs="Times New Roman"/>
          <w:b/>
          <w:sz w:val="24"/>
          <w:szCs w:val="24"/>
        </w:rPr>
        <w:t>ко на моторно превозно средство</w:t>
      </w:r>
      <w:proofErr w:type="gramStart"/>
      <w:r w:rsidR="004F0E88">
        <w:rPr>
          <w:rFonts w:ascii="Times New Roman" w:eastAsia="Calibri" w:hAnsi="Times New Roman" w:cs="Times New Roman"/>
          <w:b/>
          <w:sz w:val="24"/>
          <w:szCs w:val="24"/>
        </w:rPr>
        <w:t>“</w:t>
      </w:r>
      <w:r w:rsidR="00534C27" w:rsidRPr="00534C27">
        <w:rPr>
          <w:rFonts w:ascii="Times New Roman" w:eastAsia="Calibri" w:hAnsi="Times New Roman" w:cs="Times New Roman"/>
          <w:b/>
          <w:sz w:val="24"/>
          <w:szCs w:val="24"/>
        </w:rPr>
        <w:t xml:space="preserve"> </w:t>
      </w:r>
      <w:r w:rsidR="009835CC">
        <w:rPr>
          <w:rFonts w:ascii="Times New Roman" w:eastAsia="Calibri" w:hAnsi="Times New Roman" w:cs="Times New Roman"/>
          <w:b/>
          <w:sz w:val="24"/>
          <w:szCs w:val="24"/>
        </w:rPr>
        <w:t>–</w:t>
      </w:r>
      <w:proofErr w:type="gramEnd"/>
      <w:r w:rsidR="00534C27" w:rsidRPr="00534C27">
        <w:rPr>
          <w:rFonts w:ascii="Times New Roman" w:eastAsia="Calibri" w:hAnsi="Times New Roman" w:cs="Times New Roman"/>
          <w:b/>
          <w:sz w:val="24"/>
          <w:szCs w:val="24"/>
        </w:rPr>
        <w:t xml:space="preserve"> пълно</w:t>
      </w:r>
      <w:r w:rsidR="009835CC">
        <w:rPr>
          <w:rFonts w:ascii="Times New Roman" w:eastAsia="Calibri" w:hAnsi="Times New Roman" w:cs="Times New Roman"/>
          <w:sz w:val="24"/>
          <w:szCs w:val="24"/>
        </w:rPr>
        <w:t xml:space="preserve"> (</w:t>
      </w:r>
      <w:r w:rsidR="00534C27" w:rsidRPr="00534C27">
        <w:rPr>
          <w:rFonts w:ascii="Times New Roman" w:eastAsia="Calibri" w:hAnsi="Times New Roman" w:cs="Times New Roman"/>
          <w:sz w:val="24"/>
          <w:szCs w:val="24"/>
        </w:rPr>
        <w:t xml:space="preserve">за </w:t>
      </w:r>
      <w:r w:rsidR="004048A5">
        <w:rPr>
          <w:rFonts w:ascii="Times New Roman" w:eastAsia="Calibri" w:hAnsi="Times New Roman" w:cs="Times New Roman"/>
          <w:sz w:val="24"/>
          <w:szCs w:val="24"/>
        </w:rPr>
        <w:t>МПС</w:t>
      </w:r>
      <w:r w:rsidR="00534C27" w:rsidRPr="00534C27">
        <w:rPr>
          <w:rFonts w:ascii="Times New Roman" w:eastAsia="Calibri" w:hAnsi="Times New Roman" w:cs="Times New Roman"/>
          <w:sz w:val="24"/>
          <w:szCs w:val="24"/>
        </w:rPr>
        <w:t xml:space="preserve"> със застраховка „Зелена карта” да важи както за територията на страната, така и д</w:t>
      </w:r>
      <w:r w:rsidR="008A68B7">
        <w:rPr>
          <w:rFonts w:ascii="Times New Roman" w:eastAsia="Calibri" w:hAnsi="Times New Roman" w:cs="Times New Roman"/>
          <w:sz w:val="24"/>
          <w:szCs w:val="24"/>
        </w:rPr>
        <w:t>а осигурява покритие в чужбина).</w:t>
      </w:r>
    </w:p>
    <w:p w:rsidR="00DE32FB" w:rsidRDefault="00420293" w:rsidP="00DE32FB">
      <w:pPr>
        <w:pStyle w:val="a8"/>
        <w:numPr>
          <w:ilvl w:val="0"/>
          <w:numId w:val="17"/>
        </w:numPr>
        <w:tabs>
          <w:tab w:val="left" w:pos="1276"/>
        </w:tabs>
        <w:suppressAutoHyphens/>
        <w:ind w:left="0" w:right="-15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Застраховка „КАСКО“</w:t>
      </w:r>
      <w:r w:rsidR="00DE32FB" w:rsidRPr="00DE32FB">
        <w:rPr>
          <w:rFonts w:ascii="Times New Roman" w:eastAsia="Calibri" w:hAnsi="Times New Roman" w:cs="Times New Roman"/>
          <w:sz w:val="24"/>
          <w:szCs w:val="24"/>
        </w:rPr>
        <w:t xml:space="preserve"> </w:t>
      </w:r>
      <w:r w:rsidR="00617BED">
        <w:rPr>
          <w:rFonts w:ascii="Times New Roman" w:eastAsia="Calibri" w:hAnsi="Times New Roman" w:cs="Times New Roman"/>
          <w:sz w:val="24"/>
          <w:szCs w:val="24"/>
        </w:rPr>
        <w:t>ще се сключва</w:t>
      </w:r>
      <w:r w:rsidR="00233E31">
        <w:rPr>
          <w:rFonts w:ascii="Times New Roman" w:eastAsia="Calibri" w:hAnsi="Times New Roman" w:cs="Times New Roman"/>
          <w:sz w:val="24"/>
          <w:szCs w:val="24"/>
        </w:rPr>
        <w:t xml:space="preserve"> най-малко за</w:t>
      </w:r>
      <w:r w:rsidR="00DE32FB" w:rsidRPr="00DE32FB">
        <w:rPr>
          <w:rFonts w:ascii="Times New Roman" w:eastAsia="Calibri" w:hAnsi="Times New Roman" w:cs="Times New Roman"/>
          <w:sz w:val="24"/>
          <w:szCs w:val="24"/>
        </w:rPr>
        <w:t xml:space="preserve"> следните покрити рискове:</w:t>
      </w:r>
    </w:p>
    <w:p w:rsidR="00DE32FB" w:rsidRPr="00DE32FB" w:rsidRDefault="00DE32FB" w:rsidP="00DE32FB">
      <w:pPr>
        <w:tabs>
          <w:tab w:val="left" w:pos="1276"/>
        </w:tabs>
        <w:suppressAutoHyphens/>
        <w:ind w:right="-150" w:firstLine="993"/>
        <w:jc w:val="both"/>
        <w:rPr>
          <w:rFonts w:ascii="Times New Roman" w:eastAsia="Calibri" w:hAnsi="Times New Roman" w:cs="Times New Roman"/>
          <w:sz w:val="24"/>
          <w:szCs w:val="24"/>
        </w:rPr>
      </w:pPr>
      <w:r w:rsidRPr="00DE32FB">
        <w:rPr>
          <w:rFonts w:ascii="Times New Roman" w:eastAsia="Calibri" w:hAnsi="Times New Roman" w:cs="Times New Roman"/>
          <w:sz w:val="24"/>
          <w:szCs w:val="24"/>
        </w:rPr>
        <w:t>а.)</w:t>
      </w:r>
      <w:r w:rsidRPr="00DE32FB">
        <w:rPr>
          <w:rFonts w:ascii="Times New Roman" w:eastAsia="Calibri" w:hAnsi="Times New Roman" w:cs="Times New Roman"/>
          <w:sz w:val="24"/>
          <w:szCs w:val="24"/>
        </w:rPr>
        <w:tab/>
        <w:t>природни бедствия: пожар; буря (ураган); градушка; наводнение; гръм (мълния); снежно и/или ледено натрупване, вследствие на обилен снеговалеж; морски вълни, свличане или срутване на земни пластове; внезапно избили подпочвени води, земетресения, лавини; падане на ледени късове или снежни маси;</w:t>
      </w:r>
    </w:p>
    <w:p w:rsidR="00DE32FB" w:rsidRPr="00DE32FB" w:rsidRDefault="00DE32FB" w:rsidP="00DE32FB">
      <w:pPr>
        <w:tabs>
          <w:tab w:val="left" w:pos="1276"/>
        </w:tabs>
        <w:suppressAutoHyphens/>
        <w:ind w:right="-150" w:firstLine="993"/>
        <w:jc w:val="both"/>
        <w:rPr>
          <w:rFonts w:ascii="Times New Roman" w:eastAsia="Calibri" w:hAnsi="Times New Roman" w:cs="Times New Roman"/>
          <w:sz w:val="24"/>
          <w:szCs w:val="24"/>
        </w:rPr>
      </w:pPr>
      <w:r w:rsidRPr="00DE32FB">
        <w:rPr>
          <w:rFonts w:ascii="Times New Roman" w:eastAsia="Calibri" w:hAnsi="Times New Roman" w:cs="Times New Roman"/>
          <w:sz w:val="24"/>
          <w:szCs w:val="24"/>
        </w:rPr>
        <w:t>б.)</w:t>
      </w:r>
      <w:r w:rsidRPr="00DE32FB">
        <w:rPr>
          <w:rFonts w:ascii="Times New Roman" w:eastAsia="Calibri" w:hAnsi="Times New Roman" w:cs="Times New Roman"/>
          <w:sz w:val="24"/>
          <w:szCs w:val="24"/>
        </w:rPr>
        <w:tab/>
        <w:t>морски вълни, вулканично действие;</w:t>
      </w:r>
    </w:p>
    <w:p w:rsidR="00DE32FB" w:rsidRPr="00DE32FB" w:rsidRDefault="00DE32FB" w:rsidP="00DE32FB">
      <w:pPr>
        <w:tabs>
          <w:tab w:val="left" w:pos="1276"/>
        </w:tabs>
        <w:suppressAutoHyphens/>
        <w:ind w:right="-150" w:firstLine="993"/>
        <w:jc w:val="both"/>
        <w:rPr>
          <w:rFonts w:ascii="Times New Roman" w:eastAsia="Calibri" w:hAnsi="Times New Roman" w:cs="Times New Roman"/>
          <w:sz w:val="24"/>
          <w:szCs w:val="24"/>
        </w:rPr>
      </w:pPr>
      <w:r w:rsidRPr="00DE32FB">
        <w:rPr>
          <w:rFonts w:ascii="Times New Roman" w:eastAsia="Calibri" w:hAnsi="Times New Roman" w:cs="Times New Roman"/>
          <w:sz w:val="24"/>
          <w:szCs w:val="24"/>
        </w:rPr>
        <w:t>в.)</w:t>
      </w:r>
      <w:r w:rsidRPr="00DE32FB">
        <w:rPr>
          <w:rFonts w:ascii="Times New Roman" w:eastAsia="Calibri" w:hAnsi="Times New Roman" w:cs="Times New Roman"/>
          <w:sz w:val="24"/>
          <w:szCs w:val="24"/>
        </w:rPr>
        <w:tab/>
        <w:t xml:space="preserve">случайно падане на клони, дървета и други предмети вследствие на природни бедствия  </w:t>
      </w:r>
    </w:p>
    <w:p w:rsidR="00DE32FB" w:rsidRPr="00DE32FB" w:rsidRDefault="00DE32FB" w:rsidP="00DE32FB">
      <w:pPr>
        <w:tabs>
          <w:tab w:val="left" w:pos="1276"/>
        </w:tabs>
        <w:suppressAutoHyphens/>
        <w:ind w:right="-150" w:firstLine="993"/>
        <w:jc w:val="both"/>
        <w:rPr>
          <w:rFonts w:ascii="Times New Roman" w:eastAsia="Calibri" w:hAnsi="Times New Roman" w:cs="Times New Roman"/>
          <w:sz w:val="24"/>
          <w:szCs w:val="24"/>
        </w:rPr>
      </w:pPr>
      <w:r w:rsidRPr="00DE32FB">
        <w:rPr>
          <w:rFonts w:ascii="Times New Roman" w:eastAsia="Calibri" w:hAnsi="Times New Roman" w:cs="Times New Roman"/>
          <w:sz w:val="24"/>
          <w:szCs w:val="24"/>
        </w:rPr>
        <w:t>г.)</w:t>
      </w:r>
      <w:r w:rsidRPr="00DE32FB">
        <w:rPr>
          <w:rFonts w:ascii="Times New Roman" w:eastAsia="Calibri" w:hAnsi="Times New Roman" w:cs="Times New Roman"/>
          <w:sz w:val="24"/>
          <w:szCs w:val="24"/>
        </w:rPr>
        <w:tab/>
        <w:t xml:space="preserve">пожар вследствие на природните бедствия. </w:t>
      </w:r>
    </w:p>
    <w:p w:rsidR="00DE32FB" w:rsidRPr="00DE32FB" w:rsidRDefault="00DE32FB" w:rsidP="00DE32FB">
      <w:pPr>
        <w:tabs>
          <w:tab w:val="left" w:pos="1276"/>
        </w:tabs>
        <w:suppressAutoHyphens/>
        <w:ind w:right="-150" w:firstLine="993"/>
        <w:jc w:val="both"/>
        <w:rPr>
          <w:rFonts w:ascii="Times New Roman" w:eastAsia="Calibri" w:hAnsi="Times New Roman" w:cs="Times New Roman"/>
          <w:sz w:val="24"/>
          <w:szCs w:val="24"/>
        </w:rPr>
      </w:pPr>
      <w:r w:rsidRPr="00DE32FB">
        <w:rPr>
          <w:rFonts w:ascii="Times New Roman" w:eastAsia="Calibri" w:hAnsi="Times New Roman" w:cs="Times New Roman"/>
          <w:sz w:val="24"/>
          <w:szCs w:val="24"/>
        </w:rPr>
        <w:t>д.)</w:t>
      </w:r>
      <w:r w:rsidRPr="00DE32FB">
        <w:rPr>
          <w:rFonts w:ascii="Times New Roman" w:eastAsia="Calibri" w:hAnsi="Times New Roman" w:cs="Times New Roman"/>
          <w:sz w:val="24"/>
          <w:szCs w:val="24"/>
        </w:rPr>
        <w:tab/>
        <w:t>авария на водопроводни, канализационни, паропроводни, газопроводни, електропроводни и други съоръжения, както и от експлозия на такива съоръжения;</w:t>
      </w:r>
    </w:p>
    <w:p w:rsidR="00DE32FB" w:rsidRPr="00DE32FB" w:rsidRDefault="00DE32FB" w:rsidP="00DE32FB">
      <w:pPr>
        <w:tabs>
          <w:tab w:val="left" w:pos="1276"/>
        </w:tabs>
        <w:suppressAutoHyphens/>
        <w:ind w:right="-150" w:firstLine="993"/>
        <w:jc w:val="both"/>
        <w:rPr>
          <w:rFonts w:ascii="Times New Roman" w:eastAsia="Calibri" w:hAnsi="Times New Roman" w:cs="Times New Roman"/>
          <w:sz w:val="24"/>
          <w:szCs w:val="24"/>
        </w:rPr>
      </w:pPr>
      <w:r w:rsidRPr="00DE32FB">
        <w:rPr>
          <w:rFonts w:ascii="Times New Roman" w:eastAsia="Calibri" w:hAnsi="Times New Roman" w:cs="Times New Roman"/>
          <w:sz w:val="24"/>
          <w:szCs w:val="24"/>
        </w:rPr>
        <w:t>е.)</w:t>
      </w:r>
      <w:r w:rsidRPr="00DE32FB">
        <w:rPr>
          <w:rFonts w:ascii="Times New Roman" w:eastAsia="Calibri" w:hAnsi="Times New Roman" w:cs="Times New Roman"/>
          <w:sz w:val="24"/>
          <w:szCs w:val="24"/>
        </w:rPr>
        <w:tab/>
        <w:t>увреждане на застрахованото МПС в паркирано състояние от друго превозно средство;</w:t>
      </w:r>
    </w:p>
    <w:p w:rsidR="00DE32FB" w:rsidRPr="00DE32FB" w:rsidRDefault="00DE32FB" w:rsidP="00DE32FB">
      <w:pPr>
        <w:tabs>
          <w:tab w:val="left" w:pos="1276"/>
        </w:tabs>
        <w:suppressAutoHyphens/>
        <w:ind w:right="-150" w:firstLine="993"/>
        <w:jc w:val="both"/>
        <w:rPr>
          <w:rFonts w:ascii="Times New Roman" w:eastAsia="Calibri" w:hAnsi="Times New Roman" w:cs="Times New Roman"/>
          <w:sz w:val="24"/>
          <w:szCs w:val="24"/>
        </w:rPr>
      </w:pPr>
      <w:r w:rsidRPr="00DE32FB">
        <w:rPr>
          <w:rFonts w:ascii="Times New Roman" w:eastAsia="Calibri" w:hAnsi="Times New Roman" w:cs="Times New Roman"/>
          <w:sz w:val="24"/>
          <w:szCs w:val="24"/>
        </w:rPr>
        <w:t>ж.)</w:t>
      </w:r>
      <w:r w:rsidRPr="00DE32FB">
        <w:rPr>
          <w:rFonts w:ascii="Times New Roman" w:eastAsia="Calibri" w:hAnsi="Times New Roman" w:cs="Times New Roman"/>
          <w:sz w:val="24"/>
          <w:szCs w:val="24"/>
        </w:rPr>
        <w:tab/>
        <w:t>Умишлен палеж или взривяване на МПС;</w:t>
      </w:r>
    </w:p>
    <w:p w:rsidR="00DE32FB" w:rsidRPr="00DE32FB" w:rsidRDefault="00DE32FB" w:rsidP="00DE32FB">
      <w:pPr>
        <w:tabs>
          <w:tab w:val="left" w:pos="1276"/>
        </w:tabs>
        <w:suppressAutoHyphens/>
        <w:ind w:right="-150" w:firstLine="993"/>
        <w:jc w:val="both"/>
        <w:rPr>
          <w:rFonts w:ascii="Times New Roman" w:eastAsia="Calibri" w:hAnsi="Times New Roman" w:cs="Times New Roman"/>
          <w:sz w:val="24"/>
          <w:szCs w:val="24"/>
        </w:rPr>
      </w:pPr>
      <w:r w:rsidRPr="00DE32FB">
        <w:rPr>
          <w:rFonts w:ascii="Times New Roman" w:eastAsia="Calibri" w:hAnsi="Times New Roman" w:cs="Times New Roman"/>
          <w:sz w:val="24"/>
          <w:szCs w:val="24"/>
        </w:rPr>
        <w:t>и) пожар, възникнал по време на движение или възникнал при включване и работа на двигателя при престой;</w:t>
      </w:r>
    </w:p>
    <w:p w:rsidR="00DE32FB" w:rsidRPr="00DE32FB" w:rsidRDefault="00DE32FB" w:rsidP="00DE32FB">
      <w:pPr>
        <w:tabs>
          <w:tab w:val="left" w:pos="1276"/>
        </w:tabs>
        <w:suppressAutoHyphens/>
        <w:ind w:right="-150" w:firstLine="993"/>
        <w:jc w:val="both"/>
        <w:rPr>
          <w:rFonts w:ascii="Times New Roman" w:eastAsia="Calibri" w:hAnsi="Times New Roman" w:cs="Times New Roman"/>
          <w:sz w:val="24"/>
          <w:szCs w:val="24"/>
        </w:rPr>
      </w:pPr>
      <w:r w:rsidRPr="00DE32FB">
        <w:rPr>
          <w:rFonts w:ascii="Times New Roman" w:eastAsia="Calibri" w:hAnsi="Times New Roman" w:cs="Times New Roman"/>
          <w:sz w:val="24"/>
          <w:szCs w:val="24"/>
        </w:rPr>
        <w:t>й.)</w:t>
      </w:r>
      <w:r w:rsidRPr="00DE32FB">
        <w:rPr>
          <w:rFonts w:ascii="Times New Roman" w:eastAsia="Calibri" w:hAnsi="Times New Roman" w:cs="Times New Roman"/>
          <w:sz w:val="24"/>
          <w:szCs w:val="24"/>
        </w:rPr>
        <w:tab/>
        <w:t>пожар, възникнал по време на престой на МПС и неработещ двигател, вследствие на техническа неизправност и/или случайно събитие;</w:t>
      </w:r>
    </w:p>
    <w:p w:rsidR="00DE32FB" w:rsidRPr="00DE32FB" w:rsidRDefault="00DE32FB" w:rsidP="00DE32FB">
      <w:pPr>
        <w:tabs>
          <w:tab w:val="left" w:pos="1276"/>
        </w:tabs>
        <w:suppressAutoHyphens/>
        <w:ind w:right="-150" w:firstLine="993"/>
        <w:jc w:val="both"/>
        <w:rPr>
          <w:rFonts w:ascii="Times New Roman" w:eastAsia="Calibri" w:hAnsi="Times New Roman" w:cs="Times New Roman"/>
          <w:sz w:val="24"/>
          <w:szCs w:val="24"/>
        </w:rPr>
      </w:pPr>
      <w:r w:rsidRPr="00DE32FB">
        <w:rPr>
          <w:rFonts w:ascii="Times New Roman" w:eastAsia="Calibri" w:hAnsi="Times New Roman" w:cs="Times New Roman"/>
          <w:sz w:val="24"/>
          <w:szCs w:val="24"/>
        </w:rPr>
        <w:t>к.)</w:t>
      </w:r>
      <w:r w:rsidRPr="00DE32FB">
        <w:rPr>
          <w:rFonts w:ascii="Times New Roman" w:eastAsia="Calibri" w:hAnsi="Times New Roman" w:cs="Times New Roman"/>
          <w:sz w:val="24"/>
          <w:szCs w:val="24"/>
        </w:rPr>
        <w:tab/>
        <w:t>случайно падане на летателни апарати или други тела върху МПС;</w:t>
      </w:r>
    </w:p>
    <w:p w:rsidR="00DE32FB" w:rsidRPr="00DE32FB" w:rsidRDefault="00DE32FB" w:rsidP="00DE32FB">
      <w:pPr>
        <w:tabs>
          <w:tab w:val="left" w:pos="1276"/>
        </w:tabs>
        <w:suppressAutoHyphens/>
        <w:ind w:right="-150" w:firstLine="993"/>
        <w:jc w:val="both"/>
        <w:rPr>
          <w:rFonts w:ascii="Times New Roman" w:eastAsia="Calibri" w:hAnsi="Times New Roman" w:cs="Times New Roman"/>
          <w:sz w:val="24"/>
          <w:szCs w:val="24"/>
        </w:rPr>
      </w:pPr>
      <w:r w:rsidRPr="00DE32FB">
        <w:rPr>
          <w:rFonts w:ascii="Times New Roman" w:eastAsia="Calibri" w:hAnsi="Times New Roman" w:cs="Times New Roman"/>
          <w:sz w:val="24"/>
          <w:szCs w:val="24"/>
        </w:rPr>
        <w:t>л.)</w:t>
      </w:r>
      <w:r w:rsidRPr="00DE32FB">
        <w:rPr>
          <w:rFonts w:ascii="Times New Roman" w:eastAsia="Calibri" w:hAnsi="Times New Roman" w:cs="Times New Roman"/>
          <w:sz w:val="24"/>
          <w:szCs w:val="24"/>
        </w:rPr>
        <w:tab/>
        <w:t>сблъскване с или удар от МПС и/или други физически тела, в това число и ПТП, съгласно Закона за движение по пътищата;</w:t>
      </w:r>
    </w:p>
    <w:p w:rsidR="00DE32FB" w:rsidRPr="00DE32FB" w:rsidRDefault="00DE32FB" w:rsidP="00DE32FB">
      <w:pPr>
        <w:tabs>
          <w:tab w:val="left" w:pos="1276"/>
        </w:tabs>
        <w:suppressAutoHyphens/>
        <w:ind w:right="-150" w:firstLine="993"/>
        <w:jc w:val="both"/>
        <w:rPr>
          <w:rFonts w:ascii="Times New Roman" w:eastAsia="Calibri" w:hAnsi="Times New Roman" w:cs="Times New Roman"/>
          <w:sz w:val="24"/>
          <w:szCs w:val="24"/>
        </w:rPr>
      </w:pPr>
      <w:r w:rsidRPr="00DE32FB">
        <w:rPr>
          <w:rFonts w:ascii="Times New Roman" w:eastAsia="Calibri" w:hAnsi="Times New Roman" w:cs="Times New Roman"/>
          <w:sz w:val="24"/>
          <w:szCs w:val="24"/>
        </w:rPr>
        <w:t>м.)</w:t>
      </w:r>
      <w:r w:rsidRPr="00DE32FB">
        <w:rPr>
          <w:rFonts w:ascii="Times New Roman" w:eastAsia="Calibri" w:hAnsi="Times New Roman" w:cs="Times New Roman"/>
          <w:sz w:val="24"/>
          <w:szCs w:val="24"/>
        </w:rPr>
        <w:tab/>
        <w:t>внезапно отваряне на капак или врата на МПС по време на движение, ако това не е възникнало поради невнимание или небрежност на застрахования;</w:t>
      </w:r>
    </w:p>
    <w:p w:rsidR="00DE32FB" w:rsidRPr="00DE32FB" w:rsidRDefault="00DE32FB" w:rsidP="00DE32FB">
      <w:pPr>
        <w:tabs>
          <w:tab w:val="left" w:pos="1276"/>
        </w:tabs>
        <w:suppressAutoHyphens/>
        <w:ind w:right="-150" w:firstLine="993"/>
        <w:jc w:val="both"/>
        <w:rPr>
          <w:rFonts w:ascii="Times New Roman" w:eastAsia="Calibri" w:hAnsi="Times New Roman" w:cs="Times New Roman"/>
          <w:sz w:val="24"/>
          <w:szCs w:val="24"/>
        </w:rPr>
      </w:pPr>
      <w:r w:rsidRPr="00DE32FB">
        <w:rPr>
          <w:rFonts w:ascii="Times New Roman" w:eastAsia="Calibri" w:hAnsi="Times New Roman" w:cs="Times New Roman"/>
          <w:sz w:val="24"/>
          <w:szCs w:val="24"/>
        </w:rPr>
        <w:t>н.)</w:t>
      </w:r>
      <w:r w:rsidRPr="00DE32FB">
        <w:rPr>
          <w:rFonts w:ascii="Times New Roman" w:eastAsia="Calibri" w:hAnsi="Times New Roman" w:cs="Times New Roman"/>
          <w:sz w:val="24"/>
          <w:szCs w:val="24"/>
        </w:rPr>
        <w:tab/>
        <w:t>злоумишлени действия на трети лица – причинени повреди на МПС от трети лица чрез механично въздействие (удар с твърд предмет, надраскване, умишлено преобръщане на МПС), заливане с химически активни вещества (киселини, основи и др.), палеж и взривяване.</w:t>
      </w:r>
    </w:p>
    <w:p w:rsidR="00DE32FB" w:rsidRPr="00DE32FB" w:rsidRDefault="00DE32FB" w:rsidP="00DE32FB">
      <w:pPr>
        <w:tabs>
          <w:tab w:val="left" w:pos="1276"/>
        </w:tabs>
        <w:suppressAutoHyphens/>
        <w:ind w:right="-150" w:firstLine="993"/>
        <w:jc w:val="both"/>
        <w:rPr>
          <w:rFonts w:ascii="Times New Roman" w:eastAsia="Calibri" w:hAnsi="Times New Roman" w:cs="Times New Roman"/>
          <w:sz w:val="24"/>
          <w:szCs w:val="24"/>
        </w:rPr>
      </w:pPr>
      <w:r w:rsidRPr="00DE32FB">
        <w:rPr>
          <w:rFonts w:ascii="Times New Roman" w:eastAsia="Calibri" w:hAnsi="Times New Roman" w:cs="Times New Roman"/>
          <w:sz w:val="24"/>
          <w:szCs w:val="24"/>
        </w:rPr>
        <w:t>о.)</w:t>
      </w:r>
      <w:r w:rsidRPr="00DE32FB">
        <w:rPr>
          <w:rFonts w:ascii="Times New Roman" w:eastAsia="Calibri" w:hAnsi="Times New Roman" w:cs="Times New Roman"/>
          <w:sz w:val="24"/>
          <w:szCs w:val="24"/>
        </w:rPr>
        <w:tab/>
        <w:t xml:space="preserve">кражба чрез взлом на трайно монтирано в МПС аудио, радио оборудване; </w:t>
      </w:r>
    </w:p>
    <w:p w:rsidR="00DE32FB" w:rsidRPr="00DE32FB" w:rsidRDefault="00DE32FB" w:rsidP="00DE32FB">
      <w:pPr>
        <w:tabs>
          <w:tab w:val="left" w:pos="1276"/>
        </w:tabs>
        <w:suppressAutoHyphens/>
        <w:ind w:right="-150" w:firstLine="993"/>
        <w:jc w:val="both"/>
        <w:rPr>
          <w:rFonts w:ascii="Times New Roman" w:eastAsia="Calibri" w:hAnsi="Times New Roman" w:cs="Times New Roman"/>
          <w:sz w:val="24"/>
          <w:szCs w:val="24"/>
        </w:rPr>
      </w:pPr>
      <w:r w:rsidRPr="00DE32FB">
        <w:rPr>
          <w:rFonts w:ascii="Times New Roman" w:eastAsia="Calibri" w:hAnsi="Times New Roman" w:cs="Times New Roman"/>
          <w:sz w:val="24"/>
          <w:szCs w:val="24"/>
        </w:rPr>
        <w:lastRenderedPageBreak/>
        <w:t>п.)</w:t>
      </w:r>
      <w:r w:rsidRPr="00DE32FB">
        <w:rPr>
          <w:rFonts w:ascii="Times New Roman" w:eastAsia="Calibri" w:hAnsi="Times New Roman" w:cs="Times New Roman"/>
          <w:sz w:val="24"/>
          <w:szCs w:val="24"/>
        </w:rPr>
        <w:tab/>
        <w:t>кражба или грабеж  на отделни детайли, възли и агрегати на МПС;</w:t>
      </w:r>
    </w:p>
    <w:p w:rsidR="00DE32FB" w:rsidRPr="00DE32FB" w:rsidRDefault="00DE32FB" w:rsidP="00DE32FB">
      <w:pPr>
        <w:tabs>
          <w:tab w:val="left" w:pos="1276"/>
        </w:tabs>
        <w:suppressAutoHyphens/>
        <w:ind w:right="-150" w:firstLine="993"/>
        <w:jc w:val="both"/>
        <w:rPr>
          <w:rFonts w:ascii="Times New Roman" w:eastAsia="Calibri" w:hAnsi="Times New Roman" w:cs="Times New Roman"/>
          <w:sz w:val="24"/>
          <w:szCs w:val="24"/>
        </w:rPr>
      </w:pPr>
      <w:r w:rsidRPr="00DE32FB">
        <w:rPr>
          <w:rFonts w:ascii="Times New Roman" w:eastAsia="Calibri" w:hAnsi="Times New Roman" w:cs="Times New Roman"/>
          <w:sz w:val="24"/>
          <w:szCs w:val="24"/>
        </w:rPr>
        <w:t>р.)</w:t>
      </w:r>
      <w:r w:rsidRPr="00DE32FB">
        <w:rPr>
          <w:rFonts w:ascii="Times New Roman" w:eastAsia="Calibri" w:hAnsi="Times New Roman" w:cs="Times New Roman"/>
          <w:sz w:val="24"/>
          <w:szCs w:val="24"/>
        </w:rPr>
        <w:tab/>
        <w:t>кражба на цяло МПС</w:t>
      </w:r>
    </w:p>
    <w:p w:rsidR="00DE32FB" w:rsidRPr="00DE32FB" w:rsidRDefault="00DE32FB" w:rsidP="00DE32FB">
      <w:pPr>
        <w:tabs>
          <w:tab w:val="left" w:pos="1276"/>
        </w:tabs>
        <w:suppressAutoHyphens/>
        <w:ind w:right="-150" w:firstLine="993"/>
        <w:jc w:val="both"/>
        <w:rPr>
          <w:rFonts w:ascii="Times New Roman" w:eastAsia="Calibri" w:hAnsi="Times New Roman" w:cs="Times New Roman"/>
          <w:sz w:val="24"/>
          <w:szCs w:val="24"/>
        </w:rPr>
      </w:pPr>
      <w:r w:rsidRPr="00DE32FB">
        <w:rPr>
          <w:rFonts w:ascii="Times New Roman" w:eastAsia="Calibri" w:hAnsi="Times New Roman" w:cs="Times New Roman"/>
          <w:sz w:val="24"/>
          <w:szCs w:val="24"/>
        </w:rPr>
        <w:t>с.)</w:t>
      </w:r>
      <w:r w:rsidRPr="00DE32FB">
        <w:rPr>
          <w:rFonts w:ascii="Times New Roman" w:eastAsia="Calibri" w:hAnsi="Times New Roman" w:cs="Times New Roman"/>
          <w:sz w:val="24"/>
          <w:szCs w:val="24"/>
        </w:rPr>
        <w:tab/>
        <w:t>грабеж на цяло МПС</w:t>
      </w:r>
    </w:p>
    <w:p w:rsidR="00DE32FB" w:rsidRPr="00DE32FB" w:rsidRDefault="00DE32FB" w:rsidP="00DE32FB">
      <w:pPr>
        <w:tabs>
          <w:tab w:val="left" w:pos="1276"/>
        </w:tabs>
        <w:suppressAutoHyphens/>
        <w:ind w:right="-150" w:firstLine="993"/>
        <w:jc w:val="both"/>
        <w:rPr>
          <w:rFonts w:ascii="Times New Roman" w:eastAsia="Calibri" w:hAnsi="Times New Roman" w:cs="Times New Roman"/>
          <w:sz w:val="24"/>
          <w:szCs w:val="24"/>
        </w:rPr>
      </w:pPr>
      <w:r w:rsidRPr="00DE32FB">
        <w:rPr>
          <w:rFonts w:ascii="Times New Roman" w:eastAsia="Calibri" w:hAnsi="Times New Roman" w:cs="Times New Roman"/>
          <w:sz w:val="24"/>
          <w:szCs w:val="24"/>
        </w:rPr>
        <w:t>т.)</w:t>
      </w:r>
      <w:r w:rsidRPr="00DE32FB">
        <w:rPr>
          <w:rFonts w:ascii="Times New Roman" w:eastAsia="Calibri" w:hAnsi="Times New Roman" w:cs="Times New Roman"/>
          <w:sz w:val="24"/>
          <w:szCs w:val="24"/>
        </w:rPr>
        <w:tab/>
        <w:t>покриване на разходи за престой на увреденото МПС на паркинг до 15 дни.</w:t>
      </w:r>
    </w:p>
    <w:p w:rsidR="00650FB1" w:rsidRDefault="00650FB1" w:rsidP="00052227">
      <w:pPr>
        <w:pStyle w:val="a8"/>
        <w:numPr>
          <w:ilvl w:val="0"/>
          <w:numId w:val="17"/>
        </w:numPr>
        <w:tabs>
          <w:tab w:val="left" w:pos="1276"/>
        </w:tabs>
        <w:suppressAutoHyphens/>
        <w:ind w:left="0" w:right="-15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Участниците посочват в предложението за изпълнение на обществената поръчка </w:t>
      </w:r>
      <w:r w:rsidR="00135D65">
        <w:rPr>
          <w:rFonts w:ascii="Times New Roman" w:eastAsia="Calibri" w:hAnsi="Times New Roman" w:cs="Times New Roman"/>
          <w:sz w:val="24"/>
          <w:szCs w:val="24"/>
        </w:rPr>
        <w:t>допълнително покритите рискове по застраховка „Каско“</w:t>
      </w:r>
      <w:r w:rsidR="00B140EC">
        <w:rPr>
          <w:rFonts w:ascii="Times New Roman" w:eastAsia="Calibri" w:hAnsi="Times New Roman" w:cs="Times New Roman"/>
          <w:sz w:val="24"/>
          <w:szCs w:val="24"/>
        </w:rPr>
        <w:t xml:space="preserve"> без изискване за заплащане на д</w:t>
      </w:r>
      <w:r w:rsidR="00135D65">
        <w:rPr>
          <w:rFonts w:ascii="Times New Roman" w:eastAsia="Calibri" w:hAnsi="Times New Roman" w:cs="Times New Roman"/>
          <w:sz w:val="24"/>
          <w:szCs w:val="24"/>
        </w:rPr>
        <w:t>опълнителна застрахователна премия. Участник, който не посочи допълнително покрити рискове, получава нула точки по подпоказател Кк3.</w:t>
      </w:r>
      <w:r>
        <w:rPr>
          <w:rFonts w:ascii="Times New Roman" w:eastAsia="Calibri" w:hAnsi="Times New Roman" w:cs="Times New Roman"/>
          <w:sz w:val="24"/>
          <w:szCs w:val="24"/>
        </w:rPr>
        <w:t xml:space="preserve"> </w:t>
      </w:r>
    </w:p>
    <w:p w:rsidR="00DE32FB" w:rsidRPr="00075EC9" w:rsidRDefault="00DE32FB" w:rsidP="000E1592">
      <w:pPr>
        <w:pStyle w:val="a8"/>
        <w:numPr>
          <w:ilvl w:val="0"/>
          <w:numId w:val="17"/>
        </w:numPr>
        <w:tabs>
          <w:tab w:val="left" w:pos="1276"/>
        </w:tabs>
        <w:suppressAutoHyphens/>
        <w:ind w:left="-142" w:right="-150" w:firstLine="851"/>
        <w:jc w:val="both"/>
        <w:rPr>
          <w:rFonts w:ascii="Times New Roman" w:eastAsia="Calibri" w:hAnsi="Times New Roman" w:cs="Times New Roman"/>
          <w:sz w:val="24"/>
          <w:szCs w:val="24"/>
        </w:rPr>
      </w:pPr>
      <w:r w:rsidRPr="00075EC9">
        <w:rPr>
          <w:rFonts w:ascii="Times New Roman" w:eastAsia="Calibri" w:hAnsi="Times New Roman" w:cs="Times New Roman"/>
          <w:sz w:val="24"/>
          <w:szCs w:val="24"/>
        </w:rPr>
        <w:t>Застраховате</w:t>
      </w:r>
      <w:r w:rsidR="000E1592" w:rsidRPr="00075EC9">
        <w:rPr>
          <w:rFonts w:ascii="Times New Roman" w:eastAsia="Calibri" w:hAnsi="Times New Roman" w:cs="Times New Roman"/>
          <w:sz w:val="24"/>
          <w:szCs w:val="24"/>
        </w:rPr>
        <w:t xml:space="preserve">лната полица за </w:t>
      </w:r>
      <w:r w:rsidR="003D53E0">
        <w:rPr>
          <w:rFonts w:ascii="Times New Roman" w:eastAsia="Calibri" w:hAnsi="Times New Roman" w:cs="Times New Roman"/>
          <w:sz w:val="24"/>
          <w:szCs w:val="24"/>
        </w:rPr>
        <w:t xml:space="preserve">всяко МПС </w:t>
      </w:r>
      <w:r w:rsidRPr="00075EC9">
        <w:rPr>
          <w:rFonts w:ascii="Times New Roman" w:eastAsia="Calibri" w:hAnsi="Times New Roman" w:cs="Times New Roman"/>
          <w:sz w:val="24"/>
          <w:szCs w:val="24"/>
        </w:rPr>
        <w:t xml:space="preserve">се издава </w:t>
      </w:r>
      <w:r w:rsidR="009835CC">
        <w:rPr>
          <w:rFonts w:ascii="Times New Roman" w:eastAsia="Calibri" w:hAnsi="Times New Roman" w:cs="Times New Roman"/>
          <w:sz w:val="24"/>
          <w:szCs w:val="24"/>
        </w:rPr>
        <w:t>в срок до два</w:t>
      </w:r>
      <w:r w:rsidR="000E1592" w:rsidRPr="00075EC9">
        <w:rPr>
          <w:rFonts w:ascii="Times New Roman" w:eastAsia="Calibri" w:hAnsi="Times New Roman" w:cs="Times New Roman"/>
          <w:sz w:val="24"/>
          <w:szCs w:val="24"/>
        </w:rPr>
        <w:t xml:space="preserve"> дни с</w:t>
      </w:r>
      <w:r w:rsidR="00893317">
        <w:rPr>
          <w:rFonts w:ascii="Times New Roman" w:eastAsia="Calibri" w:hAnsi="Times New Roman" w:cs="Times New Roman"/>
          <w:sz w:val="24"/>
          <w:szCs w:val="24"/>
        </w:rPr>
        <w:t>лед заявка.</w:t>
      </w:r>
    </w:p>
    <w:p w:rsidR="00534C27" w:rsidRPr="00650FB1" w:rsidRDefault="00534C27" w:rsidP="00650FB1">
      <w:pPr>
        <w:pStyle w:val="a8"/>
        <w:numPr>
          <w:ilvl w:val="0"/>
          <w:numId w:val="17"/>
        </w:numPr>
        <w:tabs>
          <w:tab w:val="left" w:pos="1276"/>
        </w:tabs>
        <w:suppressAutoHyphens/>
        <w:ind w:left="0" w:right="-150" w:firstLine="709"/>
        <w:jc w:val="both"/>
        <w:rPr>
          <w:rFonts w:ascii="Times New Roman" w:eastAsia="Calibri" w:hAnsi="Times New Roman" w:cs="Times New Roman"/>
          <w:sz w:val="24"/>
          <w:szCs w:val="24"/>
        </w:rPr>
      </w:pPr>
      <w:r w:rsidRPr="00D578D9">
        <w:rPr>
          <w:rFonts w:ascii="Times New Roman" w:eastAsia="Calibri" w:hAnsi="Times New Roman" w:cs="Times New Roman"/>
          <w:sz w:val="24"/>
          <w:szCs w:val="24"/>
        </w:rPr>
        <w:t>Застрахователната премия по застраховка „Каско” се формира, изхождайки от тарифно число и застрахователна сума за едно МПС.</w:t>
      </w:r>
      <w:r w:rsidR="00650FB1">
        <w:rPr>
          <w:rFonts w:ascii="Times New Roman" w:eastAsia="Calibri" w:hAnsi="Times New Roman" w:cs="Times New Roman"/>
          <w:sz w:val="24"/>
          <w:szCs w:val="24"/>
        </w:rPr>
        <w:t xml:space="preserve"> </w:t>
      </w:r>
      <w:r w:rsidR="00650FB1" w:rsidRPr="00D578D9">
        <w:rPr>
          <w:rFonts w:ascii="Times New Roman" w:eastAsia="Calibri" w:hAnsi="Times New Roman" w:cs="Times New Roman"/>
          <w:sz w:val="24"/>
          <w:szCs w:val="24"/>
        </w:rPr>
        <w:t>Застрахов</w:t>
      </w:r>
      <w:r w:rsidR="00650FB1">
        <w:rPr>
          <w:rFonts w:ascii="Times New Roman" w:eastAsia="Calibri" w:hAnsi="Times New Roman" w:cs="Times New Roman"/>
          <w:sz w:val="24"/>
          <w:szCs w:val="24"/>
        </w:rPr>
        <w:t>ателната премия по застраховка „Каско“</w:t>
      </w:r>
      <w:r w:rsidR="00650FB1" w:rsidRPr="00D578D9">
        <w:rPr>
          <w:rFonts w:ascii="Times New Roman" w:eastAsia="Calibri" w:hAnsi="Times New Roman" w:cs="Times New Roman"/>
          <w:sz w:val="24"/>
          <w:szCs w:val="24"/>
        </w:rPr>
        <w:t xml:space="preserve"> трябва да включва и дължимия данък</w:t>
      </w:r>
      <w:r w:rsidR="00650FB1">
        <w:rPr>
          <w:rFonts w:ascii="Times New Roman" w:eastAsia="Calibri" w:hAnsi="Times New Roman" w:cs="Times New Roman"/>
          <w:sz w:val="24"/>
          <w:szCs w:val="24"/>
        </w:rPr>
        <w:t xml:space="preserve"> върху застрахователните премии.</w:t>
      </w:r>
    </w:p>
    <w:p w:rsidR="00650FB1" w:rsidRPr="00650FB1" w:rsidRDefault="00650FB1" w:rsidP="00650FB1">
      <w:pPr>
        <w:pStyle w:val="a8"/>
        <w:numPr>
          <w:ilvl w:val="0"/>
          <w:numId w:val="17"/>
        </w:numPr>
        <w:tabs>
          <w:tab w:val="left" w:pos="1276"/>
        </w:tabs>
        <w:suppressAutoHyphens/>
        <w:ind w:left="0" w:right="-150" w:firstLine="709"/>
        <w:jc w:val="both"/>
        <w:rPr>
          <w:rFonts w:ascii="Times New Roman" w:eastAsia="Calibri" w:hAnsi="Times New Roman" w:cs="Times New Roman"/>
          <w:sz w:val="24"/>
          <w:szCs w:val="24"/>
        </w:rPr>
      </w:pPr>
      <w:r w:rsidRPr="00650FB1">
        <w:rPr>
          <w:rFonts w:ascii="Times New Roman" w:eastAsia="Calibri" w:hAnsi="Times New Roman" w:cs="Times New Roman"/>
          <w:sz w:val="24"/>
          <w:szCs w:val="24"/>
        </w:rPr>
        <w:t>Застрахователната сума за всяко МПС не трябва да е по-ниска от действителната му  стойност, определена съгласно застрахователен справочник „Шваке”.</w:t>
      </w:r>
    </w:p>
    <w:p w:rsidR="00650FB1" w:rsidRPr="00650FB1" w:rsidRDefault="00650FB1" w:rsidP="00650FB1">
      <w:pPr>
        <w:pStyle w:val="a8"/>
        <w:numPr>
          <w:ilvl w:val="0"/>
          <w:numId w:val="17"/>
        </w:numPr>
        <w:tabs>
          <w:tab w:val="left" w:pos="1276"/>
        </w:tabs>
        <w:suppressAutoHyphens/>
        <w:ind w:left="0" w:right="-150" w:firstLine="709"/>
        <w:jc w:val="both"/>
        <w:rPr>
          <w:rFonts w:ascii="Times New Roman" w:eastAsia="Calibri" w:hAnsi="Times New Roman" w:cs="Times New Roman"/>
          <w:sz w:val="24"/>
          <w:szCs w:val="24"/>
        </w:rPr>
      </w:pPr>
      <w:r w:rsidRPr="00650FB1">
        <w:rPr>
          <w:rFonts w:ascii="Times New Roman" w:eastAsia="Calibri" w:hAnsi="Times New Roman" w:cs="Times New Roman"/>
          <w:sz w:val="24"/>
          <w:szCs w:val="24"/>
        </w:rPr>
        <w:t>Участниците следва да посочат в предложението си за изпълнение на обществената поръчка застрахователна сума на всяко МПС, съответстваща на действителната му стойност, като се съгласяват да носят отговорност при посочената в офертата сума, така че при настъпване на застрахователно събитие да не се счита, че МПС-тата са подзастраховани или надзастраховани.</w:t>
      </w:r>
    </w:p>
    <w:p w:rsidR="00E05AE1" w:rsidRPr="00E05AE1" w:rsidRDefault="00E05AE1" w:rsidP="00E05AE1">
      <w:pPr>
        <w:pStyle w:val="a8"/>
        <w:numPr>
          <w:ilvl w:val="0"/>
          <w:numId w:val="17"/>
        </w:numPr>
        <w:tabs>
          <w:tab w:val="left" w:pos="1276"/>
        </w:tabs>
        <w:suppressAutoHyphens/>
        <w:ind w:left="0" w:right="-150" w:firstLine="709"/>
        <w:jc w:val="both"/>
        <w:rPr>
          <w:rFonts w:ascii="Times New Roman" w:eastAsia="Calibri" w:hAnsi="Times New Roman" w:cs="Times New Roman"/>
          <w:sz w:val="24"/>
          <w:szCs w:val="24"/>
        </w:rPr>
      </w:pPr>
      <w:r w:rsidRPr="00E05AE1">
        <w:rPr>
          <w:rFonts w:ascii="Times New Roman" w:eastAsia="Calibri" w:hAnsi="Times New Roman" w:cs="Times New Roman"/>
          <w:sz w:val="24"/>
          <w:szCs w:val="24"/>
        </w:rPr>
        <w:t xml:space="preserve">Участниците посочват в ценовото си предложение застрахователна премия по застраховка „Каско“ </w:t>
      </w:r>
      <w:r>
        <w:rPr>
          <w:rFonts w:ascii="Times New Roman" w:eastAsia="Calibri" w:hAnsi="Times New Roman" w:cs="Times New Roman"/>
          <w:sz w:val="24"/>
          <w:szCs w:val="24"/>
        </w:rPr>
        <w:t xml:space="preserve">за срок от 12 месеца </w:t>
      </w:r>
      <w:r w:rsidRPr="00E05AE1">
        <w:rPr>
          <w:rFonts w:ascii="Times New Roman" w:eastAsia="Calibri" w:hAnsi="Times New Roman" w:cs="Times New Roman"/>
          <w:sz w:val="24"/>
          <w:szCs w:val="24"/>
        </w:rPr>
        <w:t>за всяко МПС, описано в таблицата към Техническите спецификации, за което е посочена необ</w:t>
      </w:r>
      <w:r>
        <w:rPr>
          <w:rFonts w:ascii="Times New Roman" w:eastAsia="Calibri" w:hAnsi="Times New Roman" w:cs="Times New Roman"/>
          <w:sz w:val="24"/>
          <w:szCs w:val="24"/>
        </w:rPr>
        <w:t>ходимост от такава застраховка.</w:t>
      </w:r>
    </w:p>
    <w:p w:rsidR="00534C27" w:rsidRDefault="00534C27" w:rsidP="00534C27">
      <w:pPr>
        <w:pStyle w:val="a8"/>
        <w:numPr>
          <w:ilvl w:val="0"/>
          <w:numId w:val="17"/>
        </w:numPr>
        <w:tabs>
          <w:tab w:val="left" w:pos="1276"/>
        </w:tabs>
        <w:suppressAutoHyphens/>
        <w:ind w:left="0" w:right="-150" w:firstLine="709"/>
        <w:jc w:val="both"/>
        <w:rPr>
          <w:rFonts w:ascii="Times New Roman" w:eastAsia="Calibri" w:hAnsi="Times New Roman" w:cs="Times New Roman"/>
          <w:sz w:val="24"/>
          <w:szCs w:val="24"/>
        </w:rPr>
      </w:pPr>
      <w:r w:rsidRPr="00D578D9">
        <w:rPr>
          <w:rFonts w:ascii="Times New Roman" w:eastAsia="Calibri" w:hAnsi="Times New Roman" w:cs="Times New Roman"/>
          <w:sz w:val="24"/>
          <w:szCs w:val="24"/>
        </w:rPr>
        <w:t xml:space="preserve">Застрахователната премия по застраховка „Каско“ </w:t>
      </w:r>
      <w:r w:rsidRPr="004B2A6A">
        <w:rPr>
          <w:rFonts w:ascii="Times New Roman" w:eastAsia="Calibri" w:hAnsi="Times New Roman" w:cs="Times New Roman"/>
          <w:sz w:val="24"/>
          <w:szCs w:val="24"/>
        </w:rPr>
        <w:t>не може</w:t>
      </w:r>
      <w:r w:rsidRPr="00D578D9">
        <w:rPr>
          <w:rFonts w:ascii="Times New Roman" w:eastAsia="Calibri" w:hAnsi="Times New Roman" w:cs="Times New Roman"/>
          <w:sz w:val="24"/>
          <w:szCs w:val="24"/>
        </w:rPr>
        <w:t xml:space="preserve"> да включва отстъпки/бонуси, които да бъдат изискуеми и дължими към участника/ застрахователя при настъпване на застрахователно събитие.</w:t>
      </w:r>
    </w:p>
    <w:p w:rsidR="00534C27" w:rsidRPr="00145D83" w:rsidRDefault="00534C27" w:rsidP="00534C27">
      <w:pPr>
        <w:pStyle w:val="a8"/>
        <w:numPr>
          <w:ilvl w:val="0"/>
          <w:numId w:val="17"/>
        </w:numPr>
        <w:tabs>
          <w:tab w:val="left" w:pos="1276"/>
        </w:tabs>
        <w:suppressAutoHyphens/>
        <w:ind w:left="0" w:right="-150" w:firstLine="709"/>
        <w:jc w:val="both"/>
        <w:rPr>
          <w:rFonts w:ascii="Times New Roman" w:eastAsia="Calibri" w:hAnsi="Times New Roman" w:cs="Times New Roman"/>
          <w:sz w:val="24"/>
          <w:szCs w:val="24"/>
        </w:rPr>
      </w:pPr>
      <w:r w:rsidRPr="00145D83">
        <w:rPr>
          <w:rFonts w:ascii="Times New Roman" w:eastAsia="Calibri" w:hAnsi="Times New Roman" w:cs="Times New Roman"/>
          <w:sz w:val="24"/>
          <w:szCs w:val="24"/>
        </w:rPr>
        <w:t xml:space="preserve">Застрахователната премия по застраховка ”Каско” трябва да включва и цената на огледа /в случай че </w:t>
      </w:r>
      <w:r w:rsidR="00E6326D" w:rsidRPr="00145D83">
        <w:rPr>
          <w:rFonts w:ascii="Times New Roman" w:eastAsia="Calibri" w:hAnsi="Times New Roman" w:cs="Times New Roman"/>
          <w:sz w:val="24"/>
          <w:szCs w:val="24"/>
        </w:rPr>
        <w:t xml:space="preserve">се </w:t>
      </w:r>
      <w:r w:rsidRPr="00145D83">
        <w:rPr>
          <w:rFonts w:ascii="Times New Roman" w:eastAsia="Calibri" w:hAnsi="Times New Roman" w:cs="Times New Roman"/>
          <w:sz w:val="24"/>
          <w:szCs w:val="24"/>
        </w:rPr>
        <w:t>предвижда заплащане за услугата/, като огледът за вс</w:t>
      </w:r>
      <w:r w:rsidR="003D53E0">
        <w:rPr>
          <w:rFonts w:ascii="Times New Roman" w:eastAsia="Calibri" w:hAnsi="Times New Roman" w:cs="Times New Roman"/>
          <w:sz w:val="24"/>
          <w:szCs w:val="24"/>
        </w:rPr>
        <w:t>яко МПС</w:t>
      </w:r>
      <w:r w:rsidRPr="00145D83">
        <w:rPr>
          <w:rFonts w:ascii="Times New Roman" w:eastAsia="Calibri" w:hAnsi="Times New Roman" w:cs="Times New Roman"/>
          <w:sz w:val="24"/>
          <w:szCs w:val="24"/>
        </w:rPr>
        <w:t xml:space="preserve">, бъде направен на място по </w:t>
      </w:r>
      <w:r w:rsidR="00145D83">
        <w:rPr>
          <w:rFonts w:ascii="Times New Roman" w:eastAsia="Calibri" w:hAnsi="Times New Roman" w:cs="Times New Roman"/>
          <w:sz w:val="24"/>
          <w:szCs w:val="24"/>
        </w:rPr>
        <w:t>местодомуването на автомобилите.</w:t>
      </w:r>
    </w:p>
    <w:p w:rsidR="00C4407E" w:rsidRPr="00C4407E" w:rsidRDefault="00534C27" w:rsidP="00C4407E">
      <w:pPr>
        <w:pStyle w:val="a8"/>
        <w:numPr>
          <w:ilvl w:val="0"/>
          <w:numId w:val="17"/>
        </w:numPr>
        <w:tabs>
          <w:tab w:val="left" w:pos="1276"/>
        </w:tabs>
        <w:suppressAutoHyphens/>
        <w:ind w:left="0" w:right="-150" w:firstLine="709"/>
        <w:jc w:val="both"/>
        <w:rPr>
          <w:rFonts w:ascii="Times New Roman" w:eastAsia="Calibri" w:hAnsi="Times New Roman" w:cs="Times New Roman"/>
          <w:sz w:val="24"/>
          <w:szCs w:val="24"/>
        </w:rPr>
      </w:pPr>
      <w:r w:rsidRPr="009270AA">
        <w:rPr>
          <w:rFonts w:ascii="Times New Roman" w:eastAsia="Calibri" w:hAnsi="Times New Roman" w:cs="Times New Roman"/>
          <w:sz w:val="24"/>
          <w:szCs w:val="24"/>
        </w:rPr>
        <w:t xml:space="preserve">Застрахователната премия по застраховка „Каско“ трябва да включва и възможност за ползване на </w:t>
      </w:r>
      <w:r w:rsidR="009270AA" w:rsidRPr="009270AA">
        <w:rPr>
          <w:rFonts w:ascii="Times New Roman" w:eastAsia="Calibri" w:hAnsi="Times New Roman" w:cs="Times New Roman"/>
          <w:sz w:val="24"/>
          <w:szCs w:val="24"/>
        </w:rPr>
        <w:t xml:space="preserve">безплатна </w:t>
      </w:r>
      <w:r w:rsidRPr="009270AA">
        <w:rPr>
          <w:rFonts w:ascii="Times New Roman" w:eastAsia="Calibri" w:hAnsi="Times New Roman" w:cs="Times New Roman"/>
          <w:sz w:val="24"/>
          <w:szCs w:val="24"/>
        </w:rPr>
        <w:t>пътна помощ за територията на Република България</w:t>
      </w:r>
      <w:r w:rsidR="00C4407E">
        <w:rPr>
          <w:rFonts w:ascii="Times New Roman" w:eastAsia="Calibri" w:hAnsi="Times New Roman" w:cs="Times New Roman"/>
          <w:sz w:val="24"/>
          <w:szCs w:val="24"/>
        </w:rPr>
        <w:t xml:space="preserve">, </w:t>
      </w:r>
      <w:r w:rsidR="00C4407E" w:rsidRPr="00C4407E">
        <w:rPr>
          <w:rFonts w:ascii="Times New Roman" w:eastAsia="Calibri" w:hAnsi="Times New Roman" w:cs="Times New Roman"/>
          <w:sz w:val="24"/>
          <w:szCs w:val="24"/>
        </w:rPr>
        <w:t>включваща труд на механик по отстраняване на повредата на място (ако е възможно) и/или придвижване до доверен сервиз на застрахователя или до оторизиран сервиз или да възстанови направените разходи за това</w:t>
      </w:r>
      <w:r w:rsidR="00C4407E">
        <w:rPr>
          <w:rFonts w:ascii="Times New Roman" w:eastAsia="Calibri" w:hAnsi="Times New Roman" w:cs="Times New Roman"/>
          <w:sz w:val="24"/>
          <w:szCs w:val="24"/>
        </w:rPr>
        <w:t>.</w:t>
      </w:r>
      <w:r w:rsidR="009270AA">
        <w:rPr>
          <w:rFonts w:ascii="Times New Roman" w:eastAsia="Calibri" w:hAnsi="Times New Roman" w:cs="Times New Roman"/>
          <w:sz w:val="24"/>
          <w:szCs w:val="24"/>
        </w:rPr>
        <w:t xml:space="preserve"> </w:t>
      </w:r>
      <w:r w:rsidR="00C4407E">
        <w:rPr>
          <w:rFonts w:ascii="Times New Roman" w:eastAsia="Calibri" w:hAnsi="Times New Roman" w:cs="Times New Roman"/>
          <w:sz w:val="24"/>
          <w:szCs w:val="24"/>
        </w:rPr>
        <w:t xml:space="preserve">Избраният изпълнител не може да поставя ограничения за </w:t>
      </w:r>
      <w:r w:rsidRPr="009270AA">
        <w:rPr>
          <w:rFonts w:ascii="Times New Roman" w:eastAsia="Calibri" w:hAnsi="Times New Roman" w:cs="Times New Roman"/>
          <w:sz w:val="24"/>
          <w:szCs w:val="24"/>
        </w:rPr>
        <w:t xml:space="preserve">разстоянието за транспортиране и броя на </w:t>
      </w:r>
      <w:r w:rsidR="00C4407E">
        <w:rPr>
          <w:rFonts w:ascii="Times New Roman" w:eastAsia="Calibri" w:hAnsi="Times New Roman" w:cs="Times New Roman"/>
          <w:sz w:val="24"/>
          <w:szCs w:val="24"/>
        </w:rPr>
        <w:t>застрахователните събития</w:t>
      </w:r>
      <w:r w:rsidRPr="009270AA">
        <w:rPr>
          <w:rFonts w:ascii="Times New Roman" w:eastAsia="Calibri" w:hAnsi="Times New Roman" w:cs="Times New Roman"/>
          <w:sz w:val="24"/>
          <w:szCs w:val="24"/>
        </w:rPr>
        <w:t>, при които може да се</w:t>
      </w:r>
      <w:r w:rsidR="003A00ED" w:rsidRPr="009270AA">
        <w:rPr>
          <w:rFonts w:ascii="Times New Roman" w:eastAsia="Calibri" w:hAnsi="Times New Roman" w:cs="Times New Roman"/>
          <w:sz w:val="24"/>
          <w:szCs w:val="24"/>
        </w:rPr>
        <w:t xml:space="preserve"> ползва безплатната пътна помощ</w:t>
      </w:r>
      <w:r w:rsidR="009270AA">
        <w:rPr>
          <w:rFonts w:ascii="Times New Roman" w:eastAsia="Calibri" w:hAnsi="Times New Roman" w:cs="Times New Roman"/>
          <w:sz w:val="24"/>
          <w:szCs w:val="24"/>
        </w:rPr>
        <w:t>.</w:t>
      </w:r>
      <w:r w:rsidR="00C4407E">
        <w:rPr>
          <w:rFonts w:ascii="Times New Roman" w:eastAsia="Calibri" w:hAnsi="Times New Roman" w:cs="Times New Roman"/>
          <w:sz w:val="24"/>
          <w:szCs w:val="24"/>
        </w:rPr>
        <w:t xml:space="preserve"> </w:t>
      </w:r>
    </w:p>
    <w:p w:rsidR="00534C27" w:rsidRPr="009270AA" w:rsidRDefault="00534C27" w:rsidP="00534C27">
      <w:pPr>
        <w:pStyle w:val="a8"/>
        <w:numPr>
          <w:ilvl w:val="0"/>
          <w:numId w:val="17"/>
        </w:numPr>
        <w:tabs>
          <w:tab w:val="left" w:pos="1276"/>
        </w:tabs>
        <w:suppressAutoHyphens/>
        <w:ind w:left="0" w:right="-150" w:firstLine="709"/>
        <w:jc w:val="both"/>
        <w:rPr>
          <w:rFonts w:ascii="Times New Roman" w:eastAsia="Calibri" w:hAnsi="Times New Roman" w:cs="Times New Roman"/>
          <w:sz w:val="24"/>
          <w:szCs w:val="24"/>
        </w:rPr>
      </w:pPr>
      <w:r w:rsidRPr="009270AA">
        <w:rPr>
          <w:rFonts w:ascii="Times New Roman" w:eastAsia="Calibri" w:hAnsi="Times New Roman" w:cs="Times New Roman"/>
          <w:sz w:val="24"/>
          <w:szCs w:val="24"/>
        </w:rPr>
        <w:t xml:space="preserve">Застрахователната премия по застраховка „Каско” </w:t>
      </w:r>
      <w:r w:rsidR="00DE32FB" w:rsidRPr="009270AA">
        <w:rPr>
          <w:rFonts w:ascii="Times New Roman" w:eastAsia="Calibri" w:hAnsi="Times New Roman" w:cs="Times New Roman"/>
          <w:sz w:val="24"/>
          <w:szCs w:val="24"/>
        </w:rPr>
        <w:t xml:space="preserve">следва </w:t>
      </w:r>
      <w:r w:rsidRPr="009270AA">
        <w:rPr>
          <w:rFonts w:ascii="Times New Roman" w:eastAsia="Calibri" w:hAnsi="Times New Roman" w:cs="Times New Roman"/>
          <w:sz w:val="24"/>
          <w:szCs w:val="24"/>
        </w:rPr>
        <w:t>да може да се изплати еднократно, без завишаване.</w:t>
      </w:r>
    </w:p>
    <w:p w:rsidR="00534C27" w:rsidRDefault="00534C27" w:rsidP="00534C27">
      <w:pPr>
        <w:pStyle w:val="a8"/>
        <w:numPr>
          <w:ilvl w:val="0"/>
          <w:numId w:val="17"/>
        </w:numPr>
        <w:tabs>
          <w:tab w:val="left" w:pos="1276"/>
        </w:tabs>
        <w:suppressAutoHyphens/>
        <w:ind w:left="0" w:right="-150" w:firstLine="709"/>
        <w:jc w:val="both"/>
        <w:rPr>
          <w:rFonts w:ascii="Times New Roman" w:eastAsia="Calibri" w:hAnsi="Times New Roman" w:cs="Times New Roman"/>
          <w:sz w:val="24"/>
          <w:szCs w:val="24"/>
        </w:rPr>
      </w:pPr>
      <w:r w:rsidRPr="00D578D9">
        <w:rPr>
          <w:rFonts w:ascii="Times New Roman" w:eastAsia="Calibri" w:hAnsi="Times New Roman" w:cs="Times New Roman"/>
          <w:sz w:val="24"/>
          <w:szCs w:val="24"/>
        </w:rPr>
        <w:lastRenderedPageBreak/>
        <w:t>Заплащането на застрахователната премия става по банков път, в срок до 15 дни след датата на влизане в сила на застрахователна полица за вс</w:t>
      </w:r>
      <w:r w:rsidR="003D53E0">
        <w:rPr>
          <w:rFonts w:ascii="Times New Roman" w:eastAsia="Calibri" w:hAnsi="Times New Roman" w:cs="Times New Roman"/>
          <w:sz w:val="24"/>
          <w:szCs w:val="24"/>
        </w:rPr>
        <w:t>яко</w:t>
      </w:r>
      <w:r w:rsidRPr="00D578D9">
        <w:rPr>
          <w:rFonts w:ascii="Times New Roman" w:eastAsia="Calibri" w:hAnsi="Times New Roman" w:cs="Times New Roman"/>
          <w:sz w:val="24"/>
          <w:szCs w:val="24"/>
        </w:rPr>
        <w:t xml:space="preserve"> ед</w:t>
      </w:r>
      <w:r w:rsidR="003D53E0">
        <w:rPr>
          <w:rFonts w:ascii="Times New Roman" w:eastAsia="Calibri" w:hAnsi="Times New Roman" w:cs="Times New Roman"/>
          <w:sz w:val="24"/>
          <w:szCs w:val="24"/>
        </w:rPr>
        <w:t>но,</w:t>
      </w:r>
      <w:r w:rsidRPr="00D578D9">
        <w:rPr>
          <w:rFonts w:ascii="Times New Roman" w:eastAsia="Calibri" w:hAnsi="Times New Roman" w:cs="Times New Roman"/>
          <w:sz w:val="24"/>
          <w:szCs w:val="24"/>
        </w:rPr>
        <w:t xml:space="preserve"> подлежащ</w:t>
      </w:r>
      <w:r w:rsidR="003D53E0">
        <w:rPr>
          <w:rFonts w:ascii="Times New Roman" w:eastAsia="Calibri" w:hAnsi="Times New Roman" w:cs="Times New Roman"/>
          <w:sz w:val="24"/>
          <w:szCs w:val="24"/>
        </w:rPr>
        <w:t xml:space="preserve">о </w:t>
      </w:r>
      <w:r w:rsidRPr="00D578D9">
        <w:rPr>
          <w:rFonts w:ascii="Times New Roman" w:eastAsia="Calibri" w:hAnsi="Times New Roman" w:cs="Times New Roman"/>
          <w:sz w:val="24"/>
          <w:szCs w:val="24"/>
        </w:rPr>
        <w:t>на застраховане</w:t>
      </w:r>
      <w:r w:rsidR="00650FB1">
        <w:rPr>
          <w:rFonts w:ascii="Times New Roman" w:eastAsia="Calibri" w:hAnsi="Times New Roman" w:cs="Times New Roman"/>
          <w:sz w:val="24"/>
          <w:szCs w:val="24"/>
        </w:rPr>
        <w:t>,</w:t>
      </w:r>
      <w:r w:rsidRPr="00D578D9">
        <w:rPr>
          <w:rFonts w:ascii="Times New Roman" w:eastAsia="Calibri" w:hAnsi="Times New Roman" w:cs="Times New Roman"/>
          <w:sz w:val="24"/>
          <w:szCs w:val="24"/>
        </w:rPr>
        <w:t xml:space="preserve"> </w:t>
      </w:r>
      <w:r w:rsidR="003D53E0">
        <w:rPr>
          <w:rFonts w:ascii="Times New Roman" w:eastAsia="Calibri" w:hAnsi="Times New Roman" w:cs="Times New Roman"/>
          <w:sz w:val="24"/>
          <w:szCs w:val="24"/>
        </w:rPr>
        <w:t>МПС</w:t>
      </w:r>
      <w:r w:rsidRPr="00D578D9">
        <w:rPr>
          <w:rFonts w:ascii="Times New Roman" w:eastAsia="Calibri" w:hAnsi="Times New Roman" w:cs="Times New Roman"/>
          <w:sz w:val="24"/>
          <w:szCs w:val="24"/>
        </w:rPr>
        <w:t xml:space="preserve">. </w:t>
      </w:r>
    </w:p>
    <w:p w:rsidR="00C4265C" w:rsidRPr="00C4265C" w:rsidRDefault="00C4265C" w:rsidP="00C4265C">
      <w:pPr>
        <w:pStyle w:val="a8"/>
        <w:numPr>
          <w:ilvl w:val="0"/>
          <w:numId w:val="17"/>
        </w:numPr>
        <w:ind w:left="0" w:firstLine="1065"/>
        <w:jc w:val="both"/>
        <w:rPr>
          <w:rFonts w:ascii="Times New Roman" w:eastAsia="Calibri" w:hAnsi="Times New Roman" w:cs="Times New Roman"/>
          <w:sz w:val="24"/>
          <w:szCs w:val="24"/>
        </w:rPr>
      </w:pPr>
      <w:r w:rsidRPr="00C4265C">
        <w:rPr>
          <w:rFonts w:ascii="Times New Roman" w:eastAsia="Calibri" w:hAnsi="Times New Roman" w:cs="Times New Roman"/>
          <w:sz w:val="24"/>
          <w:szCs w:val="24"/>
        </w:rPr>
        <w:t>Срокът за изплащане на застрахователното обезщетение при настъпване на застрахователното събитие са съгласно предложението на избрания изпълнител, но не повече от 15 календарни дни след представяне на необходимите документи, доказващи щетата по основание и размер.</w:t>
      </w:r>
    </w:p>
    <w:p w:rsidR="00D62C0B" w:rsidRPr="00075EC9" w:rsidRDefault="00CD00AD" w:rsidP="00D62C0B">
      <w:pPr>
        <w:pStyle w:val="a8"/>
        <w:numPr>
          <w:ilvl w:val="0"/>
          <w:numId w:val="17"/>
        </w:numPr>
        <w:tabs>
          <w:tab w:val="left" w:pos="1276"/>
        </w:tabs>
        <w:suppressAutoHyphens/>
        <w:ind w:left="0" w:right="-150" w:firstLine="709"/>
        <w:jc w:val="both"/>
        <w:rPr>
          <w:rFonts w:ascii="Times New Roman" w:eastAsia="Calibri" w:hAnsi="Times New Roman" w:cs="Times New Roman"/>
          <w:sz w:val="24"/>
          <w:szCs w:val="24"/>
        </w:rPr>
      </w:pPr>
      <w:r w:rsidRPr="00075EC9">
        <w:rPr>
          <w:rFonts w:ascii="Times New Roman" w:eastAsia="Calibri" w:hAnsi="Times New Roman" w:cs="Times New Roman"/>
          <w:sz w:val="24"/>
          <w:szCs w:val="24"/>
        </w:rPr>
        <w:t>Застрахователното обезщетение</w:t>
      </w:r>
      <w:r w:rsidR="00D62C0B" w:rsidRPr="00075EC9">
        <w:rPr>
          <w:rFonts w:ascii="Times New Roman" w:eastAsia="Calibri" w:hAnsi="Times New Roman" w:cs="Times New Roman"/>
          <w:sz w:val="24"/>
          <w:szCs w:val="24"/>
        </w:rPr>
        <w:t xml:space="preserve"> </w:t>
      </w:r>
      <w:r w:rsidRPr="00075EC9">
        <w:rPr>
          <w:rFonts w:ascii="Times New Roman" w:eastAsia="Calibri" w:hAnsi="Times New Roman" w:cs="Times New Roman"/>
          <w:sz w:val="24"/>
          <w:szCs w:val="24"/>
        </w:rPr>
        <w:t xml:space="preserve">за МПС до 3 години от датата на производството им </w:t>
      </w:r>
      <w:r w:rsidR="00D62C0B" w:rsidRPr="00075EC9">
        <w:rPr>
          <w:rFonts w:ascii="Times New Roman" w:eastAsia="Calibri" w:hAnsi="Times New Roman" w:cs="Times New Roman"/>
          <w:sz w:val="24"/>
          <w:szCs w:val="24"/>
        </w:rPr>
        <w:t>се определя по преценка на Възложителя, както следва:</w:t>
      </w:r>
    </w:p>
    <w:p w:rsidR="00D62C0B" w:rsidRPr="00075EC9" w:rsidRDefault="00D62C0B" w:rsidP="00D85144">
      <w:pPr>
        <w:pStyle w:val="a8"/>
        <w:tabs>
          <w:tab w:val="left" w:pos="1276"/>
        </w:tabs>
        <w:suppressAutoHyphens/>
        <w:ind w:left="0" w:right="-150" w:firstLine="1134"/>
        <w:jc w:val="both"/>
        <w:rPr>
          <w:rFonts w:ascii="Times New Roman" w:hAnsi="Times New Roman"/>
          <w:sz w:val="24"/>
          <w:szCs w:val="24"/>
        </w:rPr>
      </w:pPr>
      <w:r w:rsidRPr="00075EC9">
        <w:rPr>
          <w:rFonts w:ascii="Times New Roman" w:eastAsia="Calibri" w:hAnsi="Times New Roman" w:cs="Times New Roman"/>
          <w:sz w:val="24"/>
          <w:szCs w:val="24"/>
        </w:rPr>
        <w:t xml:space="preserve">а/ по представени оригинални фактури от официален за РБ сервиз на вносителя </w:t>
      </w:r>
      <w:r w:rsidRPr="00075EC9">
        <w:rPr>
          <w:rFonts w:ascii="Times New Roman" w:hAnsi="Times New Roman"/>
          <w:sz w:val="24"/>
          <w:szCs w:val="24"/>
        </w:rPr>
        <w:t>за извършен ремонт и/или за закупени нови части, материали или труд или</w:t>
      </w:r>
    </w:p>
    <w:p w:rsidR="00D62C0B" w:rsidRPr="00075EC9" w:rsidRDefault="00650FB1" w:rsidP="00D85144">
      <w:pPr>
        <w:pStyle w:val="a8"/>
        <w:tabs>
          <w:tab w:val="left" w:pos="1276"/>
        </w:tabs>
        <w:suppressAutoHyphens/>
        <w:ind w:left="0" w:right="-150" w:firstLine="1134"/>
        <w:jc w:val="both"/>
        <w:rPr>
          <w:rFonts w:ascii="Times New Roman" w:eastAsia="Calibri" w:hAnsi="Times New Roman" w:cs="Times New Roman"/>
          <w:sz w:val="24"/>
          <w:szCs w:val="24"/>
        </w:rPr>
      </w:pPr>
      <w:r>
        <w:rPr>
          <w:rFonts w:ascii="Times New Roman" w:hAnsi="Times New Roman"/>
          <w:sz w:val="24"/>
          <w:szCs w:val="24"/>
        </w:rPr>
        <w:t>б/ в автосервизи, посочени от избрания изпълнител</w:t>
      </w:r>
      <w:r w:rsidR="00D62C0B" w:rsidRPr="00075EC9">
        <w:rPr>
          <w:rFonts w:ascii="Times New Roman" w:hAnsi="Times New Roman"/>
          <w:sz w:val="24"/>
          <w:szCs w:val="24"/>
        </w:rPr>
        <w:t xml:space="preserve"> – „Доверени сервизи“. Възлагането на ремонта се извършва след предварително писмено съгласие между страните. Стойн</w:t>
      </w:r>
      <w:r>
        <w:rPr>
          <w:rFonts w:ascii="Times New Roman" w:hAnsi="Times New Roman"/>
          <w:sz w:val="24"/>
          <w:szCs w:val="24"/>
        </w:rPr>
        <w:t>остта на ремонта се заплаща от избрания изпълнител</w:t>
      </w:r>
      <w:r w:rsidR="00D62C0B" w:rsidRPr="00075EC9">
        <w:rPr>
          <w:rFonts w:ascii="Times New Roman" w:hAnsi="Times New Roman"/>
          <w:sz w:val="24"/>
          <w:szCs w:val="24"/>
        </w:rPr>
        <w:t xml:space="preserve"> на сервиза.</w:t>
      </w:r>
    </w:p>
    <w:p w:rsidR="00D62C0B" w:rsidRPr="00075EC9" w:rsidRDefault="00D62C0B" w:rsidP="00C626F1">
      <w:pPr>
        <w:pStyle w:val="a8"/>
        <w:numPr>
          <w:ilvl w:val="0"/>
          <w:numId w:val="17"/>
        </w:numPr>
        <w:tabs>
          <w:tab w:val="left" w:pos="709"/>
          <w:tab w:val="left" w:pos="1560"/>
        </w:tabs>
        <w:suppressAutoHyphens/>
        <w:ind w:left="0" w:right="-150" w:firstLine="1065"/>
        <w:jc w:val="both"/>
        <w:rPr>
          <w:rFonts w:ascii="Times New Roman" w:eastAsia="Calibri" w:hAnsi="Times New Roman" w:cs="Times New Roman"/>
          <w:sz w:val="24"/>
          <w:szCs w:val="24"/>
        </w:rPr>
      </w:pPr>
      <w:r w:rsidRPr="00075EC9">
        <w:rPr>
          <w:rFonts w:ascii="Times New Roman" w:eastAsia="Calibri" w:hAnsi="Times New Roman" w:cs="Times New Roman"/>
          <w:sz w:val="24"/>
          <w:szCs w:val="24"/>
        </w:rPr>
        <w:t>Застрахователното обезщетение за МПС, над 3 години от датата на производството им, се определя по преценка на Възложителя, както следва:</w:t>
      </w:r>
    </w:p>
    <w:p w:rsidR="00D62C0B" w:rsidRPr="00075EC9" w:rsidRDefault="00D62C0B" w:rsidP="00D85144">
      <w:pPr>
        <w:pStyle w:val="a8"/>
        <w:tabs>
          <w:tab w:val="left" w:pos="1276"/>
        </w:tabs>
        <w:suppressAutoHyphens/>
        <w:ind w:left="0" w:right="-150" w:firstLine="1134"/>
        <w:jc w:val="both"/>
        <w:rPr>
          <w:rFonts w:ascii="Times New Roman" w:hAnsi="Times New Roman"/>
          <w:sz w:val="24"/>
          <w:szCs w:val="24"/>
        </w:rPr>
      </w:pPr>
      <w:r w:rsidRPr="00075EC9">
        <w:rPr>
          <w:rFonts w:ascii="Times New Roman" w:eastAsia="Calibri" w:hAnsi="Times New Roman" w:cs="Times New Roman"/>
          <w:sz w:val="24"/>
          <w:szCs w:val="24"/>
        </w:rPr>
        <w:t xml:space="preserve">а/ </w:t>
      </w:r>
      <w:r w:rsidR="00650FB1">
        <w:rPr>
          <w:rFonts w:ascii="Times New Roman" w:hAnsi="Times New Roman"/>
          <w:sz w:val="24"/>
          <w:szCs w:val="24"/>
        </w:rPr>
        <w:t xml:space="preserve"> в автосервизи, посочени от избрания изпълнител</w:t>
      </w:r>
      <w:r w:rsidRPr="00075EC9">
        <w:rPr>
          <w:rFonts w:ascii="Times New Roman" w:hAnsi="Times New Roman"/>
          <w:sz w:val="24"/>
          <w:szCs w:val="24"/>
        </w:rPr>
        <w:t xml:space="preserve"> – „Доверени сервизи“. Възлагането на ремонта се извършва след предварително писмено съгласие между страните. Стойн</w:t>
      </w:r>
      <w:r w:rsidR="00650FB1">
        <w:rPr>
          <w:rFonts w:ascii="Times New Roman" w:hAnsi="Times New Roman"/>
          <w:sz w:val="24"/>
          <w:szCs w:val="24"/>
        </w:rPr>
        <w:t>остта на ремонта се заплаща от избрания и</w:t>
      </w:r>
      <w:r w:rsidRPr="00075EC9">
        <w:rPr>
          <w:rFonts w:ascii="Times New Roman" w:hAnsi="Times New Roman"/>
          <w:sz w:val="24"/>
          <w:szCs w:val="24"/>
        </w:rPr>
        <w:t>зпълнителя на сервиза или</w:t>
      </w:r>
    </w:p>
    <w:p w:rsidR="00052227" w:rsidRPr="00FA3EA9" w:rsidRDefault="00D62C0B" w:rsidP="00D85144">
      <w:pPr>
        <w:pStyle w:val="a8"/>
        <w:tabs>
          <w:tab w:val="left" w:pos="1276"/>
        </w:tabs>
        <w:suppressAutoHyphens/>
        <w:ind w:left="0" w:right="-150" w:firstLine="1134"/>
        <w:jc w:val="both"/>
        <w:rPr>
          <w:rFonts w:ascii="Times New Roman" w:hAnsi="Times New Roman"/>
          <w:sz w:val="24"/>
          <w:szCs w:val="24"/>
        </w:rPr>
      </w:pPr>
      <w:r w:rsidRPr="00075EC9">
        <w:rPr>
          <w:rFonts w:ascii="Times New Roman" w:hAnsi="Times New Roman"/>
          <w:sz w:val="24"/>
          <w:szCs w:val="24"/>
        </w:rPr>
        <w:t>б/ в автосервизи, предложени от Възложител</w:t>
      </w:r>
      <w:r w:rsidR="00650FB1">
        <w:rPr>
          <w:rFonts w:ascii="Times New Roman" w:hAnsi="Times New Roman"/>
          <w:sz w:val="24"/>
          <w:szCs w:val="24"/>
        </w:rPr>
        <w:t>я, след предварително съгласуване с избрания изпълнител</w:t>
      </w:r>
      <w:r w:rsidRPr="00075EC9">
        <w:rPr>
          <w:rFonts w:ascii="Times New Roman" w:hAnsi="Times New Roman"/>
          <w:sz w:val="24"/>
          <w:szCs w:val="24"/>
        </w:rPr>
        <w:t xml:space="preserve">. </w:t>
      </w:r>
      <w:r w:rsidR="000C46E9" w:rsidRPr="008D6874">
        <w:rPr>
          <w:rFonts w:ascii="Times New Roman" w:hAnsi="Times New Roman"/>
          <w:sz w:val="24"/>
          <w:szCs w:val="24"/>
        </w:rPr>
        <w:t xml:space="preserve">Стойността на ремонта се заплаща от избрания изпълнителя на </w:t>
      </w:r>
      <w:r w:rsidR="008D6874" w:rsidRPr="008D6874">
        <w:rPr>
          <w:rFonts w:ascii="Times New Roman" w:hAnsi="Times New Roman"/>
          <w:sz w:val="24"/>
          <w:szCs w:val="24"/>
        </w:rPr>
        <w:t>авто</w:t>
      </w:r>
      <w:r w:rsidR="000C46E9" w:rsidRPr="008D6874">
        <w:rPr>
          <w:rFonts w:ascii="Times New Roman" w:hAnsi="Times New Roman"/>
          <w:sz w:val="24"/>
          <w:szCs w:val="24"/>
        </w:rPr>
        <w:t>сервиза</w:t>
      </w:r>
      <w:r w:rsidR="008D6874" w:rsidRPr="008D6874">
        <w:rPr>
          <w:rFonts w:ascii="Times New Roman" w:hAnsi="Times New Roman"/>
          <w:sz w:val="24"/>
          <w:szCs w:val="24"/>
        </w:rPr>
        <w:t>.</w:t>
      </w:r>
    </w:p>
    <w:p w:rsidR="00C4265C" w:rsidRPr="00C4265C" w:rsidRDefault="00C4265C" w:rsidP="00CD00AD">
      <w:pPr>
        <w:pStyle w:val="a8"/>
        <w:numPr>
          <w:ilvl w:val="0"/>
          <w:numId w:val="17"/>
        </w:numPr>
        <w:tabs>
          <w:tab w:val="left" w:pos="1276"/>
        </w:tabs>
        <w:suppressAutoHyphens/>
        <w:ind w:left="0" w:right="-15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Избраният изпълнител следва да има сключен договор с поне три </w:t>
      </w:r>
      <w:r w:rsidRPr="00075EC9">
        <w:rPr>
          <w:rFonts w:ascii="Times New Roman" w:hAnsi="Times New Roman"/>
          <w:sz w:val="24"/>
          <w:szCs w:val="24"/>
        </w:rPr>
        <w:t>„Доверени сервизи</w:t>
      </w:r>
      <w:r>
        <w:rPr>
          <w:rFonts w:ascii="Times New Roman" w:hAnsi="Times New Roman"/>
          <w:sz w:val="24"/>
          <w:szCs w:val="24"/>
        </w:rPr>
        <w:t xml:space="preserve">“ на територията на Република България, като поне един от тях да е на територията на град София. </w:t>
      </w:r>
    </w:p>
    <w:p w:rsidR="00C4265C" w:rsidRDefault="00C4265C" w:rsidP="00C4265C">
      <w:pPr>
        <w:pStyle w:val="a8"/>
        <w:tabs>
          <w:tab w:val="left" w:pos="1276"/>
        </w:tabs>
        <w:suppressAutoHyphens/>
        <w:ind w:left="0" w:right="-150" w:firstLine="709"/>
        <w:jc w:val="both"/>
        <w:rPr>
          <w:rFonts w:ascii="Times New Roman" w:eastAsia="Calibri" w:hAnsi="Times New Roman" w:cs="Times New Roman"/>
          <w:sz w:val="24"/>
          <w:szCs w:val="24"/>
        </w:rPr>
      </w:pPr>
      <w:r>
        <w:rPr>
          <w:rFonts w:ascii="Times New Roman" w:hAnsi="Times New Roman"/>
          <w:sz w:val="24"/>
          <w:szCs w:val="24"/>
        </w:rPr>
        <w:t>Участниците следва да посочат в предложението за изпълнение на обществената поръчка броя на сервизите, с които имат сключен договор, с посочване на точния им адрес и телефон за контакт.</w:t>
      </w:r>
    </w:p>
    <w:p w:rsidR="00D62C0B" w:rsidRDefault="00D62C0B" w:rsidP="00075EC9">
      <w:pPr>
        <w:tabs>
          <w:tab w:val="left" w:pos="1276"/>
        </w:tabs>
        <w:suppressAutoHyphens/>
        <w:ind w:right="-150"/>
        <w:jc w:val="both"/>
        <w:rPr>
          <w:rFonts w:ascii="Times New Roman" w:eastAsia="Calibri" w:hAnsi="Times New Roman" w:cs="Times New Roman"/>
          <w:sz w:val="24"/>
          <w:szCs w:val="24"/>
          <w:highlight w:val="yellow"/>
        </w:rPr>
      </w:pPr>
    </w:p>
    <w:p w:rsidR="005F7188" w:rsidRDefault="005F7188" w:rsidP="00075EC9">
      <w:pPr>
        <w:tabs>
          <w:tab w:val="left" w:pos="1276"/>
        </w:tabs>
        <w:suppressAutoHyphens/>
        <w:ind w:right="-150"/>
        <w:jc w:val="both"/>
        <w:rPr>
          <w:rFonts w:ascii="Times New Roman" w:eastAsia="Calibri" w:hAnsi="Times New Roman" w:cs="Times New Roman"/>
          <w:sz w:val="24"/>
          <w:szCs w:val="24"/>
          <w:highlight w:val="yellow"/>
        </w:rPr>
      </w:pPr>
    </w:p>
    <w:p w:rsidR="005F7188" w:rsidRDefault="005F7188" w:rsidP="00075EC9">
      <w:pPr>
        <w:tabs>
          <w:tab w:val="left" w:pos="1276"/>
        </w:tabs>
        <w:suppressAutoHyphens/>
        <w:ind w:right="-150"/>
        <w:jc w:val="both"/>
        <w:rPr>
          <w:rFonts w:ascii="Times New Roman" w:hAnsi="Times New Roman"/>
          <w:sz w:val="24"/>
          <w:szCs w:val="24"/>
        </w:rPr>
      </w:pPr>
      <w:r w:rsidRPr="005F7188">
        <w:rPr>
          <w:rFonts w:ascii="Times New Roman" w:hAnsi="Times New Roman"/>
          <w:b/>
          <w:sz w:val="24"/>
          <w:szCs w:val="24"/>
        </w:rPr>
        <w:t>ОДОБРИЛ:</w:t>
      </w:r>
    </w:p>
    <w:p w:rsidR="005F7188" w:rsidRPr="005F7188" w:rsidRDefault="005F7188" w:rsidP="00075EC9">
      <w:pPr>
        <w:tabs>
          <w:tab w:val="left" w:pos="1276"/>
        </w:tabs>
        <w:suppressAutoHyphens/>
        <w:ind w:right="-150"/>
        <w:jc w:val="both"/>
        <w:rPr>
          <w:rFonts w:ascii="Times New Roman" w:hAnsi="Times New Roman"/>
          <w:b/>
          <w:sz w:val="24"/>
          <w:szCs w:val="24"/>
        </w:rPr>
      </w:pPr>
      <w:r w:rsidRPr="005F7188">
        <w:rPr>
          <w:rFonts w:ascii="Times New Roman" w:hAnsi="Times New Roman"/>
          <w:b/>
          <w:sz w:val="24"/>
          <w:szCs w:val="24"/>
        </w:rPr>
        <w:t xml:space="preserve"> Иван Георгиев</w:t>
      </w:r>
      <w:bookmarkStart w:id="0" w:name="_GoBack"/>
      <w:bookmarkEnd w:id="0"/>
    </w:p>
    <w:p w:rsidR="00742CF5" w:rsidRPr="00534C27" w:rsidRDefault="00742CF5" w:rsidP="00534C27">
      <w:pPr>
        <w:suppressAutoHyphens/>
        <w:contextualSpacing/>
        <w:jc w:val="both"/>
        <w:rPr>
          <w:rFonts w:ascii="Times New Roman" w:hAnsi="Times New Roman" w:cs="Times New Roman"/>
          <w:sz w:val="24"/>
          <w:szCs w:val="24"/>
        </w:rPr>
      </w:pPr>
    </w:p>
    <w:sectPr w:rsidR="00742CF5" w:rsidRPr="00534C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3652689E"/>
    <w:lvl w:ilvl="0">
      <w:start w:val="1"/>
      <w:numFmt w:val="decimal"/>
      <w:lvlText w:val="%1."/>
      <w:lvlJc w:val="left"/>
      <w:pPr>
        <w:tabs>
          <w:tab w:val="num" w:pos="350"/>
        </w:tabs>
        <w:ind w:left="1070" w:hanging="360"/>
      </w:pPr>
      <w:rPr>
        <w:rFonts w:cs="Times New Roman"/>
        <w:b/>
      </w:rPr>
    </w:lvl>
    <w:lvl w:ilvl="1">
      <w:start w:val="1"/>
      <w:numFmt w:val="decimal"/>
      <w:lvlText w:val="%1.%2."/>
      <w:lvlJc w:val="left"/>
      <w:pPr>
        <w:tabs>
          <w:tab w:val="num" w:pos="-993"/>
        </w:tabs>
        <w:ind w:left="360" w:hanging="360"/>
      </w:pPr>
      <w:rPr>
        <w:rFonts w:cs="Times New Roman"/>
        <w:b/>
        <w:i w:val="0"/>
        <w:sz w:val="24"/>
        <w:szCs w:val="24"/>
      </w:rPr>
    </w:lvl>
    <w:lvl w:ilvl="2">
      <w:start w:val="1"/>
      <w:numFmt w:val="decimal"/>
      <w:lvlText w:val="%1.%2.%3."/>
      <w:lvlJc w:val="left"/>
      <w:pPr>
        <w:tabs>
          <w:tab w:val="num" w:pos="0"/>
        </w:tabs>
        <w:ind w:left="1640" w:hanging="720"/>
      </w:pPr>
      <w:rPr>
        <w:rFonts w:cs="Times New Roman"/>
        <w:b/>
      </w:rPr>
    </w:lvl>
    <w:lvl w:ilvl="3">
      <w:start w:val="1"/>
      <w:numFmt w:val="decimal"/>
      <w:lvlText w:val="%1.%2.%3.%4."/>
      <w:lvlJc w:val="left"/>
      <w:pPr>
        <w:tabs>
          <w:tab w:val="num" w:pos="0"/>
        </w:tabs>
        <w:ind w:left="1920" w:hanging="720"/>
      </w:pPr>
      <w:rPr>
        <w:rFonts w:cs="Times New Roman"/>
      </w:rPr>
    </w:lvl>
    <w:lvl w:ilvl="4">
      <w:start w:val="1"/>
      <w:numFmt w:val="decimal"/>
      <w:lvlText w:val="%1.%2.%3.%4.%5."/>
      <w:lvlJc w:val="left"/>
      <w:pPr>
        <w:tabs>
          <w:tab w:val="num" w:pos="0"/>
        </w:tabs>
        <w:ind w:left="2560" w:hanging="1080"/>
      </w:pPr>
      <w:rPr>
        <w:rFonts w:cs="Times New Roman"/>
      </w:rPr>
    </w:lvl>
    <w:lvl w:ilvl="5">
      <w:start w:val="1"/>
      <w:numFmt w:val="decimal"/>
      <w:lvlText w:val="%1.%2.%3.%4.%5.%6."/>
      <w:lvlJc w:val="left"/>
      <w:pPr>
        <w:tabs>
          <w:tab w:val="num" w:pos="0"/>
        </w:tabs>
        <w:ind w:left="2840" w:hanging="1080"/>
      </w:pPr>
      <w:rPr>
        <w:rFonts w:cs="Times New Roman"/>
      </w:rPr>
    </w:lvl>
    <w:lvl w:ilvl="6">
      <w:start w:val="1"/>
      <w:numFmt w:val="decimal"/>
      <w:lvlText w:val="%1.%2.%3.%4.%5.%6.%7."/>
      <w:lvlJc w:val="left"/>
      <w:pPr>
        <w:tabs>
          <w:tab w:val="num" w:pos="0"/>
        </w:tabs>
        <w:ind w:left="3480" w:hanging="1440"/>
      </w:pPr>
      <w:rPr>
        <w:rFonts w:cs="Times New Roman"/>
      </w:rPr>
    </w:lvl>
    <w:lvl w:ilvl="7">
      <w:start w:val="1"/>
      <w:numFmt w:val="decimal"/>
      <w:lvlText w:val="%1.%2.%3.%4.%5.%6.%7.%8."/>
      <w:lvlJc w:val="left"/>
      <w:pPr>
        <w:tabs>
          <w:tab w:val="num" w:pos="0"/>
        </w:tabs>
        <w:ind w:left="3760" w:hanging="1440"/>
      </w:pPr>
      <w:rPr>
        <w:rFonts w:cs="Times New Roman"/>
      </w:rPr>
    </w:lvl>
    <w:lvl w:ilvl="8">
      <w:start w:val="1"/>
      <w:numFmt w:val="decimal"/>
      <w:lvlText w:val="%1.%2.%3.%4.%5.%6.%7.%8.%9."/>
      <w:lvlJc w:val="left"/>
      <w:pPr>
        <w:tabs>
          <w:tab w:val="num" w:pos="0"/>
        </w:tabs>
        <w:ind w:left="4400" w:hanging="1800"/>
      </w:pPr>
      <w:rPr>
        <w:rFonts w:cs="Times New Roman"/>
      </w:rPr>
    </w:lvl>
  </w:abstractNum>
  <w:abstractNum w:abstractNumId="1">
    <w:nsid w:val="0000000A"/>
    <w:multiLevelType w:val="singleLevel"/>
    <w:tmpl w:val="0000000A"/>
    <w:name w:val="WW8Num12"/>
    <w:lvl w:ilvl="0">
      <w:start w:val="1"/>
      <w:numFmt w:val="bullet"/>
      <w:lvlText w:val=""/>
      <w:lvlJc w:val="left"/>
      <w:pPr>
        <w:tabs>
          <w:tab w:val="num" w:pos="0"/>
        </w:tabs>
        <w:ind w:left="1428" w:hanging="360"/>
      </w:pPr>
      <w:rPr>
        <w:rFonts w:ascii="Wingdings" w:hAnsi="Wingdings"/>
      </w:rPr>
    </w:lvl>
  </w:abstractNum>
  <w:abstractNum w:abstractNumId="2">
    <w:nsid w:val="02FC340C"/>
    <w:multiLevelType w:val="hybridMultilevel"/>
    <w:tmpl w:val="F7A413CE"/>
    <w:lvl w:ilvl="0" w:tplc="0402000B">
      <w:start w:val="1"/>
      <w:numFmt w:val="bullet"/>
      <w:lvlText w:val=""/>
      <w:lvlJc w:val="left"/>
      <w:pPr>
        <w:ind w:left="2130" w:hanging="360"/>
      </w:pPr>
      <w:rPr>
        <w:rFonts w:ascii="Wingdings" w:hAnsi="Wingdings" w:hint="default"/>
      </w:rPr>
    </w:lvl>
    <w:lvl w:ilvl="1" w:tplc="04020003" w:tentative="1">
      <w:start w:val="1"/>
      <w:numFmt w:val="bullet"/>
      <w:lvlText w:val="o"/>
      <w:lvlJc w:val="left"/>
      <w:pPr>
        <w:ind w:left="2850" w:hanging="360"/>
      </w:pPr>
      <w:rPr>
        <w:rFonts w:ascii="Courier New" w:hAnsi="Courier New" w:cs="Courier New" w:hint="default"/>
      </w:rPr>
    </w:lvl>
    <w:lvl w:ilvl="2" w:tplc="04020005" w:tentative="1">
      <w:start w:val="1"/>
      <w:numFmt w:val="bullet"/>
      <w:lvlText w:val=""/>
      <w:lvlJc w:val="left"/>
      <w:pPr>
        <w:ind w:left="3570" w:hanging="360"/>
      </w:pPr>
      <w:rPr>
        <w:rFonts w:ascii="Wingdings" w:hAnsi="Wingdings" w:hint="default"/>
      </w:rPr>
    </w:lvl>
    <w:lvl w:ilvl="3" w:tplc="04020001" w:tentative="1">
      <w:start w:val="1"/>
      <w:numFmt w:val="bullet"/>
      <w:lvlText w:val=""/>
      <w:lvlJc w:val="left"/>
      <w:pPr>
        <w:ind w:left="4290" w:hanging="360"/>
      </w:pPr>
      <w:rPr>
        <w:rFonts w:ascii="Symbol" w:hAnsi="Symbol" w:hint="default"/>
      </w:rPr>
    </w:lvl>
    <w:lvl w:ilvl="4" w:tplc="04020003" w:tentative="1">
      <w:start w:val="1"/>
      <w:numFmt w:val="bullet"/>
      <w:lvlText w:val="o"/>
      <w:lvlJc w:val="left"/>
      <w:pPr>
        <w:ind w:left="5010" w:hanging="360"/>
      </w:pPr>
      <w:rPr>
        <w:rFonts w:ascii="Courier New" w:hAnsi="Courier New" w:cs="Courier New" w:hint="default"/>
      </w:rPr>
    </w:lvl>
    <w:lvl w:ilvl="5" w:tplc="04020005" w:tentative="1">
      <w:start w:val="1"/>
      <w:numFmt w:val="bullet"/>
      <w:lvlText w:val=""/>
      <w:lvlJc w:val="left"/>
      <w:pPr>
        <w:ind w:left="5730" w:hanging="360"/>
      </w:pPr>
      <w:rPr>
        <w:rFonts w:ascii="Wingdings" w:hAnsi="Wingdings" w:hint="default"/>
      </w:rPr>
    </w:lvl>
    <w:lvl w:ilvl="6" w:tplc="04020001" w:tentative="1">
      <w:start w:val="1"/>
      <w:numFmt w:val="bullet"/>
      <w:lvlText w:val=""/>
      <w:lvlJc w:val="left"/>
      <w:pPr>
        <w:ind w:left="6450" w:hanging="360"/>
      </w:pPr>
      <w:rPr>
        <w:rFonts w:ascii="Symbol" w:hAnsi="Symbol" w:hint="default"/>
      </w:rPr>
    </w:lvl>
    <w:lvl w:ilvl="7" w:tplc="04020003" w:tentative="1">
      <w:start w:val="1"/>
      <w:numFmt w:val="bullet"/>
      <w:lvlText w:val="o"/>
      <w:lvlJc w:val="left"/>
      <w:pPr>
        <w:ind w:left="7170" w:hanging="360"/>
      </w:pPr>
      <w:rPr>
        <w:rFonts w:ascii="Courier New" w:hAnsi="Courier New" w:cs="Courier New" w:hint="default"/>
      </w:rPr>
    </w:lvl>
    <w:lvl w:ilvl="8" w:tplc="04020005" w:tentative="1">
      <w:start w:val="1"/>
      <w:numFmt w:val="bullet"/>
      <w:lvlText w:val=""/>
      <w:lvlJc w:val="left"/>
      <w:pPr>
        <w:ind w:left="7890" w:hanging="360"/>
      </w:pPr>
      <w:rPr>
        <w:rFonts w:ascii="Wingdings" w:hAnsi="Wingdings" w:hint="default"/>
      </w:rPr>
    </w:lvl>
  </w:abstractNum>
  <w:abstractNum w:abstractNumId="3">
    <w:nsid w:val="1FA949B5"/>
    <w:multiLevelType w:val="hybridMultilevel"/>
    <w:tmpl w:val="32C2C424"/>
    <w:lvl w:ilvl="0" w:tplc="6F0A4A56">
      <w:start w:val="1"/>
      <w:numFmt w:val="decimal"/>
      <w:lvlText w:val="%1."/>
      <w:lvlJc w:val="left"/>
      <w:pPr>
        <w:ind w:left="1069"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540484D"/>
    <w:multiLevelType w:val="hybridMultilevel"/>
    <w:tmpl w:val="D6A65A6A"/>
    <w:lvl w:ilvl="0" w:tplc="C3E483A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7615B89"/>
    <w:multiLevelType w:val="hybridMultilevel"/>
    <w:tmpl w:val="BC64E9CA"/>
    <w:lvl w:ilvl="0" w:tplc="F4363C4E">
      <w:start w:val="1"/>
      <w:numFmt w:val="decimal"/>
      <w:lvlText w:val="%1."/>
      <w:lvlJc w:val="left"/>
      <w:pPr>
        <w:ind w:left="1425" w:hanging="360"/>
      </w:pPr>
      <w:rPr>
        <w:rFonts w:hint="default"/>
        <w:b/>
        <w:i w:val="0"/>
        <w:color w:val="auto"/>
        <w:sz w:val="24"/>
        <w:szCs w:val="24"/>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6">
    <w:nsid w:val="29FE3589"/>
    <w:multiLevelType w:val="hybridMultilevel"/>
    <w:tmpl w:val="EC121E62"/>
    <w:lvl w:ilvl="0" w:tplc="29BCA09E">
      <w:start w:val="8"/>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nsid w:val="35412C0C"/>
    <w:multiLevelType w:val="hybridMultilevel"/>
    <w:tmpl w:val="9A1CB170"/>
    <w:lvl w:ilvl="0" w:tplc="2FFEAEFC">
      <w:start w:val="3"/>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5621D59"/>
    <w:multiLevelType w:val="hybridMultilevel"/>
    <w:tmpl w:val="357C3448"/>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nsid w:val="38931D19"/>
    <w:multiLevelType w:val="hybridMultilevel"/>
    <w:tmpl w:val="4770E420"/>
    <w:lvl w:ilvl="0" w:tplc="6F0A4A5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CF96100"/>
    <w:multiLevelType w:val="hybridMultilevel"/>
    <w:tmpl w:val="E4705B2A"/>
    <w:lvl w:ilvl="0" w:tplc="03CAAC38">
      <w:start w:val="1"/>
      <w:numFmt w:val="decimal"/>
      <w:lvlText w:val="%1."/>
      <w:lvlJc w:val="left"/>
      <w:pPr>
        <w:ind w:left="1428"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09139AA"/>
    <w:multiLevelType w:val="hybridMultilevel"/>
    <w:tmpl w:val="014882C4"/>
    <w:lvl w:ilvl="0" w:tplc="07F46566">
      <w:start w:val="1"/>
      <w:numFmt w:val="decimal"/>
      <w:lvlText w:val="%1."/>
      <w:lvlJc w:val="left"/>
      <w:pPr>
        <w:ind w:left="720" w:hanging="360"/>
      </w:pPr>
      <w:rPr>
        <w:rFonts w:hint="default"/>
        <w:b/>
        <w:i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9964C8A"/>
    <w:multiLevelType w:val="hybridMultilevel"/>
    <w:tmpl w:val="318080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DC25AB1"/>
    <w:multiLevelType w:val="hybridMultilevel"/>
    <w:tmpl w:val="4B52F064"/>
    <w:lvl w:ilvl="0" w:tplc="D7CA1732">
      <w:start w:val="7"/>
      <w:numFmt w:val="decimal"/>
      <w:lvlText w:val="%1."/>
      <w:lvlJc w:val="left"/>
      <w:pPr>
        <w:ind w:left="720" w:hanging="360"/>
      </w:pPr>
      <w:rPr>
        <w:rFonts w:hint="default"/>
        <w:b/>
        <w:i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DE63F49"/>
    <w:multiLevelType w:val="hybridMultilevel"/>
    <w:tmpl w:val="49F6E4EE"/>
    <w:lvl w:ilvl="0" w:tplc="35B2391E">
      <w:start w:val="1"/>
      <w:numFmt w:val="decimal"/>
      <w:lvlText w:val="%1."/>
      <w:lvlJc w:val="left"/>
      <w:pPr>
        <w:ind w:left="780" w:hanging="360"/>
      </w:pPr>
      <w:rPr>
        <w:rFonts w:hint="default"/>
        <w:b/>
        <w:i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0E51CE9"/>
    <w:multiLevelType w:val="hybridMultilevel"/>
    <w:tmpl w:val="B8B6D476"/>
    <w:lvl w:ilvl="0" w:tplc="5ABA1B58">
      <w:start w:val="1"/>
      <mc:AlternateContent>
        <mc:Choice Requires="w14">
          <w:numFmt w:val="custom" w:format="а, й, к, ..."/>
        </mc:Choice>
        <mc:Fallback>
          <w:numFmt w:val="decimal"/>
        </mc:Fallback>
      </mc:AlternateContent>
      <w:lvlText w:val="%1."/>
      <w:lvlJc w:val="left"/>
      <w:pPr>
        <w:ind w:left="114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1503D3E"/>
    <w:multiLevelType w:val="hybridMultilevel"/>
    <w:tmpl w:val="4BA8E47A"/>
    <w:lvl w:ilvl="0" w:tplc="AFC48E82">
      <w:start w:val="1"/>
      <w:numFmt w:val="decimal"/>
      <w:lvlText w:val="6.%1."/>
      <w:lvlJc w:val="left"/>
      <w:pPr>
        <w:ind w:left="2136"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34837FA"/>
    <w:multiLevelType w:val="hybridMultilevel"/>
    <w:tmpl w:val="81D6976C"/>
    <w:lvl w:ilvl="0" w:tplc="9E36FF7A">
      <w:start w:val="8"/>
      <w:numFmt w:val="decimal"/>
      <w:lvlText w:val="8.%1."/>
      <w:lvlJc w:val="left"/>
      <w:pPr>
        <w:ind w:left="1069"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EFD6006"/>
    <w:multiLevelType w:val="hybridMultilevel"/>
    <w:tmpl w:val="1A7A2714"/>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9">
    <w:nsid w:val="622F7B48"/>
    <w:multiLevelType w:val="hybridMultilevel"/>
    <w:tmpl w:val="3DBCAAD8"/>
    <w:lvl w:ilvl="0" w:tplc="9910A3E6">
      <w:start w:val="1"/>
      <w:numFmt w:val="decimal"/>
      <w:lvlText w:val="3.6.%1."/>
      <w:lvlJc w:val="left"/>
      <w:pPr>
        <w:ind w:left="2136"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64136B9D"/>
    <w:multiLevelType w:val="hybridMultilevel"/>
    <w:tmpl w:val="5D24A3DE"/>
    <w:lvl w:ilvl="0" w:tplc="35B2391E">
      <w:start w:val="1"/>
      <w:numFmt w:val="decimal"/>
      <w:lvlText w:val="%1."/>
      <w:lvlJc w:val="left"/>
      <w:pPr>
        <w:ind w:left="720" w:hanging="360"/>
      </w:pPr>
      <w:rPr>
        <w:rFonts w:hint="default"/>
        <w:b/>
        <w:i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791B57D7"/>
    <w:multiLevelType w:val="hybridMultilevel"/>
    <w:tmpl w:val="561A73AE"/>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2">
    <w:nsid w:val="7AF67DAC"/>
    <w:multiLevelType w:val="hybridMultilevel"/>
    <w:tmpl w:val="F31AAC70"/>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0"/>
  </w:num>
  <w:num w:numId="2">
    <w:abstractNumId w:val="12"/>
  </w:num>
  <w:num w:numId="3">
    <w:abstractNumId w:val="1"/>
  </w:num>
  <w:num w:numId="4">
    <w:abstractNumId w:val="16"/>
  </w:num>
  <w:num w:numId="5">
    <w:abstractNumId w:val="9"/>
  </w:num>
  <w:num w:numId="6">
    <w:abstractNumId w:val="22"/>
  </w:num>
  <w:num w:numId="7">
    <w:abstractNumId w:val="7"/>
  </w:num>
  <w:num w:numId="8">
    <w:abstractNumId w:val="21"/>
  </w:num>
  <w:num w:numId="9">
    <w:abstractNumId w:val="19"/>
  </w:num>
  <w:num w:numId="10">
    <w:abstractNumId w:val="13"/>
  </w:num>
  <w:num w:numId="11">
    <w:abstractNumId w:val="6"/>
  </w:num>
  <w:num w:numId="12">
    <w:abstractNumId w:val="17"/>
  </w:num>
  <w:num w:numId="13">
    <w:abstractNumId w:val="3"/>
  </w:num>
  <w:num w:numId="14">
    <w:abstractNumId w:val="8"/>
  </w:num>
  <w:num w:numId="15">
    <w:abstractNumId w:val="18"/>
  </w:num>
  <w:num w:numId="16">
    <w:abstractNumId w:val="2"/>
  </w:num>
  <w:num w:numId="17">
    <w:abstractNumId w:val="5"/>
  </w:num>
  <w:num w:numId="18">
    <w:abstractNumId w:val="14"/>
  </w:num>
  <w:num w:numId="19">
    <w:abstractNumId w:val="10"/>
  </w:num>
  <w:num w:numId="20">
    <w:abstractNumId w:val="20"/>
  </w:num>
  <w:num w:numId="21">
    <w:abstractNumId w:val="15"/>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C3A"/>
    <w:rsid w:val="00003D36"/>
    <w:rsid w:val="000352A1"/>
    <w:rsid w:val="000421AC"/>
    <w:rsid w:val="00046E72"/>
    <w:rsid w:val="00052227"/>
    <w:rsid w:val="00055EDD"/>
    <w:rsid w:val="00061AE8"/>
    <w:rsid w:val="00075EC9"/>
    <w:rsid w:val="000C46E9"/>
    <w:rsid w:val="000E1592"/>
    <w:rsid w:val="000F362A"/>
    <w:rsid w:val="00135D65"/>
    <w:rsid w:val="00145D83"/>
    <w:rsid w:val="00193F9B"/>
    <w:rsid w:val="001D5BA7"/>
    <w:rsid w:val="0020485F"/>
    <w:rsid w:val="0020578B"/>
    <w:rsid w:val="00233E31"/>
    <w:rsid w:val="00241EC0"/>
    <w:rsid w:val="0026595D"/>
    <w:rsid w:val="00275C88"/>
    <w:rsid w:val="002939F0"/>
    <w:rsid w:val="002E247A"/>
    <w:rsid w:val="002F2C3A"/>
    <w:rsid w:val="00300BEB"/>
    <w:rsid w:val="00306A1C"/>
    <w:rsid w:val="0033705D"/>
    <w:rsid w:val="003839AF"/>
    <w:rsid w:val="003852B3"/>
    <w:rsid w:val="003860BB"/>
    <w:rsid w:val="003A00ED"/>
    <w:rsid w:val="003B41FB"/>
    <w:rsid w:val="003D2555"/>
    <w:rsid w:val="003D53E0"/>
    <w:rsid w:val="004048A5"/>
    <w:rsid w:val="00420293"/>
    <w:rsid w:val="00447A26"/>
    <w:rsid w:val="004640B3"/>
    <w:rsid w:val="004B2A6A"/>
    <w:rsid w:val="004C41E0"/>
    <w:rsid w:val="004F0E88"/>
    <w:rsid w:val="00534C27"/>
    <w:rsid w:val="005448EE"/>
    <w:rsid w:val="0055496D"/>
    <w:rsid w:val="00570528"/>
    <w:rsid w:val="00573AAB"/>
    <w:rsid w:val="005831C8"/>
    <w:rsid w:val="005A3FA1"/>
    <w:rsid w:val="005F7188"/>
    <w:rsid w:val="00617BED"/>
    <w:rsid w:val="0062175B"/>
    <w:rsid w:val="00650FB1"/>
    <w:rsid w:val="00682567"/>
    <w:rsid w:val="00693206"/>
    <w:rsid w:val="00694942"/>
    <w:rsid w:val="006A7252"/>
    <w:rsid w:val="006E3FB5"/>
    <w:rsid w:val="00722622"/>
    <w:rsid w:val="00742CF5"/>
    <w:rsid w:val="00743961"/>
    <w:rsid w:val="0082514E"/>
    <w:rsid w:val="00847081"/>
    <w:rsid w:val="00861477"/>
    <w:rsid w:val="00893317"/>
    <w:rsid w:val="008A68B7"/>
    <w:rsid w:val="008A72FA"/>
    <w:rsid w:val="008B5909"/>
    <w:rsid w:val="008B77EA"/>
    <w:rsid w:val="008D6874"/>
    <w:rsid w:val="008F488C"/>
    <w:rsid w:val="009270AA"/>
    <w:rsid w:val="0095364B"/>
    <w:rsid w:val="00965AB3"/>
    <w:rsid w:val="009835CC"/>
    <w:rsid w:val="009B7111"/>
    <w:rsid w:val="009F1B65"/>
    <w:rsid w:val="009F3D3F"/>
    <w:rsid w:val="009F55F0"/>
    <w:rsid w:val="00A106E3"/>
    <w:rsid w:val="00A16E51"/>
    <w:rsid w:val="00A210A0"/>
    <w:rsid w:val="00A24AEA"/>
    <w:rsid w:val="00A77030"/>
    <w:rsid w:val="00AB2274"/>
    <w:rsid w:val="00AB41D0"/>
    <w:rsid w:val="00AC40C8"/>
    <w:rsid w:val="00AE48E5"/>
    <w:rsid w:val="00AF5E83"/>
    <w:rsid w:val="00B140EC"/>
    <w:rsid w:val="00B5748B"/>
    <w:rsid w:val="00B66F92"/>
    <w:rsid w:val="00B968DD"/>
    <w:rsid w:val="00BA167C"/>
    <w:rsid w:val="00C02F92"/>
    <w:rsid w:val="00C4265C"/>
    <w:rsid w:val="00C4407E"/>
    <w:rsid w:val="00C44514"/>
    <w:rsid w:val="00C626F1"/>
    <w:rsid w:val="00C90C8B"/>
    <w:rsid w:val="00CD00AD"/>
    <w:rsid w:val="00CD1692"/>
    <w:rsid w:val="00CD4639"/>
    <w:rsid w:val="00CF1C7F"/>
    <w:rsid w:val="00CF6B6F"/>
    <w:rsid w:val="00D04A6E"/>
    <w:rsid w:val="00D25ED4"/>
    <w:rsid w:val="00D3325E"/>
    <w:rsid w:val="00D50B9C"/>
    <w:rsid w:val="00D578D9"/>
    <w:rsid w:val="00D62C0B"/>
    <w:rsid w:val="00D7058B"/>
    <w:rsid w:val="00D71423"/>
    <w:rsid w:val="00D85144"/>
    <w:rsid w:val="00DB11EB"/>
    <w:rsid w:val="00DB39AF"/>
    <w:rsid w:val="00DE32FB"/>
    <w:rsid w:val="00DF3924"/>
    <w:rsid w:val="00E05AE1"/>
    <w:rsid w:val="00E20690"/>
    <w:rsid w:val="00E258D7"/>
    <w:rsid w:val="00E6326D"/>
    <w:rsid w:val="00E701BD"/>
    <w:rsid w:val="00EE6DD8"/>
    <w:rsid w:val="00F643B4"/>
    <w:rsid w:val="00F645C4"/>
    <w:rsid w:val="00F855B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42CF5"/>
    <w:rPr>
      <w:sz w:val="16"/>
      <w:szCs w:val="16"/>
    </w:rPr>
  </w:style>
  <w:style w:type="paragraph" w:styleId="a4">
    <w:name w:val="annotation text"/>
    <w:basedOn w:val="a"/>
    <w:link w:val="a5"/>
    <w:uiPriority w:val="99"/>
    <w:unhideWhenUsed/>
    <w:rsid w:val="00742CF5"/>
    <w:pPr>
      <w:spacing w:after="0" w:line="240" w:lineRule="auto"/>
    </w:pPr>
    <w:rPr>
      <w:rFonts w:ascii="Times New Roman" w:eastAsia="Times New Roman" w:hAnsi="Times New Roman" w:cs="Times New Roman"/>
      <w:sz w:val="20"/>
      <w:szCs w:val="20"/>
      <w:lang w:eastAsia="bg-BG"/>
    </w:rPr>
  </w:style>
  <w:style w:type="character" w:customStyle="1" w:styleId="a5">
    <w:name w:val="Текст на коментар Знак"/>
    <w:basedOn w:val="a0"/>
    <w:link w:val="a4"/>
    <w:uiPriority w:val="99"/>
    <w:rsid w:val="00742CF5"/>
    <w:rPr>
      <w:rFonts w:ascii="Times New Roman" w:eastAsia="Times New Roman" w:hAnsi="Times New Roman" w:cs="Times New Roman"/>
      <w:sz w:val="20"/>
      <w:szCs w:val="20"/>
      <w:lang w:eastAsia="bg-BG"/>
    </w:rPr>
  </w:style>
  <w:style w:type="paragraph" w:styleId="a6">
    <w:name w:val="Balloon Text"/>
    <w:basedOn w:val="a"/>
    <w:link w:val="a7"/>
    <w:uiPriority w:val="99"/>
    <w:semiHidden/>
    <w:unhideWhenUsed/>
    <w:rsid w:val="00742CF5"/>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742CF5"/>
    <w:rPr>
      <w:rFonts w:ascii="Tahoma" w:hAnsi="Tahoma" w:cs="Tahoma"/>
      <w:sz w:val="16"/>
      <w:szCs w:val="16"/>
    </w:rPr>
  </w:style>
  <w:style w:type="paragraph" w:styleId="a8">
    <w:name w:val="List Paragraph"/>
    <w:basedOn w:val="a"/>
    <w:uiPriority w:val="34"/>
    <w:qFormat/>
    <w:rsid w:val="00E20690"/>
    <w:pPr>
      <w:ind w:left="720"/>
      <w:contextualSpacing/>
    </w:pPr>
  </w:style>
  <w:style w:type="paragraph" w:customStyle="1" w:styleId="1">
    <w:name w:val="Списък на абзаци1"/>
    <w:basedOn w:val="a"/>
    <w:uiPriority w:val="34"/>
    <w:qFormat/>
    <w:rsid w:val="0062175B"/>
    <w:pPr>
      <w:spacing w:after="160" w:line="259"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42CF5"/>
    <w:rPr>
      <w:sz w:val="16"/>
      <w:szCs w:val="16"/>
    </w:rPr>
  </w:style>
  <w:style w:type="paragraph" w:styleId="a4">
    <w:name w:val="annotation text"/>
    <w:basedOn w:val="a"/>
    <w:link w:val="a5"/>
    <w:uiPriority w:val="99"/>
    <w:unhideWhenUsed/>
    <w:rsid w:val="00742CF5"/>
    <w:pPr>
      <w:spacing w:after="0" w:line="240" w:lineRule="auto"/>
    </w:pPr>
    <w:rPr>
      <w:rFonts w:ascii="Times New Roman" w:eastAsia="Times New Roman" w:hAnsi="Times New Roman" w:cs="Times New Roman"/>
      <w:sz w:val="20"/>
      <w:szCs w:val="20"/>
      <w:lang w:eastAsia="bg-BG"/>
    </w:rPr>
  </w:style>
  <w:style w:type="character" w:customStyle="1" w:styleId="a5">
    <w:name w:val="Текст на коментар Знак"/>
    <w:basedOn w:val="a0"/>
    <w:link w:val="a4"/>
    <w:uiPriority w:val="99"/>
    <w:rsid w:val="00742CF5"/>
    <w:rPr>
      <w:rFonts w:ascii="Times New Roman" w:eastAsia="Times New Roman" w:hAnsi="Times New Roman" w:cs="Times New Roman"/>
      <w:sz w:val="20"/>
      <w:szCs w:val="20"/>
      <w:lang w:eastAsia="bg-BG"/>
    </w:rPr>
  </w:style>
  <w:style w:type="paragraph" w:styleId="a6">
    <w:name w:val="Balloon Text"/>
    <w:basedOn w:val="a"/>
    <w:link w:val="a7"/>
    <w:uiPriority w:val="99"/>
    <w:semiHidden/>
    <w:unhideWhenUsed/>
    <w:rsid w:val="00742CF5"/>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742CF5"/>
    <w:rPr>
      <w:rFonts w:ascii="Tahoma" w:hAnsi="Tahoma" w:cs="Tahoma"/>
      <w:sz w:val="16"/>
      <w:szCs w:val="16"/>
    </w:rPr>
  </w:style>
  <w:style w:type="paragraph" w:styleId="a8">
    <w:name w:val="List Paragraph"/>
    <w:basedOn w:val="a"/>
    <w:uiPriority w:val="34"/>
    <w:qFormat/>
    <w:rsid w:val="00E20690"/>
    <w:pPr>
      <w:ind w:left="720"/>
      <w:contextualSpacing/>
    </w:pPr>
  </w:style>
  <w:style w:type="paragraph" w:customStyle="1" w:styleId="1">
    <w:name w:val="Списък на абзаци1"/>
    <w:basedOn w:val="a"/>
    <w:uiPriority w:val="34"/>
    <w:qFormat/>
    <w:rsid w:val="0062175B"/>
    <w:pPr>
      <w:spacing w:after="160" w:line="259"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9</Pages>
  <Words>3329</Words>
  <Characters>18976</Characters>
  <Application>Microsoft Office Word</Application>
  <DocSecurity>0</DocSecurity>
  <Lines>158</Lines>
  <Paragraphs>44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OP_3</dc:creator>
  <cp:lastModifiedBy>OP_3</cp:lastModifiedBy>
  <cp:revision>33</cp:revision>
  <cp:lastPrinted>2016-11-24T11:14:00Z</cp:lastPrinted>
  <dcterms:created xsi:type="dcterms:W3CDTF">2016-11-16T08:39:00Z</dcterms:created>
  <dcterms:modified xsi:type="dcterms:W3CDTF">2016-11-24T11:46:00Z</dcterms:modified>
</cp:coreProperties>
</file>