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CBA82" w14:textId="77777777" w:rsidR="00BE44D1" w:rsidRPr="00D215D9" w:rsidRDefault="00BE44D1" w:rsidP="00BE44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Утв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ФС, Протокол № 10/28.06.2016</w:t>
      </w:r>
    </w:p>
    <w:p w14:paraId="4F8BEF75" w14:textId="77777777" w:rsidR="00BE44D1" w:rsidRPr="00D215D9" w:rsidRDefault="00BE44D1" w:rsidP="00BE44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D215D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В сила от учебната 2016-2017 г.</w:t>
      </w:r>
    </w:p>
    <w:p w14:paraId="466E3A5D" w14:textId="77777777" w:rsidR="00BE44D1" w:rsidRPr="00D215D9" w:rsidRDefault="00BE44D1" w:rsidP="00BE44D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1F09"/>
          <w:sz w:val="24"/>
          <w:szCs w:val="24"/>
          <w:lang w:val="bg-BG" w:eastAsia="bg-BG"/>
        </w:rPr>
      </w:pPr>
    </w:p>
    <w:p w14:paraId="0DC1D9FB" w14:textId="77777777" w:rsidR="00BE44D1" w:rsidRPr="00D215D9" w:rsidRDefault="00BE44D1" w:rsidP="00BE44D1">
      <w:pPr>
        <w:shd w:val="clear" w:color="auto" w:fill="FFFFFF"/>
        <w:spacing w:before="120" w:after="12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215D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КОНСПЕКТ ЗА ДЪРЖАВЕН ПИСМЕН ИЗПИ</w:t>
      </w:r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</w:t>
      </w:r>
    </w:p>
    <w:p w14:paraId="60D41DA4" w14:textId="77777777" w:rsidR="00BE44D1" w:rsidRPr="00D215D9" w:rsidRDefault="00BE44D1" w:rsidP="00BE44D1">
      <w:pPr>
        <w:shd w:val="clear" w:color="auto" w:fill="FFFFFF"/>
        <w:spacing w:before="120" w:after="120" w:line="300" w:lineRule="atLeast"/>
        <w:jc w:val="center"/>
        <w:rPr>
          <w:rFonts w:ascii="Times New Roman" w:eastAsia="Times New Roman" w:hAnsi="Times New Roman" w:cs="Times New Roman"/>
          <w:b/>
          <w:bCs/>
          <w:color w:val="331F09"/>
          <w:sz w:val="24"/>
          <w:szCs w:val="24"/>
          <w:lang w:val="bg-BG" w:eastAsia="bg-BG"/>
        </w:rPr>
      </w:pPr>
      <w:r w:rsidRPr="00D215D9">
        <w:rPr>
          <w:rFonts w:ascii="Times New Roman" w:eastAsia="Times New Roman" w:hAnsi="Times New Roman" w:cs="Times New Roman"/>
          <w:b/>
          <w:bCs/>
          <w:color w:val="331F09"/>
          <w:sz w:val="24"/>
          <w:szCs w:val="24"/>
          <w:lang w:val="bg-BG" w:eastAsia="bg-BG"/>
        </w:rPr>
        <w:t>ПО СОЦИАЛНИ ДЕЙНОСТИ</w:t>
      </w:r>
    </w:p>
    <w:p w14:paraId="448203E7" w14:textId="77777777" w:rsidR="00BE44D1" w:rsidRPr="00D215D9" w:rsidRDefault="00BE44D1" w:rsidP="00BE44D1">
      <w:pPr>
        <w:shd w:val="clear" w:color="auto" w:fill="FFFFFF"/>
        <w:spacing w:before="120" w:after="120" w:line="300" w:lineRule="atLeast"/>
        <w:jc w:val="center"/>
        <w:rPr>
          <w:rFonts w:ascii="Times New Roman" w:eastAsia="Times New Roman" w:hAnsi="Times New Roman" w:cs="Times New Roman"/>
          <w:color w:val="331F09"/>
          <w:sz w:val="24"/>
          <w:szCs w:val="24"/>
          <w:lang w:val="bg-BG" w:eastAsia="bg-BG"/>
        </w:rPr>
      </w:pPr>
    </w:p>
    <w:p w14:paraId="4ADCA144" w14:textId="77777777" w:rsidR="00BE44D1" w:rsidRPr="00272EC1" w:rsidRDefault="00BE44D1" w:rsidP="00BE44D1">
      <w:pPr>
        <w:numPr>
          <w:ilvl w:val="0"/>
          <w:numId w:val="3"/>
        </w:num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272E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Същност на социалната работа</w:t>
      </w:r>
    </w:p>
    <w:p w14:paraId="0D237A35" w14:textId="77777777" w:rsidR="00BE44D1" w:rsidRPr="00272EC1" w:rsidRDefault="00BE44D1" w:rsidP="00BE44D1">
      <w:pPr>
        <w:numPr>
          <w:ilvl w:val="0"/>
          <w:numId w:val="3"/>
        </w:num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272E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Проблемът за научния статут на социалната работа.</w:t>
      </w:r>
    </w:p>
    <w:p w14:paraId="25140831" w14:textId="77777777" w:rsidR="00BE44D1" w:rsidRPr="00272EC1" w:rsidRDefault="00BE44D1" w:rsidP="00BE44D1">
      <w:pPr>
        <w:numPr>
          <w:ilvl w:val="0"/>
          <w:numId w:val="3"/>
        </w:num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272E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Социалната работа като професия.</w:t>
      </w:r>
    </w:p>
    <w:p w14:paraId="0C8AF77A" w14:textId="77777777" w:rsidR="00BE44D1" w:rsidRPr="00272EC1" w:rsidRDefault="00BE44D1" w:rsidP="00BE44D1">
      <w:pPr>
        <w:numPr>
          <w:ilvl w:val="0"/>
          <w:numId w:val="3"/>
        </w:num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272E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Социална политика и социална работа.</w:t>
      </w:r>
    </w:p>
    <w:p w14:paraId="4A44B539" w14:textId="77777777" w:rsidR="00BE44D1" w:rsidRPr="00272EC1" w:rsidRDefault="00BE44D1" w:rsidP="00BE44D1">
      <w:pPr>
        <w:numPr>
          <w:ilvl w:val="0"/>
          <w:numId w:val="3"/>
        </w:num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272E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Социалната политика в Република България.</w:t>
      </w:r>
    </w:p>
    <w:p w14:paraId="48E9247F" w14:textId="77777777" w:rsidR="00BE44D1" w:rsidRPr="00272EC1" w:rsidRDefault="00BE44D1" w:rsidP="00BE44D1">
      <w:pPr>
        <w:numPr>
          <w:ilvl w:val="0"/>
          <w:numId w:val="3"/>
        </w:num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272E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Ценностни основи на социалната работа.</w:t>
      </w:r>
    </w:p>
    <w:p w14:paraId="3329FF58" w14:textId="77777777" w:rsidR="00BE44D1" w:rsidRPr="00272EC1" w:rsidRDefault="00BE44D1" w:rsidP="00BE44D1">
      <w:pPr>
        <w:numPr>
          <w:ilvl w:val="0"/>
          <w:numId w:val="3"/>
        </w:num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272E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Развитие на социалната работа в Европа и САЩ от края на ХІХ в до 1945 г.</w:t>
      </w:r>
    </w:p>
    <w:p w14:paraId="6D359953" w14:textId="77777777" w:rsidR="00BE44D1" w:rsidRPr="00272EC1" w:rsidRDefault="00BE44D1" w:rsidP="00BE44D1">
      <w:pPr>
        <w:numPr>
          <w:ilvl w:val="0"/>
          <w:numId w:val="3"/>
        </w:num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272E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Модели и подходи в социалната работа.</w:t>
      </w:r>
    </w:p>
    <w:p w14:paraId="3C47F47F" w14:textId="77777777" w:rsidR="00BE44D1" w:rsidRPr="00272EC1" w:rsidRDefault="00BE44D1" w:rsidP="00BE44D1">
      <w:pPr>
        <w:numPr>
          <w:ilvl w:val="0"/>
          <w:numId w:val="3"/>
        </w:num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272E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Диагностика и оценяване в социалната работа - същност, приложение, методи.</w:t>
      </w:r>
    </w:p>
    <w:p w14:paraId="2F7B82FB" w14:textId="77777777" w:rsidR="00BE44D1" w:rsidRPr="00272EC1" w:rsidRDefault="00BE44D1" w:rsidP="00BE44D1">
      <w:pPr>
        <w:numPr>
          <w:ilvl w:val="0"/>
          <w:numId w:val="3"/>
        </w:num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272E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Методи на социалната работа - същност, особености и класификации.</w:t>
      </w:r>
    </w:p>
    <w:p w14:paraId="305C9EAB" w14:textId="77777777" w:rsidR="00BE44D1" w:rsidRPr="00272EC1" w:rsidRDefault="00BE44D1" w:rsidP="00BE44D1">
      <w:pPr>
        <w:numPr>
          <w:ilvl w:val="0"/>
          <w:numId w:val="3"/>
        </w:num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272E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Социална работа по случай - същност, особености, методи.</w:t>
      </w:r>
    </w:p>
    <w:p w14:paraId="6C3FC489" w14:textId="77777777" w:rsidR="00BE44D1" w:rsidRPr="00272EC1" w:rsidRDefault="00BE44D1" w:rsidP="00BE44D1">
      <w:pPr>
        <w:numPr>
          <w:ilvl w:val="0"/>
          <w:numId w:val="3"/>
        </w:num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272E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Социална работа с групи - същност, особености, методи.</w:t>
      </w:r>
    </w:p>
    <w:p w14:paraId="6563A15F" w14:textId="77777777" w:rsidR="00BE44D1" w:rsidRPr="00272EC1" w:rsidRDefault="00BE44D1" w:rsidP="00BE44D1">
      <w:pPr>
        <w:numPr>
          <w:ilvl w:val="0"/>
          <w:numId w:val="3"/>
        </w:num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272E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Социална работа с общности - същност, особености, методи.</w:t>
      </w:r>
    </w:p>
    <w:p w14:paraId="3A329F0A" w14:textId="77777777" w:rsidR="00BE44D1" w:rsidRPr="00272EC1" w:rsidRDefault="00BE44D1" w:rsidP="00BE44D1">
      <w:pPr>
        <w:numPr>
          <w:ilvl w:val="0"/>
          <w:numId w:val="3"/>
        </w:num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272E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Социална работа с деца и семейства - същност, особености, нормативна база</w:t>
      </w:r>
    </w:p>
    <w:p w14:paraId="430C2131" w14:textId="77777777" w:rsidR="00BE44D1" w:rsidRPr="00272EC1" w:rsidRDefault="00BE44D1" w:rsidP="00BE44D1">
      <w:pPr>
        <w:numPr>
          <w:ilvl w:val="0"/>
          <w:numId w:val="3"/>
        </w:num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272E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Социална работа с хора в напреднала и старческа възраст - същност, особености, нормативна база</w:t>
      </w:r>
    </w:p>
    <w:p w14:paraId="4362377B" w14:textId="77777777" w:rsidR="00BE44D1" w:rsidRPr="00E3302D" w:rsidRDefault="00BE44D1" w:rsidP="00BE44D1">
      <w:pPr>
        <w:numPr>
          <w:ilvl w:val="0"/>
          <w:numId w:val="3"/>
        </w:num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E330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Социална работа в сферата на трудовата заетост - същност, особености, нормативна база</w:t>
      </w:r>
    </w:p>
    <w:p w14:paraId="29F74BFE" w14:textId="77777777" w:rsidR="00BE44D1" w:rsidRPr="00272EC1" w:rsidRDefault="00BE44D1" w:rsidP="00BE44D1">
      <w:pPr>
        <w:numPr>
          <w:ilvl w:val="0"/>
          <w:numId w:val="3"/>
        </w:num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272E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Социална работа с хора с увреждания - същност, особености, нормативна база</w:t>
      </w:r>
    </w:p>
    <w:p w14:paraId="0F2B0EBE" w14:textId="77777777" w:rsidR="00BE44D1" w:rsidRPr="00272EC1" w:rsidRDefault="00BE44D1" w:rsidP="00BE44D1">
      <w:pPr>
        <w:numPr>
          <w:ilvl w:val="0"/>
          <w:numId w:val="3"/>
        </w:num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272E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Национална система за социална работа в България - същност и структура; институции и функции; основни нормативни документи.</w:t>
      </w:r>
    </w:p>
    <w:p w14:paraId="01E13CBC" w14:textId="77777777" w:rsidR="00BE44D1" w:rsidRPr="00272EC1" w:rsidRDefault="00BE44D1" w:rsidP="00BE44D1">
      <w:pPr>
        <w:numPr>
          <w:ilvl w:val="0"/>
          <w:numId w:val="3"/>
        </w:num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272E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Управление на организациите за социална работа - същност, основни функции и специфика.</w:t>
      </w:r>
    </w:p>
    <w:p w14:paraId="38E3A421" w14:textId="77777777" w:rsidR="00BE44D1" w:rsidRPr="00272EC1" w:rsidRDefault="00BE44D1" w:rsidP="00BE44D1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272E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 </w:t>
      </w:r>
    </w:p>
    <w:p w14:paraId="101C69CC" w14:textId="77777777" w:rsidR="00BE44D1" w:rsidRPr="00D215D9" w:rsidRDefault="00BE44D1" w:rsidP="00BE44D1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color w:val="331F09"/>
          <w:sz w:val="24"/>
          <w:szCs w:val="24"/>
          <w:lang w:val="bg-BG" w:eastAsia="bg-BG"/>
        </w:rPr>
      </w:pPr>
      <w:r w:rsidRPr="00D215D9">
        <w:rPr>
          <w:rFonts w:ascii="Times New Roman" w:eastAsia="Times New Roman" w:hAnsi="Times New Roman" w:cs="Times New Roman"/>
          <w:color w:val="331F09"/>
          <w:sz w:val="24"/>
          <w:szCs w:val="24"/>
          <w:lang w:val="bg-BG" w:eastAsia="bg-BG"/>
        </w:rPr>
        <w:t> </w:t>
      </w:r>
    </w:p>
    <w:p w14:paraId="2D137F7E" w14:textId="77777777" w:rsidR="00BE44D1" w:rsidRPr="00D215D9" w:rsidRDefault="00BE44D1" w:rsidP="00BE44D1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color w:val="331F09"/>
          <w:sz w:val="24"/>
          <w:szCs w:val="24"/>
          <w:lang w:val="bg-BG" w:eastAsia="bg-BG"/>
        </w:rPr>
      </w:pPr>
    </w:p>
    <w:p w14:paraId="600ECA15" w14:textId="77777777" w:rsidR="00BE44D1" w:rsidRPr="00D215D9" w:rsidRDefault="00BE44D1" w:rsidP="00BE44D1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color w:val="331F09"/>
          <w:sz w:val="24"/>
          <w:szCs w:val="24"/>
          <w:lang w:val="bg-BG" w:eastAsia="bg-BG"/>
        </w:rPr>
      </w:pPr>
    </w:p>
    <w:p w14:paraId="2981AB42" w14:textId="77777777" w:rsidR="00BE44D1" w:rsidRPr="00D215D9" w:rsidRDefault="00BE44D1" w:rsidP="00BE44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bookmarkStart w:id="0" w:name="_GoBack"/>
      <w:bookmarkEnd w:id="0"/>
      <w:r w:rsidRPr="00D215D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>ЛИТЕРАТУРА:</w:t>
      </w:r>
    </w:p>
    <w:p w14:paraId="6E93CE5A" w14:textId="77777777" w:rsidR="00BE44D1" w:rsidRPr="00D215D9" w:rsidRDefault="00BE44D1" w:rsidP="00BE44D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Агеев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С. </w:t>
      </w: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Междугруповое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взаимодействие: </w:t>
      </w: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социально-психологические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проблем. </w:t>
      </w: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Издательство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Московского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университета, М., 1990.</w:t>
      </w:r>
    </w:p>
    <w:p w14:paraId="3760488F" w14:textId="77777777" w:rsidR="00BE44D1" w:rsidRPr="00D215D9" w:rsidRDefault="00BE44D1" w:rsidP="00BE44D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Ангелов, А. Основи на мениджмънта. С., 1998.</w:t>
      </w:r>
    </w:p>
    <w:p w14:paraId="03CC6527" w14:textId="77777777" w:rsidR="00BE44D1" w:rsidRPr="00D215D9" w:rsidRDefault="00BE44D1" w:rsidP="00BE44D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Андреева, Г. Социална психология. С., 1983.</w:t>
      </w:r>
    </w:p>
    <w:p w14:paraId="53513C6B" w14:textId="77777777" w:rsidR="00BE44D1" w:rsidRPr="00D215D9" w:rsidRDefault="00BE44D1" w:rsidP="00BE44D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Антология. Социална работа. Съставител Мартин Дейвис. С., 2008.</w:t>
      </w:r>
    </w:p>
    <w:p w14:paraId="6E87B800" w14:textId="77777777" w:rsidR="00BE44D1" w:rsidRPr="00D215D9" w:rsidRDefault="00BE44D1" w:rsidP="00BE44D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Богданова, М. Глухотата – от дефицити към възможности. С., 2008.</w:t>
      </w:r>
    </w:p>
    <w:p w14:paraId="67AABDC0" w14:textId="77777777" w:rsidR="00BE44D1" w:rsidRPr="00D215D9" w:rsidRDefault="00BE44D1" w:rsidP="00BE44D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Богданова, М. Изоставянето на деца – превенция и алтернативи. С., 2009.</w:t>
      </w:r>
    </w:p>
    <w:p w14:paraId="1C3E625E" w14:textId="77777777" w:rsidR="00BE44D1" w:rsidRPr="00D215D9" w:rsidRDefault="00BE44D1" w:rsidP="00BE44D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Богданова, М. Не-желаното майчинство във фокуса на социалната работа. С., 2010.</w:t>
      </w:r>
    </w:p>
    <w:p w14:paraId="20506E0B" w14:textId="77777777" w:rsidR="00BE44D1" w:rsidRPr="00D215D9" w:rsidRDefault="00BE44D1" w:rsidP="00BE44D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Богданова, М. Подбор и оценяване на персонала. С., Университетско издателство „Св. Климент Охридски“, 2013.</w:t>
      </w:r>
    </w:p>
    <w:p w14:paraId="489A50D2" w14:textId="77777777" w:rsidR="00BE44D1" w:rsidRPr="00D215D9" w:rsidRDefault="00BE44D1" w:rsidP="00BE44D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Богданова, М. Професионално ориентиране и консултиране за деца със специфични потребности. Или приказката за грозното пате и черния лебед С., 2012. </w:t>
      </w:r>
    </w:p>
    <w:p w14:paraId="631B644D" w14:textId="77777777" w:rsidR="00BE44D1" w:rsidRPr="00D215D9" w:rsidRDefault="00BE44D1" w:rsidP="00BE44D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215D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Богданова, М. Детето със специфични потребности – между образованието и психоанализата. Българско списание за образование, 1/2013.</w:t>
      </w:r>
    </w:p>
    <w:p w14:paraId="2CE3B9E9" w14:textId="77777777" w:rsidR="00BE44D1" w:rsidRPr="00D215D9" w:rsidRDefault="00BE44D1" w:rsidP="00BE44D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D215D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Богданова, М. Психоаналитичният подход в консултантската практика. Социална работа, 1/2014.</w:t>
      </w:r>
    </w:p>
    <w:p w14:paraId="375FF49D" w14:textId="77777777" w:rsidR="00BE44D1" w:rsidRPr="00D215D9" w:rsidRDefault="00BE44D1" w:rsidP="00BE44D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D215D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Богданова, М. </w:t>
      </w:r>
      <w:proofErr w:type="spellStart"/>
      <w:r w:rsidRPr="00D215D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Синергичен</w:t>
      </w:r>
      <w:proofErr w:type="spellEnd"/>
      <w:r w:rsidRPr="00D215D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модел за професионално ориентиране и консултиране на деца и младежи със специфични потребности. Педагогика, 3/2015.</w:t>
      </w:r>
    </w:p>
    <w:p w14:paraId="7738041F" w14:textId="77777777" w:rsidR="00BE44D1" w:rsidRPr="00D215D9" w:rsidRDefault="00BE44D1" w:rsidP="00BE44D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D215D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Богданова, М. Системата за професионално ориентиране и консултиране на деца със специфични потребности в България – исторически тенденции и съвременно </w:t>
      </w:r>
      <w:proofErr w:type="gramStart"/>
      <w:r w:rsidRPr="00D215D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състояние.</w:t>
      </w:r>
      <w:proofErr w:type="gramEnd"/>
      <w:r w:rsidRPr="00D215D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Професионално образование, 1/2015.</w:t>
      </w:r>
    </w:p>
    <w:p w14:paraId="3B031857" w14:textId="77777777" w:rsidR="00BE44D1" w:rsidRPr="00D215D9" w:rsidRDefault="00BE44D1" w:rsidP="00BE44D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D215D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Богданова, М. Ранното детско развитие през </w:t>
      </w:r>
      <w:proofErr w:type="spellStart"/>
      <w:r w:rsidRPr="00D215D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синергията</w:t>
      </w:r>
      <w:proofErr w:type="spellEnd"/>
      <w:r w:rsidRPr="00D215D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между педагогика и психоанализа. В: Образование и възпитание за утре – между традицията и иновациите. С., 2015</w:t>
      </w:r>
    </w:p>
    <w:p w14:paraId="00C99DD9" w14:textId="77777777" w:rsidR="00BE44D1" w:rsidRPr="00D215D9" w:rsidRDefault="00BE44D1" w:rsidP="00BE44D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bg-BG" w:eastAsia="bg-BG"/>
        </w:rPr>
      </w:pPr>
      <w:r w:rsidRPr="00D215D9">
        <w:rPr>
          <w:rFonts w:ascii="Times New Roman" w:eastAsia="Times New Roman" w:hAnsi="Times New Roman" w:cs="Arial"/>
          <w:sz w:val="24"/>
          <w:szCs w:val="24"/>
          <w:lang w:val="bg-BG" w:eastAsia="bg-BG"/>
        </w:rPr>
        <w:t>Божилова, В. Понятиен апарат и етапи на социалната работа с общности. В: ГСУ, Факултет по педагогика, Книга Социални дейности, том 101, 2009.</w:t>
      </w:r>
    </w:p>
    <w:p w14:paraId="51B931F2" w14:textId="77777777" w:rsidR="00BE44D1" w:rsidRPr="00D215D9" w:rsidRDefault="00BE44D1" w:rsidP="00BE44D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bg-BG" w:eastAsia="bg-BG"/>
        </w:rPr>
      </w:pPr>
      <w:r w:rsidRPr="00D215D9">
        <w:rPr>
          <w:rFonts w:ascii="Times New Roman" w:eastAsia="Times New Roman" w:hAnsi="Times New Roman" w:cs="Arial"/>
          <w:sz w:val="24"/>
          <w:szCs w:val="24"/>
          <w:lang w:val="bg-BG" w:eastAsia="bg-BG"/>
        </w:rPr>
        <w:t>Боянова, В. Родители и деца, С.,2001</w:t>
      </w:r>
    </w:p>
    <w:p w14:paraId="48BDFFE2" w14:textId="77777777" w:rsidR="00BE44D1" w:rsidRPr="00D215D9" w:rsidRDefault="00BE44D1" w:rsidP="00BE44D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bg-BG" w:eastAsia="bg-BG"/>
        </w:rPr>
      </w:pPr>
      <w:r w:rsidRPr="00D215D9">
        <w:rPr>
          <w:rFonts w:ascii="Times New Roman" w:eastAsia="Times New Roman" w:hAnsi="Times New Roman" w:cs="Arial"/>
          <w:sz w:val="24"/>
          <w:szCs w:val="24"/>
          <w:lang w:val="bg-BG" w:eastAsia="bg-BG"/>
        </w:rPr>
        <w:t>Боянова, В. Ролята и мястото на социалния работник в екипното обслужване на пациента-клиент. В: Университетската специалност „Социални дейности“ –състояние, проблеми,перспективи. С, 2002</w:t>
      </w:r>
    </w:p>
    <w:p w14:paraId="3C0E66C8" w14:textId="77777777" w:rsidR="00BE44D1" w:rsidRPr="00D215D9" w:rsidRDefault="00BE44D1" w:rsidP="00BE44D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bg-BG" w:eastAsia="bg-BG"/>
        </w:rPr>
      </w:pPr>
      <w:r w:rsidRPr="00D215D9">
        <w:rPr>
          <w:rFonts w:ascii="Times New Roman" w:eastAsia="Times New Roman" w:hAnsi="Times New Roman" w:cs="Arial"/>
          <w:sz w:val="24"/>
          <w:szCs w:val="24"/>
          <w:lang w:val="bg-BG" w:eastAsia="bg-BG"/>
        </w:rPr>
        <w:t xml:space="preserve">Боянова, В. Подготовка за семеен живот на бъдещи родители с различна етнокултурна принадлежност. Сп. Интеркултурно образование, </w:t>
      </w:r>
      <w:proofErr w:type="gramStart"/>
      <w:r w:rsidRPr="00D215D9">
        <w:rPr>
          <w:rFonts w:ascii="Times New Roman" w:eastAsia="Times New Roman" w:hAnsi="Times New Roman" w:cs="Arial"/>
          <w:sz w:val="24"/>
          <w:szCs w:val="24"/>
          <w:lang w:val="bg-BG" w:eastAsia="bg-BG"/>
        </w:rPr>
        <w:t>бр.1</w:t>
      </w:r>
      <w:proofErr w:type="gramEnd"/>
      <w:r w:rsidRPr="00D215D9">
        <w:rPr>
          <w:rFonts w:ascii="Times New Roman" w:eastAsia="Times New Roman" w:hAnsi="Times New Roman" w:cs="Arial"/>
          <w:sz w:val="24"/>
          <w:szCs w:val="24"/>
          <w:lang w:val="bg-BG" w:eastAsia="bg-BG"/>
        </w:rPr>
        <w:t>/2006</w:t>
      </w:r>
    </w:p>
    <w:p w14:paraId="0F89CCCB" w14:textId="77777777" w:rsidR="00BE44D1" w:rsidRPr="00D215D9" w:rsidRDefault="00BE44D1" w:rsidP="00BE44D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bg-BG" w:eastAsia="bg-BG"/>
        </w:rPr>
      </w:pPr>
      <w:r w:rsidRPr="00D215D9">
        <w:rPr>
          <w:rFonts w:ascii="Times New Roman" w:eastAsia="Times New Roman" w:hAnsi="Times New Roman" w:cs="Arial"/>
          <w:sz w:val="24"/>
          <w:szCs w:val="24"/>
          <w:lang w:val="bg-BG" w:eastAsia="bg-BG"/>
        </w:rPr>
        <w:t>Боянова, В. и др. Социална работа с деца със специални потребности. В: Подготовка, професионална реализация и социален статус на социалния работник, С., 2009</w:t>
      </w:r>
    </w:p>
    <w:p w14:paraId="34823BD3" w14:textId="77777777" w:rsidR="00BE44D1" w:rsidRPr="00D215D9" w:rsidRDefault="00BE44D1" w:rsidP="00BE44D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bg-BG" w:eastAsia="bg-BG"/>
        </w:rPr>
      </w:pPr>
      <w:r w:rsidRPr="00D215D9">
        <w:rPr>
          <w:rFonts w:ascii="Times New Roman" w:eastAsia="Times New Roman" w:hAnsi="Times New Roman" w:cs="Arial"/>
          <w:sz w:val="24"/>
          <w:szCs w:val="24"/>
          <w:lang w:val="bg-BG" w:eastAsia="bg-BG"/>
        </w:rPr>
        <w:t>Боянова, В. и др. Добри практики по социална работа за интегриране на деца и младежи с увреждания., С., 2010</w:t>
      </w:r>
    </w:p>
    <w:p w14:paraId="033DCA59" w14:textId="77777777" w:rsidR="00BE44D1" w:rsidRPr="00D215D9" w:rsidRDefault="00BE44D1" w:rsidP="00BE44D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Брайкова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Т. Модерните социални държави. С., 1998.</w:t>
      </w:r>
    </w:p>
    <w:p w14:paraId="748870C0" w14:textId="77777777" w:rsidR="00BE44D1" w:rsidRPr="00D215D9" w:rsidRDefault="00BE44D1" w:rsidP="00BE44D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bg-BG" w:eastAsia="bg-BG"/>
        </w:rPr>
      </w:pP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Бъчева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С. Особени случаи на семейните </w:t>
      </w: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интеракции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С., </w:t>
      </w: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Колбис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2012.</w:t>
      </w:r>
    </w:p>
    <w:p w14:paraId="315A6D57" w14:textId="77777777" w:rsidR="00BE44D1" w:rsidRPr="00D215D9" w:rsidRDefault="00BE44D1" w:rsidP="00BE44D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bg-BG" w:eastAsia="bg-BG"/>
        </w:rPr>
      </w:pPr>
      <w:r w:rsidRPr="00D215D9">
        <w:rPr>
          <w:rFonts w:ascii="Times New Roman" w:eastAsia="Times New Roman" w:hAnsi="Times New Roman" w:cs="Arial"/>
          <w:sz w:val="24"/>
          <w:szCs w:val="24"/>
          <w:lang w:val="bg-BG" w:eastAsia="bg-BG"/>
        </w:rPr>
        <w:t>Василев, Д., Я. Мерджанова. Теория и методика на професионалното ориентиране. С., УИ, второ издание 2011.</w:t>
      </w:r>
    </w:p>
    <w:p w14:paraId="75216943" w14:textId="77777777" w:rsidR="00BE44D1" w:rsidRPr="00D215D9" w:rsidRDefault="00BE44D1" w:rsidP="00BE44D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bg-BG" w:eastAsia="bg-BG"/>
        </w:rPr>
      </w:pPr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Витанова, Н., В. Боянова, Г. Механджийска, Р. Симеонова и др. Живот в общността. Наръчник за професионалисти в организации за </w:t>
      </w: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психосоциална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рехабилитация. Човеколюбие, Пазарджик, 2011.</w:t>
      </w:r>
    </w:p>
    <w:p w14:paraId="1DD01432" w14:textId="77777777" w:rsidR="00BE44D1" w:rsidRPr="00D215D9" w:rsidRDefault="00BE44D1" w:rsidP="00BE44D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Владинска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Н. Н. Петрова. Професията социален работник /социален </w:t>
      </w:r>
      <w:proofErr w:type="gram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педагог.-</w:t>
      </w:r>
      <w:proofErr w:type="gram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Образование и професия. </w:t>
      </w: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Кн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6-8, 1993.</w:t>
      </w:r>
    </w:p>
    <w:p w14:paraId="52A38885" w14:textId="77777777" w:rsidR="00BE44D1" w:rsidRPr="00D215D9" w:rsidRDefault="00BE44D1" w:rsidP="00BE44D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Вълчев, Р. Практически системи за решаване на конфликти. С., 1994.</w:t>
      </w:r>
    </w:p>
    <w:p w14:paraId="66B945A8" w14:textId="77777777" w:rsidR="00BE44D1" w:rsidRPr="00D215D9" w:rsidRDefault="00BE44D1" w:rsidP="00BE44D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Господинов, Б. За същността и статута на социалната работа. – В: Подготовка, професионална реализация и социален статут на социалния работник. С., 2009.</w:t>
      </w:r>
    </w:p>
    <w:p w14:paraId="6CB23B16" w14:textId="77777777" w:rsidR="00BE44D1" w:rsidRPr="00D215D9" w:rsidRDefault="00BE44D1" w:rsidP="00BE44D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bg-BG" w:eastAsia="bg-BG"/>
        </w:rPr>
      </w:pPr>
      <w:r w:rsidRPr="00D215D9">
        <w:rPr>
          <w:rFonts w:ascii="Times New Roman" w:eastAsia="Times New Roman" w:hAnsi="Times New Roman" w:cs="Arial"/>
          <w:sz w:val="24"/>
          <w:szCs w:val="24"/>
          <w:lang w:val="bg-BG" w:eastAsia="bg-BG"/>
        </w:rPr>
        <w:t>Господинов, Б. Социална работа, наука, научни изследвания. – В: Годишник на Софийски университет “Св.Климент Охридски”, Книга Социални дейности, том 103, 2010.</w:t>
      </w:r>
    </w:p>
    <w:p w14:paraId="0C919AE7" w14:textId="77777777" w:rsidR="00BE44D1" w:rsidRPr="00D215D9" w:rsidRDefault="00BE44D1" w:rsidP="00BE44D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bg-BG" w:eastAsia="bg-BG"/>
        </w:rPr>
      </w:pPr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Детето във фокуса на педагогическото взаимодействие и социалната работа. С., 2013.</w:t>
      </w:r>
    </w:p>
    <w:p w14:paraId="48F05693" w14:textId="77777777" w:rsidR="00BE44D1" w:rsidRPr="00D215D9" w:rsidRDefault="00BE44D1" w:rsidP="00BE44D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Енциклопедия по психология. Под редакцията на </w:t>
      </w: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Реймънд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Дж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Корсини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С., 1998.</w:t>
      </w:r>
    </w:p>
    <w:p w14:paraId="47362A41" w14:textId="77777777" w:rsidR="00BE44D1" w:rsidRPr="00D215D9" w:rsidRDefault="00BE44D1" w:rsidP="00BE44D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Етичен кодекс. Българска Асоциация на Социалните Работници.</w:t>
      </w:r>
    </w:p>
    <w:p w14:paraId="03FFEC30" w14:textId="77777777" w:rsidR="00BE44D1" w:rsidRPr="00D215D9" w:rsidRDefault="00BE44D1" w:rsidP="00BE44D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Йоргова, М. Социална работа: влияния и промени. В.Т., 2012.</w:t>
      </w:r>
    </w:p>
    <w:p w14:paraId="0C14A87C" w14:textId="77777777" w:rsidR="00BE44D1" w:rsidRPr="00D215D9" w:rsidRDefault="00BE44D1" w:rsidP="00BE44D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Колева, Н., В. Боянова. Медико-социалните и педагогическите проблеми на здравето и болестта в обучението на социалния деец. В: </w:t>
      </w:r>
      <w:r w:rsidRPr="00D215D9">
        <w:rPr>
          <w:rFonts w:ascii="Times New Roman" w:eastAsia="Times New Roman" w:hAnsi="Times New Roman" w:cs="Arial"/>
          <w:sz w:val="24"/>
          <w:szCs w:val="24"/>
          <w:lang w:val="bg-BG" w:eastAsia="bg-BG"/>
        </w:rPr>
        <w:t>Университетската специалност „Социални дейности“ – състояние, проблеми, перспективи, С., 2002</w:t>
      </w:r>
    </w:p>
    <w:p w14:paraId="0F90559F" w14:textId="77777777" w:rsidR="00BE44D1" w:rsidRPr="00D215D9" w:rsidRDefault="00BE44D1" w:rsidP="00BE44D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Кусев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И. Основи на социалната работа. С., </w:t>
      </w: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Кабри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1998.</w:t>
      </w:r>
    </w:p>
    <w:p w14:paraId="2F316D8F" w14:textId="77777777" w:rsidR="00BE44D1" w:rsidRPr="00D215D9" w:rsidRDefault="00BE44D1" w:rsidP="00BE44D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Марасов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Г. И. </w:t>
      </w: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Социально-психологический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тренинг. Москва, 1998.</w:t>
      </w:r>
    </w:p>
    <w:p w14:paraId="1644D4A7" w14:textId="77777777" w:rsidR="00BE44D1" w:rsidRPr="00D215D9" w:rsidRDefault="00BE44D1" w:rsidP="00BE44D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Механджийска, Г. Интервюиране в социалната работа. С., 2008.</w:t>
      </w:r>
    </w:p>
    <w:p w14:paraId="699ECC01" w14:textId="77777777" w:rsidR="00BE44D1" w:rsidRPr="00D215D9" w:rsidRDefault="00BE44D1" w:rsidP="00BE44D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bg-BG" w:eastAsia="bg-BG"/>
        </w:rPr>
      </w:pPr>
      <w:r w:rsidRPr="00D215D9">
        <w:rPr>
          <w:rFonts w:ascii="Times New Roman" w:eastAsia="Times New Roman" w:hAnsi="Times New Roman" w:cs="Arial"/>
          <w:sz w:val="24"/>
          <w:szCs w:val="24"/>
          <w:lang w:val="bg-BG" w:eastAsia="bg-BG"/>
        </w:rPr>
        <w:t xml:space="preserve">Механджийска, Г. </w:t>
      </w:r>
      <w:proofErr w:type="spellStart"/>
      <w:r w:rsidRPr="00D215D9">
        <w:rPr>
          <w:rFonts w:ascii="Times New Roman" w:eastAsia="Times New Roman" w:hAnsi="Times New Roman" w:cs="Arial"/>
          <w:sz w:val="24"/>
          <w:szCs w:val="24"/>
          <w:lang w:val="bg-BG" w:eastAsia="bg-BG"/>
        </w:rPr>
        <w:t>Общностни</w:t>
      </w:r>
      <w:proofErr w:type="spellEnd"/>
      <w:r w:rsidRPr="00D215D9">
        <w:rPr>
          <w:rFonts w:ascii="Times New Roman" w:eastAsia="Times New Roman" w:hAnsi="Times New Roman" w:cs="Arial"/>
          <w:sz w:val="24"/>
          <w:szCs w:val="24"/>
          <w:lang w:val="bg-BG" w:eastAsia="bg-BG"/>
        </w:rPr>
        <w:t xml:space="preserve"> измерения на социалната работа. Методите на </w:t>
      </w:r>
      <w:proofErr w:type="spellStart"/>
      <w:r w:rsidRPr="00D215D9">
        <w:rPr>
          <w:rFonts w:ascii="Times New Roman" w:eastAsia="Times New Roman" w:hAnsi="Times New Roman" w:cs="Arial"/>
          <w:sz w:val="24"/>
          <w:szCs w:val="24"/>
          <w:lang w:val="bg-BG" w:eastAsia="bg-BG"/>
        </w:rPr>
        <w:t>макропрактиката</w:t>
      </w:r>
      <w:proofErr w:type="spellEnd"/>
      <w:r w:rsidRPr="00D215D9">
        <w:rPr>
          <w:rFonts w:ascii="Times New Roman" w:eastAsia="Times New Roman" w:hAnsi="Times New Roman" w:cs="Arial"/>
          <w:sz w:val="24"/>
          <w:szCs w:val="24"/>
          <w:lang w:val="bg-BG" w:eastAsia="bg-BG"/>
        </w:rPr>
        <w:t>. С., 2009.</w:t>
      </w:r>
    </w:p>
    <w:p w14:paraId="0C052B31" w14:textId="77777777" w:rsidR="00BE44D1" w:rsidRPr="00D215D9" w:rsidRDefault="00BE44D1" w:rsidP="00BE44D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bg-BG" w:eastAsia="bg-BG"/>
        </w:rPr>
      </w:pPr>
      <w:r w:rsidRPr="00D215D9">
        <w:rPr>
          <w:rFonts w:ascii="Times New Roman" w:eastAsia="Times New Roman" w:hAnsi="Times New Roman" w:cs="Arial"/>
          <w:sz w:val="24"/>
          <w:szCs w:val="24"/>
          <w:lang w:val="bg-BG" w:eastAsia="bg-BG"/>
        </w:rPr>
        <w:t>Механджийска, Г. Подходи и интервенции в социалната работа със семейства. – В: Сб. Детето във фокуса на педагогическото взаимодействие и социалната работа. С., 2013, с. 627-638.</w:t>
      </w:r>
    </w:p>
    <w:p w14:paraId="3D56AEB3" w14:textId="77777777" w:rsidR="00BE44D1" w:rsidRPr="00D215D9" w:rsidRDefault="00BE44D1" w:rsidP="00BE44D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bg-BG" w:eastAsia="bg-BG"/>
        </w:rPr>
      </w:pPr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Механджийска, Г. Функционална автономия в напреднала и старческа възраст – оценяване и планиране на подкрепа и грижи. – В: Годишник на Софийски университет “</w:t>
      </w:r>
      <w:proofErr w:type="gram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Св.</w:t>
      </w:r>
      <w:proofErr w:type="gram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Климент Охридски”, Книга Социални дейности, том 106, 2013.</w:t>
      </w:r>
    </w:p>
    <w:p w14:paraId="4178CFD6" w14:textId="77777777" w:rsidR="00BE44D1" w:rsidRPr="00D215D9" w:rsidRDefault="00BE44D1" w:rsidP="00BE44D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bg-BG" w:eastAsia="bg-BG"/>
        </w:rPr>
      </w:pPr>
      <w:r w:rsidRPr="00D215D9">
        <w:rPr>
          <w:rFonts w:ascii="Times New Roman" w:eastAsia="Times New Roman" w:hAnsi="Times New Roman" w:cs="Arial"/>
          <w:sz w:val="24"/>
          <w:szCs w:val="24"/>
          <w:lang w:val="bg-BG" w:eastAsia="bg-BG"/>
        </w:rPr>
        <w:t xml:space="preserve">Механджийска, Г. Социална работа по случай – </w:t>
      </w:r>
      <w:proofErr w:type="spellStart"/>
      <w:r w:rsidRPr="00D215D9">
        <w:rPr>
          <w:rFonts w:ascii="Times New Roman" w:eastAsia="Times New Roman" w:hAnsi="Times New Roman" w:cs="Arial"/>
          <w:sz w:val="24"/>
          <w:szCs w:val="24"/>
          <w:lang w:val="bg-BG" w:eastAsia="bg-BG"/>
        </w:rPr>
        <w:t>реконцептуализация</w:t>
      </w:r>
      <w:proofErr w:type="spellEnd"/>
      <w:r w:rsidRPr="00D215D9">
        <w:rPr>
          <w:rFonts w:ascii="Times New Roman" w:eastAsia="Times New Roman" w:hAnsi="Times New Roman" w:cs="Arial"/>
          <w:sz w:val="24"/>
          <w:szCs w:val="24"/>
          <w:lang w:val="bg-BG" w:eastAsia="bg-BG"/>
        </w:rPr>
        <w:t xml:space="preserve"> на традиционните разбирания в съвременна приложна перспектива. – Социална работа, 1, 2013, с. 4-29 – http://www.swjournal-bg.com/</w:t>
      </w:r>
    </w:p>
    <w:p w14:paraId="52CA112B" w14:textId="77777777" w:rsidR="00BE44D1" w:rsidRPr="00D215D9" w:rsidRDefault="00BE44D1" w:rsidP="00BE44D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bg-BG" w:eastAsia="bg-BG"/>
        </w:rPr>
      </w:pPr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Минев, Т. Теоретични и методически основи на социалната работа. В.Т., 2012.</w:t>
      </w:r>
    </w:p>
    <w:p w14:paraId="2D0182F4" w14:textId="77777777" w:rsidR="00BE44D1" w:rsidRPr="00D215D9" w:rsidRDefault="00BE44D1" w:rsidP="00BE44D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bg-BG" w:eastAsia="bg-BG"/>
        </w:rPr>
      </w:pPr>
      <w:r w:rsidRPr="00D215D9">
        <w:rPr>
          <w:rFonts w:ascii="Times New Roman" w:eastAsia="Times New Roman" w:hAnsi="Times New Roman" w:cs="Arial"/>
          <w:sz w:val="24"/>
          <w:szCs w:val="24"/>
          <w:lang w:val="bg-BG" w:eastAsia="bg-BG"/>
        </w:rPr>
        <w:t>Митева, П. Методи в помагащите професии. Б., 2006.</w:t>
      </w:r>
    </w:p>
    <w:p w14:paraId="2E09866F" w14:textId="77777777" w:rsidR="00BE44D1" w:rsidRPr="00D215D9" w:rsidRDefault="00BE44D1" w:rsidP="00BE44D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Московичи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С. Социална психология.С., 1998.</w:t>
      </w:r>
    </w:p>
    <w:p w14:paraId="3E772837" w14:textId="77777777" w:rsidR="00BE44D1" w:rsidRPr="00D215D9" w:rsidRDefault="00BE44D1" w:rsidP="00BE44D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Мулти-сензорният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принцип при работа с деца със специфични потребности. Наръчник за Желаещи. Под ред. на Моника Богданова. С., 2014.</w:t>
      </w:r>
    </w:p>
    <w:p w14:paraId="7C4EA24A" w14:textId="77777777" w:rsidR="00BE44D1" w:rsidRPr="00D215D9" w:rsidRDefault="00BE44D1" w:rsidP="00BE44D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Николаева, С. Европейската съдба на социалната педагогика-между концептуалните различия и практическите принуди в миналото и днес. - В: Научните изследвания в социалната работа: състояние и приложение. Под редакцията на Н. Вълчев. С., 2005.</w:t>
      </w:r>
    </w:p>
    <w:p w14:paraId="6FB4E8B1" w14:textId="77777777" w:rsidR="00BE44D1" w:rsidRPr="00D215D9" w:rsidRDefault="00BE44D1" w:rsidP="00BE44D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Нунев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С. </w:t>
      </w:r>
      <w:proofErr w:type="spellStart"/>
      <w:r w:rsidRPr="00D215D9">
        <w:rPr>
          <w:rFonts w:ascii="Times New Roman" w:eastAsia="Times New Roman" w:hAnsi="Times New Roman" w:cs="Arial"/>
          <w:sz w:val="24"/>
          <w:szCs w:val="24"/>
          <w:shd w:val="clear" w:color="auto" w:fill="FFFAF0"/>
          <w:lang w:val="bg-BG" w:eastAsia="bg-BG"/>
        </w:rPr>
        <w:t>Антидискриминационна</w:t>
      </w:r>
      <w:proofErr w:type="spellEnd"/>
      <w:r w:rsidRPr="00D215D9">
        <w:rPr>
          <w:rFonts w:ascii="Times New Roman" w:eastAsia="Times New Roman" w:hAnsi="Times New Roman" w:cs="Arial"/>
          <w:sz w:val="24"/>
          <w:szCs w:val="24"/>
          <w:shd w:val="clear" w:color="auto" w:fill="FFFAF0"/>
          <w:lang w:val="bg-BG" w:eastAsia="bg-BG"/>
        </w:rPr>
        <w:t xml:space="preserve"> и </w:t>
      </w:r>
      <w:proofErr w:type="spellStart"/>
      <w:r w:rsidRPr="00D215D9">
        <w:rPr>
          <w:rFonts w:ascii="Times New Roman" w:eastAsia="Times New Roman" w:hAnsi="Times New Roman" w:cs="Arial"/>
          <w:sz w:val="24"/>
          <w:szCs w:val="24"/>
          <w:shd w:val="clear" w:color="auto" w:fill="FFFAF0"/>
          <w:lang w:val="bg-BG" w:eastAsia="bg-BG"/>
        </w:rPr>
        <w:t>антипотискаща</w:t>
      </w:r>
      <w:proofErr w:type="spellEnd"/>
      <w:r w:rsidRPr="00D215D9">
        <w:rPr>
          <w:rFonts w:ascii="Times New Roman" w:eastAsia="Times New Roman" w:hAnsi="Times New Roman" w:cs="Arial"/>
          <w:sz w:val="24"/>
          <w:szCs w:val="24"/>
          <w:shd w:val="clear" w:color="auto" w:fill="FFFAF0"/>
          <w:lang w:val="bg-BG" w:eastAsia="bg-BG"/>
        </w:rPr>
        <w:t xml:space="preserve"> социална работа: Съвременна теория и практика. С., 2009.</w:t>
      </w:r>
    </w:p>
    <w:p w14:paraId="0A4FB93A" w14:textId="77777777" w:rsidR="00BE44D1" w:rsidRPr="00D215D9" w:rsidRDefault="00BE44D1" w:rsidP="00BE44D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Основы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социальной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работы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М., </w:t>
      </w: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Инфра-М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1999.</w:t>
      </w:r>
    </w:p>
    <w:p w14:paraId="2F81A157" w14:textId="77777777" w:rsidR="00BE44D1" w:rsidRPr="00D215D9" w:rsidRDefault="00BE44D1" w:rsidP="00BE44D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Петров, Г. Детската престъпност. В. Търново, 1998.</w:t>
      </w:r>
    </w:p>
    <w:p w14:paraId="1B175415" w14:textId="77777777" w:rsidR="00BE44D1" w:rsidRPr="00D215D9" w:rsidRDefault="00BE44D1" w:rsidP="00BE44D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Петрова-Димитрова, Н. Основи и методи на социалната работа. С., 2013.</w:t>
      </w:r>
    </w:p>
    <w:p w14:paraId="69017C6C" w14:textId="77777777" w:rsidR="00BE44D1" w:rsidRPr="00D215D9" w:rsidRDefault="00BE44D1" w:rsidP="00BE44D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bg-BG" w:eastAsia="bg-BG"/>
        </w:rPr>
      </w:pPr>
      <w:r w:rsidRPr="00D215D9">
        <w:rPr>
          <w:rFonts w:ascii="Times New Roman" w:eastAsia="Times New Roman" w:hAnsi="Times New Roman" w:cs="Arial"/>
          <w:sz w:val="24"/>
          <w:szCs w:val="24"/>
          <w:lang w:val="bg-BG" w:eastAsia="bg-BG"/>
        </w:rPr>
        <w:t>Подготовка, професионална реализация и социален статус на социалния работник. Сборник. С., 2009.</w:t>
      </w:r>
    </w:p>
    <w:p w14:paraId="790F306B" w14:textId="77777777" w:rsidR="00BE44D1" w:rsidRPr="00D215D9" w:rsidRDefault="00BE44D1" w:rsidP="00BE44D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bg-BG" w:eastAsia="bg-BG"/>
        </w:rPr>
      </w:pPr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Проблеми на социалната работа. Образование, практика, научни изследвания. Сборник.С., 2007.</w:t>
      </w:r>
    </w:p>
    <w:p w14:paraId="56C17C5F" w14:textId="77777777" w:rsidR="00BE44D1" w:rsidRPr="00D215D9" w:rsidRDefault="00BE44D1" w:rsidP="00BE44D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Рангелова, Е. Методика на възпитателната дейност в училище. С., 1999</w:t>
      </w:r>
    </w:p>
    <w:p w14:paraId="57CD19F5" w14:textId="77777777" w:rsidR="00BE44D1" w:rsidRPr="00D215D9" w:rsidRDefault="00BE44D1" w:rsidP="00BE44D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bg-BG" w:eastAsia="bg-BG"/>
        </w:rPr>
      </w:pPr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Рангелова, Е., Г. Механджийска. Методи на социалната работа. Габрово, 2009.</w:t>
      </w:r>
    </w:p>
    <w:p w14:paraId="7269B6D9" w14:textId="77777777" w:rsidR="00BE44D1" w:rsidRPr="00D215D9" w:rsidRDefault="00BE44D1" w:rsidP="00BE44D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bg-BG" w:eastAsia="bg-BG"/>
        </w:rPr>
      </w:pPr>
      <w:r w:rsidRPr="00D215D9">
        <w:rPr>
          <w:rFonts w:ascii="Times New Roman" w:eastAsia="Times New Roman" w:hAnsi="Times New Roman" w:cs="Arial"/>
          <w:sz w:val="24"/>
          <w:szCs w:val="24"/>
          <w:lang w:val="bg-BG" w:eastAsia="bg-BG"/>
        </w:rPr>
        <w:lastRenderedPageBreak/>
        <w:t xml:space="preserve">Рашева-Мерджанова, Я. От динамичен профил към </w:t>
      </w:r>
      <w:proofErr w:type="spellStart"/>
      <w:r w:rsidRPr="00D215D9">
        <w:rPr>
          <w:rFonts w:ascii="Times New Roman" w:eastAsia="Times New Roman" w:hAnsi="Times New Roman" w:cs="Arial"/>
          <w:sz w:val="24"/>
          <w:szCs w:val="24"/>
          <w:lang w:val="bg-BG" w:eastAsia="bg-BG"/>
        </w:rPr>
        <w:t>холограмен</w:t>
      </w:r>
      <w:proofErr w:type="spellEnd"/>
      <w:r w:rsidRPr="00D215D9">
        <w:rPr>
          <w:rFonts w:ascii="Times New Roman" w:eastAsia="Times New Roman" w:hAnsi="Times New Roman" w:cs="Arial"/>
          <w:sz w:val="24"/>
          <w:szCs w:val="24"/>
          <w:lang w:val="bg-BG" w:eastAsia="bg-BG"/>
        </w:rPr>
        <w:t xml:space="preserve"> модел на интересите. С., УИ, 2008.</w:t>
      </w:r>
    </w:p>
    <w:p w14:paraId="5C98A3C8" w14:textId="77777777" w:rsidR="00BE44D1" w:rsidRPr="00D215D9" w:rsidRDefault="00BE44D1" w:rsidP="00BE44D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bg-BG" w:eastAsia="bg-BG"/>
        </w:rPr>
      </w:pPr>
      <w:r w:rsidRPr="00D215D9">
        <w:rPr>
          <w:rFonts w:ascii="Times New Roman" w:eastAsia="Times New Roman" w:hAnsi="Times New Roman" w:cs="Arial"/>
          <w:sz w:val="24"/>
          <w:szCs w:val="24"/>
          <w:lang w:val="bg-BG" w:eastAsia="bg-BG"/>
        </w:rPr>
        <w:t>Рашева-Мерджанова, Я., М. Богданова. Европейско кариерно образование и националната перспектива. С., Авангард, 2012</w:t>
      </w:r>
    </w:p>
    <w:p w14:paraId="66D020B9" w14:textId="77777777" w:rsidR="00BE44D1" w:rsidRPr="00D215D9" w:rsidRDefault="00BE44D1" w:rsidP="00BE44D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bg-BG" w:eastAsia="bg-BG"/>
        </w:rPr>
      </w:pPr>
      <w:r w:rsidRPr="00D215D9">
        <w:rPr>
          <w:rFonts w:ascii="Times New Roman" w:eastAsia="Times New Roman" w:hAnsi="Times New Roman" w:cs="Arial"/>
          <w:sz w:val="24"/>
          <w:szCs w:val="24"/>
          <w:lang w:val="bg-BG" w:eastAsia="bg-BG"/>
        </w:rPr>
        <w:t>Рашева-Мерджанова, Я., М. Богданова, Пътеводител за професионално ориентиране, С., Педагог 6, 2013</w:t>
      </w:r>
    </w:p>
    <w:p w14:paraId="598436B7" w14:textId="77777777" w:rsidR="00BE44D1" w:rsidRPr="00D215D9" w:rsidRDefault="00BE44D1" w:rsidP="00BE44D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bg-BG" w:eastAsia="bg-BG"/>
        </w:rPr>
      </w:pPr>
      <w:r w:rsidRPr="00D215D9">
        <w:rPr>
          <w:rFonts w:ascii="Times New Roman" w:eastAsia="Times New Roman" w:hAnsi="Times New Roman" w:cs="Arial"/>
          <w:sz w:val="24"/>
          <w:szCs w:val="24"/>
          <w:lang w:val="bg-BG" w:eastAsia="bg-BG"/>
        </w:rPr>
        <w:t xml:space="preserve">Рашева-Мерджанова, Я., С. </w:t>
      </w:r>
      <w:proofErr w:type="spellStart"/>
      <w:r w:rsidRPr="00D215D9">
        <w:rPr>
          <w:rFonts w:ascii="Times New Roman" w:eastAsia="Times New Roman" w:hAnsi="Times New Roman" w:cs="Arial"/>
          <w:sz w:val="24"/>
          <w:szCs w:val="24"/>
          <w:lang w:val="bg-BG" w:eastAsia="bg-BG"/>
        </w:rPr>
        <w:t>Цветанска</w:t>
      </w:r>
      <w:proofErr w:type="spellEnd"/>
      <w:r w:rsidRPr="00D215D9">
        <w:rPr>
          <w:rFonts w:ascii="Times New Roman" w:eastAsia="Times New Roman" w:hAnsi="Times New Roman" w:cs="Arial"/>
          <w:sz w:val="24"/>
          <w:szCs w:val="24"/>
          <w:lang w:val="bg-BG" w:eastAsia="bg-BG"/>
        </w:rPr>
        <w:t>, Наръчник на кариерния консултант, С., МОН, 2014</w:t>
      </w:r>
    </w:p>
    <w:p w14:paraId="4033FEB2" w14:textId="77777777" w:rsidR="00BE44D1" w:rsidRPr="00D215D9" w:rsidRDefault="00BE44D1" w:rsidP="00BE44D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Рудестам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К. </w:t>
      </w: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Груповая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психотерапия. </w:t>
      </w: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Сенкт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Петербург. 1999.</w:t>
      </w:r>
    </w:p>
    <w:p w14:paraId="25BEC1F1" w14:textId="77777777" w:rsidR="00BE44D1" w:rsidRPr="00D215D9" w:rsidRDefault="00BE44D1" w:rsidP="00BE44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Симеонова, Р. Управление на социалната работа като дейност и система. С., Ибис, 2011.</w:t>
      </w:r>
    </w:p>
    <w:p w14:paraId="2222F4C6" w14:textId="77777777" w:rsidR="00BE44D1" w:rsidRPr="00D215D9" w:rsidRDefault="00BE44D1" w:rsidP="00BE44D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Симеонова, Р. Ръководство и култура в организациите за социална работа. София: Ибис, 2011.</w:t>
      </w:r>
    </w:p>
    <w:p w14:paraId="32150894" w14:textId="77777777" w:rsidR="00BE44D1" w:rsidRPr="00D215D9" w:rsidRDefault="00BE44D1" w:rsidP="00BE44D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Средкова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К. Социално подпомагане. С., 1998.</w:t>
      </w:r>
    </w:p>
    <w:p w14:paraId="6BF6D587" w14:textId="77777777" w:rsidR="00BE44D1" w:rsidRPr="00D215D9" w:rsidRDefault="00BE44D1" w:rsidP="00BE44D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bg-BG" w:eastAsia="bg-BG"/>
        </w:rPr>
      </w:pPr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Социална работа – обучение и практика. Сборник с доклади. С., 2011.</w:t>
      </w:r>
    </w:p>
    <w:p w14:paraId="776A8BFC" w14:textId="77777777" w:rsidR="00BE44D1" w:rsidRPr="00D215D9" w:rsidRDefault="00BE44D1" w:rsidP="00BE44D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>Стракова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>, Л. Съвременни измерения и предизвикателства в областта на професионалните ценности и норми в социалната работа. В :Проблеми на социалната работа, С., 2007. </w:t>
      </w:r>
    </w:p>
    <w:p w14:paraId="4D892AC6" w14:textId="77777777" w:rsidR="00BE44D1" w:rsidRPr="00D215D9" w:rsidRDefault="00BE44D1" w:rsidP="00BE44D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>Стракова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, Л. Европейската социална политика на равни възможности и транспонирането й в България. Годишник на </w:t>
      </w: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>Сифийския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 университет, Книга Социални дейности, 2009.</w:t>
      </w:r>
    </w:p>
    <w:p w14:paraId="223ABAE2" w14:textId="77777777" w:rsidR="00BE44D1" w:rsidRPr="00D215D9" w:rsidRDefault="00BE44D1" w:rsidP="00BE44D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Теория </w:t>
      </w: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социальной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работы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Под. Ред. Е. И. </w:t>
      </w: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Холостовой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М., 1999.</w:t>
      </w:r>
    </w:p>
    <w:p w14:paraId="4220387C" w14:textId="77777777" w:rsidR="00BE44D1" w:rsidRPr="00D215D9" w:rsidRDefault="00BE44D1" w:rsidP="00BE44D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Тепавичаров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И. Измерване и оценяване в дейността на социалния работник. С., ЕТА, 1999.</w:t>
      </w:r>
    </w:p>
    <w:p w14:paraId="6923B25A" w14:textId="77777777" w:rsidR="00BE44D1" w:rsidRPr="00D215D9" w:rsidRDefault="00BE44D1" w:rsidP="00BE44D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Тодорова, Е. Социална психология. С., 1995.</w:t>
      </w:r>
    </w:p>
    <w:p w14:paraId="197E2793" w14:textId="77777777" w:rsidR="00BE44D1" w:rsidRPr="00D215D9" w:rsidRDefault="00BE44D1" w:rsidP="00BE44D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Тодорова, Е. Реална помощ. С., 1999.</w:t>
      </w:r>
    </w:p>
    <w:p w14:paraId="17C0F611" w14:textId="77777777" w:rsidR="00BE44D1" w:rsidRPr="00D215D9" w:rsidRDefault="00BE44D1" w:rsidP="00BE44D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Шулман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Л. Изкуството да се помага на индивиди, семейства и групи. С., 1994.</w:t>
      </w:r>
    </w:p>
    <w:p w14:paraId="60AC9E79" w14:textId="77777777" w:rsidR="00BE44D1" w:rsidRPr="00D215D9" w:rsidRDefault="00BE44D1" w:rsidP="00BE44D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Brown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R. Group </w:t>
      </w: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Processes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Dynamics </w:t>
      </w: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within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and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between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Grups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Basil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Blackwell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ins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NY 1989.</w:t>
      </w:r>
    </w:p>
    <w:p w14:paraId="59487FEA" w14:textId="77777777" w:rsidR="00BE44D1" w:rsidRPr="00D215D9" w:rsidRDefault="00BE44D1" w:rsidP="00BE44D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bg-BG" w:eastAsia="bg-BG"/>
        </w:rPr>
      </w:pP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Encyclopedia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of </w:t>
      </w: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social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work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Silver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Spring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Md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., NASW, 1987.</w:t>
      </w:r>
    </w:p>
    <w:p w14:paraId="4D602CCB" w14:textId="77777777" w:rsidR="00BE44D1" w:rsidRPr="00D215D9" w:rsidRDefault="00BE44D1" w:rsidP="00BE44D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Family </w:t>
      </w: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Therapy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Recursive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Model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of </w:t>
      </w: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Strategic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Practice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Edited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by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A. </w:t>
      </w: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Bross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Toronto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1982.</w:t>
      </w:r>
    </w:p>
    <w:p w14:paraId="7DA33A17" w14:textId="77777777" w:rsidR="00BE44D1" w:rsidRPr="00D215D9" w:rsidRDefault="00BE44D1" w:rsidP="00BE44D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Michener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H. A. J. D. </w:t>
      </w: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DeLdmer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S. H. </w:t>
      </w: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Schwartz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Social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Psychology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Second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Edition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Harcourt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Brace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Jovanovich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Publishers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1990.</w:t>
      </w:r>
    </w:p>
    <w:p w14:paraId="79F87618" w14:textId="77777777" w:rsidR="00BE44D1" w:rsidRPr="00D215D9" w:rsidRDefault="00BE44D1" w:rsidP="00BE44D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Morales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A. </w:t>
      </w: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and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B. </w:t>
      </w: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Sheafor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Social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Work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A </w:t>
      </w: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Profesion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of </w:t>
      </w: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Many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Faces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Fifth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Edition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Boston, 1989.</w:t>
      </w:r>
    </w:p>
    <w:p w14:paraId="4BD76CBB" w14:textId="77777777" w:rsidR="00BE44D1" w:rsidRPr="00D215D9" w:rsidRDefault="00BE44D1" w:rsidP="00BE44D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bg-BG" w:eastAsia="bg-BG"/>
        </w:rPr>
      </w:pP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Parker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J., G. </w:t>
      </w: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Bradley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Social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Work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Practice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</w:t>
      </w: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Assessment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Planning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Intervention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and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Review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Exeter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2003.</w:t>
      </w:r>
    </w:p>
    <w:p w14:paraId="22731F12" w14:textId="77777777" w:rsidR="00BE44D1" w:rsidRPr="00D215D9" w:rsidRDefault="00BE44D1" w:rsidP="00BE44D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Shcriver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M. </w:t>
      </w: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Human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Behavior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and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the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Social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Environment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Second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Edition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Boston, 1995.</w:t>
      </w:r>
    </w:p>
    <w:p w14:paraId="357BC6EA" w14:textId="77777777" w:rsidR="00BE44D1" w:rsidRPr="00D215D9" w:rsidRDefault="00BE44D1" w:rsidP="00BE44D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Toseland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R., </w:t>
      </w: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R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Rivas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An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Introduction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to Group </w:t>
      </w: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Work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Praktice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Boston, 1995.</w:t>
      </w:r>
    </w:p>
    <w:p w14:paraId="688ABC86" w14:textId="77777777" w:rsidR="00BE44D1" w:rsidRPr="00D215D9" w:rsidRDefault="00BE44D1" w:rsidP="00BE44D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Wollman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B. (</w:t>
      </w: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ed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.) </w:t>
      </w: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Handbook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of </w:t>
      </w: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clinical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psychology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N. Y. 1965.</w:t>
      </w:r>
    </w:p>
    <w:p w14:paraId="2D6F3F64" w14:textId="77777777" w:rsidR="00BE44D1" w:rsidRPr="00D215D9" w:rsidRDefault="00BE44D1" w:rsidP="00BE44D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Zastrow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C., K. </w:t>
      </w: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Kirst-Ashman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Understanding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Human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Behavior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and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the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Social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Environment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Fourth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Edition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  <w:proofErr w:type="spellStart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Chicago</w:t>
      </w:r>
      <w:proofErr w:type="spellEnd"/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1997.</w:t>
      </w:r>
    </w:p>
    <w:p w14:paraId="1FDFA996" w14:textId="77777777" w:rsidR="00BE44D1" w:rsidRPr="00D215D9" w:rsidRDefault="00BE44D1" w:rsidP="00BE44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14:paraId="62799331" w14:textId="77777777" w:rsidR="00BE44D1" w:rsidRPr="00D215D9" w:rsidRDefault="00BE44D1" w:rsidP="00BE44D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D215D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АКТУАЛНИ ПУБЛИКАЦИИ В ПЕРИОДИЧНИ ИЗДАНИЯ</w:t>
      </w:r>
    </w:p>
    <w:p w14:paraId="6D10A560" w14:textId="77777777" w:rsidR="00BE44D1" w:rsidRPr="00D215D9" w:rsidRDefault="00BE44D1" w:rsidP="00BE44D1">
      <w:pPr>
        <w:numPr>
          <w:ilvl w:val="0"/>
          <w:numId w:val="1"/>
        </w:numPr>
        <w:tabs>
          <w:tab w:val="num" w:pos="530"/>
        </w:tabs>
        <w:spacing w:after="0" w:line="240" w:lineRule="auto"/>
        <w:jc w:val="both"/>
        <w:rPr>
          <w:rFonts w:ascii="Times New Roman" w:eastAsia="Times New Roman" w:hAnsi="Times New Roman" w:cs="Arial"/>
          <w:b/>
          <w:i/>
          <w:sz w:val="24"/>
          <w:szCs w:val="24"/>
          <w:lang w:val="bg-BG" w:eastAsia="bg-BG"/>
        </w:rPr>
      </w:pPr>
      <w:r w:rsidRPr="00D215D9">
        <w:rPr>
          <w:rFonts w:ascii="Times New Roman" w:eastAsia="Times New Roman" w:hAnsi="Times New Roman" w:cs="Arial"/>
          <w:sz w:val="24"/>
          <w:szCs w:val="24"/>
          <w:lang w:val="bg-BG" w:eastAsia="bg-BG"/>
        </w:rPr>
        <w:t>Годишник на Софийски университет “Св. Климент Охридски”,</w:t>
      </w:r>
      <w:r w:rsidRPr="00D215D9">
        <w:rPr>
          <w:rFonts w:ascii="Times New Roman" w:eastAsia="Times New Roman" w:hAnsi="Times New Roman" w:cs="Arial"/>
          <w:i/>
          <w:sz w:val="24"/>
          <w:szCs w:val="24"/>
          <w:lang w:val="bg-BG" w:eastAsia="bg-BG"/>
        </w:rPr>
        <w:t xml:space="preserve"> </w:t>
      </w:r>
      <w:r w:rsidRPr="00D215D9">
        <w:rPr>
          <w:rFonts w:ascii="Times New Roman" w:eastAsia="Times New Roman" w:hAnsi="Times New Roman" w:cs="Arial"/>
          <w:sz w:val="24"/>
          <w:szCs w:val="24"/>
          <w:lang w:val="bg-BG" w:eastAsia="bg-BG"/>
        </w:rPr>
        <w:t xml:space="preserve">Факултет по педагогика, </w:t>
      </w:r>
      <w:r w:rsidRPr="00D215D9">
        <w:rPr>
          <w:rFonts w:ascii="Times New Roman" w:eastAsia="Times New Roman" w:hAnsi="Times New Roman" w:cs="Arial"/>
          <w:i/>
          <w:sz w:val="24"/>
          <w:szCs w:val="24"/>
          <w:lang w:val="bg-BG" w:eastAsia="bg-BG"/>
        </w:rPr>
        <w:t>Книга Социални дейности</w:t>
      </w:r>
    </w:p>
    <w:p w14:paraId="32A54744" w14:textId="77777777" w:rsidR="00BE44D1" w:rsidRPr="00D215D9" w:rsidRDefault="00BE44D1" w:rsidP="00BE44D1">
      <w:pPr>
        <w:tabs>
          <w:tab w:val="num" w:pos="530"/>
        </w:tabs>
        <w:spacing w:after="0" w:line="240" w:lineRule="auto"/>
        <w:ind w:left="360"/>
        <w:jc w:val="both"/>
        <w:rPr>
          <w:rFonts w:ascii="Times New Roman" w:eastAsia="Times New Roman" w:hAnsi="Times New Roman" w:cs="Arial"/>
          <w:sz w:val="24"/>
          <w:szCs w:val="24"/>
          <w:lang w:val="bg-BG" w:eastAsia="bg-BG"/>
        </w:rPr>
      </w:pPr>
      <w:r w:rsidRPr="00D215D9">
        <w:rPr>
          <w:rFonts w:ascii="Times New Roman" w:eastAsia="Times New Roman" w:hAnsi="Times New Roman" w:cs="Arial"/>
          <w:sz w:val="24"/>
          <w:szCs w:val="24"/>
          <w:lang w:val="bg-BG" w:eastAsia="bg-BG"/>
        </w:rPr>
        <w:t>-</w:t>
      </w:r>
      <w:hyperlink r:id="rId6" w:history="1">
        <w:r w:rsidRPr="00D215D9">
          <w:rPr>
            <w:rFonts w:ascii="Times New Roman" w:eastAsia="Times New Roman" w:hAnsi="Times New Roman" w:cs="Arial"/>
            <w:sz w:val="24"/>
            <w:szCs w:val="24"/>
            <w:u w:val="single"/>
            <w:lang w:val="bg-BG" w:eastAsia="bg-BG"/>
          </w:rPr>
          <w:t>https://www.uni-sofia.bg/index.php/bul/universitet_t/fakulteti/fakultet_po_pedagogika/oficialni_izdaniya</w:t>
        </w:r>
      </w:hyperlink>
    </w:p>
    <w:p w14:paraId="09ABCB0E" w14:textId="77777777" w:rsidR="00BE44D1" w:rsidRPr="00D215D9" w:rsidRDefault="00BE44D1" w:rsidP="00BE44D1">
      <w:pPr>
        <w:numPr>
          <w:ilvl w:val="0"/>
          <w:numId w:val="1"/>
        </w:numPr>
        <w:tabs>
          <w:tab w:val="num" w:pos="530"/>
        </w:tabs>
        <w:spacing w:after="0" w:line="240" w:lineRule="auto"/>
        <w:jc w:val="both"/>
        <w:rPr>
          <w:rFonts w:ascii="Times New Roman" w:eastAsia="Times New Roman" w:hAnsi="Times New Roman" w:cs="Arial"/>
          <w:b/>
          <w:i/>
          <w:sz w:val="24"/>
          <w:szCs w:val="24"/>
          <w:lang w:val="bg-BG" w:eastAsia="bg-BG"/>
        </w:rPr>
      </w:pPr>
      <w:r w:rsidRPr="00D215D9">
        <w:rPr>
          <w:rFonts w:ascii="Times New Roman" w:eastAsia="Times New Roman" w:hAnsi="Times New Roman" w:cs="Arial"/>
          <w:sz w:val="24"/>
          <w:szCs w:val="24"/>
          <w:lang w:val="bg-BG" w:eastAsia="bg-BG"/>
        </w:rPr>
        <w:lastRenderedPageBreak/>
        <w:t xml:space="preserve">Електронно списание </w:t>
      </w:r>
      <w:r w:rsidRPr="00D215D9">
        <w:rPr>
          <w:rFonts w:ascii="Times New Roman" w:eastAsia="Times New Roman" w:hAnsi="Times New Roman" w:cs="Arial"/>
          <w:i/>
          <w:sz w:val="24"/>
          <w:szCs w:val="24"/>
          <w:lang w:val="bg-BG" w:eastAsia="bg-BG"/>
        </w:rPr>
        <w:t xml:space="preserve">„Социална </w:t>
      </w:r>
      <w:proofErr w:type="gramStart"/>
      <w:r w:rsidRPr="00D215D9">
        <w:rPr>
          <w:rFonts w:ascii="Times New Roman" w:eastAsia="Times New Roman" w:hAnsi="Times New Roman" w:cs="Arial"/>
          <w:i/>
          <w:sz w:val="24"/>
          <w:szCs w:val="24"/>
          <w:lang w:val="bg-BG" w:eastAsia="bg-BG"/>
        </w:rPr>
        <w:t>работа”</w:t>
      </w:r>
      <w:r w:rsidRPr="00D215D9">
        <w:rPr>
          <w:rFonts w:ascii="Times New Roman" w:eastAsia="Times New Roman" w:hAnsi="Times New Roman" w:cs="Arial"/>
          <w:sz w:val="24"/>
          <w:szCs w:val="24"/>
          <w:lang w:val="bg-BG" w:eastAsia="bg-BG"/>
        </w:rPr>
        <w:t xml:space="preserve">  - </w:t>
      </w:r>
      <w:proofErr w:type="gramEnd"/>
      <w:hyperlink r:id="rId7" w:history="1">
        <w:r w:rsidRPr="00D215D9">
          <w:rPr>
            <w:rFonts w:ascii="Times New Roman" w:eastAsia="Times New Roman" w:hAnsi="Times New Roman" w:cs="Arial"/>
            <w:sz w:val="24"/>
            <w:szCs w:val="24"/>
            <w:u w:val="single"/>
            <w:lang w:val="bg-BG" w:eastAsia="bg-BG"/>
          </w:rPr>
          <w:t>http://www.swjournal-bg.com/</w:t>
        </w:r>
      </w:hyperlink>
    </w:p>
    <w:p w14:paraId="1E999947" w14:textId="77777777" w:rsidR="00BE44D1" w:rsidRPr="00D215D9" w:rsidRDefault="00BE44D1" w:rsidP="00BE44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14:paraId="0599ED52" w14:textId="77777777" w:rsidR="00BE44D1" w:rsidRPr="00D215D9" w:rsidRDefault="00BE44D1" w:rsidP="00BE4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D215D9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НОРМАТИВНИ ДОКУМЕНТИ</w:t>
      </w:r>
    </w:p>
    <w:p w14:paraId="7D3222ED" w14:textId="77777777" w:rsidR="00BE44D1" w:rsidRPr="00D215D9" w:rsidRDefault="00BE44D1" w:rsidP="00BE4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D215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Студентите трябва да познават действащите нормативни документи в сферата на социалната работа. Информация за тях могат да получат на официалните сайтове на МТСП, АСП, АЗ, АХУ, ДАЗД</w:t>
      </w:r>
    </w:p>
    <w:p w14:paraId="0772CA86" w14:textId="77777777" w:rsidR="00BE44D1" w:rsidRPr="00D215D9" w:rsidRDefault="00BE44D1" w:rsidP="00BE44D1">
      <w:pPr>
        <w:rPr>
          <w:rFonts w:ascii="Calibri" w:eastAsia="Calibri" w:hAnsi="Calibri" w:cs="Times New Roman"/>
          <w:lang w:val="bg-BG"/>
        </w:rPr>
      </w:pPr>
    </w:p>
    <w:p w14:paraId="60574276" w14:textId="77777777" w:rsidR="00837A59" w:rsidRPr="00BE44D1" w:rsidRDefault="00837A59">
      <w:pPr>
        <w:rPr>
          <w:lang w:val="bg-BG"/>
        </w:rPr>
      </w:pPr>
    </w:p>
    <w:sectPr w:rsidR="00837A59" w:rsidRPr="00BE44D1" w:rsidSect="004F0804">
      <w:pgSz w:w="12240" w:h="15840" w:code="1"/>
      <w:pgMar w:top="1418" w:right="851" w:bottom="1701" w:left="1418" w:header="794" w:footer="72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7DFEDF4" w15:done="0"/>
  <w15:commentEx w15:paraId="358833B1" w15:done="0"/>
  <w15:commentEx w15:paraId="6308416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5AA90" w16cex:dateUtc="2021-06-17T08:03:00Z"/>
  <w16cex:commentExtensible w16cex:durableId="2475A9D1" w16cex:dateUtc="2021-06-17T08:00:00Z"/>
  <w16cex:commentExtensible w16cex:durableId="2475A9FE" w16cex:dateUtc="2021-06-17T08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DFEDF4" w16cid:durableId="2475AA90"/>
  <w16cid:commentId w16cid:paraId="358833B1" w16cid:durableId="2475A9D1"/>
  <w16cid:commentId w16cid:paraId="6308416F" w16cid:durableId="2475A9F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3F7F"/>
    <w:multiLevelType w:val="hybridMultilevel"/>
    <w:tmpl w:val="15825906"/>
    <w:lvl w:ilvl="0" w:tplc="BF34A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9E6AEA"/>
    <w:multiLevelType w:val="hybridMultilevel"/>
    <w:tmpl w:val="1B5879BE"/>
    <w:lvl w:ilvl="0" w:tplc="D7C8CC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2">
    <w:nsid w:val="75A914E9"/>
    <w:multiLevelType w:val="hybridMultilevel"/>
    <w:tmpl w:val="6860C4DC"/>
    <w:lvl w:ilvl="0" w:tplc="5CA80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liana Petkova">
    <w15:presenceInfo w15:providerId="Windows Live" w15:userId="c5cf1336951a548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6F"/>
    <w:rsid w:val="000F2325"/>
    <w:rsid w:val="00272EC1"/>
    <w:rsid w:val="004F0804"/>
    <w:rsid w:val="00636353"/>
    <w:rsid w:val="00690A12"/>
    <w:rsid w:val="00837A59"/>
    <w:rsid w:val="009D4C6F"/>
    <w:rsid w:val="00A66A30"/>
    <w:rsid w:val="00B94734"/>
    <w:rsid w:val="00BE44D1"/>
    <w:rsid w:val="00E3302D"/>
    <w:rsid w:val="00F5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45C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4D1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EC1"/>
    <w:rPr>
      <w:rFonts w:ascii="Segoe UI" w:eastAsiaTheme="minorEastAsia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36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3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353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353"/>
    <w:rPr>
      <w:rFonts w:eastAsiaTheme="minorEastAsia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4D1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EC1"/>
    <w:rPr>
      <w:rFonts w:ascii="Segoe UI" w:eastAsiaTheme="minorEastAsia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36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3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353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353"/>
    <w:rPr>
      <w:rFonts w:eastAsiaTheme="minorEastAsi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hyperlink" Target="http://www.swjournal-bg.com/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-sofia.bg/index.php/bul/universitet_t/fakulteti/fakultet_po_pedagogika/oficialni_izdaniya" TargetMode="Externa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1494</Words>
  <Characters>8519</Characters>
  <Application>Microsoft Office Word</Application>
  <DocSecurity>0</DocSecurity>
  <Lines>70</Lines>
  <Paragraphs>19</Paragraphs>
  <ScaleCrop>false</ScaleCrop>
  <Company/>
  <LinksUpToDate>false</LinksUpToDate>
  <CharactersWithSpaces>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Iliana Petkova</dc:creator>
  <cp:keywords/>
  <dc:description/>
  <cp:lastModifiedBy>Djina</cp:lastModifiedBy>
  <cp:revision>7</cp:revision>
  <dcterms:created xsi:type="dcterms:W3CDTF">2020-01-02T15:24:00Z</dcterms:created>
  <dcterms:modified xsi:type="dcterms:W3CDTF">2022-10-06T09:29:00Z</dcterms:modified>
</cp:coreProperties>
</file>