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E229" w14:textId="77777777" w:rsidR="00A230FA" w:rsidRDefault="00A230FA" w:rsidP="00424C59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14:paraId="7B5703BC" w14:textId="36B2AA90" w:rsidR="00A230FA" w:rsidRDefault="00A230FA" w:rsidP="00A230FA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bg-BG"/>
        </w:rPr>
        <w:t xml:space="preserve">КОНСПЕКТ ПО ИСТОРИЯ И КУЛТУРА НА ИТАЛИЯ </w:t>
      </w:r>
    </w:p>
    <w:p w14:paraId="033936C9" w14:textId="3CB15D59" w:rsidR="00A230FA" w:rsidRPr="00A230FA" w:rsidRDefault="00A230FA" w:rsidP="00A230FA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bg-BG"/>
        </w:rPr>
        <w:t>ПИСМЕН Държавен изпит</w:t>
      </w:r>
    </w:p>
    <w:p w14:paraId="44F7621C" w14:textId="77777777" w:rsidR="00A230FA" w:rsidRDefault="00A230FA" w:rsidP="00424C59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14:paraId="32DAF36E" w14:textId="0C055BAF" w:rsidR="00424C59" w:rsidRPr="00424C59" w:rsidRDefault="00424C59" w:rsidP="00A230F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24C59">
        <w:rPr>
          <w:rFonts w:ascii="Times New Roman" w:hAnsi="Times New Roman" w:cs="Times New Roman"/>
          <w:b/>
          <w:caps/>
          <w:sz w:val="32"/>
          <w:szCs w:val="32"/>
        </w:rPr>
        <w:t xml:space="preserve">Esame di stato </w:t>
      </w:r>
    </w:p>
    <w:p w14:paraId="14B9A39F" w14:textId="77777777" w:rsidR="00321624" w:rsidRDefault="003A49D8" w:rsidP="000D7AB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24C59">
        <w:rPr>
          <w:rFonts w:ascii="Times New Roman" w:hAnsi="Times New Roman" w:cs="Times New Roman"/>
          <w:b/>
          <w:caps/>
          <w:sz w:val="32"/>
          <w:szCs w:val="32"/>
        </w:rPr>
        <w:t>Storia e cultura dell’Italia</w:t>
      </w:r>
    </w:p>
    <w:p w14:paraId="123365BD" w14:textId="77777777" w:rsidR="00234231" w:rsidRPr="00424C59" w:rsidRDefault="00234231" w:rsidP="000D7AB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554EA6E1" w14:textId="77777777" w:rsidR="003A49D8" w:rsidRPr="00647C51" w:rsidRDefault="003A49D8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 xml:space="preserve">L’Italia preromana. </w:t>
      </w:r>
      <w:r w:rsidR="00CC0F7C" w:rsidRPr="00647C51">
        <w:rPr>
          <w:rFonts w:ascii="Times New Roman" w:hAnsi="Times New Roman" w:cs="Times New Roman"/>
          <w:sz w:val="28"/>
          <w:szCs w:val="28"/>
        </w:rPr>
        <w:t xml:space="preserve"> Preistoria. </w:t>
      </w:r>
      <w:r w:rsidRPr="00647C51">
        <w:rPr>
          <w:rFonts w:ascii="Times New Roman" w:hAnsi="Times New Roman" w:cs="Times New Roman"/>
          <w:sz w:val="28"/>
          <w:szCs w:val="28"/>
        </w:rPr>
        <w:t>La penisola degli etruschi e dei greci;</w:t>
      </w:r>
    </w:p>
    <w:p w14:paraId="4564F60E" w14:textId="77777777" w:rsidR="003A49D8" w:rsidRPr="00647C51" w:rsidRDefault="003A49D8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Roma antica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Pr="00647C51">
        <w:rPr>
          <w:rFonts w:ascii="Times New Roman" w:hAnsi="Times New Roman" w:cs="Times New Roman"/>
          <w:sz w:val="28"/>
          <w:szCs w:val="28"/>
        </w:rPr>
        <w:t>;</w:t>
      </w:r>
    </w:p>
    <w:p w14:paraId="4D405BA4" w14:textId="77777777" w:rsidR="003A49D8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altomedievale (sec.</w:t>
      </w:r>
      <w:r w:rsidRPr="00647C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36508">
        <w:rPr>
          <w:rFonts w:ascii="Times New Roman" w:hAnsi="Times New Roman" w:cs="Times New Roman"/>
          <w:sz w:val="28"/>
          <w:szCs w:val="28"/>
        </w:rPr>
        <w:t>V-X)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Pr="00C36508">
        <w:rPr>
          <w:rFonts w:ascii="Times New Roman" w:hAnsi="Times New Roman" w:cs="Times New Roman"/>
          <w:sz w:val="28"/>
          <w:szCs w:val="28"/>
        </w:rPr>
        <w:t>;</w:t>
      </w:r>
    </w:p>
    <w:p w14:paraId="39087347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dei comuni (sec. X-XIII)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Pr="00647C51">
        <w:rPr>
          <w:rFonts w:ascii="Times New Roman" w:hAnsi="Times New Roman" w:cs="Times New Roman"/>
          <w:sz w:val="28"/>
          <w:szCs w:val="28"/>
        </w:rPr>
        <w:t>;</w:t>
      </w:r>
    </w:p>
    <w:p w14:paraId="143B3653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del Trecento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Pr="00647C51">
        <w:rPr>
          <w:rFonts w:ascii="Times New Roman" w:hAnsi="Times New Roman" w:cs="Times New Roman"/>
          <w:sz w:val="28"/>
          <w:szCs w:val="28"/>
        </w:rPr>
        <w:t>;</w:t>
      </w:r>
    </w:p>
    <w:p w14:paraId="3E9FC53A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del Quattrocento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;</w:t>
      </w:r>
    </w:p>
    <w:p w14:paraId="125E08F5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del Cinquecento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;</w:t>
      </w:r>
    </w:p>
    <w:p w14:paraId="3C8A4C09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del Seicento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;</w:t>
      </w:r>
    </w:p>
    <w:p w14:paraId="2093D57B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L’Italia del Settecento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;</w:t>
      </w:r>
    </w:p>
    <w:p w14:paraId="62718BD9" w14:textId="77777777" w:rsidR="00CC0F7C" w:rsidRPr="00647C51" w:rsidRDefault="00CC0F7C" w:rsidP="005B6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>L’</w:t>
      </w:r>
      <w:r w:rsidR="00F52E93">
        <w:rPr>
          <w:rFonts w:ascii="Times New Roman" w:hAnsi="Times New Roman" w:cs="Times New Roman"/>
          <w:sz w:val="28"/>
          <w:szCs w:val="28"/>
        </w:rPr>
        <w:t>Italia dell’</w:t>
      </w:r>
      <w:r w:rsidRPr="00647C51">
        <w:rPr>
          <w:rFonts w:ascii="Times New Roman" w:hAnsi="Times New Roman" w:cs="Times New Roman"/>
          <w:sz w:val="28"/>
          <w:szCs w:val="28"/>
        </w:rPr>
        <w:t>Ottocento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;</w:t>
      </w:r>
    </w:p>
    <w:p w14:paraId="390EFE91" w14:textId="77777777" w:rsidR="00511DC0" w:rsidRPr="00511DC0" w:rsidRDefault="00CC0F7C" w:rsidP="00511D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 xml:space="preserve">L’Italia </w:t>
      </w:r>
      <w:r w:rsidR="00511DC0">
        <w:rPr>
          <w:rFonts w:ascii="Times New Roman" w:hAnsi="Times New Roman" w:cs="Times New Roman"/>
          <w:sz w:val="28"/>
          <w:szCs w:val="28"/>
        </w:rPr>
        <w:t>del Novecento</w:t>
      </w:r>
      <w:r w:rsidR="00C36508">
        <w:rPr>
          <w:rFonts w:ascii="Times New Roman" w:hAnsi="Times New Roman" w:cs="Times New Roman"/>
          <w:sz w:val="28"/>
          <w:szCs w:val="28"/>
        </w:rPr>
        <w:t>. La cultura e le arti</w:t>
      </w:r>
      <w:r w:rsidR="007D7324" w:rsidRPr="00647C51">
        <w:rPr>
          <w:rFonts w:ascii="Times New Roman" w:hAnsi="Times New Roman" w:cs="Times New Roman"/>
          <w:sz w:val="28"/>
          <w:szCs w:val="28"/>
        </w:rPr>
        <w:t>.</w:t>
      </w:r>
    </w:p>
    <w:p w14:paraId="1ABD2991" w14:textId="77777777" w:rsidR="00427A64" w:rsidRDefault="00427A64" w:rsidP="00E7176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0F48C863" w14:textId="77777777" w:rsidR="00805587" w:rsidRPr="00424C59" w:rsidRDefault="00E71762" w:rsidP="00E7176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24C59">
        <w:rPr>
          <w:rFonts w:ascii="Times New Roman" w:hAnsi="Times New Roman" w:cs="Times New Roman"/>
          <w:b/>
          <w:caps/>
          <w:sz w:val="32"/>
          <w:szCs w:val="32"/>
        </w:rPr>
        <w:t>B</w:t>
      </w:r>
      <w:r w:rsidR="00E90184" w:rsidRPr="00424C59">
        <w:rPr>
          <w:rFonts w:ascii="Times New Roman" w:hAnsi="Times New Roman" w:cs="Times New Roman"/>
          <w:b/>
          <w:caps/>
          <w:sz w:val="32"/>
          <w:szCs w:val="32"/>
        </w:rPr>
        <w:t>ibliografia obbligatoria</w:t>
      </w:r>
    </w:p>
    <w:p w14:paraId="763C2AEB" w14:textId="77777777" w:rsidR="00E90184" w:rsidRDefault="0064633A" w:rsidP="005B6D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FE1">
        <w:rPr>
          <w:rFonts w:ascii="Times New Roman" w:hAnsi="Times New Roman" w:cs="Times New Roman"/>
          <w:sz w:val="28"/>
          <w:szCs w:val="28"/>
        </w:rPr>
        <w:t xml:space="preserve">Pierre Milza, </w:t>
      </w:r>
      <w:r w:rsidR="00524FE1">
        <w:rPr>
          <w:rFonts w:ascii="Times New Roman" w:hAnsi="Times New Roman" w:cs="Times New Roman"/>
          <w:b/>
          <w:i/>
          <w:sz w:val="28"/>
          <w:szCs w:val="28"/>
        </w:rPr>
        <w:t>Storia d’Italia. Dalla preistoria ai giorni nostri</w:t>
      </w:r>
    </w:p>
    <w:p w14:paraId="7D4778F8" w14:textId="77777777" w:rsidR="00524FE1" w:rsidRPr="00F74CE0" w:rsidRDefault="00524FE1" w:rsidP="00524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Capitolo VI, La rinascita delle città italiane</w:t>
      </w:r>
      <w:r w:rsidRPr="00524FE1">
        <w:rPr>
          <w:rFonts w:ascii="Times New Roman" w:hAnsi="Times New Roman" w:cs="Times New Roman"/>
          <w:sz w:val="28"/>
          <w:szCs w:val="28"/>
        </w:rPr>
        <w:t xml:space="preserve">. </w:t>
      </w:r>
      <w:r w:rsidRPr="00FA35F1">
        <w:rPr>
          <w:rFonts w:ascii="Times New Roman" w:hAnsi="Times New Roman" w:cs="Times New Roman"/>
          <w:b/>
          <w:sz w:val="28"/>
          <w:szCs w:val="28"/>
        </w:rPr>
        <w:t>Nuove condizioni economiche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CE0">
        <w:rPr>
          <w:rFonts w:ascii="Times New Roman" w:hAnsi="Times New Roman" w:cs="Times New Roman"/>
          <w:sz w:val="28"/>
          <w:szCs w:val="28"/>
        </w:rPr>
        <w:t>(pp. 204 -208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35F1">
        <w:rPr>
          <w:rFonts w:ascii="Times New Roman" w:hAnsi="Times New Roman" w:cs="Times New Roman"/>
          <w:sz w:val="28"/>
          <w:szCs w:val="28"/>
        </w:rPr>
        <w:t>;</w:t>
      </w:r>
    </w:p>
    <w:p w14:paraId="39F8CF2F" w14:textId="77777777" w:rsidR="00F74CE0" w:rsidRPr="00524FE1" w:rsidRDefault="00F74CE0" w:rsidP="00524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Capitolo VI. La rinascita delle città italiane</w:t>
      </w:r>
      <w:r w:rsidRPr="00524FE1">
        <w:rPr>
          <w:rFonts w:ascii="Times New Roman" w:hAnsi="Times New Roman" w:cs="Times New Roman"/>
          <w:sz w:val="28"/>
          <w:szCs w:val="28"/>
        </w:rPr>
        <w:t>.</w:t>
      </w:r>
      <w:r w:rsidRPr="00F74CE0">
        <w:rPr>
          <w:rFonts w:ascii="Times New Roman" w:hAnsi="Times New Roman" w:cs="Times New Roman"/>
          <w:sz w:val="28"/>
          <w:szCs w:val="28"/>
        </w:rPr>
        <w:t xml:space="preserve"> </w:t>
      </w:r>
      <w:r w:rsidRPr="00FA35F1">
        <w:rPr>
          <w:rFonts w:ascii="Times New Roman" w:hAnsi="Times New Roman" w:cs="Times New Roman"/>
          <w:b/>
          <w:sz w:val="28"/>
          <w:szCs w:val="28"/>
        </w:rPr>
        <w:t>La nascita delle città marinare. Venezia</w:t>
      </w:r>
      <w:r>
        <w:rPr>
          <w:rFonts w:ascii="Times New Roman" w:hAnsi="Times New Roman" w:cs="Times New Roman"/>
          <w:sz w:val="28"/>
          <w:szCs w:val="28"/>
        </w:rPr>
        <w:t>. (pp. 208 – 221)</w:t>
      </w:r>
      <w:r w:rsidR="00FA35F1">
        <w:rPr>
          <w:rFonts w:ascii="Times New Roman" w:hAnsi="Times New Roman" w:cs="Times New Roman"/>
          <w:sz w:val="28"/>
          <w:szCs w:val="28"/>
        </w:rPr>
        <w:t>;</w:t>
      </w:r>
    </w:p>
    <w:p w14:paraId="1931191D" w14:textId="77777777" w:rsidR="00524FE1" w:rsidRPr="00524FE1" w:rsidRDefault="00524FE1" w:rsidP="00524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Capitolo VI. La rinascita delle città italiane. </w:t>
      </w:r>
      <w:r w:rsidRPr="00FA35F1">
        <w:rPr>
          <w:rFonts w:ascii="Times New Roman" w:hAnsi="Times New Roman" w:cs="Times New Roman"/>
          <w:b/>
          <w:sz w:val="28"/>
          <w:szCs w:val="28"/>
        </w:rPr>
        <w:t>La città dell’interno. La prima età comunale</w:t>
      </w:r>
      <w:r>
        <w:rPr>
          <w:rFonts w:ascii="Times New Roman" w:hAnsi="Times New Roman" w:cs="Times New Roman"/>
          <w:sz w:val="28"/>
          <w:szCs w:val="28"/>
        </w:rPr>
        <w:t>. (pp. 221 – 229)</w:t>
      </w:r>
      <w:r w:rsidR="00FA35F1">
        <w:rPr>
          <w:rFonts w:ascii="Times New Roman" w:hAnsi="Times New Roman" w:cs="Times New Roman"/>
          <w:sz w:val="28"/>
          <w:szCs w:val="28"/>
        </w:rPr>
        <w:t>;</w:t>
      </w:r>
    </w:p>
    <w:p w14:paraId="0B9D3B9D" w14:textId="77777777" w:rsidR="00524FE1" w:rsidRPr="00524FE1" w:rsidRDefault="00524FE1" w:rsidP="00524F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Capitolo VII. Italia tra Impero, papato e re normanni. </w:t>
      </w:r>
      <w:r w:rsidRPr="00FA35F1">
        <w:rPr>
          <w:rFonts w:ascii="Times New Roman" w:hAnsi="Times New Roman" w:cs="Times New Roman"/>
          <w:b/>
          <w:sz w:val="28"/>
          <w:szCs w:val="28"/>
        </w:rPr>
        <w:t>Guelfi e Ghibellini. La lega lombarda e la coalizione imperiale. Una pace incerta. L’Italia normanna</w:t>
      </w:r>
      <w:r>
        <w:rPr>
          <w:rFonts w:ascii="Times New Roman" w:hAnsi="Times New Roman" w:cs="Times New Roman"/>
          <w:sz w:val="28"/>
          <w:szCs w:val="28"/>
        </w:rPr>
        <w:t xml:space="preserve"> (pp. 230 – 243)</w:t>
      </w:r>
      <w:r w:rsidR="00FA35F1">
        <w:rPr>
          <w:rFonts w:ascii="Times New Roman" w:hAnsi="Times New Roman" w:cs="Times New Roman"/>
          <w:sz w:val="28"/>
          <w:szCs w:val="28"/>
        </w:rPr>
        <w:t>;</w:t>
      </w:r>
    </w:p>
    <w:p w14:paraId="6ECF1F23" w14:textId="77777777" w:rsidR="00805587" w:rsidRPr="00424C59" w:rsidRDefault="00805587" w:rsidP="00E7176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24C59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Bibliografia </w:t>
      </w:r>
      <w:r w:rsidR="00E71762" w:rsidRPr="00424C59">
        <w:rPr>
          <w:rFonts w:ascii="Times New Roman" w:hAnsi="Times New Roman" w:cs="Times New Roman"/>
          <w:b/>
          <w:caps/>
          <w:sz w:val="32"/>
          <w:szCs w:val="32"/>
        </w:rPr>
        <w:t>raccomandata</w:t>
      </w:r>
    </w:p>
    <w:p w14:paraId="1AEA8092" w14:textId="77777777" w:rsidR="00181B74" w:rsidRPr="00181B74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AA.VV. </w:t>
      </w:r>
      <w:r>
        <w:rPr>
          <w:rFonts w:ascii="Times New Roman" w:hAnsi="Times New Roman" w:cs="Times New Roman"/>
          <w:i/>
          <w:sz w:val="28"/>
          <w:szCs w:val="28"/>
        </w:rPr>
        <w:t xml:space="preserve">Storia di Roma antica, </w:t>
      </w:r>
      <w:r>
        <w:rPr>
          <w:rFonts w:ascii="Times New Roman" w:hAnsi="Times New Roman" w:cs="Times New Roman"/>
          <w:sz w:val="28"/>
          <w:szCs w:val="28"/>
        </w:rPr>
        <w:t>Newton, 2011;</w:t>
      </w:r>
    </w:p>
    <w:p w14:paraId="31532872" w14:textId="77777777" w:rsidR="00542E95" w:rsidRPr="00542E95" w:rsidRDefault="00542E95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Arnaldi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Girolamo. </w:t>
      </w:r>
      <w:r>
        <w:rPr>
          <w:rFonts w:ascii="Times New Roman" w:hAnsi="Times New Roman" w:cs="Times New Roman"/>
          <w:i/>
          <w:sz w:val="28"/>
          <w:szCs w:val="28"/>
        </w:rPr>
        <w:t>L’Italia e i suoi invasori</w:t>
      </w:r>
      <w:r>
        <w:rPr>
          <w:rFonts w:ascii="Times New Roman" w:hAnsi="Times New Roman" w:cs="Times New Roman"/>
          <w:sz w:val="28"/>
          <w:szCs w:val="28"/>
        </w:rPr>
        <w:t>, Laterza, 2002;</w:t>
      </w:r>
    </w:p>
    <w:p w14:paraId="5E437B39" w14:textId="52D1ECE3" w:rsidR="000646CD" w:rsidRDefault="00805587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Barbero, Alessandro</w:t>
      </w:r>
      <w:r w:rsidR="00542E95" w:rsidRPr="00542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La nostra storia.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Laterza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2012;</w:t>
      </w:r>
    </w:p>
    <w:p w14:paraId="5DDB236E" w14:textId="77777777" w:rsidR="003507FF" w:rsidRPr="003507FF" w:rsidRDefault="003507FF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Bertelli, Carlo. </w:t>
      </w:r>
      <w:r>
        <w:rPr>
          <w:rFonts w:ascii="Times New Roman" w:hAnsi="Times New Roman" w:cs="Times New Roman"/>
          <w:i/>
          <w:sz w:val="28"/>
          <w:szCs w:val="28"/>
        </w:rPr>
        <w:t xml:space="preserve">La storia dell’arte. Dalle origini al gotico internazionale, </w:t>
      </w:r>
      <w:r w:rsidR="003F6061">
        <w:rPr>
          <w:rFonts w:ascii="Times New Roman" w:hAnsi="Times New Roman" w:cs="Times New Roman"/>
          <w:i/>
          <w:sz w:val="28"/>
          <w:szCs w:val="28"/>
        </w:rPr>
        <w:t xml:space="preserve">Dal Rinascimento al </w:t>
      </w:r>
      <w:proofErr w:type="spellStart"/>
      <w:r w:rsidR="003F6061">
        <w:rPr>
          <w:rFonts w:ascii="Times New Roman" w:hAnsi="Times New Roman" w:cs="Times New Roman"/>
          <w:i/>
          <w:sz w:val="28"/>
          <w:szCs w:val="28"/>
        </w:rPr>
        <w:t>Rococo</w:t>
      </w:r>
      <w:proofErr w:type="spellEnd"/>
      <w:r w:rsidR="003F606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2012</w:t>
      </w:r>
      <w:r w:rsidR="003F6061">
        <w:rPr>
          <w:rFonts w:ascii="Times New Roman" w:hAnsi="Times New Roman" w:cs="Times New Roman"/>
          <w:i/>
          <w:sz w:val="28"/>
          <w:szCs w:val="28"/>
        </w:rPr>
        <w:t>;</w:t>
      </w:r>
    </w:p>
    <w:p w14:paraId="3AEB181D" w14:textId="77777777" w:rsidR="003B1CAE" w:rsidRPr="004C64B2" w:rsidRDefault="003B1CAE" w:rsidP="005B6D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4B2">
        <w:rPr>
          <w:rFonts w:ascii="Times New Roman" w:hAnsi="Times New Roman" w:cs="Times New Roman"/>
          <w:sz w:val="28"/>
          <w:szCs w:val="28"/>
          <w:lang w:val="en-US"/>
        </w:rPr>
        <w:t xml:space="preserve">Burke, Peter. </w:t>
      </w:r>
      <w:r w:rsidRPr="004C64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Italian Renaissance. Culture and Society in Italy, </w:t>
      </w:r>
      <w:r w:rsidRPr="004C64B2">
        <w:rPr>
          <w:rFonts w:ascii="Times New Roman" w:hAnsi="Times New Roman" w:cs="Times New Roman"/>
          <w:sz w:val="28"/>
          <w:szCs w:val="28"/>
          <w:lang w:val="en-US"/>
        </w:rPr>
        <w:t>Princeton, 1986;</w:t>
      </w:r>
    </w:p>
    <w:p w14:paraId="6808F29D" w14:textId="65F067FB" w:rsidR="00181B74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Felice, Emanuele. </w:t>
      </w:r>
      <w:r>
        <w:rPr>
          <w:rFonts w:ascii="Times New Roman" w:hAnsi="Times New Roman" w:cs="Times New Roman"/>
          <w:i/>
          <w:sz w:val="28"/>
          <w:szCs w:val="28"/>
        </w:rPr>
        <w:t>Ascesa e declino. Storia economica d’Italia</w:t>
      </w:r>
      <w:r>
        <w:rPr>
          <w:rFonts w:ascii="Times New Roman" w:hAnsi="Times New Roman" w:cs="Times New Roman"/>
          <w:sz w:val="28"/>
          <w:szCs w:val="28"/>
        </w:rPr>
        <w:t>, il Mulino, 2015;</w:t>
      </w:r>
    </w:p>
    <w:p w14:paraId="3A506852" w14:textId="77777777" w:rsidR="00181B74" w:rsidRPr="00181B74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Hauser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Arnold. </w:t>
      </w:r>
      <w:r>
        <w:rPr>
          <w:rFonts w:ascii="Times New Roman" w:hAnsi="Times New Roman" w:cs="Times New Roman"/>
          <w:i/>
          <w:sz w:val="28"/>
          <w:szCs w:val="28"/>
        </w:rPr>
        <w:t>Storia sociale dell’arte</w:t>
      </w:r>
      <w:r>
        <w:rPr>
          <w:rFonts w:ascii="Times New Roman" w:hAnsi="Times New Roman" w:cs="Times New Roman"/>
          <w:sz w:val="28"/>
          <w:szCs w:val="28"/>
        </w:rPr>
        <w:t>, voll. 1-4, Einaudi, 1987;</w:t>
      </w:r>
    </w:p>
    <w:p w14:paraId="39BEF239" w14:textId="77777777" w:rsidR="00542E95" w:rsidRDefault="00542E95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Goff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Jacques. </w:t>
      </w:r>
      <w:r>
        <w:rPr>
          <w:rFonts w:ascii="Times New Roman" w:hAnsi="Times New Roman" w:cs="Times New Roman"/>
          <w:i/>
          <w:sz w:val="28"/>
          <w:szCs w:val="28"/>
        </w:rPr>
        <w:t>La civiltà dell’Occidente medievale</w:t>
      </w:r>
      <w:r>
        <w:rPr>
          <w:rFonts w:ascii="Times New Roman" w:hAnsi="Times New Roman" w:cs="Times New Roman"/>
          <w:sz w:val="28"/>
          <w:szCs w:val="28"/>
        </w:rPr>
        <w:t>. Einaudi, 1999;</w:t>
      </w:r>
    </w:p>
    <w:p w14:paraId="6D5F45C7" w14:textId="77777777" w:rsidR="00181B74" w:rsidRPr="004C64B2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Lorenzi, Paola. </w:t>
      </w:r>
      <w:r>
        <w:rPr>
          <w:rFonts w:ascii="Times New Roman" w:hAnsi="Times New Roman" w:cs="Times New Roman"/>
          <w:i/>
          <w:sz w:val="28"/>
          <w:szCs w:val="28"/>
        </w:rPr>
        <w:t>Italia: civiltà e cultura.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B2">
        <w:rPr>
          <w:rFonts w:ascii="Times New Roman" w:hAnsi="Times New Roman" w:cs="Times New Roman"/>
          <w:sz w:val="28"/>
          <w:szCs w:val="28"/>
          <w:lang w:val="en-US"/>
        </w:rPr>
        <w:t>University press of America, 2009;</w:t>
      </w:r>
    </w:p>
    <w:p w14:paraId="7B04D1A9" w14:textId="77777777" w:rsidR="003F6061" w:rsidRPr="003F6061" w:rsidRDefault="003F6061" w:rsidP="005B6D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4C64B2">
        <w:rPr>
          <w:rFonts w:ascii="Times New Roman" w:hAnsi="Times New Roman" w:cs="Times New Roman"/>
          <w:sz w:val="28"/>
          <w:szCs w:val="28"/>
          <w:lang w:val="en-US"/>
        </w:rPr>
        <w:t>Mazzarino</w:t>
      </w:r>
      <w:proofErr w:type="spellEnd"/>
      <w:r w:rsidRPr="004C64B2">
        <w:rPr>
          <w:rFonts w:ascii="Times New Roman" w:hAnsi="Times New Roman" w:cs="Times New Roman"/>
          <w:sz w:val="28"/>
          <w:szCs w:val="28"/>
          <w:lang w:val="en-US"/>
        </w:rPr>
        <w:t xml:space="preserve">, Santo. </w:t>
      </w:r>
      <w:r>
        <w:rPr>
          <w:rFonts w:ascii="Times New Roman" w:hAnsi="Times New Roman" w:cs="Times New Roman"/>
          <w:i/>
          <w:sz w:val="28"/>
          <w:szCs w:val="28"/>
        </w:rPr>
        <w:t xml:space="preserve">L’impero romano, </w:t>
      </w:r>
      <w:r>
        <w:rPr>
          <w:rFonts w:ascii="Times New Roman" w:hAnsi="Times New Roman" w:cs="Times New Roman"/>
          <w:sz w:val="28"/>
          <w:szCs w:val="28"/>
        </w:rPr>
        <w:t>Laterza, 2008;</w:t>
      </w:r>
    </w:p>
    <w:p w14:paraId="02EC2FAB" w14:textId="77777777" w:rsidR="000646CD" w:rsidRDefault="000646CD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Milza, Pierre, </w:t>
      </w:r>
      <w:r>
        <w:rPr>
          <w:rFonts w:ascii="Times New Roman" w:hAnsi="Times New Roman" w:cs="Times New Roman"/>
          <w:i/>
          <w:sz w:val="28"/>
          <w:szCs w:val="28"/>
        </w:rPr>
        <w:t>Storia d’Italia. Dalla preistoria ai giorni nostri</w:t>
      </w:r>
      <w:r>
        <w:rPr>
          <w:rFonts w:ascii="Times New Roman" w:hAnsi="Times New Roman" w:cs="Times New Roman"/>
          <w:sz w:val="28"/>
          <w:szCs w:val="28"/>
        </w:rPr>
        <w:t>, Corbaccio, 2006</w:t>
      </w:r>
      <w:r w:rsidR="00542E95">
        <w:rPr>
          <w:rFonts w:ascii="Times New Roman" w:hAnsi="Times New Roman" w:cs="Times New Roman"/>
          <w:sz w:val="28"/>
          <w:szCs w:val="28"/>
        </w:rPr>
        <w:t>;</w:t>
      </w:r>
    </w:p>
    <w:p w14:paraId="39ED5C8F" w14:textId="77777777" w:rsidR="00542E95" w:rsidRPr="00542E95" w:rsidRDefault="00542E95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Montanari, Massimo. </w:t>
      </w:r>
      <w:r w:rsidRPr="00542E95">
        <w:rPr>
          <w:rFonts w:ascii="Times New Roman" w:hAnsi="Times New Roman" w:cs="Times New Roman"/>
          <w:i/>
          <w:sz w:val="28"/>
          <w:szCs w:val="28"/>
        </w:rPr>
        <w:t xml:space="preserve">Storia medievale, </w:t>
      </w:r>
      <w:r w:rsidRPr="00542E95">
        <w:rPr>
          <w:rFonts w:ascii="Times New Roman" w:hAnsi="Times New Roman" w:cs="Times New Roman"/>
          <w:sz w:val="28"/>
          <w:szCs w:val="28"/>
        </w:rPr>
        <w:t>Laterza, 2002;</w:t>
      </w:r>
    </w:p>
    <w:p w14:paraId="62049E96" w14:textId="5A799F19" w:rsidR="00542E95" w:rsidRDefault="00805587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587">
        <w:rPr>
          <w:rFonts w:ascii="Times New Roman" w:hAnsi="Times New Roman" w:cs="Times New Roman"/>
          <w:sz w:val="28"/>
          <w:szCs w:val="28"/>
        </w:rPr>
        <w:t xml:space="preserve">Procacci, Giuliano, </w:t>
      </w:r>
      <w:r w:rsidRPr="00805587">
        <w:rPr>
          <w:rFonts w:ascii="Times New Roman" w:hAnsi="Times New Roman" w:cs="Times New Roman"/>
          <w:i/>
          <w:sz w:val="28"/>
          <w:szCs w:val="28"/>
        </w:rPr>
        <w:t>Storia degli italiani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Laterza, 1998</w:t>
      </w:r>
      <w:r w:rsidR="00542E95">
        <w:rPr>
          <w:rFonts w:ascii="Times New Roman" w:hAnsi="Times New Roman" w:cs="Times New Roman"/>
          <w:sz w:val="28"/>
          <w:szCs w:val="28"/>
        </w:rPr>
        <w:t>;</w:t>
      </w:r>
    </w:p>
    <w:p w14:paraId="6644B9A8" w14:textId="77777777" w:rsidR="00181B74" w:rsidRPr="00181B74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Renfrew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Colin. </w:t>
      </w:r>
      <w:r>
        <w:rPr>
          <w:rFonts w:ascii="Times New Roman" w:hAnsi="Times New Roman" w:cs="Times New Roman"/>
          <w:i/>
          <w:sz w:val="28"/>
          <w:szCs w:val="28"/>
        </w:rPr>
        <w:t>Preistoria. L’alba della mente umana</w:t>
      </w:r>
      <w:r>
        <w:rPr>
          <w:rFonts w:ascii="Times New Roman" w:hAnsi="Times New Roman" w:cs="Times New Roman"/>
          <w:sz w:val="28"/>
          <w:szCs w:val="28"/>
        </w:rPr>
        <w:t>, Einaudi, 2011;</w:t>
      </w:r>
    </w:p>
    <w:p w14:paraId="759341B6" w14:textId="77777777" w:rsidR="00181B74" w:rsidRPr="00181B74" w:rsidRDefault="00181B74" w:rsidP="005B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Semerano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Giovanni. </w:t>
      </w:r>
      <w:r>
        <w:rPr>
          <w:rFonts w:ascii="Times New Roman" w:hAnsi="Times New Roman" w:cs="Times New Roman"/>
          <w:i/>
          <w:sz w:val="28"/>
          <w:szCs w:val="28"/>
        </w:rPr>
        <w:t xml:space="preserve">Il popolo che sconfisse la morte – gli etruschi e la loro lingua. </w:t>
      </w:r>
      <w:r>
        <w:rPr>
          <w:rFonts w:ascii="Times New Roman" w:hAnsi="Times New Roman" w:cs="Times New Roman"/>
          <w:sz w:val="28"/>
          <w:szCs w:val="28"/>
        </w:rPr>
        <w:t>Mondadori, 2003;</w:t>
      </w:r>
    </w:p>
    <w:p w14:paraId="2D4CE199" w14:textId="77777777" w:rsidR="00E71762" w:rsidRPr="00E71762" w:rsidRDefault="00E71762" w:rsidP="005B6D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Бурхарт, Я.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Култура и изкуство на Ренесанса в Италия, </w:t>
      </w:r>
      <w:r w:rsidRPr="00AC47B0">
        <w:rPr>
          <w:rFonts w:ascii="Times New Roman" w:hAnsi="Times New Roman" w:cs="Times New Roman"/>
          <w:sz w:val="28"/>
          <w:szCs w:val="28"/>
          <w:lang w:val="bg-BG"/>
        </w:rPr>
        <w:t>София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 w:rsidRPr="00AC47B0">
        <w:rPr>
          <w:rFonts w:ascii="Times New Roman" w:hAnsi="Times New Roman" w:cs="Times New Roman"/>
          <w:sz w:val="28"/>
          <w:szCs w:val="28"/>
          <w:lang w:val="bg-BG"/>
        </w:rPr>
        <w:t>1986</w:t>
      </w:r>
      <w:r w:rsidR="00AC47B0">
        <w:rPr>
          <w:rFonts w:ascii="Times New Roman" w:hAnsi="Times New Roman" w:cs="Times New Roman"/>
          <w:i/>
          <w:sz w:val="28"/>
          <w:szCs w:val="28"/>
          <w:lang w:val="bg-BG"/>
        </w:rPr>
        <w:t>;</w:t>
      </w:r>
    </w:p>
    <w:p w14:paraId="7977756F" w14:textId="77777777" w:rsidR="00805587" w:rsidRDefault="00D1517D" w:rsidP="005B6D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Гомбрих, Ернс</w:t>
      </w:r>
      <w:r w:rsidR="00542E95">
        <w:rPr>
          <w:rFonts w:ascii="Times New Roman" w:hAnsi="Times New Roman" w:cs="Times New Roman"/>
          <w:sz w:val="28"/>
          <w:szCs w:val="28"/>
          <w:lang w:val="bg-BG"/>
        </w:rPr>
        <w:t>т.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Изкуството и неговата история</w:t>
      </w:r>
      <w:r>
        <w:rPr>
          <w:rFonts w:ascii="Times New Roman" w:hAnsi="Times New Roman" w:cs="Times New Roman"/>
          <w:sz w:val="28"/>
          <w:szCs w:val="28"/>
          <w:lang w:val="bg-BG"/>
        </w:rPr>
        <w:t>., Издателство Български художник, София, 1992;</w:t>
      </w:r>
    </w:p>
    <w:p w14:paraId="76E10EC5" w14:textId="77777777" w:rsidR="00805587" w:rsidRPr="00511DC0" w:rsidRDefault="00D1517D" w:rsidP="005B6D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Петев, Тодор Т. (съст.)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Хуманизмът и изкуството на Ренесанса. Антология. </w:t>
      </w:r>
      <w:r>
        <w:rPr>
          <w:rFonts w:ascii="Times New Roman" w:hAnsi="Times New Roman" w:cs="Times New Roman"/>
          <w:sz w:val="28"/>
          <w:szCs w:val="28"/>
          <w:lang w:val="bg-BG"/>
        </w:rPr>
        <w:t>Агата-А, 2016.</w:t>
      </w:r>
      <w:r w:rsidR="00503202">
        <w:rPr>
          <w:rFonts w:ascii="Times New Roman" w:hAnsi="Times New Roman" w:cs="Times New Roman"/>
          <w:sz w:val="28"/>
          <w:szCs w:val="28"/>
          <w:lang w:val="bg-BG"/>
        </w:rPr>
        <w:t xml:space="preserve"> (по-специално: стр. 23-59 Ервин Пановски. Ренесанс </w:t>
      </w:r>
      <w:r w:rsidR="00503202" w:rsidRPr="00503202">
        <w:rPr>
          <w:rFonts w:ascii="Times New Roman" w:hAnsi="Times New Roman" w:cs="Times New Roman"/>
          <w:i/>
          <w:sz w:val="28"/>
          <w:szCs w:val="28"/>
          <w:lang w:val="bg-BG"/>
        </w:rPr>
        <w:t>и ‘ренесанси’</w:t>
      </w:r>
      <w:r w:rsidR="00503202">
        <w:rPr>
          <w:rFonts w:ascii="Times New Roman" w:hAnsi="Times New Roman" w:cs="Times New Roman"/>
          <w:sz w:val="28"/>
          <w:szCs w:val="28"/>
          <w:lang w:val="bg-BG"/>
        </w:rPr>
        <w:t xml:space="preserve">. Стр. 59-85 Теодор Момзен. </w:t>
      </w:r>
      <w:r w:rsidR="00503202" w:rsidRPr="00503202">
        <w:rPr>
          <w:rFonts w:ascii="Times New Roman" w:hAnsi="Times New Roman" w:cs="Times New Roman"/>
          <w:i/>
          <w:sz w:val="28"/>
          <w:szCs w:val="28"/>
          <w:lang w:val="bg-BG"/>
        </w:rPr>
        <w:t>Разбирането на Петрарка за ‘Тъмните векове’</w:t>
      </w:r>
      <w:r w:rsidR="00503202">
        <w:rPr>
          <w:rFonts w:ascii="Times New Roman" w:hAnsi="Times New Roman" w:cs="Times New Roman"/>
          <w:sz w:val="28"/>
          <w:szCs w:val="28"/>
          <w:lang w:val="bg-BG"/>
        </w:rPr>
        <w:t xml:space="preserve">, Паул Оскар Кристелер </w:t>
      </w:r>
      <w:r w:rsidR="00503202">
        <w:rPr>
          <w:rFonts w:ascii="Times New Roman" w:hAnsi="Times New Roman" w:cs="Times New Roman"/>
          <w:i/>
          <w:sz w:val="28"/>
          <w:szCs w:val="28"/>
          <w:lang w:val="bg-BG"/>
        </w:rPr>
        <w:t>Ренесансовите представи за човека</w:t>
      </w:r>
      <w:r w:rsidR="000646CD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330087B0" w14:textId="77777777" w:rsidR="005B6D23" w:rsidRDefault="005B6D23" w:rsidP="005B6D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366248F9" w14:textId="1ABCB20C" w:rsidR="00A12C22" w:rsidRDefault="000646CD" w:rsidP="005B6D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3E34C7">
        <w:rPr>
          <w:rFonts w:ascii="Times New Roman" w:hAnsi="Times New Roman" w:cs="Times New Roman"/>
          <w:i/>
          <w:sz w:val="28"/>
          <w:szCs w:val="28"/>
          <w:lang w:val="bg-BG"/>
        </w:rPr>
        <w:t>Изготвил</w:t>
      </w:r>
      <w:r w:rsidR="00AC163B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Pr="003E34C7">
        <w:rPr>
          <w:rFonts w:ascii="Times New Roman" w:hAnsi="Times New Roman" w:cs="Times New Roman"/>
          <w:i/>
          <w:sz w:val="28"/>
          <w:szCs w:val="28"/>
          <w:lang w:val="bg-BG"/>
        </w:rPr>
        <w:t>: гл.ас. д-р Диана Върголомова</w:t>
      </w:r>
    </w:p>
    <w:p w14:paraId="5CA08AFA" w14:textId="77777777" w:rsidR="002B6004" w:rsidRDefault="002B6004" w:rsidP="002B6004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292DC80E" w14:textId="77777777" w:rsidR="002B6004" w:rsidRPr="002B6004" w:rsidRDefault="002B6004" w:rsidP="002B6004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B6004">
        <w:rPr>
          <w:rFonts w:ascii="Times New Roman" w:hAnsi="Times New Roman" w:cs="Times New Roman"/>
          <w:sz w:val="28"/>
          <w:szCs w:val="28"/>
          <w:lang w:val="bg-BG"/>
        </w:rPr>
        <w:t>Отговорник на специалността: доц. д-р Н. Бояджиева</w:t>
      </w:r>
    </w:p>
    <w:p w14:paraId="5D8DEF9A" w14:textId="77777777" w:rsidR="002B6004" w:rsidRDefault="002B6004" w:rsidP="005B6D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4216C502" w14:textId="77777777" w:rsidR="002B6004" w:rsidRDefault="002B6004" w:rsidP="005B6D2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7E90A534" w14:textId="4334B6EF" w:rsidR="002B6004" w:rsidRPr="002B6004" w:rsidRDefault="002B6004" w:rsidP="002B6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февруари, 2022 г.</w:t>
      </w:r>
    </w:p>
    <w:sectPr w:rsidR="002B6004" w:rsidRPr="002B6004" w:rsidSect="0032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941"/>
    <w:multiLevelType w:val="hybridMultilevel"/>
    <w:tmpl w:val="EDAC8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BE9"/>
    <w:multiLevelType w:val="hybridMultilevel"/>
    <w:tmpl w:val="898C2D1C"/>
    <w:lvl w:ilvl="0" w:tplc="62700246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9D8"/>
    <w:rsid w:val="00012471"/>
    <w:rsid w:val="000646CD"/>
    <w:rsid w:val="000B2A9C"/>
    <w:rsid w:val="000D7AB8"/>
    <w:rsid w:val="0012615F"/>
    <w:rsid w:val="00167361"/>
    <w:rsid w:val="00181B74"/>
    <w:rsid w:val="001F0B39"/>
    <w:rsid w:val="001F3714"/>
    <w:rsid w:val="00234231"/>
    <w:rsid w:val="002B6004"/>
    <w:rsid w:val="0030352E"/>
    <w:rsid w:val="00321624"/>
    <w:rsid w:val="003507FF"/>
    <w:rsid w:val="003A3455"/>
    <w:rsid w:val="003A49D8"/>
    <w:rsid w:val="003B1CAE"/>
    <w:rsid w:val="003C1BE7"/>
    <w:rsid w:val="003E34C7"/>
    <w:rsid w:val="003F6061"/>
    <w:rsid w:val="00424C59"/>
    <w:rsid w:val="00427A64"/>
    <w:rsid w:val="004B54FE"/>
    <w:rsid w:val="004C64B2"/>
    <w:rsid w:val="00503202"/>
    <w:rsid w:val="00511DC0"/>
    <w:rsid w:val="00524FE1"/>
    <w:rsid w:val="00542E95"/>
    <w:rsid w:val="00561F86"/>
    <w:rsid w:val="005B6D23"/>
    <w:rsid w:val="0064633A"/>
    <w:rsid w:val="00647C51"/>
    <w:rsid w:val="007A161F"/>
    <w:rsid w:val="007D7324"/>
    <w:rsid w:val="00805587"/>
    <w:rsid w:val="0084302E"/>
    <w:rsid w:val="009315F5"/>
    <w:rsid w:val="00A00006"/>
    <w:rsid w:val="00A12C22"/>
    <w:rsid w:val="00A1454B"/>
    <w:rsid w:val="00A230FA"/>
    <w:rsid w:val="00AC163B"/>
    <w:rsid w:val="00AC47B0"/>
    <w:rsid w:val="00B21CD3"/>
    <w:rsid w:val="00B80405"/>
    <w:rsid w:val="00B96813"/>
    <w:rsid w:val="00C36508"/>
    <w:rsid w:val="00CC0F7C"/>
    <w:rsid w:val="00D1517D"/>
    <w:rsid w:val="00E22B0E"/>
    <w:rsid w:val="00E71762"/>
    <w:rsid w:val="00E848D4"/>
    <w:rsid w:val="00E90184"/>
    <w:rsid w:val="00F52E93"/>
    <w:rsid w:val="00F74CE0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1FF"/>
  <w15:docId w15:val="{90F4A15B-C64C-4D17-9087-A08ECD1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24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Nedda</cp:lastModifiedBy>
  <cp:revision>9</cp:revision>
  <dcterms:created xsi:type="dcterms:W3CDTF">2020-03-16T17:58:00Z</dcterms:created>
  <dcterms:modified xsi:type="dcterms:W3CDTF">2022-07-04T14:16:00Z</dcterms:modified>
</cp:coreProperties>
</file>