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F35" w:rsidRDefault="003A5ADC">
      <w:bookmarkStart w:id="0" w:name="_GoBack"/>
      <w:bookmarkEnd w:id="0"/>
      <w:r>
        <w:t>Тип 1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562"/>
        <w:gridCol w:w="8931"/>
      </w:tblGrid>
      <w:tr w:rsidR="002E0DB2" w:rsidTr="00364CC5">
        <w:tc>
          <w:tcPr>
            <w:tcW w:w="562" w:type="dxa"/>
          </w:tcPr>
          <w:p w:rsidR="002E0DB2" w:rsidRPr="002007E0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1.</w:t>
            </w:r>
          </w:p>
        </w:tc>
        <w:tc>
          <w:tcPr>
            <w:tcW w:w="8931" w:type="dxa"/>
          </w:tcPr>
          <w:p w:rsidR="002E0DB2" w:rsidRPr="002007E0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Алостеричните модулатори рядко наподобяват структурно субстрата или продукта на даден ензим. Какво показва това?</w:t>
            </w:r>
          </w:p>
          <w:p w:rsidR="002E0DB2" w:rsidRPr="002007E0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а) модулаторите се свързват на места в ензима различни от активния център;</w:t>
            </w:r>
          </w:p>
          <w:p w:rsidR="002E0DB2" w:rsidRPr="002007E0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б) модулаторите винаги действат като активатори;</w:t>
            </w:r>
          </w:p>
          <w:p w:rsidR="002E0DB2" w:rsidRPr="002007E0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в) модулаторите се свързват с ензима нековалентно;</w:t>
            </w:r>
          </w:p>
          <w:p w:rsidR="002E0DB2" w:rsidRPr="002007E0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г) ензимът катализира повече от една реакция;</w:t>
            </w:r>
          </w:p>
          <w:p w:rsidR="002E0DB2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е)  модулаторите променят конформацията на ензима</w:t>
            </w:r>
          </w:p>
          <w:p w:rsidR="00353E93" w:rsidRPr="002007E0" w:rsidRDefault="00353E93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  <w:p w:rsidR="004E1174" w:rsidRDefault="004E1174" w:rsidP="004E1174">
            <w:pPr>
              <w:shd w:val="clear" w:color="auto" w:fill="EEEEEE"/>
              <w:jc w:val="both"/>
              <w:rPr>
                <w:rFonts w:ascii="Times New Roman" w:hAnsi="Times New Roman"/>
                <w:color w:val="3B3835"/>
                <w:szCs w:val="24"/>
              </w:rPr>
            </w:pPr>
            <w:r>
              <w:rPr>
                <w:rFonts w:ascii="Times New Roman" w:hAnsi="Times New Roman"/>
                <w:color w:val="3B3835"/>
                <w:szCs w:val="24"/>
              </w:rPr>
              <w:t xml:space="preserve">а) 1,2,3;   б) 2,4,5;    </w:t>
            </w:r>
            <w:r w:rsidRPr="00107FA4">
              <w:rPr>
                <w:rFonts w:ascii="Times New Roman" w:hAnsi="Times New Roman"/>
                <w:color w:val="3B3835"/>
                <w:szCs w:val="24"/>
                <w:highlight w:val="yellow"/>
              </w:rPr>
              <w:t>в)</w:t>
            </w:r>
            <w:r>
              <w:rPr>
                <w:rFonts w:ascii="Times New Roman" w:hAnsi="Times New Roman"/>
                <w:color w:val="3B3835"/>
                <w:szCs w:val="24"/>
              </w:rPr>
              <w:t xml:space="preserve"> 1,3,5;    г) 3,4,5</w:t>
            </w:r>
          </w:p>
          <w:p w:rsidR="002E0DB2" w:rsidRDefault="002E0DB2">
            <w:pPr>
              <w:rPr>
                <w:lang w:val="ru-RU"/>
              </w:rPr>
            </w:pPr>
          </w:p>
          <w:p w:rsidR="00353E93" w:rsidRPr="00364CC5" w:rsidRDefault="00353E93">
            <w:pPr>
              <w:rPr>
                <w:lang w:val="ru-RU"/>
              </w:rPr>
            </w:pPr>
          </w:p>
        </w:tc>
      </w:tr>
      <w:tr w:rsidR="002E0DB2" w:rsidTr="00364CC5">
        <w:tc>
          <w:tcPr>
            <w:tcW w:w="562" w:type="dxa"/>
          </w:tcPr>
          <w:p w:rsidR="002E0DB2" w:rsidRPr="0026288B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2.</w:t>
            </w:r>
          </w:p>
        </w:tc>
        <w:tc>
          <w:tcPr>
            <w:tcW w:w="8931" w:type="dxa"/>
          </w:tcPr>
          <w:p w:rsidR="002E0DB2" w:rsidRPr="0026288B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 w:rsidRPr="0026288B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Аминокиселината, която не може да бъде открита в белтъците е:</w:t>
            </w:r>
          </w:p>
          <w:p w:rsidR="002E0DB2" w:rsidRPr="0026288B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6288B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>а) β-аланин</w:t>
            </w:r>
          </w:p>
          <w:p w:rsidR="002E0DB2" w:rsidRPr="0026288B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6288B">
              <w:rPr>
                <w:rFonts w:asciiTheme="minorHAnsi" w:hAnsiTheme="minorHAnsi"/>
                <w:sz w:val="22"/>
                <w:szCs w:val="22"/>
                <w:lang w:val="ru-RU"/>
              </w:rPr>
              <w:t>б) пролин</w:t>
            </w:r>
          </w:p>
          <w:p w:rsidR="002E0DB2" w:rsidRPr="0026288B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6288B">
              <w:rPr>
                <w:rFonts w:asciiTheme="minorHAnsi" w:hAnsiTheme="minorHAnsi"/>
                <w:sz w:val="22"/>
                <w:szCs w:val="22"/>
                <w:lang w:val="ru-RU"/>
              </w:rPr>
              <w:t>в) лизин</w:t>
            </w:r>
          </w:p>
          <w:p w:rsidR="002E0DB2" w:rsidRPr="0026288B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6288B">
              <w:rPr>
                <w:rFonts w:asciiTheme="minorHAnsi" w:hAnsiTheme="minorHAnsi"/>
                <w:sz w:val="22"/>
                <w:szCs w:val="22"/>
                <w:lang w:val="ru-RU"/>
              </w:rPr>
              <w:t>г) хистидин</w:t>
            </w:r>
          </w:p>
          <w:p w:rsidR="002E0DB2" w:rsidRPr="0026288B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6288B">
              <w:rPr>
                <w:rFonts w:asciiTheme="minorHAnsi" w:hAnsiTheme="minorHAnsi"/>
                <w:sz w:val="22"/>
                <w:szCs w:val="22"/>
                <w:lang w:val="ru-RU"/>
              </w:rPr>
              <w:t>д) глутамат</w:t>
            </w:r>
          </w:p>
          <w:p w:rsidR="002E0DB2" w:rsidRPr="007415DC" w:rsidRDefault="007415DC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</w:tr>
      <w:tr w:rsidR="002E0DB2" w:rsidTr="00364CC5">
        <w:tc>
          <w:tcPr>
            <w:tcW w:w="562" w:type="dxa"/>
          </w:tcPr>
          <w:p w:rsidR="002E0DB2" w:rsidRPr="0026288B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3.</w:t>
            </w:r>
          </w:p>
        </w:tc>
        <w:tc>
          <w:tcPr>
            <w:tcW w:w="8931" w:type="dxa"/>
          </w:tcPr>
          <w:p w:rsidR="002E0DB2" w:rsidRPr="0026288B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 w:rsidRPr="0026288B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В плазматичната мембраната въглехидратната част на гликопротеините и гликолипидите е  разположена:</w:t>
            </w:r>
          </w:p>
          <w:p w:rsidR="002E0DB2" w:rsidRPr="0026288B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4E1174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>а) от външната страна на мембраната</w:t>
            </w:r>
          </w:p>
          <w:p w:rsidR="002E0DB2" w:rsidRPr="0026288B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б) </w:t>
            </w:r>
            <w:r w:rsidRPr="0026288B">
              <w:rPr>
                <w:rFonts w:asciiTheme="minorHAnsi" w:hAnsiTheme="minorHAnsi"/>
                <w:sz w:val="22"/>
                <w:szCs w:val="22"/>
                <w:lang w:val="ru-RU"/>
              </w:rPr>
              <w:t>от вътрешната страна на мембраната</w:t>
            </w:r>
          </w:p>
          <w:p w:rsidR="002E0DB2" w:rsidRPr="0026288B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в) </w:t>
            </w:r>
            <w:r w:rsidRPr="0026288B">
              <w:rPr>
                <w:rFonts w:asciiTheme="minorHAnsi" w:hAnsiTheme="minorHAnsi"/>
                <w:sz w:val="22"/>
                <w:szCs w:val="22"/>
                <w:lang w:val="ru-RU"/>
              </w:rPr>
              <w:t>от двете страни на мембраната</w:t>
            </w:r>
          </w:p>
          <w:p w:rsidR="002E0DB2" w:rsidRPr="0026288B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г) </w:t>
            </w:r>
            <w:r w:rsidRPr="0026288B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случайно </w:t>
            </w:r>
          </w:p>
          <w:p w:rsidR="002E0DB2" w:rsidRDefault="002E0DB2"/>
          <w:p w:rsidR="00353E93" w:rsidRDefault="00353E93"/>
        </w:tc>
      </w:tr>
      <w:tr w:rsidR="002E0DB2" w:rsidTr="00364CC5">
        <w:tc>
          <w:tcPr>
            <w:tcW w:w="562" w:type="dxa"/>
          </w:tcPr>
          <w:p w:rsidR="002E0DB2" w:rsidRPr="0026288B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4.</w:t>
            </w:r>
          </w:p>
        </w:tc>
        <w:tc>
          <w:tcPr>
            <w:tcW w:w="8931" w:type="dxa"/>
          </w:tcPr>
          <w:p w:rsidR="002E0DB2" w:rsidRPr="0026288B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 w:rsidRPr="0026288B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Вмъкнатите бислоеве са открити основно в.............. и за тях е вярно, че:</w:t>
            </w:r>
          </w:p>
          <w:p w:rsidR="002E0DB2" w:rsidRPr="0026288B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6288B">
              <w:rPr>
                <w:rFonts w:asciiTheme="minorHAnsi" w:hAnsiTheme="minorHAnsi"/>
                <w:sz w:val="22"/>
                <w:szCs w:val="22"/>
                <w:lang w:val="ru-RU"/>
              </w:rPr>
              <w:t>а</w:t>
            </w: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)</w:t>
            </w:r>
            <w:r w:rsidRPr="0026288B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 в кристална фаза и не могат да модулират ензимната активност </w:t>
            </w:r>
          </w:p>
          <w:p w:rsidR="002E0DB2" w:rsidRPr="0026288B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6288B">
              <w:rPr>
                <w:rFonts w:asciiTheme="minorHAnsi" w:hAnsiTheme="minorHAnsi"/>
                <w:sz w:val="22"/>
                <w:szCs w:val="22"/>
                <w:lang w:val="ru-RU"/>
              </w:rPr>
              <w:t>б</w:t>
            </w: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)</w:t>
            </w:r>
            <w:r w:rsidRPr="0026288B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 в кристално състояние  и могат да  модулират дебелината на мембраната</w:t>
            </w:r>
          </w:p>
          <w:p w:rsidR="002E0DB2" w:rsidRPr="0026288B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6288B">
              <w:rPr>
                <w:rFonts w:asciiTheme="minorHAnsi" w:hAnsiTheme="minorHAnsi"/>
                <w:sz w:val="22"/>
                <w:szCs w:val="22"/>
                <w:lang w:val="ru-RU"/>
              </w:rPr>
              <w:t>в</w:t>
            </w: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)</w:t>
            </w:r>
            <w:r w:rsidRPr="0026288B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 в твърдо/гелно състояние и не могат да модулират дебелината на мембраната</w:t>
            </w:r>
          </w:p>
          <w:p w:rsidR="002E0DB2" w:rsidRPr="0026288B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6288B">
              <w:rPr>
                <w:rFonts w:asciiTheme="minorHAnsi" w:hAnsiTheme="minorHAnsi"/>
                <w:sz w:val="22"/>
                <w:szCs w:val="22"/>
                <w:lang w:val="ru-RU"/>
              </w:rPr>
              <w:t>г</w:t>
            </w: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)</w:t>
            </w:r>
            <w:r w:rsidRPr="0026288B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 в кристално състояние  и не могат да  модулират дебелината на мембраната</w:t>
            </w:r>
          </w:p>
          <w:p w:rsidR="002E0DB2" w:rsidRPr="0026288B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6288B">
              <w:rPr>
                <w:rFonts w:asciiTheme="minorHAnsi" w:hAnsiTheme="minorHAnsi"/>
                <w:sz w:val="22"/>
                <w:szCs w:val="22"/>
                <w:lang w:val="ru-RU"/>
              </w:rPr>
              <w:t>д</w:t>
            </w: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)</w:t>
            </w:r>
            <w:r w:rsidRPr="0026288B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 в твърдо/гелно състояние и могат да модулират дебелината на мембраната</w:t>
            </w:r>
          </w:p>
          <w:p w:rsidR="002E0DB2" w:rsidRDefault="002E0DB2">
            <w:pPr>
              <w:rPr>
                <w:lang w:val="ru-RU"/>
              </w:rPr>
            </w:pPr>
          </w:p>
          <w:p w:rsidR="00353E93" w:rsidRPr="00364CC5" w:rsidRDefault="00353E93">
            <w:pPr>
              <w:rPr>
                <w:lang w:val="ru-RU"/>
              </w:rPr>
            </w:pPr>
          </w:p>
        </w:tc>
      </w:tr>
      <w:tr w:rsidR="002E0DB2" w:rsidTr="00364CC5">
        <w:tc>
          <w:tcPr>
            <w:tcW w:w="562" w:type="dxa"/>
          </w:tcPr>
          <w:p w:rsidR="002E0DB2" w:rsidRPr="0026288B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5.</w:t>
            </w:r>
          </w:p>
        </w:tc>
        <w:tc>
          <w:tcPr>
            <w:tcW w:w="8931" w:type="dxa"/>
          </w:tcPr>
          <w:p w:rsidR="002E0DB2" w:rsidRPr="0026288B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 w:rsidRPr="0026288B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 xml:space="preserve">Посочете верните отнасяния на транспортни катализатори според механизма на преноса: </w:t>
            </w:r>
          </w:p>
          <w:p w:rsidR="002E0DB2" w:rsidRPr="0026288B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4E1174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>а) грамицидин – йонен канал; белтък от ивица III – симпорт; валиномицин– унипорт; Ca2+-АТФ-аза – активен транспорт; Na+/глюкозен транспортер – антипорт.</w:t>
            </w:r>
          </w:p>
          <w:p w:rsidR="002E0DB2" w:rsidRPr="0026288B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б) </w:t>
            </w:r>
            <w:r w:rsidRPr="0026288B">
              <w:rPr>
                <w:rFonts w:asciiTheme="minorHAnsi" w:hAnsiTheme="minorHAnsi"/>
                <w:sz w:val="22"/>
                <w:szCs w:val="22"/>
                <w:lang w:val="ru-RU"/>
              </w:rPr>
              <w:t>грамицидин– унипорт; белтък от ивица III – антипорт; валиномицин – йонен канал; Ca2+-АТФ-аза – активен транспорт; Na+/глюкозен транспортер – симпорт.</w:t>
            </w:r>
          </w:p>
          <w:p w:rsidR="002E0DB2" w:rsidRPr="0026288B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в) </w:t>
            </w:r>
            <w:r w:rsidRPr="0026288B">
              <w:rPr>
                <w:rFonts w:asciiTheme="minorHAnsi" w:hAnsiTheme="minorHAnsi"/>
                <w:sz w:val="22"/>
                <w:szCs w:val="22"/>
                <w:lang w:val="ru-RU"/>
              </w:rPr>
              <w:t>грамицидин – йонен канал; белтък от ивица III – симпорт; валиномицин– унипорт; Ca2+-АТФ-аза – антипорт; Na+/глюкозен транспортер – активен транспорт.</w:t>
            </w:r>
          </w:p>
          <w:p w:rsidR="002E0DB2" w:rsidRPr="0026288B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г) </w:t>
            </w:r>
            <w:r w:rsidRPr="0026288B">
              <w:rPr>
                <w:rFonts w:asciiTheme="minorHAnsi" w:hAnsiTheme="minorHAnsi"/>
                <w:sz w:val="22"/>
                <w:szCs w:val="22"/>
                <w:lang w:val="ru-RU"/>
              </w:rPr>
              <w:t>Грамицидин – унипорт; белтък от ивица III – антипорт; валиномицин – йонен канал; Ca2+-АТФ-аза – активен транспорт; Na+/глюкозен транспортер – симпорт.</w:t>
            </w:r>
          </w:p>
          <w:p w:rsidR="002E0DB2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</w:p>
          <w:p w:rsidR="00353E93" w:rsidRPr="0026288B" w:rsidRDefault="00353E93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</w:p>
        </w:tc>
      </w:tr>
    </w:tbl>
    <w:p w:rsidR="002E0DB2" w:rsidRDefault="002E0DB2">
      <w:r>
        <w:br w:type="page"/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562"/>
        <w:gridCol w:w="8931"/>
      </w:tblGrid>
      <w:tr w:rsidR="00364CC5" w:rsidTr="00364CC5">
        <w:tc>
          <w:tcPr>
            <w:tcW w:w="562" w:type="dxa"/>
          </w:tcPr>
          <w:p w:rsidR="00364CC5" w:rsidRPr="0012058B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ru-RU"/>
              </w:rPr>
              <w:lastRenderedPageBreak/>
              <w:t>6.</w:t>
            </w:r>
          </w:p>
        </w:tc>
        <w:tc>
          <w:tcPr>
            <w:tcW w:w="8931" w:type="dxa"/>
          </w:tcPr>
          <w:p w:rsidR="00364CC5" w:rsidRPr="0012058B" w:rsidRDefault="00364CC5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 w:rsidRPr="0012058B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Коя от изброените реакция не се включва в последователността от реакции на гликолитичната верига, разположени между глицералдехид 3-фосфата и 3-фосфоглицерата:</w:t>
            </w:r>
          </w:p>
          <w:p w:rsidR="00364CC5" w:rsidRPr="0012058B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12058B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а) Синтеза на АТФ </w:t>
            </w:r>
          </w:p>
          <w:p w:rsidR="00364CC5" w:rsidRPr="0012058B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12058B">
              <w:rPr>
                <w:rFonts w:asciiTheme="minorHAnsi" w:hAnsiTheme="minorHAnsi"/>
                <w:sz w:val="22"/>
                <w:szCs w:val="22"/>
                <w:lang w:val="ru-RU"/>
              </w:rPr>
              <w:t>б) Включване на неорганичен фосфат</w:t>
            </w:r>
          </w:p>
          <w:p w:rsidR="00364CC5" w:rsidRPr="0012058B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4E1174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>в) Окисление на НАДН + Н</w:t>
            </w:r>
            <w:r w:rsidRPr="004E1174">
              <w:rPr>
                <w:rFonts w:asciiTheme="minorHAnsi" w:hAnsiTheme="minorHAnsi"/>
                <w:sz w:val="22"/>
                <w:szCs w:val="22"/>
                <w:highlight w:val="yellow"/>
                <w:vertAlign w:val="superscript"/>
                <w:lang w:val="ru-RU"/>
              </w:rPr>
              <w:t>+</w:t>
            </w:r>
            <w:r w:rsidRPr="004E1174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 xml:space="preserve"> до НАД</w:t>
            </w:r>
            <w:r w:rsidRPr="004E1174">
              <w:rPr>
                <w:rFonts w:asciiTheme="minorHAnsi" w:hAnsiTheme="minorHAnsi"/>
                <w:sz w:val="22"/>
                <w:szCs w:val="22"/>
                <w:highlight w:val="yellow"/>
                <w:vertAlign w:val="superscript"/>
                <w:lang w:val="ru-RU"/>
              </w:rPr>
              <w:t>+</w:t>
            </w:r>
          </w:p>
          <w:p w:rsidR="00364CC5" w:rsidRPr="0012058B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12058B">
              <w:rPr>
                <w:rFonts w:asciiTheme="minorHAnsi" w:hAnsiTheme="minorHAnsi"/>
                <w:sz w:val="22"/>
                <w:szCs w:val="22"/>
                <w:lang w:val="ru-RU"/>
              </w:rPr>
              <w:t>г) Образуване на 1,3-бифосфоглицерат</w:t>
            </w:r>
          </w:p>
          <w:p w:rsidR="00364CC5" w:rsidRPr="0012058B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12058B">
              <w:rPr>
                <w:rFonts w:asciiTheme="minorHAnsi" w:hAnsiTheme="minorHAnsi"/>
                <w:sz w:val="22"/>
                <w:szCs w:val="22"/>
                <w:lang w:val="ru-RU"/>
              </w:rPr>
              <w:t>д) Катализа от фосфоглицерат киназа</w:t>
            </w:r>
          </w:p>
          <w:p w:rsidR="00364CC5" w:rsidRPr="0026288B" w:rsidRDefault="00364CC5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</w:p>
        </w:tc>
      </w:tr>
      <w:tr w:rsidR="00364CC5" w:rsidTr="00364CC5">
        <w:tc>
          <w:tcPr>
            <w:tcW w:w="562" w:type="dxa"/>
          </w:tcPr>
          <w:p w:rsidR="00364CC5" w:rsidRPr="0012058B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7.</w:t>
            </w:r>
          </w:p>
        </w:tc>
        <w:tc>
          <w:tcPr>
            <w:tcW w:w="8931" w:type="dxa"/>
          </w:tcPr>
          <w:p w:rsidR="00364CC5" w:rsidRPr="0012058B" w:rsidRDefault="00364CC5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 w:rsidRPr="0012058B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Кислородът, отделян в процеса на фотосинтеза, произлиза от:</w:t>
            </w:r>
          </w:p>
          <w:p w:rsidR="00364CC5" w:rsidRPr="0012058B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а</w:t>
            </w:r>
            <w:r w:rsidRPr="0012058B">
              <w:rPr>
                <w:rFonts w:asciiTheme="minorHAnsi" w:hAnsiTheme="minorHAnsi"/>
                <w:sz w:val="22"/>
                <w:szCs w:val="22"/>
                <w:lang w:val="ru-RU"/>
              </w:rPr>
              <w:t>) СО</w:t>
            </w:r>
            <w:r w:rsidRPr="0012058B">
              <w:rPr>
                <w:rFonts w:asciiTheme="minorHAnsi" w:hAnsiTheme="minorHAnsi"/>
                <w:sz w:val="22"/>
                <w:szCs w:val="22"/>
                <w:vertAlign w:val="subscript"/>
                <w:lang w:val="ru-RU"/>
              </w:rPr>
              <w:t>2</w:t>
            </w:r>
            <w:r w:rsidRPr="0012058B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 </w:t>
            </w:r>
          </w:p>
          <w:p w:rsidR="00364CC5" w:rsidRPr="0012058B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б</w:t>
            </w:r>
            <w:r w:rsidRPr="0012058B">
              <w:rPr>
                <w:rFonts w:asciiTheme="minorHAnsi" w:hAnsiTheme="minorHAnsi"/>
                <w:sz w:val="22"/>
                <w:szCs w:val="22"/>
                <w:lang w:val="ru-RU"/>
              </w:rPr>
              <w:t>) глюкозата</w:t>
            </w:r>
          </w:p>
          <w:p w:rsidR="00364CC5" w:rsidRPr="0012058B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в</w:t>
            </w:r>
            <w:r w:rsidRPr="0012058B">
              <w:rPr>
                <w:rFonts w:asciiTheme="minorHAnsi" w:hAnsiTheme="minorHAnsi"/>
                <w:sz w:val="22"/>
                <w:szCs w:val="22"/>
                <w:lang w:val="ru-RU"/>
              </w:rPr>
              <w:t>) рибулозо-1,5-дифосфата</w:t>
            </w:r>
          </w:p>
          <w:p w:rsidR="00364CC5" w:rsidRPr="0012058B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>г</w:t>
            </w:r>
            <w:r w:rsidRPr="0012058B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>) водата</w:t>
            </w:r>
          </w:p>
          <w:p w:rsidR="00364CC5" w:rsidRPr="0026288B" w:rsidRDefault="00364CC5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</w:p>
        </w:tc>
      </w:tr>
      <w:tr w:rsidR="00364CC5" w:rsidTr="00364CC5">
        <w:tc>
          <w:tcPr>
            <w:tcW w:w="562" w:type="dxa"/>
          </w:tcPr>
          <w:p w:rsidR="00364CC5" w:rsidRPr="0012058B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8.9.</w:t>
            </w:r>
          </w:p>
        </w:tc>
        <w:tc>
          <w:tcPr>
            <w:tcW w:w="8931" w:type="dxa"/>
          </w:tcPr>
          <w:p w:rsidR="00364CC5" w:rsidRPr="0012058B" w:rsidRDefault="00364CC5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 w:rsidRPr="0012058B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Фотосинтезата протича в 2 различни вида хлоропласти (гранални и агранални) при растения от типа:</w:t>
            </w:r>
          </w:p>
          <w:p w:rsidR="00364CC5" w:rsidRPr="0012058B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а</w:t>
            </w:r>
            <w:r w:rsidRPr="0012058B">
              <w:rPr>
                <w:rFonts w:asciiTheme="minorHAnsi" w:hAnsiTheme="minorHAnsi"/>
                <w:sz w:val="22"/>
                <w:szCs w:val="22"/>
                <w:lang w:val="ru-RU"/>
              </w:rPr>
              <w:t>) С</w:t>
            </w:r>
            <w:r w:rsidRPr="0012058B">
              <w:rPr>
                <w:rFonts w:asciiTheme="minorHAnsi" w:hAnsiTheme="minorHAnsi"/>
                <w:sz w:val="22"/>
                <w:szCs w:val="22"/>
                <w:vertAlign w:val="subscript"/>
                <w:lang w:val="ru-RU"/>
              </w:rPr>
              <w:t>3</w:t>
            </w:r>
          </w:p>
          <w:p w:rsidR="00364CC5" w:rsidRPr="0012058B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>б</w:t>
            </w:r>
            <w:r w:rsidRPr="0012058B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>) С</w:t>
            </w:r>
            <w:r w:rsidRPr="0012058B">
              <w:rPr>
                <w:rFonts w:asciiTheme="minorHAnsi" w:hAnsiTheme="minorHAnsi"/>
                <w:sz w:val="22"/>
                <w:szCs w:val="22"/>
                <w:highlight w:val="yellow"/>
                <w:vertAlign w:val="subscript"/>
                <w:lang w:val="ru-RU"/>
              </w:rPr>
              <w:t>4</w:t>
            </w:r>
          </w:p>
          <w:p w:rsidR="00364CC5" w:rsidRPr="0012058B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в</w:t>
            </w:r>
            <w:r w:rsidRPr="0012058B">
              <w:rPr>
                <w:rFonts w:asciiTheme="minorHAnsi" w:hAnsiTheme="minorHAnsi"/>
                <w:sz w:val="22"/>
                <w:szCs w:val="22"/>
                <w:lang w:val="ru-RU"/>
              </w:rPr>
              <w:t>) САМ</w:t>
            </w:r>
          </w:p>
          <w:p w:rsidR="00364CC5" w:rsidRPr="0012058B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г</w:t>
            </w:r>
            <w:r w:rsidRPr="0012058B">
              <w:rPr>
                <w:rFonts w:asciiTheme="minorHAnsi" w:hAnsiTheme="minorHAnsi"/>
                <w:sz w:val="22"/>
                <w:szCs w:val="22"/>
                <w:lang w:val="ru-RU"/>
              </w:rPr>
              <w:t>) при всички изброени</w:t>
            </w:r>
          </w:p>
          <w:p w:rsidR="00364CC5" w:rsidRPr="0026288B" w:rsidRDefault="00364CC5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</w:p>
        </w:tc>
      </w:tr>
      <w:tr w:rsidR="00364CC5" w:rsidTr="00364CC5">
        <w:tc>
          <w:tcPr>
            <w:tcW w:w="562" w:type="dxa"/>
          </w:tcPr>
          <w:p w:rsidR="00364CC5" w:rsidRPr="00F02FE8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10.</w:t>
            </w:r>
          </w:p>
        </w:tc>
        <w:tc>
          <w:tcPr>
            <w:tcW w:w="8931" w:type="dxa"/>
          </w:tcPr>
          <w:p w:rsidR="00364CC5" w:rsidRPr="00F02FE8" w:rsidRDefault="00364CC5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 w:rsidRPr="00F02FE8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Представете си, че внезапно се инактивират всички ензими в растителната клетка. Кой от изброените процеси ще продължи да се извършва?</w:t>
            </w:r>
          </w:p>
          <w:p w:rsidR="00364CC5" w:rsidRPr="00F02FE8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а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>) Аеробното дишане</w:t>
            </w:r>
          </w:p>
          <w:p w:rsidR="00364CC5" w:rsidRPr="00F02FE8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>б</w:t>
            </w:r>
            <w:r w:rsidRPr="00F02FE8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>) Дифузията през клетъчната мембрана</w:t>
            </w:r>
          </w:p>
          <w:p w:rsidR="00364CC5" w:rsidRPr="00F02FE8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в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>) Светлинно-зависимите реакции на фотосинтезата</w:t>
            </w:r>
          </w:p>
          <w:p w:rsidR="00364CC5" w:rsidRPr="00F02FE8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г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>) Разграждането на Н</w:t>
            </w:r>
            <w:r w:rsidRPr="00F02FE8">
              <w:rPr>
                <w:rFonts w:asciiTheme="minorHAnsi" w:hAnsiTheme="minorHAnsi"/>
                <w:sz w:val="22"/>
                <w:szCs w:val="22"/>
                <w:vertAlign w:val="subscript"/>
                <w:lang w:val="ru-RU"/>
              </w:rPr>
              <w:t>2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>О</w:t>
            </w:r>
            <w:r w:rsidRPr="00F02FE8">
              <w:rPr>
                <w:rFonts w:asciiTheme="minorHAnsi" w:hAnsiTheme="minorHAnsi"/>
                <w:sz w:val="22"/>
                <w:szCs w:val="22"/>
                <w:vertAlign w:val="subscript"/>
                <w:lang w:val="ru-RU"/>
              </w:rPr>
              <w:t>2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 до О</w:t>
            </w:r>
            <w:r w:rsidRPr="00F02FE8">
              <w:rPr>
                <w:rFonts w:asciiTheme="minorHAnsi" w:hAnsiTheme="minorHAnsi"/>
                <w:sz w:val="22"/>
                <w:szCs w:val="22"/>
                <w:vertAlign w:val="subscript"/>
                <w:lang w:val="ru-RU"/>
              </w:rPr>
              <w:t>2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 и Н</w:t>
            </w:r>
            <w:r w:rsidRPr="00F02FE8">
              <w:rPr>
                <w:rFonts w:asciiTheme="minorHAnsi" w:hAnsiTheme="minorHAnsi"/>
                <w:sz w:val="22"/>
                <w:szCs w:val="22"/>
                <w:vertAlign w:val="subscript"/>
                <w:lang w:val="ru-RU"/>
              </w:rPr>
              <w:t>2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>О в процеса на фотодишане</w:t>
            </w:r>
          </w:p>
          <w:p w:rsidR="00364CC5" w:rsidRPr="0026288B" w:rsidRDefault="00364CC5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</w:p>
        </w:tc>
      </w:tr>
      <w:tr w:rsidR="00364CC5" w:rsidTr="00364CC5">
        <w:tc>
          <w:tcPr>
            <w:tcW w:w="562" w:type="dxa"/>
          </w:tcPr>
          <w:p w:rsidR="00364CC5" w:rsidRPr="00A01028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11.</w:t>
            </w:r>
          </w:p>
        </w:tc>
        <w:tc>
          <w:tcPr>
            <w:tcW w:w="8931" w:type="dxa"/>
          </w:tcPr>
          <w:p w:rsidR="00364CC5" w:rsidRPr="00A01028" w:rsidRDefault="00364CC5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 w:rsidRPr="00A01028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Основните ензими, участващи в биологичната азотфиксация, са:</w:t>
            </w:r>
          </w:p>
          <w:p w:rsidR="00364CC5" w:rsidRPr="00A01028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а</w:t>
            </w:r>
            <w:r w:rsidRPr="00A01028">
              <w:rPr>
                <w:rFonts w:asciiTheme="minorHAnsi" w:hAnsiTheme="minorHAnsi"/>
                <w:sz w:val="22"/>
                <w:szCs w:val="22"/>
                <w:lang w:val="ru-RU"/>
              </w:rPr>
              <w:t>) Нитрогеназа и хексокиназа</w:t>
            </w:r>
          </w:p>
          <w:p w:rsidR="00364CC5" w:rsidRPr="00A01028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>б</w:t>
            </w:r>
            <w:r w:rsidRPr="00A01028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>) Нитрогеназа и хидрогеназа</w:t>
            </w:r>
          </w:p>
          <w:p w:rsidR="00364CC5" w:rsidRPr="00A01028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в</w:t>
            </w:r>
            <w:r w:rsidRPr="00A01028">
              <w:rPr>
                <w:rFonts w:asciiTheme="minorHAnsi" w:hAnsiTheme="minorHAnsi"/>
                <w:sz w:val="22"/>
                <w:szCs w:val="22"/>
                <w:lang w:val="ru-RU"/>
              </w:rPr>
              <w:t>) Нитрогеназа и хидролиаза</w:t>
            </w:r>
          </w:p>
          <w:p w:rsidR="00364CC5" w:rsidRPr="00A01028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г</w:t>
            </w:r>
            <w:r w:rsidRPr="00A01028">
              <w:rPr>
                <w:rFonts w:asciiTheme="minorHAnsi" w:hAnsiTheme="minorHAnsi"/>
                <w:sz w:val="22"/>
                <w:szCs w:val="22"/>
                <w:lang w:val="ru-RU"/>
              </w:rPr>
              <w:t>) Нитрогеназа и пептидаза</w:t>
            </w:r>
          </w:p>
          <w:p w:rsidR="00364CC5" w:rsidRPr="0026288B" w:rsidRDefault="00364CC5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</w:p>
        </w:tc>
      </w:tr>
      <w:tr w:rsidR="00364CC5" w:rsidTr="00364CC5">
        <w:tc>
          <w:tcPr>
            <w:tcW w:w="562" w:type="dxa"/>
          </w:tcPr>
          <w:p w:rsidR="00364CC5" w:rsidRPr="00A01028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12.</w:t>
            </w:r>
          </w:p>
        </w:tc>
        <w:tc>
          <w:tcPr>
            <w:tcW w:w="8931" w:type="dxa"/>
          </w:tcPr>
          <w:p w:rsidR="00364CC5" w:rsidRPr="00A01028" w:rsidRDefault="00364CC5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 w:rsidRPr="00A01028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Полизахаридната</w:t>
            </w:r>
            <w:r w:rsidR="000D08DD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 xml:space="preserve"> (гликанова)</w:t>
            </w:r>
            <w:r w:rsidRPr="00A01028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 xml:space="preserve"> част от пептидоглюкана при бактериалните клетки е изградена от повтарящи се единици на:</w:t>
            </w:r>
          </w:p>
          <w:p w:rsidR="00364CC5" w:rsidRPr="00A01028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а) </w:t>
            </w:r>
            <w:r w:rsidRPr="00A01028">
              <w:rPr>
                <w:rFonts w:asciiTheme="minorHAnsi" w:hAnsiTheme="minorHAnsi"/>
                <w:sz w:val="22"/>
                <w:szCs w:val="22"/>
                <w:lang w:val="ru-RU"/>
              </w:rPr>
              <w:t>N-ацетилглюкозамин и диаминопимелинова киселина</w:t>
            </w:r>
          </w:p>
          <w:p w:rsidR="00364CC5" w:rsidRPr="00A01028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б) </w:t>
            </w:r>
            <w:r w:rsidRPr="00A01028">
              <w:rPr>
                <w:rFonts w:asciiTheme="minorHAnsi" w:hAnsiTheme="minorHAnsi"/>
                <w:sz w:val="22"/>
                <w:szCs w:val="22"/>
                <w:lang w:val="ru-RU"/>
              </w:rPr>
              <w:t>тейхоеви киселини и липополизахариди</w:t>
            </w:r>
          </w:p>
          <w:p w:rsidR="00364CC5" w:rsidRPr="00A01028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bookmarkStart w:id="1" w:name="_Hlk504641044"/>
            <w:r w:rsidRPr="002007E0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 xml:space="preserve">в) </w:t>
            </w:r>
            <w:r w:rsidRPr="00A01028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>N-ацетилглюкозамин и N-ацетилмураминова киселина</w:t>
            </w:r>
            <w:bookmarkEnd w:id="1"/>
          </w:p>
          <w:p w:rsidR="00364CC5" w:rsidRPr="00A01028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г) </w:t>
            </w:r>
            <w:r w:rsidRPr="00A01028">
              <w:rPr>
                <w:rFonts w:asciiTheme="minorHAnsi" w:hAnsiTheme="minorHAnsi"/>
                <w:sz w:val="22"/>
                <w:szCs w:val="22"/>
                <w:lang w:val="ru-RU"/>
              </w:rPr>
              <w:t>N-ацетилгалактозамин и N-ацетилмураминова киселина</w:t>
            </w:r>
          </w:p>
          <w:p w:rsidR="00364CC5" w:rsidRPr="002007E0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д) </w:t>
            </w:r>
            <w:r w:rsidRPr="00A01028">
              <w:rPr>
                <w:rFonts w:asciiTheme="minorHAnsi" w:hAnsiTheme="minorHAnsi"/>
                <w:sz w:val="22"/>
                <w:szCs w:val="22"/>
                <w:lang w:val="ru-RU"/>
              </w:rPr>
              <w:t>N-ацетилглюкозамин и N-ацетилталозаминуронова киселина</w:t>
            </w:r>
          </w:p>
          <w:p w:rsidR="00364CC5" w:rsidRPr="0026288B" w:rsidRDefault="00364CC5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</w:p>
        </w:tc>
      </w:tr>
      <w:tr w:rsidR="00364CC5" w:rsidTr="00364CC5">
        <w:tc>
          <w:tcPr>
            <w:tcW w:w="562" w:type="dxa"/>
          </w:tcPr>
          <w:p w:rsidR="00364CC5" w:rsidRPr="00A01028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13.</w:t>
            </w:r>
          </w:p>
        </w:tc>
        <w:tc>
          <w:tcPr>
            <w:tcW w:w="8931" w:type="dxa"/>
          </w:tcPr>
          <w:p w:rsidR="00364CC5" w:rsidRPr="00A01028" w:rsidRDefault="00364CC5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 w:rsidRPr="00A01028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В пептидогликан</w:t>
            </w:r>
            <w:r w:rsidR="000D08DD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овия мономер</w:t>
            </w:r>
            <w:r w:rsidRPr="00A01028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 xml:space="preserve"> тетрапептидната верига е прикрепена към</w:t>
            </w:r>
            <w:r w:rsidR="000D08DD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:</w:t>
            </w:r>
          </w:p>
          <w:p w:rsidR="00364CC5" w:rsidRPr="00A01028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а) </w:t>
            </w:r>
            <w:r w:rsidRPr="00A01028">
              <w:rPr>
                <w:rFonts w:asciiTheme="minorHAnsi" w:hAnsiTheme="minorHAnsi"/>
                <w:sz w:val="22"/>
                <w:szCs w:val="22"/>
                <w:lang w:val="ru-RU"/>
              </w:rPr>
              <w:t>N-ацетилглюкозамина;</w:t>
            </w:r>
          </w:p>
          <w:p w:rsidR="00364CC5" w:rsidRPr="00A01028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 xml:space="preserve">б) </w:t>
            </w:r>
            <w:r w:rsidRPr="00A01028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>N-ацетилмураминовата киселина;</w:t>
            </w:r>
          </w:p>
          <w:p w:rsidR="00364CC5" w:rsidRPr="00A01028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в) </w:t>
            </w:r>
            <w:r w:rsidRPr="00A01028">
              <w:rPr>
                <w:rFonts w:asciiTheme="minorHAnsi" w:hAnsiTheme="minorHAnsi"/>
                <w:sz w:val="22"/>
                <w:szCs w:val="22"/>
                <w:lang w:val="ru-RU"/>
              </w:rPr>
              <w:t>Тейхоеви киселини;</w:t>
            </w:r>
          </w:p>
          <w:p w:rsidR="00364CC5" w:rsidRPr="00A01028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г) </w:t>
            </w:r>
            <w:r w:rsidRPr="00A01028">
              <w:rPr>
                <w:rFonts w:asciiTheme="minorHAnsi" w:hAnsiTheme="minorHAnsi"/>
                <w:sz w:val="22"/>
                <w:szCs w:val="22"/>
                <w:lang w:val="ru-RU"/>
              </w:rPr>
              <w:t>Липополизахаридите;</w:t>
            </w:r>
          </w:p>
          <w:p w:rsidR="00364CC5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д) </w:t>
            </w:r>
            <w:r w:rsidRPr="00A01028">
              <w:rPr>
                <w:rFonts w:asciiTheme="minorHAnsi" w:hAnsiTheme="minorHAnsi"/>
                <w:sz w:val="22"/>
                <w:szCs w:val="22"/>
                <w:lang w:val="ru-RU"/>
              </w:rPr>
              <w:t>N</w:t>
            </w: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-ацетилгалактозамина</w:t>
            </w:r>
          </w:p>
          <w:p w:rsidR="00364CC5" w:rsidRPr="0026288B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</w:p>
        </w:tc>
      </w:tr>
      <w:tr w:rsidR="00364CC5" w:rsidTr="00364CC5">
        <w:tc>
          <w:tcPr>
            <w:tcW w:w="562" w:type="dxa"/>
          </w:tcPr>
          <w:p w:rsidR="00364CC5" w:rsidRPr="00A01028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ru-RU"/>
              </w:rPr>
              <w:lastRenderedPageBreak/>
              <w:t>14.</w:t>
            </w:r>
          </w:p>
        </w:tc>
        <w:tc>
          <w:tcPr>
            <w:tcW w:w="8931" w:type="dxa"/>
          </w:tcPr>
          <w:p w:rsidR="00364CC5" w:rsidRPr="00A01028" w:rsidRDefault="00364CC5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 w:rsidRPr="00A01028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Биосинтезата на пептидогликана е многостъпален процес, който протича в ..</w:t>
            </w:r>
            <w:r w:rsidR="004E1174" w:rsidRPr="004E1174">
              <w:rPr>
                <w:rFonts w:asciiTheme="minorHAnsi" w:hAnsiTheme="minorHAnsi"/>
                <w:b/>
                <w:sz w:val="22"/>
                <w:szCs w:val="22"/>
                <w:highlight w:val="yellow"/>
                <w:lang w:val="ru-RU"/>
              </w:rPr>
              <w:t>4</w:t>
            </w:r>
            <w:r w:rsidR="004E1174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 xml:space="preserve"> </w:t>
            </w:r>
            <w:r w:rsidRPr="00A01028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етапа и в следните ....</w:t>
            </w:r>
            <w:r w:rsidR="004E1174" w:rsidRPr="004E1174">
              <w:rPr>
                <w:rFonts w:asciiTheme="minorHAnsi" w:hAnsiTheme="minorHAnsi"/>
                <w:b/>
                <w:sz w:val="22"/>
                <w:szCs w:val="22"/>
                <w:highlight w:val="yellow"/>
                <w:lang w:val="ru-RU"/>
              </w:rPr>
              <w:t>3</w:t>
            </w:r>
            <w:r w:rsidRPr="00A01028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...........</w:t>
            </w:r>
            <w:r w:rsidRPr="002007E0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 xml:space="preserve"> </w:t>
            </w:r>
            <w:r w:rsidRPr="00A01028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структурни региони на бактериалната клетка?</w:t>
            </w:r>
          </w:p>
          <w:p w:rsidR="00364CC5" w:rsidRPr="00A01028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A01028">
              <w:rPr>
                <w:rFonts w:asciiTheme="minorHAnsi" w:hAnsiTheme="minorHAnsi"/>
                <w:sz w:val="22"/>
                <w:szCs w:val="22"/>
                <w:lang w:val="ru-RU"/>
              </w:rPr>
              <w:t>а) три етапа, които протичат в цитоплазмата, клетъчната стена и капсулата;</w:t>
            </w:r>
          </w:p>
          <w:p w:rsidR="00364CC5" w:rsidRPr="002007E0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A01028">
              <w:rPr>
                <w:rFonts w:asciiTheme="minorHAnsi" w:hAnsiTheme="minorHAnsi"/>
                <w:sz w:val="22"/>
                <w:szCs w:val="22"/>
                <w:lang w:val="ru-RU"/>
              </w:rPr>
              <w:t>б) два етапа, които протичат в цитоплазматичната мембрана и в точката на растеж в съществуващата клетъчна стена</w:t>
            </w:r>
          </w:p>
          <w:p w:rsidR="00364CC5" w:rsidRPr="00A01028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4E1174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>в) четири етапа, които протичат последователно в цитоплазмата, цитоплазматичната мембрана и в точката на растеж в съществуващата клетъчна стена;</w:t>
            </w:r>
          </w:p>
          <w:p w:rsidR="00364CC5" w:rsidRPr="0026288B" w:rsidRDefault="00364CC5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</w:p>
        </w:tc>
      </w:tr>
      <w:tr w:rsidR="00364CC5" w:rsidTr="00364CC5">
        <w:tc>
          <w:tcPr>
            <w:tcW w:w="562" w:type="dxa"/>
          </w:tcPr>
          <w:p w:rsidR="00364CC5" w:rsidRPr="002007E0" w:rsidRDefault="002E0DB2" w:rsidP="003A5ADC">
            <w:pPr>
              <w:jc w:val="both"/>
              <w:rPr>
                <w:rFonts w:eastAsia="Times New Roman" w:cs="Times New Roman"/>
                <w:b/>
                <w:color w:val="000000" w:themeColor="text1"/>
                <w:lang w:val="ru-RU"/>
              </w:rPr>
            </w:pPr>
            <w:r>
              <w:rPr>
                <w:rFonts w:eastAsia="Times New Roman" w:cs="Times New Roman"/>
                <w:b/>
                <w:color w:val="000000" w:themeColor="text1"/>
                <w:lang w:val="ru-RU"/>
              </w:rPr>
              <w:t>15.</w:t>
            </w:r>
          </w:p>
        </w:tc>
        <w:tc>
          <w:tcPr>
            <w:tcW w:w="8931" w:type="dxa"/>
          </w:tcPr>
          <w:p w:rsidR="00364CC5" w:rsidRPr="002007E0" w:rsidRDefault="00364CC5" w:rsidP="003A5ADC">
            <w:pPr>
              <w:jc w:val="both"/>
              <w:rPr>
                <w:rFonts w:eastAsia="Times New Roman" w:cs="Times New Roman"/>
                <w:b/>
                <w:color w:val="000000" w:themeColor="text1"/>
                <w:lang w:val="ru-RU"/>
              </w:rPr>
            </w:pPr>
            <w:r w:rsidRPr="002007E0">
              <w:rPr>
                <w:rFonts w:eastAsia="Times New Roman" w:cs="Times New Roman"/>
                <w:b/>
                <w:color w:val="000000" w:themeColor="text1"/>
                <w:lang w:val="ru-RU"/>
              </w:rPr>
              <w:t xml:space="preserve">Базовият състав на ДНК от бактерия </w:t>
            </w:r>
            <w:r w:rsidRPr="002007E0">
              <w:rPr>
                <w:rFonts w:eastAsia="Times New Roman" w:cs="Times New Roman"/>
                <w:b/>
                <w:i/>
                <w:color w:val="000000" w:themeColor="text1"/>
                <w:lang w:val="en-US"/>
              </w:rPr>
              <w:t>Mycobacterium</w:t>
            </w:r>
            <w:r w:rsidRPr="002007E0">
              <w:rPr>
                <w:rFonts w:eastAsia="Times New Roman" w:cs="Times New Roman"/>
                <w:b/>
                <w:i/>
                <w:color w:val="000000" w:themeColor="text1"/>
                <w:lang w:val="ru-RU"/>
              </w:rPr>
              <w:t xml:space="preserve"> </w:t>
            </w:r>
            <w:r w:rsidRPr="002007E0">
              <w:rPr>
                <w:rFonts w:eastAsia="Times New Roman" w:cs="Times New Roman"/>
                <w:b/>
                <w:i/>
                <w:color w:val="000000" w:themeColor="text1"/>
                <w:lang w:val="en-US"/>
              </w:rPr>
              <w:t>tuberculosis</w:t>
            </w:r>
            <w:r w:rsidRPr="002007E0">
              <w:rPr>
                <w:rFonts w:eastAsia="Times New Roman" w:cs="Times New Roman"/>
                <w:b/>
                <w:color w:val="000000" w:themeColor="text1"/>
                <w:lang w:val="ru-RU"/>
              </w:rPr>
              <w:t xml:space="preserve"> показва 18 % аденин. </w:t>
            </w:r>
            <w:r w:rsidRPr="002007E0">
              <w:rPr>
                <w:rFonts w:eastAsia="Times New Roman" w:cs="Times New Roman"/>
                <w:b/>
                <w:bCs/>
                <w:color w:val="000000" w:themeColor="text1"/>
                <w:lang w:val="ru-RU"/>
              </w:rPr>
              <w:t xml:space="preserve"> Какъв е процентът на цитозина в тази ДНК?</w:t>
            </w:r>
          </w:p>
          <w:p w:rsidR="00364CC5" w:rsidRPr="002007E0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color w:val="000000" w:themeColor="text1"/>
                <w:sz w:val="22"/>
                <w:szCs w:val="22"/>
                <w:lang w:val="ru-RU"/>
              </w:rPr>
              <w:t>а) 50%</w:t>
            </w:r>
          </w:p>
          <w:p w:rsidR="00364CC5" w:rsidRPr="002007E0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color w:val="000000" w:themeColor="text1"/>
                <w:sz w:val="22"/>
                <w:szCs w:val="22"/>
                <w:lang w:val="ru-RU"/>
              </w:rPr>
              <w:t>б) 25%</w:t>
            </w:r>
          </w:p>
          <w:p w:rsidR="00364CC5" w:rsidRPr="002007E0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color w:val="000000" w:themeColor="text1"/>
                <w:sz w:val="22"/>
                <w:szCs w:val="22"/>
                <w:lang w:val="ru-RU"/>
              </w:rPr>
              <w:t>в) 64%</w:t>
            </w:r>
          </w:p>
          <w:p w:rsidR="00364CC5" w:rsidRPr="002007E0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2007E0">
              <w:rPr>
                <w:rFonts w:asciiTheme="minorHAnsi" w:hAnsiTheme="minorHAnsi"/>
                <w:color w:val="000000" w:themeColor="text1"/>
                <w:sz w:val="22"/>
                <w:szCs w:val="22"/>
                <w:highlight w:val="yellow"/>
              </w:rPr>
              <w:t>т) 32%</w:t>
            </w:r>
          </w:p>
          <w:p w:rsidR="00364CC5" w:rsidRPr="0026288B" w:rsidRDefault="00364CC5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</w:p>
        </w:tc>
      </w:tr>
      <w:tr w:rsidR="00364CC5" w:rsidTr="00364CC5">
        <w:tc>
          <w:tcPr>
            <w:tcW w:w="562" w:type="dxa"/>
          </w:tcPr>
          <w:p w:rsidR="00364CC5" w:rsidRPr="002007E0" w:rsidRDefault="002E0DB2" w:rsidP="003A5ADC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16.</w:t>
            </w:r>
          </w:p>
        </w:tc>
        <w:tc>
          <w:tcPr>
            <w:tcW w:w="8931" w:type="dxa"/>
          </w:tcPr>
          <w:p w:rsidR="00364CC5" w:rsidRPr="002007E0" w:rsidRDefault="00364CC5" w:rsidP="003A5ADC">
            <w:pPr>
              <w:rPr>
                <w:b/>
                <w:color w:val="000000" w:themeColor="text1"/>
              </w:rPr>
            </w:pPr>
            <w:r w:rsidRPr="002007E0">
              <w:rPr>
                <w:b/>
                <w:color w:val="000000" w:themeColor="text1"/>
              </w:rPr>
              <w:t>При инициацията на репликацията, DNA A белтъкът се свързва към:</w:t>
            </w:r>
          </w:p>
          <w:p w:rsidR="00364CC5" w:rsidRPr="00364CC5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bg-BG"/>
              </w:rPr>
            </w:pPr>
            <w:r w:rsidRPr="00364CC5">
              <w:rPr>
                <w:rFonts w:asciiTheme="minorHAnsi" w:hAnsiTheme="minorHAnsi"/>
                <w:color w:val="000000" w:themeColor="text1"/>
                <w:sz w:val="22"/>
                <w:szCs w:val="22"/>
                <w:lang w:val="bg-BG"/>
              </w:rPr>
              <w:t>а) Положително суперспирализирана ДНК;</w:t>
            </w:r>
          </w:p>
          <w:p w:rsidR="00364CC5" w:rsidRPr="00364CC5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bg-BG"/>
              </w:rPr>
            </w:pPr>
            <w:r w:rsidRPr="00364CC5">
              <w:rPr>
                <w:rFonts w:asciiTheme="minorHAnsi" w:hAnsiTheme="minorHAnsi"/>
                <w:color w:val="000000" w:themeColor="text1"/>
                <w:sz w:val="22"/>
                <w:szCs w:val="22"/>
                <w:highlight w:val="yellow"/>
                <w:lang w:val="bg-BG"/>
              </w:rPr>
              <w:t>б)  Отрицателно суперспирализирана ДНК;</w:t>
            </w:r>
          </w:p>
          <w:p w:rsidR="00364CC5" w:rsidRPr="007415DC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bg-BG"/>
              </w:rPr>
            </w:pPr>
            <w:r w:rsidRPr="007415DC">
              <w:rPr>
                <w:rFonts w:asciiTheme="minorHAnsi" w:hAnsiTheme="minorHAnsi"/>
                <w:color w:val="000000" w:themeColor="text1"/>
                <w:sz w:val="22"/>
                <w:szCs w:val="22"/>
                <w:lang w:val="bg-BG"/>
              </w:rPr>
              <w:t>в) Частично денатурирана ДНК;</w:t>
            </w:r>
          </w:p>
          <w:p w:rsidR="00364CC5" w:rsidRPr="007415DC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bg-BG"/>
              </w:rPr>
            </w:pPr>
            <w:r w:rsidRPr="007415DC">
              <w:rPr>
                <w:rFonts w:asciiTheme="minorHAnsi" w:hAnsiTheme="minorHAnsi"/>
                <w:color w:val="000000" w:themeColor="text1"/>
                <w:sz w:val="22"/>
                <w:szCs w:val="22"/>
                <w:lang w:val="bg-BG"/>
              </w:rPr>
              <w:t>г) Края на хромозомите.</w:t>
            </w:r>
          </w:p>
          <w:p w:rsidR="00364CC5" w:rsidRPr="0026288B" w:rsidRDefault="00364CC5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</w:p>
        </w:tc>
      </w:tr>
      <w:tr w:rsidR="00364CC5" w:rsidTr="00364CC5">
        <w:tc>
          <w:tcPr>
            <w:tcW w:w="562" w:type="dxa"/>
          </w:tcPr>
          <w:p w:rsidR="00364CC5" w:rsidRPr="002007E0" w:rsidRDefault="002E0DB2" w:rsidP="003A5ADC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17.</w:t>
            </w:r>
          </w:p>
        </w:tc>
        <w:tc>
          <w:tcPr>
            <w:tcW w:w="8931" w:type="dxa"/>
          </w:tcPr>
          <w:p w:rsidR="00364CC5" w:rsidRPr="002007E0" w:rsidRDefault="00364CC5" w:rsidP="003A5ADC">
            <w:pPr>
              <w:rPr>
                <w:b/>
                <w:color w:val="000000" w:themeColor="text1"/>
              </w:rPr>
            </w:pPr>
            <w:r w:rsidRPr="002007E0">
              <w:rPr>
                <w:b/>
                <w:color w:val="000000" w:themeColor="text1"/>
              </w:rPr>
              <w:t>На фигурата е представено схематично:</w:t>
            </w:r>
          </w:p>
          <w:p w:rsidR="00364CC5" w:rsidRPr="002007E0" w:rsidRDefault="00364CC5" w:rsidP="003A5ADC">
            <w:pPr>
              <w:jc w:val="both"/>
              <w:rPr>
                <w:color w:val="FF0000"/>
              </w:rPr>
            </w:pPr>
            <w:r w:rsidRPr="002007E0">
              <w:rPr>
                <w:noProof/>
                <w:color w:val="FF0000"/>
                <w:lang w:eastAsia="bg-BG"/>
              </w:rPr>
              <w:drawing>
                <wp:inline distT="0" distB="0" distL="0" distR="0" wp14:anchorId="59CEAB4E" wp14:editId="688EAA4C">
                  <wp:extent cx="1905990" cy="139197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080" cy="1398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CC5" w:rsidRPr="007415DC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bg-BG"/>
              </w:rPr>
            </w:pPr>
            <w:r w:rsidRPr="007415DC">
              <w:rPr>
                <w:rFonts w:asciiTheme="minorHAnsi" w:hAnsiTheme="minorHAnsi"/>
                <w:color w:val="000000" w:themeColor="text1"/>
                <w:sz w:val="22"/>
                <w:szCs w:val="22"/>
                <w:lang w:val="bg-BG"/>
              </w:rPr>
              <w:t>а) двойна инверсия</w:t>
            </w:r>
          </w:p>
          <w:p w:rsidR="00364CC5" w:rsidRPr="007415DC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bg-BG"/>
              </w:rPr>
            </w:pPr>
            <w:r w:rsidRPr="007415DC">
              <w:rPr>
                <w:rFonts w:asciiTheme="minorHAnsi" w:hAnsiTheme="minorHAnsi"/>
                <w:color w:val="000000" w:themeColor="text1"/>
                <w:sz w:val="22"/>
                <w:szCs w:val="22"/>
                <w:lang w:val="bg-BG"/>
              </w:rPr>
              <w:t>б) нереципрочна транслокация</w:t>
            </w:r>
          </w:p>
          <w:p w:rsidR="00364CC5" w:rsidRPr="007415DC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bg-BG"/>
              </w:rPr>
            </w:pPr>
            <w:r w:rsidRPr="007415DC">
              <w:rPr>
                <w:rFonts w:asciiTheme="minorHAnsi" w:hAnsiTheme="minorHAnsi"/>
                <w:color w:val="000000" w:themeColor="text1"/>
                <w:sz w:val="22"/>
                <w:szCs w:val="22"/>
                <w:highlight w:val="yellow"/>
                <w:lang w:val="bg-BG"/>
              </w:rPr>
              <w:t>в) реципрочна транслокация</w:t>
            </w:r>
          </w:p>
          <w:p w:rsidR="00364CC5" w:rsidRPr="007415DC" w:rsidRDefault="00364CC5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bg-BG"/>
              </w:rPr>
            </w:pPr>
            <w:r w:rsidRPr="007415DC">
              <w:rPr>
                <w:rFonts w:asciiTheme="minorHAnsi" w:hAnsiTheme="minorHAnsi"/>
                <w:color w:val="000000" w:themeColor="text1"/>
                <w:sz w:val="22"/>
                <w:szCs w:val="22"/>
                <w:lang w:val="bg-BG"/>
              </w:rPr>
              <w:t>г) инсерция и делеция</w:t>
            </w:r>
          </w:p>
          <w:p w:rsidR="00364CC5" w:rsidRPr="0026288B" w:rsidRDefault="00364CC5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</w:p>
        </w:tc>
      </w:tr>
      <w:tr w:rsidR="00364CC5" w:rsidTr="00364CC5">
        <w:tc>
          <w:tcPr>
            <w:tcW w:w="562" w:type="dxa"/>
          </w:tcPr>
          <w:p w:rsidR="00364CC5" w:rsidRPr="002007E0" w:rsidRDefault="002E0DB2" w:rsidP="00364CC5">
            <w:pPr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18.</w:t>
            </w:r>
          </w:p>
        </w:tc>
        <w:tc>
          <w:tcPr>
            <w:tcW w:w="8931" w:type="dxa"/>
          </w:tcPr>
          <w:p w:rsidR="00364CC5" w:rsidRPr="002007E0" w:rsidRDefault="00364CC5" w:rsidP="00364CC5">
            <w:pPr>
              <w:jc w:val="both"/>
              <w:rPr>
                <w:b/>
                <w:color w:val="000000" w:themeColor="text1"/>
              </w:rPr>
            </w:pPr>
            <w:r w:rsidRPr="002007E0">
              <w:rPr>
                <w:b/>
                <w:color w:val="000000" w:themeColor="text1"/>
              </w:rPr>
              <w:t>Какъв тип връзка се създава при прибавянето на „шапка” към иРНК?</w:t>
            </w:r>
          </w:p>
          <w:p w:rsidR="00364CC5" w:rsidRPr="002007E0" w:rsidRDefault="00364CC5" w:rsidP="00364CC5">
            <w:pPr>
              <w:ind w:left="360"/>
              <w:contextualSpacing/>
              <w:jc w:val="both"/>
              <w:rPr>
                <w:color w:val="000000" w:themeColor="text1"/>
              </w:rPr>
            </w:pPr>
            <w:r w:rsidRPr="002007E0">
              <w:rPr>
                <w:color w:val="000000" w:themeColor="text1"/>
              </w:rPr>
              <w:t xml:space="preserve">а) 5'-3’ </w:t>
            </w:r>
          </w:p>
          <w:p w:rsidR="00364CC5" w:rsidRPr="002007E0" w:rsidRDefault="00364CC5" w:rsidP="00364CC5">
            <w:pPr>
              <w:ind w:left="360"/>
              <w:contextualSpacing/>
              <w:jc w:val="both"/>
              <w:rPr>
                <w:color w:val="000000" w:themeColor="text1"/>
              </w:rPr>
            </w:pPr>
            <w:r w:rsidRPr="002007E0">
              <w:rPr>
                <w:color w:val="000000" w:themeColor="text1"/>
              </w:rPr>
              <w:t xml:space="preserve">б) 3'-5' </w:t>
            </w:r>
          </w:p>
          <w:p w:rsidR="00364CC5" w:rsidRPr="002007E0" w:rsidRDefault="00364CC5" w:rsidP="00364CC5">
            <w:pPr>
              <w:ind w:left="360"/>
              <w:contextualSpacing/>
              <w:jc w:val="both"/>
              <w:rPr>
                <w:color w:val="000000" w:themeColor="text1"/>
              </w:rPr>
            </w:pPr>
            <w:r w:rsidRPr="002007E0">
              <w:rPr>
                <w:color w:val="000000" w:themeColor="text1"/>
                <w:highlight w:val="yellow"/>
              </w:rPr>
              <w:t>в) 5'-5'</w:t>
            </w:r>
          </w:p>
          <w:p w:rsidR="00364CC5" w:rsidRPr="002007E0" w:rsidRDefault="00364CC5" w:rsidP="00364CC5">
            <w:pPr>
              <w:ind w:left="360"/>
              <w:contextualSpacing/>
              <w:jc w:val="both"/>
              <w:rPr>
                <w:color w:val="000000" w:themeColor="text1"/>
              </w:rPr>
            </w:pPr>
            <w:r w:rsidRPr="002007E0">
              <w:rPr>
                <w:color w:val="000000" w:themeColor="text1"/>
              </w:rPr>
              <w:t xml:space="preserve">г) 3'-3' </w:t>
            </w:r>
          </w:p>
          <w:p w:rsidR="00364CC5" w:rsidRPr="0026288B" w:rsidRDefault="00364CC5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</w:p>
        </w:tc>
      </w:tr>
    </w:tbl>
    <w:p w:rsidR="002E0DB2" w:rsidRDefault="002E0DB2">
      <w:r>
        <w:br w:type="page"/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562"/>
        <w:gridCol w:w="8931"/>
      </w:tblGrid>
      <w:tr w:rsidR="00364CC5" w:rsidTr="00364CC5">
        <w:tc>
          <w:tcPr>
            <w:tcW w:w="562" w:type="dxa"/>
          </w:tcPr>
          <w:p w:rsidR="00364CC5" w:rsidRPr="002007E0" w:rsidRDefault="002E0DB2" w:rsidP="00364CC5">
            <w:pPr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lastRenderedPageBreak/>
              <w:t>19.</w:t>
            </w:r>
          </w:p>
        </w:tc>
        <w:tc>
          <w:tcPr>
            <w:tcW w:w="8931" w:type="dxa"/>
          </w:tcPr>
          <w:p w:rsidR="00364CC5" w:rsidRPr="002007E0" w:rsidRDefault="00364CC5" w:rsidP="00364CC5">
            <w:pPr>
              <w:jc w:val="both"/>
              <w:rPr>
                <w:b/>
                <w:color w:val="000000" w:themeColor="text1"/>
              </w:rPr>
            </w:pPr>
            <w:r w:rsidRPr="002007E0">
              <w:rPr>
                <w:b/>
                <w:color w:val="000000" w:themeColor="text1"/>
              </w:rPr>
              <w:t>Метилирането на ДНК в даден район при еукариоти обикновено води до:</w:t>
            </w:r>
          </w:p>
          <w:p w:rsidR="00364CC5" w:rsidRPr="002007E0" w:rsidRDefault="00364CC5" w:rsidP="00364CC5">
            <w:pPr>
              <w:ind w:left="360"/>
              <w:contextualSpacing/>
              <w:jc w:val="both"/>
              <w:rPr>
                <w:color w:val="000000" w:themeColor="text1"/>
              </w:rPr>
            </w:pPr>
            <w:r w:rsidRPr="002007E0">
              <w:rPr>
                <w:color w:val="000000" w:themeColor="text1"/>
              </w:rPr>
              <w:t>а) активиране на експресията на гените в този район</w:t>
            </w:r>
          </w:p>
          <w:p w:rsidR="00364CC5" w:rsidRPr="002007E0" w:rsidRDefault="00364CC5" w:rsidP="00364CC5">
            <w:pPr>
              <w:ind w:left="360"/>
              <w:contextualSpacing/>
              <w:jc w:val="both"/>
              <w:rPr>
                <w:color w:val="000000" w:themeColor="text1"/>
              </w:rPr>
            </w:pPr>
            <w:r w:rsidRPr="002007E0">
              <w:rPr>
                <w:color w:val="000000" w:themeColor="text1"/>
                <w:highlight w:val="yellow"/>
              </w:rPr>
              <w:t xml:space="preserve">б) </w:t>
            </w:r>
            <w:r w:rsidRPr="002007E0">
              <w:rPr>
                <w:color w:val="000000" w:themeColor="text1"/>
              </w:rPr>
              <w:t>потискане</w:t>
            </w:r>
            <w:r w:rsidRPr="002007E0">
              <w:rPr>
                <w:color w:val="000000" w:themeColor="text1"/>
                <w:highlight w:val="yellow"/>
              </w:rPr>
              <w:t xml:space="preserve"> на експресията на гените в този район</w:t>
            </w:r>
          </w:p>
          <w:p w:rsidR="00364CC5" w:rsidRPr="002007E0" w:rsidRDefault="00364CC5" w:rsidP="00364CC5">
            <w:pPr>
              <w:ind w:left="360"/>
              <w:contextualSpacing/>
              <w:jc w:val="both"/>
              <w:rPr>
                <w:color w:val="000000" w:themeColor="text1"/>
              </w:rPr>
            </w:pPr>
            <w:r w:rsidRPr="002007E0">
              <w:rPr>
                <w:color w:val="000000" w:themeColor="text1"/>
              </w:rPr>
              <w:t>в) потискане на репликацията на хромозомата в този район</w:t>
            </w:r>
          </w:p>
          <w:p w:rsidR="00364CC5" w:rsidRDefault="00364CC5" w:rsidP="00364CC5">
            <w:pPr>
              <w:ind w:left="360"/>
              <w:contextualSpacing/>
              <w:jc w:val="both"/>
              <w:rPr>
                <w:color w:val="000000" w:themeColor="text1"/>
              </w:rPr>
            </w:pPr>
            <w:r w:rsidRPr="002007E0">
              <w:rPr>
                <w:color w:val="000000" w:themeColor="text1"/>
              </w:rPr>
              <w:t>г) увеличаване на честотата на кросинговър в този район</w:t>
            </w:r>
          </w:p>
          <w:p w:rsidR="00364CC5" w:rsidRPr="0026288B" w:rsidRDefault="00364CC5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</w:p>
        </w:tc>
      </w:tr>
      <w:tr w:rsidR="00364CC5" w:rsidTr="00364CC5">
        <w:tc>
          <w:tcPr>
            <w:tcW w:w="562" w:type="dxa"/>
          </w:tcPr>
          <w:p w:rsidR="00364CC5" w:rsidRPr="00E6796D" w:rsidRDefault="002E0DB2" w:rsidP="00364CC5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bg-BG"/>
              </w:rPr>
            </w:pPr>
            <w:r>
              <w:rPr>
                <w:rFonts w:eastAsia="Times New Roman" w:cstheme="minorHAnsi"/>
                <w:b/>
                <w:color w:val="000000" w:themeColor="text1"/>
                <w:lang w:eastAsia="bg-BG"/>
              </w:rPr>
              <w:t>20.</w:t>
            </w:r>
          </w:p>
        </w:tc>
        <w:tc>
          <w:tcPr>
            <w:tcW w:w="8931" w:type="dxa"/>
          </w:tcPr>
          <w:p w:rsidR="00364CC5" w:rsidRPr="00E6796D" w:rsidRDefault="00364CC5" w:rsidP="00364CC5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bg-BG"/>
              </w:rPr>
            </w:pPr>
            <w:r w:rsidRPr="00E6796D">
              <w:rPr>
                <w:rFonts w:eastAsia="Times New Roman" w:cstheme="minorHAnsi"/>
                <w:b/>
                <w:color w:val="000000" w:themeColor="text1"/>
                <w:lang w:eastAsia="bg-BG"/>
              </w:rPr>
              <w:t>Порталното кръвообращение между хипоталамусът и хипофизата има за цел да:</w:t>
            </w:r>
          </w:p>
          <w:p w:rsidR="00364CC5" w:rsidRPr="00E6796D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>
              <w:rPr>
                <w:rFonts w:eastAsia="Times New Roman" w:cstheme="minorHAnsi"/>
                <w:color w:val="000000" w:themeColor="text1"/>
                <w:lang w:eastAsia="bg-BG"/>
              </w:rPr>
              <w:t>а</w:t>
            </w:r>
            <w:r w:rsidRPr="00E6796D">
              <w:rPr>
                <w:rFonts w:eastAsia="Times New Roman" w:cstheme="minorHAnsi"/>
                <w:color w:val="000000" w:themeColor="text1"/>
                <w:lang w:eastAsia="bg-BG"/>
              </w:rPr>
              <w:t>) осигури достатъчно кислород на хипофизата</w:t>
            </w:r>
          </w:p>
          <w:p w:rsidR="00364CC5" w:rsidRPr="00E6796D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6796D">
              <w:rPr>
                <w:rFonts w:eastAsia="Times New Roman" w:cstheme="minorHAnsi"/>
                <w:color w:val="000000" w:themeColor="text1"/>
                <w:lang w:eastAsia="bg-BG"/>
              </w:rPr>
              <w:t>б) има важно трофично значение за хипофизата</w:t>
            </w:r>
          </w:p>
          <w:p w:rsidR="00364CC5" w:rsidRPr="00E6796D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6796D">
              <w:rPr>
                <w:rFonts w:eastAsia="Times New Roman" w:cstheme="minorHAnsi"/>
                <w:color w:val="000000" w:themeColor="text1"/>
                <w:highlight w:val="yellow"/>
                <w:lang w:eastAsia="bg-BG"/>
              </w:rPr>
              <w:t>в) място за секреция на хипоталамичните либерини и статини</w:t>
            </w:r>
          </w:p>
          <w:p w:rsidR="00364CC5" w:rsidRPr="00E6796D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6796D">
              <w:rPr>
                <w:rFonts w:eastAsia="Times New Roman" w:cstheme="minorHAnsi"/>
                <w:color w:val="000000" w:themeColor="text1"/>
                <w:lang w:eastAsia="bg-BG"/>
              </w:rPr>
              <w:t>г) осигурява отимално кръвно налягане в хипофизата</w:t>
            </w:r>
          </w:p>
          <w:p w:rsidR="00364CC5" w:rsidRPr="0026288B" w:rsidRDefault="00364CC5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</w:p>
        </w:tc>
      </w:tr>
      <w:tr w:rsidR="00364CC5" w:rsidTr="00364CC5">
        <w:tc>
          <w:tcPr>
            <w:tcW w:w="562" w:type="dxa"/>
          </w:tcPr>
          <w:p w:rsidR="00364CC5" w:rsidRPr="00E6796D" w:rsidRDefault="002E0DB2" w:rsidP="00364CC5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bg-BG"/>
              </w:rPr>
            </w:pPr>
            <w:r>
              <w:rPr>
                <w:rFonts w:eastAsia="Times New Roman" w:cstheme="minorHAnsi"/>
                <w:b/>
                <w:color w:val="000000" w:themeColor="text1"/>
                <w:lang w:eastAsia="bg-BG"/>
              </w:rPr>
              <w:t>21.</w:t>
            </w:r>
          </w:p>
        </w:tc>
        <w:tc>
          <w:tcPr>
            <w:tcW w:w="8931" w:type="dxa"/>
          </w:tcPr>
          <w:p w:rsidR="00364CC5" w:rsidRPr="00E6796D" w:rsidRDefault="00364CC5" w:rsidP="00364CC5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bg-BG"/>
              </w:rPr>
            </w:pPr>
            <w:r w:rsidRPr="00E6796D">
              <w:rPr>
                <w:rFonts w:eastAsia="Times New Roman" w:cstheme="minorHAnsi"/>
                <w:b/>
                <w:color w:val="000000" w:themeColor="text1"/>
                <w:lang w:eastAsia="bg-BG"/>
              </w:rPr>
              <w:t>С понятието рефрактерност се означава:</w:t>
            </w:r>
          </w:p>
          <w:p w:rsidR="00364CC5" w:rsidRPr="00E6796D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6796D">
              <w:rPr>
                <w:rFonts w:eastAsia="Times New Roman" w:cstheme="minorHAnsi"/>
                <w:color w:val="000000" w:themeColor="text1"/>
                <w:lang w:eastAsia="bg-BG"/>
              </w:rPr>
              <w:t>а) бавна реполяризация на възбудимата мембрана, настъпваща след бърза деполяризация;</w:t>
            </w:r>
          </w:p>
          <w:p w:rsidR="00364CC5" w:rsidRPr="00E6796D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6796D">
              <w:rPr>
                <w:rFonts w:eastAsia="Times New Roman" w:cstheme="minorHAnsi"/>
                <w:color w:val="000000" w:themeColor="text1"/>
                <w:highlight w:val="yellow"/>
                <w:lang w:eastAsia="bg-BG"/>
              </w:rPr>
              <w:t>б) промяна във възбудимостта на мембраната по време на развитието на потенциал на действие;</w:t>
            </w:r>
          </w:p>
          <w:p w:rsidR="00364CC5" w:rsidRPr="00E6796D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6796D">
              <w:rPr>
                <w:rFonts w:eastAsia="Times New Roman" w:cstheme="minorHAnsi"/>
                <w:color w:val="000000" w:themeColor="text1"/>
                <w:lang w:eastAsia="bg-BG"/>
              </w:rPr>
              <w:t>в) възстановяване на потенциала на покой след генерирането на потенциал на действие;</w:t>
            </w:r>
          </w:p>
          <w:p w:rsidR="00364CC5" w:rsidRPr="00E6796D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6796D">
              <w:rPr>
                <w:rFonts w:eastAsia="Times New Roman" w:cstheme="minorHAnsi"/>
                <w:color w:val="000000" w:themeColor="text1"/>
                <w:lang w:eastAsia="bg-BG"/>
              </w:rPr>
              <w:t>г) показател за функционалните възможности на мембраната да провежда импулси.</w:t>
            </w:r>
          </w:p>
          <w:p w:rsidR="00364CC5" w:rsidRPr="0026288B" w:rsidRDefault="00364CC5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</w:p>
        </w:tc>
      </w:tr>
      <w:tr w:rsidR="00364CC5" w:rsidTr="00364CC5">
        <w:tc>
          <w:tcPr>
            <w:tcW w:w="562" w:type="dxa"/>
          </w:tcPr>
          <w:p w:rsidR="00364CC5" w:rsidRPr="00E6796D" w:rsidRDefault="002E0DB2" w:rsidP="00364CC5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bg-BG"/>
              </w:rPr>
            </w:pPr>
            <w:r>
              <w:rPr>
                <w:rFonts w:eastAsia="Times New Roman" w:cstheme="minorHAnsi"/>
                <w:b/>
                <w:color w:val="000000" w:themeColor="text1"/>
                <w:lang w:eastAsia="bg-BG"/>
              </w:rPr>
              <w:t>22.</w:t>
            </w:r>
          </w:p>
        </w:tc>
        <w:tc>
          <w:tcPr>
            <w:tcW w:w="8931" w:type="dxa"/>
          </w:tcPr>
          <w:p w:rsidR="00364CC5" w:rsidRPr="00E6796D" w:rsidRDefault="00364CC5" w:rsidP="00364CC5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bg-BG"/>
              </w:rPr>
            </w:pPr>
            <w:r w:rsidRPr="00E6796D">
              <w:rPr>
                <w:rFonts w:eastAsia="Times New Roman" w:cstheme="minorHAnsi"/>
                <w:b/>
                <w:color w:val="000000" w:themeColor="text1"/>
                <w:lang w:eastAsia="bg-BG"/>
              </w:rPr>
              <w:t>За изотропните зони на саркомера е вярно, че:</w:t>
            </w:r>
          </w:p>
          <w:p w:rsidR="00364CC5" w:rsidRPr="00E6796D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6796D">
              <w:rPr>
                <w:rFonts w:eastAsia="Times New Roman" w:cstheme="minorHAnsi"/>
                <w:color w:val="000000" w:themeColor="text1"/>
                <w:lang w:eastAsia="bg-BG"/>
              </w:rPr>
              <w:t>а) изглеждат по-тъмни под светлинен микроскоп;</w:t>
            </w:r>
          </w:p>
          <w:p w:rsidR="00364CC5" w:rsidRPr="00E6796D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6796D">
              <w:rPr>
                <w:rFonts w:eastAsia="Times New Roman" w:cstheme="minorHAnsi"/>
                <w:color w:val="000000" w:themeColor="text1"/>
                <w:lang w:eastAsia="bg-BG"/>
              </w:rPr>
              <w:t>б) съставени са от белтъка миозин;</w:t>
            </w:r>
          </w:p>
          <w:p w:rsidR="00364CC5" w:rsidRPr="00E6796D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6796D">
              <w:rPr>
                <w:rFonts w:eastAsia="Times New Roman" w:cstheme="minorHAnsi"/>
                <w:color w:val="000000" w:themeColor="text1"/>
                <w:lang w:eastAsia="bg-BG"/>
              </w:rPr>
              <w:t>в) съдържат актинови и миозинови нишки;</w:t>
            </w:r>
          </w:p>
          <w:p w:rsidR="00364CC5" w:rsidRPr="00E6796D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94231B">
              <w:rPr>
                <w:rFonts w:eastAsia="Times New Roman" w:cstheme="minorHAnsi"/>
                <w:color w:val="000000" w:themeColor="text1"/>
                <w:highlight w:val="yellow"/>
                <w:lang w:eastAsia="bg-BG"/>
              </w:rPr>
              <w:t>г</w:t>
            </w:r>
            <w:r w:rsidRPr="00E6796D">
              <w:rPr>
                <w:rFonts w:eastAsia="Times New Roman" w:cstheme="minorHAnsi"/>
                <w:color w:val="000000" w:themeColor="text1"/>
                <w:highlight w:val="yellow"/>
                <w:lang w:eastAsia="bg-BG"/>
              </w:rPr>
              <w:t>) съдържат само актинови нишки.</w:t>
            </w:r>
          </w:p>
          <w:p w:rsidR="00364CC5" w:rsidRPr="0026288B" w:rsidRDefault="00364CC5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</w:p>
        </w:tc>
      </w:tr>
      <w:tr w:rsidR="00364CC5" w:rsidTr="00364CC5">
        <w:tc>
          <w:tcPr>
            <w:tcW w:w="562" w:type="dxa"/>
          </w:tcPr>
          <w:p w:rsidR="00364CC5" w:rsidRPr="00EE1193" w:rsidRDefault="002E0DB2" w:rsidP="00364CC5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bg-BG"/>
              </w:rPr>
            </w:pPr>
            <w:r>
              <w:rPr>
                <w:rFonts w:eastAsia="Times New Roman" w:cstheme="minorHAnsi"/>
                <w:b/>
                <w:color w:val="000000" w:themeColor="text1"/>
                <w:lang w:eastAsia="bg-BG"/>
              </w:rPr>
              <w:t>23.</w:t>
            </w:r>
          </w:p>
        </w:tc>
        <w:tc>
          <w:tcPr>
            <w:tcW w:w="8931" w:type="dxa"/>
          </w:tcPr>
          <w:p w:rsidR="00364CC5" w:rsidRPr="00EE1193" w:rsidRDefault="00364CC5" w:rsidP="00364CC5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bg-BG"/>
              </w:rPr>
            </w:pPr>
            <w:r w:rsidRPr="00EE1193">
              <w:rPr>
                <w:rFonts w:eastAsia="Times New Roman" w:cstheme="minorHAnsi"/>
                <w:b/>
                <w:color w:val="000000" w:themeColor="text1"/>
                <w:lang w:eastAsia="bg-BG"/>
              </w:rPr>
              <w:t>В бъбреците се образува:</w:t>
            </w:r>
          </w:p>
          <w:p w:rsidR="00364CC5" w:rsidRPr="00EE1193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E1193">
              <w:rPr>
                <w:rFonts w:eastAsia="Times New Roman" w:cstheme="minorHAnsi"/>
                <w:color w:val="000000" w:themeColor="text1"/>
                <w:lang w:eastAsia="bg-BG"/>
              </w:rPr>
              <w:t>а) антидиуретичен хормон;</w:t>
            </w:r>
          </w:p>
          <w:p w:rsidR="00364CC5" w:rsidRPr="00EE1193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E1193">
              <w:rPr>
                <w:rFonts w:eastAsia="Times New Roman" w:cstheme="minorHAnsi"/>
                <w:color w:val="000000" w:themeColor="text1"/>
                <w:lang w:eastAsia="bg-BG"/>
              </w:rPr>
              <w:t>б) алдостерон;</w:t>
            </w:r>
          </w:p>
          <w:p w:rsidR="00364CC5" w:rsidRPr="00EE1193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E1193">
              <w:rPr>
                <w:rFonts w:eastAsia="Times New Roman" w:cstheme="minorHAnsi"/>
                <w:color w:val="000000" w:themeColor="text1"/>
                <w:lang w:eastAsia="bg-BG"/>
              </w:rPr>
              <w:t>в) ангиотензиноген;</w:t>
            </w:r>
          </w:p>
          <w:p w:rsidR="00364CC5" w:rsidRPr="00EE1193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E1193">
              <w:rPr>
                <w:rFonts w:eastAsia="Times New Roman" w:cstheme="minorHAnsi"/>
                <w:color w:val="000000" w:themeColor="text1"/>
                <w:highlight w:val="yellow"/>
                <w:lang w:eastAsia="bg-BG"/>
              </w:rPr>
              <w:t>г) ренин.</w:t>
            </w:r>
          </w:p>
          <w:p w:rsidR="00364CC5" w:rsidRPr="0026288B" w:rsidRDefault="00364CC5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</w:p>
        </w:tc>
      </w:tr>
      <w:tr w:rsidR="00364CC5" w:rsidTr="00364CC5">
        <w:tc>
          <w:tcPr>
            <w:tcW w:w="562" w:type="dxa"/>
          </w:tcPr>
          <w:p w:rsidR="00364CC5" w:rsidRPr="00EE1193" w:rsidRDefault="002E0DB2" w:rsidP="00364CC5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bg-BG"/>
              </w:rPr>
            </w:pPr>
            <w:r>
              <w:rPr>
                <w:rFonts w:eastAsia="Times New Roman" w:cstheme="minorHAnsi"/>
                <w:b/>
                <w:color w:val="000000" w:themeColor="text1"/>
                <w:lang w:eastAsia="bg-BG"/>
              </w:rPr>
              <w:t>24.</w:t>
            </w:r>
          </w:p>
        </w:tc>
        <w:tc>
          <w:tcPr>
            <w:tcW w:w="8931" w:type="dxa"/>
          </w:tcPr>
          <w:p w:rsidR="00364CC5" w:rsidRPr="00EE1193" w:rsidRDefault="00364CC5" w:rsidP="00364CC5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bg-BG"/>
              </w:rPr>
            </w:pPr>
            <w:r w:rsidRPr="00EE1193">
              <w:rPr>
                <w:rFonts w:eastAsia="Times New Roman" w:cstheme="minorHAnsi"/>
                <w:b/>
                <w:color w:val="000000" w:themeColor="text1"/>
                <w:lang w:eastAsia="bg-BG"/>
              </w:rPr>
              <w:t>Цитотоксичността на NK клетките се стимулира от:</w:t>
            </w:r>
          </w:p>
          <w:p w:rsidR="00364CC5" w:rsidRPr="00EE1193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E1193">
              <w:rPr>
                <w:rFonts w:eastAsia="Times New Roman" w:cstheme="minorHAnsi"/>
                <w:color w:val="000000" w:themeColor="text1"/>
                <w:lang w:eastAsia="bg-BG"/>
              </w:rPr>
              <w:t>а) цитокини на възпалението</w:t>
            </w:r>
          </w:p>
          <w:p w:rsidR="00364CC5" w:rsidRPr="00EE1193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E1193">
              <w:rPr>
                <w:rFonts w:eastAsia="Times New Roman" w:cstheme="minorHAnsi"/>
                <w:color w:val="000000" w:themeColor="text1"/>
                <w:lang w:eastAsia="bg-BG"/>
              </w:rPr>
              <w:t>б) хемокини на възпалението</w:t>
            </w:r>
          </w:p>
          <w:p w:rsidR="00364CC5" w:rsidRPr="00EE1193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E1193">
              <w:rPr>
                <w:rFonts w:eastAsia="Times New Roman" w:cstheme="minorHAnsi"/>
                <w:color w:val="000000" w:themeColor="text1"/>
                <w:highlight w:val="yellow"/>
                <w:lang w:eastAsia="bg-BG"/>
              </w:rPr>
              <w:t>в) интерферони от първи клас</w:t>
            </w:r>
          </w:p>
          <w:p w:rsidR="00364CC5" w:rsidRPr="00EE1193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E1193">
              <w:rPr>
                <w:rFonts w:eastAsia="Times New Roman" w:cstheme="minorHAnsi"/>
                <w:color w:val="000000" w:themeColor="text1"/>
                <w:lang w:eastAsia="bg-BG"/>
              </w:rPr>
              <w:t>г) С5а и С3а на комплемента</w:t>
            </w:r>
          </w:p>
          <w:p w:rsidR="00364CC5" w:rsidRPr="0026288B" w:rsidRDefault="00364CC5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</w:p>
        </w:tc>
      </w:tr>
      <w:tr w:rsidR="00364CC5" w:rsidTr="00364CC5">
        <w:tc>
          <w:tcPr>
            <w:tcW w:w="562" w:type="dxa"/>
          </w:tcPr>
          <w:p w:rsidR="00364CC5" w:rsidRPr="00EE1193" w:rsidRDefault="002E0DB2" w:rsidP="00364CC5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bg-BG"/>
              </w:rPr>
            </w:pPr>
            <w:r>
              <w:rPr>
                <w:rFonts w:eastAsia="Times New Roman" w:cstheme="minorHAnsi"/>
                <w:b/>
                <w:color w:val="000000" w:themeColor="text1"/>
                <w:lang w:eastAsia="bg-BG"/>
              </w:rPr>
              <w:t>25.</w:t>
            </w:r>
          </w:p>
        </w:tc>
        <w:tc>
          <w:tcPr>
            <w:tcW w:w="8931" w:type="dxa"/>
          </w:tcPr>
          <w:p w:rsidR="00364CC5" w:rsidRPr="00EE1193" w:rsidRDefault="00364CC5" w:rsidP="00364CC5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bg-BG"/>
              </w:rPr>
            </w:pPr>
            <w:r w:rsidRPr="00EE1193">
              <w:rPr>
                <w:rFonts w:eastAsia="Times New Roman" w:cstheme="minorHAnsi"/>
                <w:b/>
                <w:color w:val="000000" w:themeColor="text1"/>
                <w:lang w:eastAsia="bg-BG"/>
              </w:rPr>
              <w:t>Имуноглобулиновите класове се различават по:</w:t>
            </w:r>
          </w:p>
          <w:p w:rsidR="00364CC5" w:rsidRPr="00EE1193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E1193">
              <w:rPr>
                <w:rFonts w:eastAsia="Times New Roman" w:cstheme="minorHAnsi"/>
                <w:color w:val="000000" w:themeColor="text1"/>
                <w:lang w:eastAsia="bg-BG"/>
              </w:rPr>
              <w:t xml:space="preserve">а) константните секвенции на леките вериги </w:t>
            </w:r>
          </w:p>
          <w:p w:rsidR="00364CC5" w:rsidRPr="00EE1193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E1193">
              <w:rPr>
                <w:rFonts w:eastAsia="Times New Roman" w:cstheme="minorHAnsi"/>
                <w:color w:val="000000" w:themeColor="text1"/>
                <w:lang w:eastAsia="bg-BG"/>
              </w:rPr>
              <w:t>б) вариабилните секвенции на  леките вериги</w:t>
            </w:r>
          </w:p>
          <w:p w:rsidR="00364CC5" w:rsidRPr="00EE1193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E1193">
              <w:rPr>
                <w:rFonts w:eastAsia="Times New Roman" w:cstheme="minorHAnsi"/>
                <w:color w:val="000000" w:themeColor="text1"/>
                <w:highlight w:val="yellow"/>
                <w:lang w:eastAsia="bg-BG"/>
              </w:rPr>
              <w:t>в) константните секвенции на тежките вериги</w:t>
            </w:r>
          </w:p>
          <w:p w:rsidR="00364CC5" w:rsidRPr="00EE1193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E1193">
              <w:rPr>
                <w:rFonts w:eastAsia="Times New Roman" w:cstheme="minorHAnsi"/>
                <w:color w:val="000000" w:themeColor="text1"/>
                <w:lang w:eastAsia="bg-BG"/>
              </w:rPr>
              <w:t>г) константните секвенции на леките вериги</w:t>
            </w:r>
            <w:r w:rsidRPr="00EE1193">
              <w:rPr>
                <w:rFonts w:eastAsia="Times New Roman" w:cstheme="minorHAnsi"/>
                <w:color w:val="000000" w:themeColor="text1"/>
                <w:lang w:eastAsia="bg-BG"/>
              </w:rPr>
              <w:tab/>
            </w:r>
            <w:r w:rsidRPr="00EE1193">
              <w:rPr>
                <w:rFonts w:eastAsia="Times New Roman" w:cstheme="minorHAnsi"/>
                <w:color w:val="000000" w:themeColor="text1"/>
                <w:lang w:eastAsia="bg-BG"/>
              </w:rPr>
              <w:tab/>
            </w:r>
          </w:p>
          <w:p w:rsidR="00364CC5" w:rsidRPr="0026288B" w:rsidRDefault="00364CC5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</w:p>
        </w:tc>
      </w:tr>
      <w:tr w:rsidR="00364CC5" w:rsidTr="00364CC5">
        <w:tc>
          <w:tcPr>
            <w:tcW w:w="562" w:type="dxa"/>
          </w:tcPr>
          <w:p w:rsidR="00364CC5" w:rsidRDefault="002E0DB2" w:rsidP="00364CC5">
            <w:pPr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26.</w:t>
            </w:r>
          </w:p>
        </w:tc>
        <w:tc>
          <w:tcPr>
            <w:tcW w:w="8931" w:type="dxa"/>
          </w:tcPr>
          <w:p w:rsidR="00364CC5" w:rsidRPr="004E1174" w:rsidRDefault="00364CC5" w:rsidP="00364CC5">
            <w:pPr>
              <w:jc w:val="both"/>
              <w:rPr>
                <w:b/>
                <w:color w:val="000000" w:themeColor="text1"/>
                <w:highlight w:val="red"/>
              </w:rPr>
            </w:pPr>
            <w:r w:rsidRPr="004E1174">
              <w:rPr>
                <w:b/>
                <w:color w:val="000000" w:themeColor="text1"/>
                <w:highlight w:val="red"/>
              </w:rPr>
              <w:t>През 3-я етап на репликациония цикъл при вирусите се извършва:</w:t>
            </w:r>
          </w:p>
          <w:p w:rsidR="00364CC5" w:rsidRPr="004E1174" w:rsidRDefault="00364CC5" w:rsidP="00364CC5">
            <w:pPr>
              <w:ind w:left="360"/>
              <w:contextualSpacing/>
              <w:jc w:val="both"/>
              <w:rPr>
                <w:color w:val="000000" w:themeColor="text1"/>
                <w:highlight w:val="red"/>
              </w:rPr>
            </w:pPr>
            <w:r w:rsidRPr="004E1174">
              <w:rPr>
                <w:color w:val="000000" w:themeColor="text1"/>
                <w:highlight w:val="red"/>
              </w:rPr>
              <w:t>а) синтезата на вирусни компоненти, сглобяване и излизане на вирусното потомство от клетката;</w:t>
            </w:r>
          </w:p>
          <w:p w:rsidR="00364CC5" w:rsidRPr="004E1174" w:rsidRDefault="00364CC5" w:rsidP="00364CC5">
            <w:pPr>
              <w:ind w:left="360"/>
              <w:contextualSpacing/>
              <w:jc w:val="both"/>
              <w:rPr>
                <w:color w:val="000000" w:themeColor="text1"/>
                <w:highlight w:val="red"/>
              </w:rPr>
            </w:pPr>
            <w:r w:rsidRPr="004E1174">
              <w:rPr>
                <w:color w:val="000000" w:themeColor="text1"/>
                <w:highlight w:val="red"/>
              </w:rPr>
              <w:t xml:space="preserve">б) </w:t>
            </w:r>
            <w:r w:rsidRPr="004E1174">
              <w:rPr>
                <w:rFonts w:eastAsia="Times New Roman" w:cstheme="minorHAnsi"/>
                <w:color w:val="000000" w:themeColor="text1"/>
                <w:highlight w:val="red"/>
                <w:lang w:eastAsia="bg-BG"/>
              </w:rPr>
              <w:t>сглобяване</w:t>
            </w:r>
            <w:r w:rsidRPr="004E1174">
              <w:rPr>
                <w:color w:val="000000" w:themeColor="text1"/>
                <w:highlight w:val="red"/>
              </w:rPr>
              <w:t xml:space="preserve"> и излизане на вирусното потомство от клетката;</w:t>
            </w:r>
          </w:p>
          <w:p w:rsidR="00364CC5" w:rsidRPr="004E1174" w:rsidRDefault="00364CC5" w:rsidP="00364CC5">
            <w:pPr>
              <w:ind w:left="360"/>
              <w:contextualSpacing/>
              <w:jc w:val="both"/>
              <w:rPr>
                <w:color w:val="000000" w:themeColor="text1"/>
                <w:highlight w:val="red"/>
              </w:rPr>
            </w:pPr>
            <w:r w:rsidRPr="004E1174">
              <w:rPr>
                <w:color w:val="000000" w:themeColor="text1"/>
                <w:highlight w:val="red"/>
              </w:rPr>
              <w:t xml:space="preserve">в) </w:t>
            </w:r>
            <w:r w:rsidRPr="004E1174">
              <w:rPr>
                <w:rFonts w:eastAsia="Times New Roman" w:cstheme="minorHAnsi"/>
                <w:color w:val="000000" w:themeColor="text1"/>
                <w:highlight w:val="red"/>
                <w:lang w:eastAsia="bg-BG"/>
              </w:rPr>
              <w:t>експресията</w:t>
            </w:r>
            <w:r w:rsidRPr="004E1174">
              <w:rPr>
                <w:color w:val="000000" w:themeColor="text1"/>
                <w:highlight w:val="red"/>
              </w:rPr>
              <w:t xml:space="preserve"> на генома и излизане на вирусното потомство от клетката;</w:t>
            </w:r>
          </w:p>
          <w:p w:rsidR="00364CC5" w:rsidRPr="00EE1193" w:rsidRDefault="00364CC5" w:rsidP="00364CC5">
            <w:pPr>
              <w:ind w:left="360"/>
              <w:contextualSpacing/>
              <w:jc w:val="both"/>
              <w:rPr>
                <w:color w:val="000000" w:themeColor="text1"/>
              </w:rPr>
            </w:pPr>
            <w:r w:rsidRPr="004E1174">
              <w:rPr>
                <w:color w:val="000000" w:themeColor="text1"/>
                <w:highlight w:val="red"/>
              </w:rPr>
              <w:t xml:space="preserve">г) </w:t>
            </w:r>
            <w:r w:rsidRPr="004E1174">
              <w:rPr>
                <w:rFonts w:eastAsia="Times New Roman" w:cstheme="minorHAnsi"/>
                <w:color w:val="000000" w:themeColor="text1"/>
                <w:highlight w:val="red"/>
                <w:lang w:eastAsia="bg-BG"/>
              </w:rPr>
              <w:t>адсорбция</w:t>
            </w:r>
            <w:r w:rsidRPr="004E1174">
              <w:rPr>
                <w:color w:val="000000" w:themeColor="text1"/>
                <w:highlight w:val="red"/>
              </w:rPr>
              <w:t>, пенетрация и генна експресия.</w:t>
            </w:r>
          </w:p>
          <w:p w:rsidR="00364CC5" w:rsidRPr="0026288B" w:rsidRDefault="00364CC5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</w:p>
        </w:tc>
      </w:tr>
    </w:tbl>
    <w:p w:rsidR="003A5ADC" w:rsidRDefault="003A5ADC">
      <w:r>
        <w:lastRenderedPageBreak/>
        <w:t>Тип 2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562"/>
        <w:gridCol w:w="8931"/>
      </w:tblGrid>
      <w:tr w:rsidR="002E0DB2" w:rsidTr="00364CC5">
        <w:tc>
          <w:tcPr>
            <w:tcW w:w="562" w:type="dxa"/>
          </w:tcPr>
          <w:p w:rsidR="002E0DB2" w:rsidRPr="00A01028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27.</w:t>
            </w:r>
          </w:p>
        </w:tc>
        <w:tc>
          <w:tcPr>
            <w:tcW w:w="8931" w:type="dxa"/>
          </w:tcPr>
          <w:p w:rsidR="004E1174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i/>
                <w:sz w:val="22"/>
                <w:szCs w:val="22"/>
                <w:lang w:val="ru-RU"/>
              </w:rPr>
            </w:pPr>
            <w:r w:rsidRPr="00A01028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Липид А е:</w:t>
            </w:r>
            <w:r w:rsidRPr="002007E0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 xml:space="preserve"> </w:t>
            </w:r>
            <w:r w:rsidRPr="002007E0">
              <w:rPr>
                <w:rFonts w:asciiTheme="minorHAnsi" w:hAnsiTheme="minorHAnsi"/>
                <w:i/>
                <w:sz w:val="22"/>
                <w:szCs w:val="22"/>
                <w:highlight w:val="yellow"/>
                <w:lang w:val="ru-RU"/>
              </w:rPr>
              <w:t xml:space="preserve">1. </w:t>
            </w:r>
            <w:r w:rsidRPr="00A01028">
              <w:rPr>
                <w:rFonts w:asciiTheme="minorHAnsi" w:hAnsiTheme="minorHAnsi"/>
                <w:i/>
                <w:sz w:val="22"/>
                <w:szCs w:val="22"/>
                <w:highlight w:val="yellow"/>
                <w:lang w:val="ru-RU"/>
              </w:rPr>
              <w:t>компонент от клетъчната стена на Грам-отрицателните бактерии</w:t>
            </w:r>
            <w:r w:rsidRPr="002007E0">
              <w:rPr>
                <w:rFonts w:asciiTheme="minorHAnsi" w:hAnsiTheme="minorHAnsi"/>
                <w:i/>
                <w:sz w:val="22"/>
                <w:szCs w:val="22"/>
                <w:highlight w:val="yellow"/>
                <w:lang w:val="ru-RU"/>
              </w:rPr>
              <w:t xml:space="preserve">; </w:t>
            </w:r>
            <w:r w:rsidRPr="002007E0">
              <w:rPr>
                <w:rFonts w:asciiTheme="minorHAnsi" w:hAnsiTheme="minorHAnsi"/>
                <w:i/>
                <w:sz w:val="22"/>
                <w:szCs w:val="22"/>
                <w:lang w:val="ru-RU"/>
              </w:rPr>
              <w:t xml:space="preserve"> </w:t>
            </w:r>
          </w:p>
          <w:p w:rsidR="004E1174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i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i/>
                <w:sz w:val="22"/>
                <w:szCs w:val="22"/>
                <w:lang w:val="ru-RU"/>
              </w:rPr>
              <w:t xml:space="preserve">2. </w:t>
            </w:r>
            <w:r w:rsidRPr="00A01028">
              <w:rPr>
                <w:rFonts w:asciiTheme="minorHAnsi" w:hAnsiTheme="minorHAnsi"/>
                <w:i/>
                <w:sz w:val="22"/>
                <w:szCs w:val="22"/>
                <w:lang w:val="ru-RU"/>
              </w:rPr>
              <w:t>компонент от клетъчната стена на археите</w:t>
            </w:r>
            <w:r w:rsidRPr="002007E0">
              <w:rPr>
                <w:rFonts w:asciiTheme="minorHAnsi" w:hAnsiTheme="minorHAnsi"/>
                <w:i/>
                <w:sz w:val="22"/>
                <w:szCs w:val="22"/>
                <w:lang w:val="ru-RU"/>
              </w:rPr>
              <w:t xml:space="preserve">; </w:t>
            </w:r>
            <w:r w:rsidRPr="002007E0">
              <w:rPr>
                <w:rFonts w:asciiTheme="minorHAnsi" w:hAnsiTheme="minorHAnsi"/>
                <w:i/>
                <w:sz w:val="22"/>
                <w:szCs w:val="22"/>
                <w:highlight w:val="yellow"/>
                <w:lang w:val="ru-RU"/>
              </w:rPr>
              <w:t xml:space="preserve"> 3. </w:t>
            </w:r>
            <w:r w:rsidRPr="00A01028">
              <w:rPr>
                <w:rFonts w:asciiTheme="minorHAnsi" w:hAnsiTheme="minorHAnsi"/>
                <w:i/>
                <w:sz w:val="22"/>
                <w:szCs w:val="22"/>
                <w:highlight w:val="yellow"/>
                <w:lang w:val="ru-RU"/>
              </w:rPr>
              <w:t>токсичната част на липополизахаридите на клетъчната стена</w:t>
            </w:r>
            <w:r w:rsidRPr="002007E0">
              <w:rPr>
                <w:rFonts w:asciiTheme="minorHAnsi" w:hAnsiTheme="minorHAnsi"/>
                <w:i/>
                <w:sz w:val="22"/>
                <w:szCs w:val="22"/>
                <w:highlight w:val="yellow"/>
                <w:lang w:val="ru-RU"/>
              </w:rPr>
              <w:t xml:space="preserve"> на Грам-отрицателните бактерии; </w:t>
            </w:r>
          </w:p>
          <w:p w:rsidR="002E0DB2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i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i/>
                <w:sz w:val="22"/>
                <w:szCs w:val="22"/>
                <w:lang w:val="ru-RU"/>
              </w:rPr>
              <w:t xml:space="preserve"> 4. </w:t>
            </w:r>
            <w:r w:rsidRPr="00A01028">
              <w:rPr>
                <w:rFonts w:asciiTheme="minorHAnsi" w:hAnsiTheme="minorHAnsi"/>
                <w:i/>
                <w:sz w:val="22"/>
                <w:szCs w:val="22"/>
                <w:lang w:val="ru-RU"/>
              </w:rPr>
              <w:t>трансмембранен преносител в клетъчната стена на Грам-положителните бактерии</w:t>
            </w:r>
            <w:r w:rsidRPr="002007E0">
              <w:rPr>
                <w:rFonts w:asciiTheme="minorHAnsi" w:hAnsiTheme="minorHAnsi"/>
                <w:i/>
                <w:sz w:val="22"/>
                <w:szCs w:val="22"/>
                <w:lang w:val="ru-RU"/>
              </w:rPr>
              <w:t xml:space="preserve">; 5. </w:t>
            </w:r>
            <w:r w:rsidRPr="00A01028">
              <w:rPr>
                <w:rFonts w:asciiTheme="minorHAnsi" w:hAnsiTheme="minorHAnsi"/>
                <w:i/>
                <w:sz w:val="22"/>
                <w:szCs w:val="22"/>
                <w:lang w:val="ru-RU"/>
              </w:rPr>
              <w:t>компонент от клетъчната стена на някои Грам-положителни бактерии</w:t>
            </w:r>
            <w:r w:rsidRPr="002007E0">
              <w:rPr>
                <w:rFonts w:asciiTheme="minorHAnsi" w:hAnsiTheme="minorHAnsi"/>
                <w:i/>
                <w:sz w:val="22"/>
                <w:szCs w:val="22"/>
                <w:lang w:val="ru-RU"/>
              </w:rPr>
              <w:t>.</w:t>
            </w:r>
          </w:p>
          <w:p w:rsidR="002E0DB2" w:rsidRPr="005A3954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ru-RU"/>
              </w:rPr>
            </w:pPr>
            <w:r w:rsidRPr="005A3954">
              <w:rPr>
                <w:rFonts w:asciiTheme="minorHAnsi" w:hAnsiTheme="minorHAnsi"/>
                <w:color w:val="000000" w:themeColor="text1"/>
                <w:sz w:val="22"/>
                <w:szCs w:val="22"/>
                <w:lang w:val="ru-RU"/>
              </w:rPr>
              <w:t xml:space="preserve">а) </w:t>
            </w:r>
            <w:r>
              <w:rPr>
                <w:rFonts w:asciiTheme="minorHAnsi" w:hAnsiTheme="minorHAnsi"/>
                <w:color w:val="000000" w:themeColor="text1"/>
                <w:sz w:val="22"/>
                <w:szCs w:val="22"/>
                <w:lang w:val="ru-RU"/>
              </w:rPr>
              <w:t>1, 2 и 4</w:t>
            </w:r>
          </w:p>
          <w:p w:rsidR="002E0DB2" w:rsidRPr="005A3954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ru-RU"/>
              </w:rPr>
            </w:pPr>
            <w:r w:rsidRPr="005A3954">
              <w:rPr>
                <w:rFonts w:asciiTheme="minorHAnsi" w:hAnsiTheme="minorHAnsi"/>
                <w:color w:val="000000" w:themeColor="text1"/>
                <w:sz w:val="22"/>
                <w:szCs w:val="22"/>
                <w:highlight w:val="yellow"/>
                <w:lang w:val="ru-RU"/>
              </w:rPr>
              <w:t>б) 1 и 3</w:t>
            </w:r>
          </w:p>
          <w:p w:rsidR="002E0DB2" w:rsidRPr="005A3954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ru-RU"/>
              </w:rPr>
            </w:pPr>
            <w:r w:rsidRPr="005A3954">
              <w:rPr>
                <w:rFonts w:asciiTheme="minorHAnsi" w:hAnsiTheme="minorHAnsi"/>
                <w:color w:val="000000" w:themeColor="text1"/>
                <w:sz w:val="22"/>
                <w:szCs w:val="22"/>
                <w:lang w:val="ru-RU"/>
              </w:rPr>
              <w:t xml:space="preserve">в) </w:t>
            </w:r>
            <w:r>
              <w:rPr>
                <w:rFonts w:asciiTheme="minorHAnsi" w:hAnsiTheme="minorHAnsi"/>
                <w:color w:val="000000" w:themeColor="text1"/>
                <w:sz w:val="22"/>
                <w:szCs w:val="22"/>
                <w:lang w:val="ru-RU"/>
              </w:rPr>
              <w:t>2 и 3</w:t>
            </w:r>
          </w:p>
          <w:p w:rsidR="002E0DB2" w:rsidRPr="005A3954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ru-RU"/>
              </w:rPr>
            </w:pPr>
            <w:r w:rsidRPr="005A3954">
              <w:rPr>
                <w:rFonts w:asciiTheme="minorHAnsi" w:hAnsiTheme="minorHAnsi"/>
                <w:color w:val="000000" w:themeColor="text1"/>
                <w:sz w:val="22"/>
                <w:szCs w:val="22"/>
                <w:lang w:val="ru-RU"/>
              </w:rPr>
              <w:t xml:space="preserve">г) </w:t>
            </w:r>
            <w:r>
              <w:rPr>
                <w:rFonts w:asciiTheme="minorHAnsi" w:hAnsiTheme="minorHAnsi"/>
                <w:color w:val="000000" w:themeColor="text1"/>
                <w:sz w:val="22"/>
                <w:szCs w:val="22"/>
                <w:lang w:val="ru-RU"/>
              </w:rPr>
              <w:t>3 и 5</w:t>
            </w:r>
          </w:p>
          <w:p w:rsidR="002E0DB2" w:rsidRDefault="002E0DB2" w:rsidP="0043342B"/>
        </w:tc>
      </w:tr>
      <w:tr w:rsidR="002E0DB2" w:rsidTr="00364CC5">
        <w:tc>
          <w:tcPr>
            <w:tcW w:w="562" w:type="dxa"/>
          </w:tcPr>
          <w:p w:rsidR="002E0DB2" w:rsidRPr="00A01028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28.</w:t>
            </w:r>
          </w:p>
        </w:tc>
        <w:tc>
          <w:tcPr>
            <w:tcW w:w="8931" w:type="dxa"/>
          </w:tcPr>
          <w:p w:rsidR="002E0DB2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i/>
                <w:sz w:val="22"/>
                <w:szCs w:val="22"/>
                <w:lang w:val="ru-RU"/>
              </w:rPr>
            </w:pPr>
            <w:r w:rsidRPr="00A01028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Кои от посочените по-долу аминокиселини участват в изграждането на пептидоглюкана при бактерии:</w:t>
            </w:r>
            <w:r w:rsidRPr="002007E0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 xml:space="preserve"> </w:t>
            </w:r>
            <w:r w:rsidRPr="002007E0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>1</w:t>
            </w:r>
            <w:r w:rsidRPr="002007E0">
              <w:rPr>
                <w:rFonts w:asciiTheme="minorHAnsi" w:hAnsiTheme="minorHAnsi"/>
                <w:i/>
                <w:sz w:val="22"/>
                <w:szCs w:val="22"/>
                <w:highlight w:val="yellow"/>
                <w:lang w:val="ru-RU"/>
              </w:rPr>
              <w:t xml:space="preserve">. </w:t>
            </w:r>
            <w:r w:rsidRPr="00A01028">
              <w:rPr>
                <w:rFonts w:asciiTheme="minorHAnsi" w:hAnsiTheme="minorHAnsi"/>
                <w:i/>
                <w:sz w:val="22"/>
                <w:szCs w:val="22"/>
                <w:highlight w:val="yellow"/>
                <w:lang w:val="ru-RU"/>
              </w:rPr>
              <w:t xml:space="preserve">D </w:t>
            </w:r>
            <w:r w:rsidRPr="002007E0">
              <w:rPr>
                <w:rFonts w:asciiTheme="minorHAnsi" w:hAnsiTheme="minorHAnsi"/>
                <w:i/>
                <w:sz w:val="22"/>
                <w:szCs w:val="22"/>
                <w:highlight w:val="yellow"/>
                <w:lang w:val="ru-RU"/>
              </w:rPr>
              <w:t>–</w:t>
            </w:r>
            <w:r w:rsidRPr="00A01028">
              <w:rPr>
                <w:rFonts w:asciiTheme="minorHAnsi" w:hAnsiTheme="minorHAnsi"/>
                <w:i/>
                <w:sz w:val="22"/>
                <w:szCs w:val="22"/>
                <w:highlight w:val="yellow"/>
                <w:lang w:val="ru-RU"/>
              </w:rPr>
              <w:t xml:space="preserve"> аланин</w:t>
            </w:r>
            <w:r w:rsidRPr="002007E0">
              <w:rPr>
                <w:rFonts w:asciiTheme="minorHAnsi" w:hAnsiTheme="minorHAnsi"/>
                <w:i/>
                <w:sz w:val="22"/>
                <w:szCs w:val="22"/>
                <w:highlight w:val="yellow"/>
                <w:lang w:val="ru-RU"/>
              </w:rPr>
              <w:t xml:space="preserve">; 2. </w:t>
            </w:r>
            <w:r w:rsidRPr="00A01028">
              <w:rPr>
                <w:rFonts w:asciiTheme="minorHAnsi" w:hAnsiTheme="minorHAnsi"/>
                <w:i/>
                <w:sz w:val="22"/>
                <w:szCs w:val="22"/>
                <w:highlight w:val="yellow"/>
                <w:lang w:val="ru-RU"/>
              </w:rPr>
              <w:t>D – глутаминова киселина</w:t>
            </w:r>
            <w:r w:rsidRPr="002007E0">
              <w:rPr>
                <w:rFonts w:asciiTheme="minorHAnsi" w:hAnsiTheme="minorHAnsi"/>
                <w:i/>
                <w:sz w:val="22"/>
                <w:szCs w:val="22"/>
                <w:highlight w:val="yellow"/>
                <w:lang w:val="ru-RU"/>
              </w:rPr>
              <w:t xml:space="preserve">; 3. </w:t>
            </w:r>
            <w:r w:rsidRPr="00A01028">
              <w:rPr>
                <w:rFonts w:asciiTheme="minorHAnsi" w:hAnsiTheme="minorHAnsi"/>
                <w:i/>
                <w:sz w:val="22"/>
                <w:szCs w:val="22"/>
                <w:highlight w:val="yellow"/>
                <w:lang w:val="ru-RU"/>
              </w:rPr>
              <w:t>мезо - диаминопимелинова киселина</w:t>
            </w:r>
            <w:r w:rsidRPr="002007E0">
              <w:rPr>
                <w:rFonts w:asciiTheme="minorHAnsi" w:hAnsiTheme="minorHAnsi"/>
                <w:i/>
                <w:sz w:val="22"/>
                <w:szCs w:val="22"/>
                <w:lang w:val="ru-RU"/>
              </w:rPr>
              <w:t xml:space="preserve">; 4. L – фенилаланин; 5. </w:t>
            </w:r>
            <w:r w:rsidRPr="00A01028">
              <w:rPr>
                <w:rFonts w:asciiTheme="minorHAnsi" w:hAnsiTheme="minorHAnsi"/>
                <w:i/>
                <w:sz w:val="22"/>
                <w:szCs w:val="22"/>
                <w:lang w:val="ru-RU"/>
              </w:rPr>
              <w:t>D – валин</w:t>
            </w:r>
            <w:r w:rsidRPr="002007E0">
              <w:rPr>
                <w:rFonts w:asciiTheme="minorHAnsi" w:hAnsiTheme="minorHAnsi"/>
                <w:i/>
                <w:sz w:val="22"/>
                <w:szCs w:val="22"/>
                <w:lang w:val="ru-RU"/>
              </w:rPr>
              <w:t>.</w:t>
            </w:r>
          </w:p>
          <w:p w:rsidR="002E0DB2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bg-BG"/>
              </w:rPr>
            </w:pPr>
            <w:r w:rsidRPr="005A3954">
              <w:rPr>
                <w:rFonts w:asciiTheme="minorHAnsi" w:hAnsiTheme="minorHAnsi"/>
                <w:sz w:val="22"/>
                <w:szCs w:val="22"/>
                <w:highlight w:val="yellow"/>
                <w:lang w:val="bg-BG"/>
              </w:rPr>
              <w:t>а) 1, 2 и 3</w:t>
            </w:r>
          </w:p>
          <w:p w:rsidR="002E0DB2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bg-BG"/>
              </w:rPr>
            </w:pPr>
            <w:r>
              <w:rPr>
                <w:rFonts w:asciiTheme="minorHAnsi" w:hAnsiTheme="minorHAnsi"/>
                <w:sz w:val="22"/>
                <w:szCs w:val="22"/>
                <w:lang w:val="bg-BG"/>
              </w:rPr>
              <w:t>б) 2, 3 и 4</w:t>
            </w:r>
          </w:p>
          <w:p w:rsidR="002E0DB2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bg-BG"/>
              </w:rPr>
            </w:pPr>
            <w:r>
              <w:rPr>
                <w:rFonts w:asciiTheme="minorHAnsi" w:hAnsiTheme="minorHAnsi"/>
                <w:sz w:val="22"/>
                <w:szCs w:val="22"/>
                <w:lang w:val="bg-BG"/>
              </w:rPr>
              <w:t>в) 2, 4 и 5</w:t>
            </w:r>
          </w:p>
          <w:p w:rsidR="002E0DB2" w:rsidRPr="005A3954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bg-BG"/>
              </w:rPr>
            </w:pPr>
            <w:r>
              <w:rPr>
                <w:rFonts w:asciiTheme="minorHAnsi" w:hAnsiTheme="minorHAnsi"/>
                <w:sz w:val="22"/>
                <w:szCs w:val="22"/>
                <w:lang w:val="bg-BG"/>
              </w:rPr>
              <w:t>г) 3, 4 и 5</w:t>
            </w:r>
          </w:p>
          <w:p w:rsidR="002E0DB2" w:rsidRDefault="002E0DB2" w:rsidP="0043342B"/>
        </w:tc>
      </w:tr>
      <w:tr w:rsidR="002E0DB2" w:rsidTr="00364CC5">
        <w:tc>
          <w:tcPr>
            <w:tcW w:w="562" w:type="dxa"/>
          </w:tcPr>
          <w:p w:rsidR="002E0DB2" w:rsidRPr="002007E0" w:rsidRDefault="002E0DB2" w:rsidP="003A5ADC">
            <w:pPr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29.</w:t>
            </w:r>
          </w:p>
        </w:tc>
        <w:tc>
          <w:tcPr>
            <w:tcW w:w="8931" w:type="dxa"/>
          </w:tcPr>
          <w:p w:rsidR="002E0DB2" w:rsidRPr="002007E0" w:rsidRDefault="002E0DB2" w:rsidP="003A5ADC">
            <w:pPr>
              <w:jc w:val="both"/>
              <w:rPr>
                <w:color w:val="000000" w:themeColor="text1"/>
              </w:rPr>
            </w:pPr>
            <w:r w:rsidRPr="002007E0">
              <w:rPr>
                <w:b/>
                <w:color w:val="000000" w:themeColor="text1"/>
              </w:rPr>
              <w:t>Изберете комбинацията, съдържаща единствено само верни твърдения, отнасяща се до случаите на женска хетерогаметност.</w:t>
            </w:r>
            <w:r w:rsidRPr="002007E0">
              <w:rPr>
                <w:color w:val="000000" w:themeColor="text1"/>
              </w:rPr>
              <w:t xml:space="preserve"> </w:t>
            </w:r>
            <w:r w:rsidRPr="002007E0">
              <w:rPr>
                <w:i/>
                <w:color w:val="000000" w:themeColor="text1"/>
              </w:rPr>
              <w:t xml:space="preserve">1 – Мъжките индивиди образуват два типа гамети; </w:t>
            </w:r>
            <w:r w:rsidRPr="002007E0">
              <w:rPr>
                <w:i/>
                <w:color w:val="000000" w:themeColor="text1"/>
                <w:highlight w:val="yellow"/>
              </w:rPr>
              <w:t>2 - Женските индивиди образуват два типа гамети;</w:t>
            </w:r>
            <w:r w:rsidRPr="002007E0">
              <w:rPr>
                <w:i/>
                <w:color w:val="000000" w:themeColor="text1"/>
              </w:rPr>
              <w:t xml:space="preserve"> 3 – Не се наблюдава унаследяване на кръст; </w:t>
            </w:r>
            <w:r w:rsidRPr="002007E0">
              <w:rPr>
                <w:i/>
                <w:color w:val="000000" w:themeColor="text1"/>
                <w:highlight w:val="yellow"/>
              </w:rPr>
              <w:t>4 – Възможно е да се наблюдава унаследяване на кръст;</w:t>
            </w:r>
            <w:r w:rsidRPr="002007E0">
              <w:rPr>
                <w:i/>
                <w:color w:val="000000" w:themeColor="text1"/>
              </w:rPr>
              <w:t xml:space="preserve"> 5 – Не е възможно хетерогаметният пол да притежава само една полова хромозома; 6 - </w:t>
            </w:r>
            <w:r w:rsidRPr="002007E0">
              <w:rPr>
                <w:i/>
                <w:color w:val="000000" w:themeColor="text1"/>
                <w:highlight w:val="yellow"/>
              </w:rPr>
              <w:t>Възможно е хетерогаметният пол да притежава само една полова хромозома.</w:t>
            </w:r>
          </w:p>
          <w:p w:rsidR="002E0DB2" w:rsidRPr="002007E0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2007E0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а) 1, 3 и 5</w:t>
            </w:r>
          </w:p>
          <w:p w:rsidR="002E0DB2" w:rsidRPr="002007E0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2007E0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б) 1, 3 и 6</w:t>
            </w:r>
          </w:p>
          <w:p w:rsidR="002E0DB2" w:rsidRPr="002007E0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2007E0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в) 2, 4 и 5</w:t>
            </w:r>
          </w:p>
          <w:p w:rsidR="002E0DB2" w:rsidRPr="002007E0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2007E0">
              <w:rPr>
                <w:rFonts w:asciiTheme="minorHAnsi" w:hAnsiTheme="minorHAnsi"/>
                <w:color w:val="000000" w:themeColor="text1"/>
                <w:sz w:val="22"/>
                <w:szCs w:val="22"/>
                <w:highlight w:val="yellow"/>
              </w:rPr>
              <w:t>г) 2, 4 и 6</w:t>
            </w:r>
          </w:p>
          <w:p w:rsidR="002E0DB2" w:rsidRDefault="002E0DB2" w:rsidP="0043342B"/>
        </w:tc>
      </w:tr>
      <w:tr w:rsidR="00364CC5" w:rsidTr="00364CC5">
        <w:tc>
          <w:tcPr>
            <w:tcW w:w="562" w:type="dxa"/>
          </w:tcPr>
          <w:p w:rsidR="00364CC5" w:rsidRPr="002007E0" w:rsidRDefault="002E0DB2" w:rsidP="003A5ADC">
            <w:pPr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30.</w:t>
            </w:r>
          </w:p>
        </w:tc>
        <w:tc>
          <w:tcPr>
            <w:tcW w:w="8931" w:type="dxa"/>
          </w:tcPr>
          <w:p w:rsidR="00364CC5" w:rsidRPr="002007E0" w:rsidRDefault="00364CC5" w:rsidP="003A5ADC">
            <w:pPr>
              <w:jc w:val="both"/>
              <w:rPr>
                <w:color w:val="000000" w:themeColor="text1"/>
              </w:rPr>
            </w:pPr>
            <w:r w:rsidRPr="002007E0">
              <w:rPr>
                <w:b/>
                <w:color w:val="000000" w:themeColor="text1"/>
              </w:rPr>
              <w:t xml:space="preserve">Изберете вярната комбинация от твърдения за репликацията при </w:t>
            </w:r>
            <w:r w:rsidRPr="002007E0">
              <w:rPr>
                <w:b/>
                <w:i/>
                <w:color w:val="000000" w:themeColor="text1"/>
                <w:lang w:val="en-US"/>
              </w:rPr>
              <w:t>E</w:t>
            </w:r>
            <w:r w:rsidRPr="002007E0">
              <w:rPr>
                <w:b/>
                <w:i/>
                <w:color w:val="000000" w:themeColor="text1"/>
              </w:rPr>
              <w:t xml:space="preserve">. </w:t>
            </w:r>
            <w:r w:rsidRPr="002007E0">
              <w:rPr>
                <w:b/>
                <w:i/>
                <w:color w:val="000000" w:themeColor="text1"/>
                <w:lang w:val="en-US"/>
              </w:rPr>
              <w:t>coli</w:t>
            </w:r>
            <w:r w:rsidRPr="002007E0">
              <w:rPr>
                <w:b/>
                <w:i/>
                <w:color w:val="000000" w:themeColor="text1"/>
              </w:rPr>
              <w:t>.</w:t>
            </w:r>
            <w:r w:rsidRPr="002007E0">
              <w:rPr>
                <w:b/>
                <w:color w:val="000000" w:themeColor="text1"/>
              </w:rPr>
              <w:t xml:space="preserve"> По време на репликацията на бактериалната хромозома при достигане на силно увреден участък от ДНК, който не може да се поправи с някой от точните репарационни механизми като </w:t>
            </w:r>
            <w:r w:rsidRPr="002007E0">
              <w:rPr>
                <w:b/>
                <w:color w:val="000000" w:themeColor="text1"/>
                <w:lang w:val="en-US"/>
              </w:rPr>
              <w:t>NER</w:t>
            </w:r>
            <w:r w:rsidRPr="002007E0">
              <w:rPr>
                <w:b/>
                <w:color w:val="000000" w:themeColor="text1"/>
              </w:rPr>
              <w:t xml:space="preserve"> или </w:t>
            </w:r>
            <w:r w:rsidRPr="002007E0">
              <w:rPr>
                <w:b/>
                <w:color w:val="000000" w:themeColor="text1"/>
                <w:lang w:val="en-US"/>
              </w:rPr>
              <w:t>BER</w:t>
            </w:r>
            <w:r w:rsidRPr="002007E0">
              <w:rPr>
                <w:b/>
                <w:color w:val="000000" w:themeColor="text1"/>
              </w:rPr>
              <w:t>, репликацията на хромозомата:</w:t>
            </w:r>
            <w:r w:rsidRPr="002007E0">
              <w:rPr>
                <w:color w:val="000000" w:themeColor="text1"/>
              </w:rPr>
              <w:t xml:space="preserve"> 1 – спира; </w:t>
            </w:r>
            <w:r w:rsidRPr="002007E0">
              <w:rPr>
                <w:color w:val="000000" w:themeColor="text1"/>
                <w:highlight w:val="yellow"/>
              </w:rPr>
              <w:t>2 – продължава</w:t>
            </w:r>
            <w:r w:rsidRPr="002007E0">
              <w:rPr>
                <w:color w:val="000000" w:themeColor="text1"/>
              </w:rPr>
              <w:t xml:space="preserve">; 3. през увредения участък се осъществява от ДНК-полимераза </w:t>
            </w:r>
            <w:r w:rsidRPr="002007E0">
              <w:rPr>
                <w:color w:val="000000" w:themeColor="text1"/>
                <w:lang w:val="en-US"/>
              </w:rPr>
              <w:t>III</w:t>
            </w:r>
            <w:r w:rsidRPr="002007E0">
              <w:rPr>
                <w:color w:val="000000" w:themeColor="text1"/>
              </w:rPr>
              <w:t xml:space="preserve">; </w:t>
            </w:r>
            <w:r w:rsidRPr="002007E0">
              <w:rPr>
                <w:color w:val="000000" w:themeColor="text1"/>
                <w:highlight w:val="yellow"/>
              </w:rPr>
              <w:t xml:space="preserve">4 – ДНК полимераза </w:t>
            </w:r>
            <w:r w:rsidRPr="002007E0">
              <w:rPr>
                <w:color w:val="000000" w:themeColor="text1"/>
                <w:highlight w:val="yellow"/>
                <w:lang w:val="en-US"/>
              </w:rPr>
              <w:t>V</w:t>
            </w:r>
            <w:r w:rsidRPr="002007E0">
              <w:rPr>
                <w:color w:val="000000" w:themeColor="text1"/>
              </w:rPr>
              <w:t>; 5 – извършва се с висока точност; 6 – получават се делеции, обхващащи целия мутирал район.</w:t>
            </w:r>
          </w:p>
          <w:p w:rsidR="00364CC5" w:rsidRPr="002007E0" w:rsidRDefault="00364CC5" w:rsidP="003A5ADC">
            <w:pPr>
              <w:ind w:left="360"/>
              <w:contextualSpacing/>
              <w:jc w:val="both"/>
              <w:rPr>
                <w:color w:val="000000" w:themeColor="text1"/>
              </w:rPr>
            </w:pPr>
            <w:r w:rsidRPr="002007E0">
              <w:rPr>
                <w:color w:val="000000" w:themeColor="text1"/>
              </w:rPr>
              <w:t>а) само 1</w:t>
            </w:r>
          </w:p>
          <w:p w:rsidR="00364CC5" w:rsidRPr="002007E0" w:rsidRDefault="00364CC5" w:rsidP="003A5ADC">
            <w:pPr>
              <w:ind w:left="360"/>
              <w:contextualSpacing/>
              <w:jc w:val="both"/>
              <w:rPr>
                <w:color w:val="000000" w:themeColor="text1"/>
              </w:rPr>
            </w:pPr>
            <w:r w:rsidRPr="002007E0">
              <w:rPr>
                <w:color w:val="000000" w:themeColor="text1"/>
                <w:highlight w:val="yellow"/>
              </w:rPr>
              <w:t>б) 2 и 4</w:t>
            </w:r>
          </w:p>
          <w:p w:rsidR="00364CC5" w:rsidRPr="002007E0" w:rsidRDefault="00364CC5" w:rsidP="003A5ADC">
            <w:pPr>
              <w:ind w:left="360"/>
              <w:contextualSpacing/>
              <w:jc w:val="both"/>
              <w:rPr>
                <w:color w:val="000000" w:themeColor="text1"/>
              </w:rPr>
            </w:pPr>
            <w:r w:rsidRPr="002007E0">
              <w:rPr>
                <w:color w:val="000000" w:themeColor="text1"/>
              </w:rPr>
              <w:t>в) 3 и 5</w:t>
            </w:r>
          </w:p>
          <w:p w:rsidR="00364CC5" w:rsidRPr="002007E0" w:rsidRDefault="00364CC5" w:rsidP="003A5ADC">
            <w:pPr>
              <w:ind w:left="360"/>
              <w:contextualSpacing/>
              <w:jc w:val="both"/>
              <w:rPr>
                <w:color w:val="000000" w:themeColor="text1"/>
              </w:rPr>
            </w:pPr>
            <w:r w:rsidRPr="002007E0">
              <w:rPr>
                <w:color w:val="000000" w:themeColor="text1"/>
              </w:rPr>
              <w:t>г) 3 и 6</w:t>
            </w:r>
          </w:p>
          <w:p w:rsidR="00364CC5" w:rsidRDefault="00364CC5" w:rsidP="0043342B"/>
        </w:tc>
      </w:tr>
      <w:tr w:rsidR="00364CC5" w:rsidTr="00364CC5">
        <w:tc>
          <w:tcPr>
            <w:tcW w:w="562" w:type="dxa"/>
          </w:tcPr>
          <w:p w:rsidR="00364CC5" w:rsidRPr="002007E0" w:rsidRDefault="002E0DB2" w:rsidP="00364CC5">
            <w:pPr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31.</w:t>
            </w:r>
          </w:p>
        </w:tc>
        <w:tc>
          <w:tcPr>
            <w:tcW w:w="8931" w:type="dxa"/>
          </w:tcPr>
          <w:p w:rsidR="00364CC5" w:rsidRPr="002007E0" w:rsidRDefault="00364CC5" w:rsidP="00364CC5">
            <w:pPr>
              <w:jc w:val="both"/>
              <w:rPr>
                <w:i/>
                <w:color w:val="000000" w:themeColor="text1"/>
              </w:rPr>
            </w:pPr>
            <w:r w:rsidRPr="002007E0">
              <w:rPr>
                <w:b/>
                <w:color w:val="000000" w:themeColor="text1"/>
              </w:rPr>
              <w:t xml:space="preserve">Кои от следните твърдения са верни? </w:t>
            </w:r>
            <w:r w:rsidRPr="002007E0">
              <w:rPr>
                <w:i/>
                <w:color w:val="000000" w:themeColor="text1"/>
              </w:rPr>
              <w:t xml:space="preserve">1. Ядреният поли(А)-свързващ белък PABII определя мястото на срязване и полиаденилиране на пре-иРНК; </w:t>
            </w:r>
            <w:r w:rsidRPr="002007E0">
              <w:rPr>
                <w:i/>
                <w:color w:val="000000" w:themeColor="text1"/>
                <w:highlight w:val="yellow"/>
              </w:rPr>
              <w:t>2.  Насцентните пре-иРНК танскрипти са асоциирани с клас РНК-свързващи белтъци наречени хетероядрени белтъци (RNР);</w:t>
            </w:r>
            <w:r w:rsidRPr="002007E0">
              <w:rPr>
                <w:i/>
                <w:color w:val="000000" w:themeColor="text1"/>
              </w:rPr>
              <w:t xml:space="preserve"> 3. Сплайсозомата е голям белтъчен комплекс, изграден от малки хетероядрени белтъци; </w:t>
            </w:r>
            <w:r w:rsidRPr="002007E0">
              <w:rPr>
                <w:i/>
                <w:color w:val="000000" w:themeColor="text1"/>
                <w:highlight w:val="yellow"/>
              </w:rPr>
              <w:t>4.  Изрязаните интрони имат ласовидна структура.</w:t>
            </w:r>
          </w:p>
          <w:p w:rsidR="00364CC5" w:rsidRPr="002007E0" w:rsidRDefault="00364CC5" w:rsidP="00364CC5">
            <w:pPr>
              <w:ind w:left="360"/>
              <w:contextualSpacing/>
              <w:jc w:val="both"/>
              <w:rPr>
                <w:color w:val="000000" w:themeColor="text1"/>
              </w:rPr>
            </w:pPr>
            <w:r w:rsidRPr="002007E0">
              <w:rPr>
                <w:color w:val="000000" w:themeColor="text1"/>
                <w:highlight w:val="yellow"/>
              </w:rPr>
              <w:t>а) 2 и 4;</w:t>
            </w:r>
            <w:r w:rsidRPr="002007E0">
              <w:rPr>
                <w:color w:val="000000" w:themeColor="text1"/>
              </w:rPr>
              <w:t xml:space="preserve"> </w:t>
            </w:r>
          </w:p>
          <w:p w:rsidR="00364CC5" w:rsidRPr="002007E0" w:rsidRDefault="00364CC5" w:rsidP="00364CC5">
            <w:pPr>
              <w:ind w:left="360"/>
              <w:contextualSpacing/>
              <w:jc w:val="both"/>
              <w:rPr>
                <w:color w:val="000000" w:themeColor="text1"/>
              </w:rPr>
            </w:pPr>
            <w:r w:rsidRPr="002007E0">
              <w:rPr>
                <w:color w:val="000000" w:themeColor="text1"/>
              </w:rPr>
              <w:t>б</w:t>
            </w:r>
            <w:r>
              <w:rPr>
                <w:color w:val="000000" w:themeColor="text1"/>
              </w:rPr>
              <w:t>)</w:t>
            </w:r>
            <w:r w:rsidRPr="002007E0">
              <w:rPr>
                <w:color w:val="000000" w:themeColor="text1"/>
              </w:rPr>
              <w:t xml:space="preserve"> 1, 2 и 4; </w:t>
            </w:r>
          </w:p>
          <w:p w:rsidR="00364CC5" w:rsidRPr="002007E0" w:rsidRDefault="00364CC5" w:rsidP="00364CC5">
            <w:pPr>
              <w:ind w:left="360"/>
              <w:contextualSpacing/>
              <w:jc w:val="both"/>
              <w:rPr>
                <w:color w:val="000000" w:themeColor="text1"/>
              </w:rPr>
            </w:pPr>
            <w:r w:rsidRPr="002007E0">
              <w:rPr>
                <w:color w:val="000000" w:themeColor="text1"/>
              </w:rPr>
              <w:t>в</w:t>
            </w:r>
            <w:r>
              <w:rPr>
                <w:color w:val="000000" w:themeColor="text1"/>
              </w:rPr>
              <w:t>)</w:t>
            </w:r>
            <w:r w:rsidRPr="002007E0">
              <w:rPr>
                <w:color w:val="000000" w:themeColor="text1"/>
              </w:rPr>
              <w:t xml:space="preserve"> 1, 3 и 4;  </w:t>
            </w:r>
          </w:p>
          <w:p w:rsidR="00364CC5" w:rsidRPr="002007E0" w:rsidRDefault="00364CC5" w:rsidP="00364CC5">
            <w:pPr>
              <w:ind w:left="360"/>
              <w:contextualSpacing/>
              <w:jc w:val="both"/>
              <w:rPr>
                <w:color w:val="000000" w:themeColor="text1"/>
              </w:rPr>
            </w:pPr>
            <w:r w:rsidRPr="002007E0">
              <w:rPr>
                <w:color w:val="000000" w:themeColor="text1"/>
              </w:rPr>
              <w:t>г</w:t>
            </w:r>
            <w:r>
              <w:rPr>
                <w:color w:val="000000" w:themeColor="text1"/>
              </w:rPr>
              <w:t>)</w:t>
            </w:r>
            <w:r w:rsidRPr="002007E0">
              <w:rPr>
                <w:color w:val="000000" w:themeColor="text1"/>
              </w:rPr>
              <w:t xml:space="preserve"> 2,  3 и 4; </w:t>
            </w:r>
          </w:p>
          <w:p w:rsidR="00364CC5" w:rsidRPr="002E0DB2" w:rsidRDefault="00364CC5" w:rsidP="002E0DB2">
            <w:pPr>
              <w:ind w:left="360"/>
              <w:contextualSpacing/>
              <w:jc w:val="both"/>
              <w:rPr>
                <w:color w:val="000000" w:themeColor="text1"/>
              </w:rPr>
            </w:pPr>
            <w:r w:rsidRPr="002007E0">
              <w:rPr>
                <w:color w:val="000000" w:themeColor="text1"/>
              </w:rPr>
              <w:t>д</w:t>
            </w:r>
            <w:r>
              <w:rPr>
                <w:color w:val="000000" w:themeColor="text1"/>
              </w:rPr>
              <w:t>)</w:t>
            </w:r>
            <w:r w:rsidRPr="002007E0">
              <w:rPr>
                <w:color w:val="000000" w:themeColor="text1"/>
              </w:rPr>
              <w:t xml:space="preserve"> Всичките са верни</w:t>
            </w:r>
          </w:p>
        </w:tc>
      </w:tr>
      <w:tr w:rsidR="00364CC5" w:rsidTr="00364CC5">
        <w:tc>
          <w:tcPr>
            <w:tcW w:w="562" w:type="dxa"/>
          </w:tcPr>
          <w:p w:rsidR="00364CC5" w:rsidRPr="002007E0" w:rsidRDefault="002E0DB2" w:rsidP="00364CC5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bg-BG"/>
              </w:rPr>
            </w:pPr>
            <w:r>
              <w:rPr>
                <w:rFonts w:eastAsia="Times New Roman" w:cstheme="minorHAnsi"/>
                <w:b/>
                <w:color w:val="000000" w:themeColor="text1"/>
                <w:lang w:eastAsia="bg-BG"/>
              </w:rPr>
              <w:lastRenderedPageBreak/>
              <w:t>32.</w:t>
            </w:r>
          </w:p>
        </w:tc>
        <w:tc>
          <w:tcPr>
            <w:tcW w:w="8931" w:type="dxa"/>
          </w:tcPr>
          <w:p w:rsidR="00364CC5" w:rsidRPr="002007E0" w:rsidRDefault="00364CC5" w:rsidP="00364CC5">
            <w:pPr>
              <w:jc w:val="both"/>
              <w:rPr>
                <w:rFonts w:eastAsia="Times New Roman" w:cstheme="minorHAnsi"/>
                <w:b/>
                <w:i/>
                <w:color w:val="000000" w:themeColor="text1"/>
                <w:lang w:eastAsia="bg-BG"/>
              </w:rPr>
            </w:pPr>
            <w:r w:rsidRPr="002007E0">
              <w:rPr>
                <w:rFonts w:eastAsia="Times New Roman" w:cstheme="minorHAnsi"/>
                <w:b/>
                <w:color w:val="000000" w:themeColor="text1"/>
                <w:lang w:eastAsia="bg-BG"/>
              </w:rPr>
              <w:t xml:space="preserve">Изберете вярната комбинация от твърдения за свойствата на генетичния код: </w:t>
            </w:r>
            <w:r w:rsidRPr="002007E0">
              <w:rPr>
                <w:rFonts w:eastAsia="Times New Roman" w:cstheme="minorHAnsi"/>
                <w:i/>
                <w:color w:val="000000" w:themeColor="text1"/>
                <w:lang w:eastAsia="bg-BG"/>
              </w:rPr>
              <w:t xml:space="preserve">1 – припокриващ се; </w:t>
            </w:r>
            <w:r w:rsidRPr="002007E0">
              <w:rPr>
                <w:rFonts w:eastAsia="Times New Roman" w:cstheme="minorHAnsi"/>
                <w:i/>
                <w:color w:val="000000" w:themeColor="text1"/>
                <w:highlight w:val="yellow"/>
                <w:lang w:eastAsia="bg-BG"/>
              </w:rPr>
              <w:t>2 - изроден;</w:t>
            </w:r>
            <w:r w:rsidRPr="002007E0">
              <w:rPr>
                <w:rFonts w:eastAsia="Times New Roman" w:cstheme="minorHAnsi"/>
                <w:i/>
                <w:color w:val="000000" w:themeColor="text1"/>
                <w:lang w:eastAsia="bg-BG"/>
              </w:rPr>
              <w:t xml:space="preserve"> </w:t>
            </w:r>
            <w:r w:rsidRPr="002007E0">
              <w:rPr>
                <w:rFonts w:eastAsia="Times New Roman" w:cstheme="minorHAnsi"/>
                <w:i/>
                <w:color w:val="000000" w:themeColor="text1"/>
                <w:highlight w:val="yellow"/>
                <w:lang w:eastAsia="bg-BG"/>
              </w:rPr>
              <w:t>3 - универсален</w:t>
            </w:r>
            <w:r w:rsidRPr="002007E0">
              <w:rPr>
                <w:rFonts w:eastAsia="Times New Roman" w:cstheme="minorHAnsi"/>
                <w:i/>
                <w:color w:val="000000" w:themeColor="text1"/>
                <w:lang w:eastAsia="bg-BG"/>
              </w:rPr>
              <w:t xml:space="preserve">; 4 – видово-специфичен; 5 - непоследователен; </w:t>
            </w:r>
            <w:r w:rsidRPr="002007E0">
              <w:rPr>
                <w:rFonts w:eastAsia="Times New Roman" w:cstheme="minorHAnsi"/>
                <w:i/>
                <w:color w:val="000000" w:themeColor="text1"/>
                <w:highlight w:val="yellow"/>
                <w:lang w:eastAsia="bg-BG"/>
              </w:rPr>
              <w:t>6 - триплетен.</w:t>
            </w:r>
          </w:p>
          <w:p w:rsidR="00364CC5" w:rsidRPr="002007E0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2007E0">
              <w:rPr>
                <w:rFonts w:eastAsia="Times New Roman" w:cstheme="minorHAnsi"/>
                <w:color w:val="000000" w:themeColor="text1"/>
                <w:lang w:eastAsia="bg-BG"/>
              </w:rPr>
              <w:t xml:space="preserve">а) 1, 3 и 6 </w:t>
            </w:r>
          </w:p>
          <w:p w:rsidR="00364CC5" w:rsidRPr="002007E0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2007E0">
              <w:rPr>
                <w:rFonts w:eastAsia="Times New Roman" w:cstheme="minorHAnsi"/>
                <w:color w:val="000000" w:themeColor="text1"/>
                <w:lang w:eastAsia="bg-BG"/>
              </w:rPr>
              <w:t>б) 2, 4 и 6</w:t>
            </w:r>
          </w:p>
          <w:p w:rsidR="00364CC5" w:rsidRPr="002007E0" w:rsidRDefault="00364CC5" w:rsidP="00364CC5">
            <w:pPr>
              <w:ind w:left="360"/>
              <w:contextualSpacing/>
              <w:jc w:val="both"/>
              <w:rPr>
                <w:color w:val="000000" w:themeColor="text1"/>
              </w:rPr>
            </w:pPr>
            <w:r w:rsidRPr="002007E0">
              <w:rPr>
                <w:color w:val="000000" w:themeColor="text1"/>
              </w:rPr>
              <w:t>в) 3, 5 и 6</w:t>
            </w:r>
          </w:p>
          <w:p w:rsidR="00364CC5" w:rsidRPr="00244698" w:rsidRDefault="00364CC5" w:rsidP="00244698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2007E0">
              <w:rPr>
                <w:rFonts w:eastAsia="Times New Roman" w:cstheme="minorHAnsi"/>
                <w:color w:val="000000" w:themeColor="text1"/>
                <w:highlight w:val="yellow"/>
                <w:lang w:eastAsia="bg-BG"/>
              </w:rPr>
              <w:t>г) 2, 3 и 6</w:t>
            </w:r>
            <w:r w:rsidRPr="002007E0">
              <w:rPr>
                <w:rFonts w:eastAsia="Times New Roman" w:cstheme="minorHAnsi"/>
                <w:color w:val="000000" w:themeColor="text1"/>
                <w:lang w:eastAsia="bg-BG"/>
              </w:rPr>
              <w:t xml:space="preserve"> </w:t>
            </w:r>
          </w:p>
        </w:tc>
      </w:tr>
      <w:tr w:rsidR="00364CC5" w:rsidTr="00364CC5">
        <w:tc>
          <w:tcPr>
            <w:tcW w:w="562" w:type="dxa"/>
          </w:tcPr>
          <w:p w:rsidR="00364CC5" w:rsidRPr="00E6796D" w:rsidRDefault="002E0DB2" w:rsidP="00364CC5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bg-BG"/>
              </w:rPr>
            </w:pPr>
            <w:r>
              <w:rPr>
                <w:rFonts w:eastAsia="Times New Roman" w:cstheme="minorHAnsi"/>
                <w:b/>
                <w:color w:val="000000" w:themeColor="text1"/>
                <w:lang w:eastAsia="bg-BG"/>
              </w:rPr>
              <w:t>33.</w:t>
            </w:r>
          </w:p>
        </w:tc>
        <w:tc>
          <w:tcPr>
            <w:tcW w:w="8931" w:type="dxa"/>
          </w:tcPr>
          <w:p w:rsidR="00364CC5" w:rsidRPr="00E6796D" w:rsidRDefault="00364CC5" w:rsidP="00364CC5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bg-BG"/>
              </w:rPr>
            </w:pPr>
            <w:r w:rsidRPr="00E6796D">
              <w:rPr>
                <w:rFonts w:eastAsia="Times New Roman" w:cstheme="minorHAnsi"/>
                <w:b/>
                <w:color w:val="000000" w:themeColor="text1"/>
                <w:lang w:eastAsia="bg-BG"/>
              </w:rPr>
              <w:t xml:space="preserve">Посочете кои от изброените хормони се синтезират в хипоталамуса. </w:t>
            </w:r>
            <w:r w:rsidRPr="00E6796D">
              <w:rPr>
                <w:color w:val="000000" w:themeColor="text1"/>
              </w:rPr>
              <w:t>1 - соматотропин;</w:t>
            </w:r>
            <w:r w:rsidRPr="00E6796D">
              <w:rPr>
                <w:rFonts w:eastAsia="Times New Roman" w:cstheme="minorHAnsi"/>
                <w:b/>
                <w:color w:val="000000" w:themeColor="text1"/>
                <w:lang w:eastAsia="bg-BG"/>
              </w:rPr>
              <w:t xml:space="preserve"> </w:t>
            </w:r>
            <w:r w:rsidRPr="00E6796D">
              <w:rPr>
                <w:color w:val="000000" w:themeColor="text1"/>
                <w:highlight w:val="yellow"/>
              </w:rPr>
              <w:t>2 - соматостатин;</w:t>
            </w:r>
            <w:r w:rsidRPr="00E6796D">
              <w:rPr>
                <w:rFonts w:eastAsia="Times New Roman" w:cstheme="minorHAnsi"/>
                <w:b/>
                <w:color w:val="000000" w:themeColor="text1"/>
                <w:highlight w:val="yellow"/>
                <w:lang w:eastAsia="bg-BG"/>
              </w:rPr>
              <w:t xml:space="preserve"> </w:t>
            </w:r>
            <w:r w:rsidRPr="00E6796D">
              <w:rPr>
                <w:color w:val="000000" w:themeColor="text1"/>
                <w:highlight w:val="yellow"/>
              </w:rPr>
              <w:t>3 - вазопресин</w:t>
            </w:r>
            <w:r w:rsidRPr="00E6796D">
              <w:rPr>
                <w:color w:val="000000" w:themeColor="text1"/>
              </w:rPr>
              <w:t>;</w:t>
            </w:r>
            <w:r w:rsidRPr="00E6796D">
              <w:rPr>
                <w:rFonts w:eastAsia="Times New Roman" w:cstheme="minorHAnsi"/>
                <w:b/>
                <w:color w:val="000000" w:themeColor="text1"/>
                <w:lang w:eastAsia="bg-BG"/>
              </w:rPr>
              <w:t xml:space="preserve"> </w:t>
            </w:r>
            <w:r w:rsidRPr="00E6796D">
              <w:rPr>
                <w:color w:val="000000" w:themeColor="text1"/>
              </w:rPr>
              <w:t>4 - кортикотропин;</w:t>
            </w:r>
            <w:r w:rsidRPr="00E6796D">
              <w:rPr>
                <w:rFonts w:eastAsia="Times New Roman" w:cstheme="minorHAnsi"/>
                <w:b/>
                <w:color w:val="000000" w:themeColor="text1"/>
                <w:lang w:eastAsia="bg-BG"/>
              </w:rPr>
              <w:t xml:space="preserve"> </w:t>
            </w:r>
            <w:r w:rsidRPr="00E6796D">
              <w:rPr>
                <w:color w:val="000000" w:themeColor="text1"/>
                <w:highlight w:val="yellow"/>
              </w:rPr>
              <w:t>5 - окситоцин</w:t>
            </w:r>
            <w:r w:rsidRPr="00E6796D">
              <w:rPr>
                <w:color w:val="000000" w:themeColor="text1"/>
              </w:rPr>
              <w:t>;</w:t>
            </w:r>
          </w:p>
          <w:p w:rsidR="00364CC5" w:rsidRPr="00E6796D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6796D">
              <w:rPr>
                <w:rFonts w:eastAsia="Times New Roman" w:cstheme="minorHAnsi"/>
                <w:color w:val="000000" w:themeColor="text1"/>
                <w:lang w:eastAsia="bg-BG"/>
              </w:rPr>
              <w:t xml:space="preserve">а) 1 и 2; </w:t>
            </w:r>
          </w:p>
          <w:p w:rsidR="00364CC5" w:rsidRPr="00E6796D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6796D">
              <w:rPr>
                <w:rFonts w:eastAsia="Times New Roman" w:cstheme="minorHAnsi"/>
                <w:color w:val="000000" w:themeColor="text1"/>
                <w:lang w:eastAsia="bg-BG"/>
              </w:rPr>
              <w:t xml:space="preserve">б) 1, 3 и 5; </w:t>
            </w:r>
          </w:p>
          <w:p w:rsidR="00364CC5" w:rsidRPr="00E6796D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6796D">
              <w:rPr>
                <w:rFonts w:eastAsia="Times New Roman" w:cstheme="minorHAnsi"/>
                <w:color w:val="000000" w:themeColor="text1"/>
                <w:lang w:eastAsia="bg-BG"/>
              </w:rPr>
              <w:t xml:space="preserve">в) 2 и 5; </w:t>
            </w:r>
          </w:p>
          <w:p w:rsidR="00364CC5" w:rsidRPr="00E6796D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6796D">
              <w:rPr>
                <w:rFonts w:eastAsia="Times New Roman" w:cstheme="minorHAnsi"/>
                <w:color w:val="000000" w:themeColor="text1"/>
                <w:lang w:eastAsia="bg-BG"/>
              </w:rPr>
              <w:t xml:space="preserve">г) 1, 2 и 4; </w:t>
            </w:r>
          </w:p>
          <w:p w:rsidR="00364CC5" w:rsidRPr="00E6796D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6796D">
              <w:rPr>
                <w:rFonts w:eastAsia="Times New Roman" w:cstheme="minorHAnsi"/>
                <w:color w:val="000000" w:themeColor="text1"/>
                <w:highlight w:val="yellow"/>
                <w:lang w:eastAsia="bg-BG"/>
              </w:rPr>
              <w:t>д) 2, 3 и 5;</w:t>
            </w:r>
            <w:r w:rsidRPr="00E6796D">
              <w:rPr>
                <w:rFonts w:eastAsia="Times New Roman" w:cstheme="minorHAnsi"/>
                <w:color w:val="000000" w:themeColor="text1"/>
                <w:lang w:eastAsia="bg-BG"/>
              </w:rPr>
              <w:t xml:space="preserve"> </w:t>
            </w:r>
          </w:p>
          <w:p w:rsidR="00364CC5" w:rsidRPr="00244698" w:rsidRDefault="00364CC5" w:rsidP="00244698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6796D">
              <w:rPr>
                <w:rFonts w:eastAsia="Times New Roman" w:cstheme="minorHAnsi"/>
                <w:color w:val="000000" w:themeColor="text1"/>
                <w:lang w:eastAsia="bg-BG"/>
              </w:rPr>
              <w:t>е) всички.</w:t>
            </w:r>
          </w:p>
        </w:tc>
      </w:tr>
      <w:tr w:rsidR="00364CC5" w:rsidTr="00364CC5">
        <w:tc>
          <w:tcPr>
            <w:tcW w:w="562" w:type="dxa"/>
          </w:tcPr>
          <w:p w:rsidR="00364CC5" w:rsidRPr="00E6796D" w:rsidRDefault="002E0DB2" w:rsidP="00364CC5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bg-BG"/>
              </w:rPr>
            </w:pPr>
            <w:r>
              <w:rPr>
                <w:rFonts w:eastAsia="Times New Roman" w:cstheme="minorHAnsi"/>
                <w:b/>
                <w:color w:val="000000" w:themeColor="text1"/>
                <w:lang w:eastAsia="bg-BG"/>
              </w:rPr>
              <w:t>34.</w:t>
            </w:r>
          </w:p>
        </w:tc>
        <w:tc>
          <w:tcPr>
            <w:tcW w:w="8931" w:type="dxa"/>
          </w:tcPr>
          <w:p w:rsidR="00364CC5" w:rsidRPr="00E6796D" w:rsidRDefault="00364CC5" w:rsidP="00364CC5">
            <w:pPr>
              <w:jc w:val="both"/>
              <w:rPr>
                <w:rFonts w:eastAsia="Times New Roman" w:cstheme="minorHAnsi"/>
                <w:b/>
                <w:i/>
                <w:color w:val="000000" w:themeColor="text1"/>
                <w:lang w:eastAsia="bg-BG"/>
              </w:rPr>
            </w:pPr>
            <w:r w:rsidRPr="00E6796D">
              <w:rPr>
                <w:rFonts w:eastAsia="Times New Roman" w:cstheme="minorHAnsi"/>
                <w:b/>
                <w:color w:val="000000" w:themeColor="text1"/>
                <w:lang w:eastAsia="bg-BG"/>
              </w:rPr>
              <w:t>Какви свойства притежават напречно-набраздените мускули?</w:t>
            </w:r>
            <w:r>
              <w:rPr>
                <w:rFonts w:eastAsia="Times New Roman" w:cstheme="minorHAnsi"/>
                <w:b/>
                <w:color w:val="000000" w:themeColor="text1"/>
                <w:lang w:eastAsia="bg-BG"/>
              </w:rPr>
              <w:t xml:space="preserve"> </w:t>
            </w:r>
            <w:r w:rsidRPr="00E6796D">
              <w:rPr>
                <w:i/>
                <w:color w:val="000000" w:themeColor="text1"/>
                <w:lang w:val="ru-RU"/>
              </w:rPr>
              <w:t>1</w:t>
            </w:r>
            <w:r w:rsidRPr="0094231B">
              <w:rPr>
                <w:i/>
                <w:color w:val="000000" w:themeColor="text1"/>
                <w:lang w:val="ru-RU"/>
              </w:rPr>
              <w:t xml:space="preserve"> - </w:t>
            </w:r>
            <w:r w:rsidRPr="00E6796D">
              <w:rPr>
                <w:i/>
                <w:color w:val="000000" w:themeColor="text1"/>
              </w:rPr>
              <w:t>автоматизъм;</w:t>
            </w:r>
            <w:r w:rsidRPr="0094231B">
              <w:rPr>
                <w:i/>
                <w:color w:val="000000" w:themeColor="text1"/>
              </w:rPr>
              <w:t xml:space="preserve"> </w:t>
            </w:r>
            <w:r w:rsidRPr="00E6796D">
              <w:rPr>
                <w:i/>
                <w:color w:val="000000" w:themeColor="text1"/>
                <w:lang w:val="ru-RU"/>
              </w:rPr>
              <w:t>2</w:t>
            </w:r>
            <w:r w:rsidRPr="0094231B">
              <w:rPr>
                <w:i/>
                <w:color w:val="000000" w:themeColor="text1"/>
                <w:lang w:val="ru-RU"/>
              </w:rPr>
              <w:t xml:space="preserve"> - </w:t>
            </w:r>
            <w:r w:rsidRPr="00E6796D">
              <w:rPr>
                <w:i/>
                <w:color w:val="000000" w:themeColor="text1"/>
              </w:rPr>
              <w:t>възбудимост;</w:t>
            </w:r>
            <w:r w:rsidRPr="0094231B">
              <w:rPr>
                <w:i/>
                <w:color w:val="000000" w:themeColor="text1"/>
              </w:rPr>
              <w:t xml:space="preserve"> </w:t>
            </w:r>
            <w:r w:rsidRPr="00E6796D">
              <w:rPr>
                <w:i/>
                <w:color w:val="000000" w:themeColor="text1"/>
                <w:lang w:val="ru-RU"/>
              </w:rPr>
              <w:t>3</w:t>
            </w:r>
            <w:r w:rsidRPr="0094231B">
              <w:rPr>
                <w:i/>
                <w:color w:val="000000" w:themeColor="text1"/>
                <w:lang w:val="ru-RU"/>
              </w:rPr>
              <w:t xml:space="preserve"> -</w:t>
            </w:r>
            <w:r w:rsidRPr="00E6796D">
              <w:rPr>
                <w:i/>
                <w:color w:val="000000" w:themeColor="text1"/>
              </w:rPr>
              <w:t xml:space="preserve"> проводимост;</w:t>
            </w:r>
            <w:r w:rsidRPr="0094231B">
              <w:rPr>
                <w:i/>
                <w:color w:val="000000" w:themeColor="text1"/>
              </w:rPr>
              <w:t xml:space="preserve"> </w:t>
            </w:r>
            <w:r w:rsidRPr="00E6796D">
              <w:rPr>
                <w:i/>
                <w:color w:val="000000" w:themeColor="text1"/>
                <w:lang w:val="ru-RU"/>
              </w:rPr>
              <w:t>4</w:t>
            </w:r>
            <w:r w:rsidRPr="0094231B">
              <w:rPr>
                <w:i/>
                <w:color w:val="000000" w:themeColor="text1"/>
                <w:lang w:val="ru-RU"/>
              </w:rPr>
              <w:t xml:space="preserve"> -</w:t>
            </w:r>
            <w:r w:rsidRPr="00E6796D">
              <w:rPr>
                <w:i/>
                <w:color w:val="000000" w:themeColor="text1"/>
              </w:rPr>
              <w:t xml:space="preserve"> пластичност;</w:t>
            </w:r>
            <w:r w:rsidRPr="0094231B">
              <w:rPr>
                <w:i/>
                <w:color w:val="000000" w:themeColor="text1"/>
              </w:rPr>
              <w:t xml:space="preserve"> </w:t>
            </w:r>
            <w:r w:rsidRPr="00E6796D">
              <w:rPr>
                <w:i/>
                <w:color w:val="000000" w:themeColor="text1"/>
                <w:lang w:val="ru-RU"/>
              </w:rPr>
              <w:t>5</w:t>
            </w:r>
            <w:r w:rsidRPr="0094231B">
              <w:rPr>
                <w:i/>
                <w:color w:val="000000" w:themeColor="text1"/>
                <w:lang w:val="ru-RU"/>
              </w:rPr>
              <w:t xml:space="preserve"> -</w:t>
            </w:r>
            <w:r w:rsidRPr="00E6796D">
              <w:rPr>
                <w:i/>
                <w:color w:val="000000" w:themeColor="text1"/>
              </w:rPr>
              <w:t xml:space="preserve"> съкратимост.</w:t>
            </w:r>
          </w:p>
          <w:p w:rsidR="00364CC5" w:rsidRPr="0094231B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6796D">
              <w:rPr>
                <w:rFonts w:eastAsia="Times New Roman" w:cstheme="minorHAnsi"/>
                <w:color w:val="000000" w:themeColor="text1"/>
                <w:lang w:eastAsia="bg-BG"/>
              </w:rPr>
              <w:t xml:space="preserve">a) 1 и 2; </w:t>
            </w:r>
          </w:p>
          <w:p w:rsidR="00364CC5" w:rsidRPr="0094231B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6796D">
              <w:rPr>
                <w:rFonts w:eastAsia="Times New Roman" w:cstheme="minorHAnsi"/>
                <w:color w:val="000000" w:themeColor="text1"/>
                <w:lang w:eastAsia="bg-BG"/>
              </w:rPr>
              <w:t xml:space="preserve">б) 2, 3 и 4; </w:t>
            </w:r>
          </w:p>
          <w:p w:rsidR="00364CC5" w:rsidRPr="0094231B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6796D">
              <w:rPr>
                <w:rFonts w:eastAsia="Times New Roman" w:cstheme="minorHAnsi"/>
                <w:color w:val="000000" w:themeColor="text1"/>
                <w:lang w:eastAsia="bg-BG"/>
              </w:rPr>
              <w:t xml:space="preserve">в) 1, 3 и 5; </w:t>
            </w:r>
          </w:p>
          <w:p w:rsidR="00364CC5" w:rsidRPr="00DA07C3" w:rsidRDefault="00364CC5" w:rsidP="00DA07C3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DA07C3">
              <w:rPr>
                <w:rFonts w:eastAsia="Times New Roman" w:cstheme="minorHAnsi"/>
                <w:color w:val="000000" w:themeColor="text1"/>
                <w:highlight w:val="yellow"/>
                <w:lang w:eastAsia="bg-BG"/>
              </w:rPr>
              <w:t>г) 2, 3 и 5.</w:t>
            </w:r>
          </w:p>
        </w:tc>
      </w:tr>
      <w:tr w:rsidR="00364CC5" w:rsidTr="00364CC5">
        <w:tc>
          <w:tcPr>
            <w:tcW w:w="562" w:type="dxa"/>
          </w:tcPr>
          <w:p w:rsidR="00364CC5" w:rsidRPr="00EE1193" w:rsidRDefault="002E0DB2" w:rsidP="00364CC5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bg-BG"/>
              </w:rPr>
            </w:pPr>
            <w:r>
              <w:rPr>
                <w:rFonts w:eastAsia="Times New Roman" w:cstheme="minorHAnsi"/>
                <w:b/>
                <w:color w:val="000000" w:themeColor="text1"/>
                <w:lang w:eastAsia="bg-BG"/>
              </w:rPr>
              <w:t>35.</w:t>
            </w:r>
          </w:p>
        </w:tc>
        <w:tc>
          <w:tcPr>
            <w:tcW w:w="8931" w:type="dxa"/>
          </w:tcPr>
          <w:p w:rsidR="00364CC5" w:rsidRPr="00EE1193" w:rsidRDefault="00364CC5" w:rsidP="00364CC5">
            <w:pPr>
              <w:jc w:val="both"/>
              <w:rPr>
                <w:i/>
                <w:color w:val="000000" w:themeColor="text1"/>
              </w:rPr>
            </w:pPr>
            <w:r w:rsidRPr="00EE1193">
              <w:rPr>
                <w:rFonts w:eastAsia="Times New Roman" w:cstheme="minorHAnsi"/>
                <w:b/>
                <w:color w:val="000000" w:themeColor="text1"/>
                <w:lang w:eastAsia="bg-BG"/>
              </w:rPr>
              <w:t>Какви са промените в обема и осмолалитета на телесните течности при венозна инфузия на хипертоничен разтвор?</w:t>
            </w:r>
            <w:r>
              <w:rPr>
                <w:rFonts w:eastAsia="Times New Roman" w:cstheme="minorHAnsi"/>
                <w:b/>
                <w:color w:val="000000" w:themeColor="text1"/>
                <w:lang w:eastAsia="bg-BG"/>
              </w:rPr>
              <w:t xml:space="preserve"> </w:t>
            </w:r>
            <w:r w:rsidRPr="00EE1193">
              <w:rPr>
                <w:i/>
                <w:color w:val="000000" w:themeColor="text1"/>
              </w:rPr>
              <w:t>1 - понижен обем на извънклетъчната течност; 2 - повишен обем на извънклетъчната течност; 3 - вода се придвижва от клетките към извънклетъчната течност; 4 - понижен осмолалитет на извънклетъчната течност; 5 - повишен осмолалитет на вътреклетъчната течност.</w:t>
            </w:r>
          </w:p>
          <w:p w:rsidR="00364CC5" w:rsidRPr="00EE1193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E1193">
              <w:rPr>
                <w:rFonts w:eastAsia="Times New Roman" w:cstheme="minorHAnsi"/>
                <w:color w:val="000000" w:themeColor="text1"/>
                <w:lang w:eastAsia="bg-BG"/>
              </w:rPr>
              <w:t xml:space="preserve">а) 1 и 5; </w:t>
            </w:r>
          </w:p>
          <w:p w:rsidR="00364CC5" w:rsidRPr="00EE1193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E1193">
              <w:rPr>
                <w:rFonts w:eastAsia="Times New Roman" w:cstheme="minorHAnsi"/>
                <w:color w:val="000000" w:themeColor="text1"/>
                <w:lang w:eastAsia="bg-BG"/>
              </w:rPr>
              <w:t xml:space="preserve">б) 2, 3 и 4; </w:t>
            </w:r>
          </w:p>
          <w:p w:rsidR="00364CC5" w:rsidRPr="00EE1193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E1193">
              <w:rPr>
                <w:rFonts w:eastAsia="Times New Roman" w:cstheme="minorHAnsi"/>
                <w:color w:val="000000" w:themeColor="text1"/>
                <w:lang w:eastAsia="bg-BG"/>
              </w:rPr>
              <w:t xml:space="preserve">в) 2 и 5; </w:t>
            </w:r>
          </w:p>
          <w:p w:rsidR="00364CC5" w:rsidRPr="00EE1193" w:rsidRDefault="00364CC5" w:rsidP="00364CC5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E1193">
              <w:rPr>
                <w:rFonts w:eastAsia="Times New Roman" w:cstheme="minorHAnsi"/>
                <w:color w:val="000000" w:themeColor="text1"/>
                <w:lang w:eastAsia="bg-BG"/>
              </w:rPr>
              <w:t xml:space="preserve">г) 1, 4 и 5; </w:t>
            </w:r>
          </w:p>
          <w:p w:rsidR="00364CC5" w:rsidRPr="00244698" w:rsidRDefault="00364CC5" w:rsidP="00244698">
            <w:pPr>
              <w:ind w:left="360"/>
              <w:contextualSpacing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244698">
              <w:rPr>
                <w:rFonts w:eastAsia="Times New Roman" w:cstheme="minorHAnsi"/>
                <w:color w:val="000000" w:themeColor="text1"/>
                <w:highlight w:val="yellow"/>
                <w:lang w:eastAsia="bg-BG"/>
              </w:rPr>
              <w:t>д) 2, 3 и 5.</w:t>
            </w:r>
          </w:p>
        </w:tc>
      </w:tr>
    </w:tbl>
    <w:p w:rsidR="002E0DB2" w:rsidRDefault="002E0DB2">
      <w:r>
        <w:br w:type="page"/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562"/>
        <w:gridCol w:w="8931"/>
      </w:tblGrid>
      <w:tr w:rsidR="002E0DB2" w:rsidTr="00364CC5">
        <w:tc>
          <w:tcPr>
            <w:tcW w:w="562" w:type="dxa"/>
          </w:tcPr>
          <w:p w:rsidR="002E0DB2" w:rsidRPr="00EE1193" w:rsidRDefault="00DA07C3" w:rsidP="00364CC5">
            <w:pPr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lastRenderedPageBreak/>
              <w:t>36</w:t>
            </w:r>
            <w:r w:rsidR="002E0DB2">
              <w:rPr>
                <w:b/>
                <w:color w:val="000000" w:themeColor="text1"/>
              </w:rPr>
              <w:t>.</w:t>
            </w:r>
          </w:p>
        </w:tc>
        <w:tc>
          <w:tcPr>
            <w:tcW w:w="8931" w:type="dxa"/>
          </w:tcPr>
          <w:p w:rsidR="002E0DB2" w:rsidRPr="00EE1193" w:rsidRDefault="002E0DB2" w:rsidP="002E0DB2">
            <w:pPr>
              <w:jc w:val="both"/>
              <w:rPr>
                <w:b/>
                <w:color w:val="000000" w:themeColor="text1"/>
              </w:rPr>
            </w:pPr>
            <w:r w:rsidRPr="00EE1193">
              <w:rPr>
                <w:b/>
                <w:color w:val="000000" w:themeColor="text1"/>
              </w:rPr>
              <w:t>На фигурата е представено родословно дърво на семейство, в което се проявява даден белег:</w:t>
            </w:r>
          </w:p>
          <w:p w:rsidR="002E0DB2" w:rsidRPr="00EE1193" w:rsidRDefault="002E0DB2" w:rsidP="002E0DB2">
            <w:pPr>
              <w:jc w:val="center"/>
              <w:rPr>
                <w:color w:val="000000" w:themeColor="text1"/>
              </w:rPr>
            </w:pPr>
            <w:r w:rsidRPr="00EE1193">
              <w:rPr>
                <w:noProof/>
                <w:color w:val="000000" w:themeColor="text1"/>
                <w:lang w:eastAsia="bg-BG"/>
              </w:rPr>
              <w:drawing>
                <wp:inline distT="0" distB="0" distL="0" distR="0" wp14:anchorId="1987866E" wp14:editId="7F3CDFD5">
                  <wp:extent cx="2012867" cy="1598922"/>
                  <wp:effectExtent l="0" t="0" r="6985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361" cy="160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DB2" w:rsidRPr="00EE1193" w:rsidRDefault="002E0DB2" w:rsidP="002E0DB2">
            <w:pPr>
              <w:jc w:val="both"/>
              <w:rPr>
                <w:i/>
                <w:color w:val="000000" w:themeColor="text1"/>
              </w:rPr>
            </w:pPr>
            <w:r w:rsidRPr="00EE1193">
              <w:rPr>
                <w:b/>
                <w:color w:val="000000" w:themeColor="text1"/>
              </w:rPr>
              <w:t>Изберете комбинацията, съдържаща единствено само верни твърдения, отнасяща се до механизмите на унаследяване на белега:</w:t>
            </w:r>
            <w:r w:rsidRPr="00EE1193">
              <w:rPr>
                <w:color w:val="000000" w:themeColor="text1"/>
              </w:rPr>
              <w:t xml:space="preserve"> </w:t>
            </w:r>
            <w:r w:rsidRPr="00EE1193">
              <w:rPr>
                <w:i/>
                <w:color w:val="000000" w:themeColor="text1"/>
                <w:highlight w:val="yellow"/>
              </w:rPr>
              <w:t>1 – белегът е доминантен</w:t>
            </w:r>
            <w:r w:rsidRPr="00EE1193">
              <w:rPr>
                <w:i/>
                <w:color w:val="000000" w:themeColor="text1"/>
              </w:rPr>
              <w:t xml:space="preserve">; 2 – белегът е рецесивен; </w:t>
            </w:r>
            <w:r w:rsidRPr="00EE1193">
              <w:rPr>
                <w:i/>
                <w:color w:val="000000" w:themeColor="text1"/>
                <w:highlight w:val="yellow"/>
              </w:rPr>
              <w:t>3 – локусът е автозомен</w:t>
            </w:r>
            <w:r w:rsidRPr="00EE1193">
              <w:rPr>
                <w:i/>
                <w:color w:val="000000" w:themeColor="text1"/>
              </w:rPr>
              <w:t xml:space="preserve">; 4 – локусът е скачен с пола; 5 – наблюдава се пълна пенетрантност; </w:t>
            </w:r>
            <w:r w:rsidRPr="00EE1193">
              <w:rPr>
                <w:i/>
                <w:color w:val="000000" w:themeColor="text1"/>
                <w:highlight w:val="yellow"/>
              </w:rPr>
              <w:t>6 – наблюдава се непълна пенетрантност</w:t>
            </w:r>
            <w:r w:rsidRPr="00EE1193">
              <w:rPr>
                <w:i/>
                <w:color w:val="000000" w:themeColor="text1"/>
              </w:rPr>
              <w:t>.</w:t>
            </w:r>
          </w:p>
          <w:p w:rsidR="002E0DB2" w:rsidRPr="00EE1193" w:rsidRDefault="002E0DB2" w:rsidP="002E0DB2">
            <w:pPr>
              <w:ind w:left="360"/>
              <w:contextualSpacing/>
              <w:jc w:val="both"/>
              <w:rPr>
                <w:color w:val="000000" w:themeColor="text1"/>
              </w:rPr>
            </w:pPr>
            <w:r w:rsidRPr="00EE1193">
              <w:rPr>
                <w:color w:val="000000" w:themeColor="text1"/>
              </w:rPr>
              <w:t>а) 1, 3 и 5</w:t>
            </w:r>
          </w:p>
          <w:p w:rsidR="002E0DB2" w:rsidRPr="00EE1193" w:rsidRDefault="002E0DB2" w:rsidP="002E0DB2">
            <w:pPr>
              <w:ind w:left="360"/>
              <w:contextualSpacing/>
              <w:jc w:val="both"/>
              <w:rPr>
                <w:color w:val="000000" w:themeColor="text1"/>
              </w:rPr>
            </w:pPr>
            <w:r w:rsidRPr="00EE1193">
              <w:rPr>
                <w:color w:val="000000" w:themeColor="text1"/>
                <w:highlight w:val="yellow"/>
              </w:rPr>
              <w:t>б) 1, 3 и 6</w:t>
            </w:r>
          </w:p>
          <w:p w:rsidR="002E0DB2" w:rsidRPr="00EE1193" w:rsidRDefault="002E0DB2" w:rsidP="002E0DB2">
            <w:pPr>
              <w:ind w:left="360"/>
              <w:contextualSpacing/>
              <w:jc w:val="both"/>
              <w:rPr>
                <w:color w:val="000000" w:themeColor="text1"/>
              </w:rPr>
            </w:pPr>
            <w:r w:rsidRPr="00EE1193">
              <w:rPr>
                <w:color w:val="000000" w:themeColor="text1"/>
              </w:rPr>
              <w:t>в) 1, 4 и 6</w:t>
            </w:r>
          </w:p>
          <w:p w:rsidR="002E0DB2" w:rsidRPr="00EE1193" w:rsidRDefault="002E0DB2" w:rsidP="002E0DB2">
            <w:pPr>
              <w:ind w:left="360"/>
              <w:contextualSpacing/>
              <w:jc w:val="both"/>
              <w:rPr>
                <w:color w:val="000000" w:themeColor="text1"/>
              </w:rPr>
            </w:pPr>
            <w:r w:rsidRPr="00EE1193">
              <w:rPr>
                <w:color w:val="000000" w:themeColor="text1"/>
              </w:rPr>
              <w:t>г) 2, 4 и 5</w:t>
            </w:r>
          </w:p>
          <w:p w:rsidR="002E0DB2" w:rsidRPr="00EE1193" w:rsidRDefault="002E0DB2" w:rsidP="00364CC5">
            <w:pPr>
              <w:jc w:val="both"/>
              <w:rPr>
                <w:b/>
                <w:color w:val="000000" w:themeColor="text1"/>
              </w:rPr>
            </w:pPr>
          </w:p>
        </w:tc>
      </w:tr>
    </w:tbl>
    <w:p w:rsidR="003A5ADC" w:rsidRDefault="003A5ADC"/>
    <w:p w:rsidR="003A5ADC" w:rsidRDefault="003A5ADC">
      <w:r>
        <w:t>Тип 3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562"/>
        <w:gridCol w:w="8931"/>
      </w:tblGrid>
      <w:tr w:rsidR="002E0DB2" w:rsidTr="00364CC5">
        <w:tc>
          <w:tcPr>
            <w:tcW w:w="562" w:type="dxa"/>
          </w:tcPr>
          <w:p w:rsidR="002E0DB2" w:rsidRPr="00244698" w:rsidRDefault="00244698" w:rsidP="003A5ADC">
            <w:pPr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37</w:t>
            </w:r>
            <w:r w:rsidR="002E0DB2" w:rsidRPr="00244698">
              <w:rPr>
                <w:b/>
                <w:color w:val="000000" w:themeColor="text1"/>
              </w:rPr>
              <w:t>.</w:t>
            </w:r>
          </w:p>
        </w:tc>
        <w:tc>
          <w:tcPr>
            <w:tcW w:w="8931" w:type="dxa"/>
          </w:tcPr>
          <w:p w:rsidR="002E0DB2" w:rsidRPr="002007E0" w:rsidRDefault="002E0DB2" w:rsidP="003A5ADC">
            <w:pPr>
              <w:jc w:val="both"/>
              <w:rPr>
                <w:b/>
                <w:color w:val="000000" w:themeColor="text1"/>
              </w:rPr>
            </w:pPr>
            <w:r w:rsidRPr="002007E0">
              <w:rPr>
                <w:b/>
                <w:i/>
                <w:color w:val="000000" w:themeColor="text1"/>
                <w:lang w:val="en-US"/>
              </w:rPr>
              <w:t>Pyr</w:t>
            </w:r>
            <w:r w:rsidRPr="002007E0">
              <w:rPr>
                <w:b/>
                <w:i/>
                <w:color w:val="000000" w:themeColor="text1"/>
              </w:rPr>
              <w:t>-1</w:t>
            </w:r>
            <w:r w:rsidRPr="002007E0">
              <w:rPr>
                <w:b/>
                <w:color w:val="000000" w:themeColor="text1"/>
              </w:rPr>
              <w:t xml:space="preserve"> представлява мутация в ген в 4-та хромозома при </w:t>
            </w:r>
            <w:r w:rsidRPr="002007E0">
              <w:rPr>
                <w:b/>
                <w:i/>
                <w:color w:val="000000" w:themeColor="text1"/>
                <w:lang w:val="en-US"/>
              </w:rPr>
              <w:t>Neurospora</w:t>
            </w:r>
            <w:r w:rsidRPr="002007E0">
              <w:rPr>
                <w:b/>
                <w:i/>
                <w:color w:val="000000" w:themeColor="text1"/>
              </w:rPr>
              <w:t xml:space="preserve"> </w:t>
            </w:r>
            <w:r w:rsidRPr="002007E0">
              <w:rPr>
                <w:b/>
                <w:i/>
                <w:color w:val="000000" w:themeColor="text1"/>
                <w:lang w:val="en-US"/>
              </w:rPr>
              <w:t>crassa</w:t>
            </w:r>
            <w:r w:rsidRPr="002007E0">
              <w:rPr>
                <w:b/>
                <w:color w:val="000000" w:themeColor="text1"/>
              </w:rPr>
              <w:t>, която води до невъзможност за синтез на пиримидини. Кръстосани са ауксотрофен щам с див тип щам, при което били наблюдавани следните аскуси (на фигурата отдолу са означени общите броеве на всеки тип):</w:t>
            </w:r>
          </w:p>
          <w:p w:rsidR="002E0DB2" w:rsidRPr="002007E0" w:rsidRDefault="002E0DB2" w:rsidP="003A5ADC">
            <w:pPr>
              <w:jc w:val="both"/>
              <w:rPr>
                <w:color w:val="000000" w:themeColor="text1"/>
              </w:rPr>
            </w:pPr>
            <w:r w:rsidRPr="002007E0">
              <w:rPr>
                <w:noProof/>
                <w:color w:val="000000" w:themeColor="text1"/>
                <w:lang w:eastAsia="bg-BG"/>
              </w:rPr>
              <w:drawing>
                <wp:inline distT="0" distB="0" distL="0" distR="0" wp14:anchorId="535E0B4F" wp14:editId="59E4B994">
                  <wp:extent cx="2689762" cy="1554095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969" cy="1557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DB2" w:rsidRPr="002007E0" w:rsidRDefault="002E0DB2" w:rsidP="003A5ADC">
            <w:pPr>
              <w:jc w:val="both"/>
              <w:rPr>
                <w:b/>
                <w:color w:val="000000" w:themeColor="text1"/>
              </w:rPr>
            </w:pPr>
            <w:r w:rsidRPr="002007E0">
              <w:rPr>
                <w:b/>
                <w:color w:val="000000" w:themeColor="text1"/>
              </w:rPr>
              <w:t>Определете разстоянието в сантиморгани между разглеждания  локус и центромерата на 4-та хромозома.</w:t>
            </w:r>
          </w:p>
          <w:p w:rsidR="002E0DB2" w:rsidRPr="00364CC5" w:rsidRDefault="00D5782A" w:rsidP="00364CC5">
            <w:pPr>
              <w:jc w:val="both"/>
              <w:rPr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 w:themeColor="text1"/>
                        <w:highlight w:val="yellow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highlight w:val="yellow"/>
                      </w:rPr>
                      <m:t>22+21+21+23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highlight w:val="yellow"/>
                      </w:rPr>
                      <m:t>22+21+21+451+23+455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highlight w:val="yellow"/>
                  </w:rPr>
                  <m:t>100=8,76 сМ</m:t>
                </m:r>
              </m:oMath>
            </m:oMathPara>
          </w:p>
        </w:tc>
      </w:tr>
      <w:tr w:rsidR="002E0DB2" w:rsidTr="00364CC5">
        <w:tc>
          <w:tcPr>
            <w:tcW w:w="562" w:type="dxa"/>
          </w:tcPr>
          <w:p w:rsidR="002E0DB2" w:rsidRPr="00EE1193" w:rsidRDefault="002E0DB2" w:rsidP="00244698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bg-BG"/>
              </w:rPr>
            </w:pPr>
            <w:r>
              <w:rPr>
                <w:rFonts w:eastAsia="Times New Roman" w:cstheme="minorHAnsi"/>
                <w:b/>
                <w:color w:val="000000" w:themeColor="text1"/>
                <w:lang w:eastAsia="bg-BG"/>
              </w:rPr>
              <w:t>3</w:t>
            </w:r>
            <w:r w:rsidR="00244698">
              <w:rPr>
                <w:rFonts w:eastAsia="Times New Roman" w:cstheme="minorHAnsi"/>
                <w:b/>
                <w:color w:val="000000" w:themeColor="text1"/>
                <w:lang w:eastAsia="bg-BG"/>
              </w:rPr>
              <w:t>8</w:t>
            </w:r>
            <w:r>
              <w:rPr>
                <w:rFonts w:eastAsia="Times New Roman" w:cstheme="minorHAnsi"/>
                <w:b/>
                <w:color w:val="000000" w:themeColor="text1"/>
                <w:lang w:eastAsia="bg-BG"/>
              </w:rPr>
              <w:t>.</w:t>
            </w:r>
          </w:p>
        </w:tc>
        <w:tc>
          <w:tcPr>
            <w:tcW w:w="8931" w:type="dxa"/>
          </w:tcPr>
          <w:p w:rsidR="002E0DB2" w:rsidRDefault="002E0DB2" w:rsidP="00364CC5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bg-BG"/>
              </w:rPr>
            </w:pPr>
            <w:r w:rsidRPr="00EE1193">
              <w:rPr>
                <w:rFonts w:eastAsia="Times New Roman" w:cstheme="minorHAnsi"/>
                <w:b/>
                <w:color w:val="000000" w:themeColor="text1"/>
                <w:lang w:eastAsia="bg-BG"/>
              </w:rPr>
              <w:t>Как се гарантира активацията само на антиген-специфичните В-лимфоцити, преминаващи през лимфния възел, който е най</w:t>
            </w:r>
            <w:r>
              <w:rPr>
                <w:rFonts w:eastAsia="Times New Roman" w:cstheme="minorHAnsi"/>
                <w:b/>
                <w:color w:val="000000" w:themeColor="text1"/>
                <w:lang w:eastAsia="bg-BG"/>
              </w:rPr>
              <w:t xml:space="preserve">-близо до мястото на инфекция? </w:t>
            </w:r>
          </w:p>
          <w:p w:rsidR="00DA07C3" w:rsidRDefault="00DA07C3" w:rsidP="00364CC5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bg-BG"/>
              </w:rPr>
            </w:pPr>
          </w:p>
          <w:p w:rsidR="000D08DD" w:rsidRDefault="000D08DD" w:rsidP="00364CC5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bg-BG"/>
              </w:rPr>
            </w:pPr>
          </w:p>
          <w:p w:rsidR="000D08DD" w:rsidRDefault="000D08DD" w:rsidP="00364CC5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bg-BG"/>
              </w:rPr>
            </w:pPr>
          </w:p>
          <w:p w:rsidR="000D08DD" w:rsidRDefault="000D08DD" w:rsidP="00364CC5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bg-BG"/>
              </w:rPr>
            </w:pPr>
          </w:p>
          <w:p w:rsidR="000D08DD" w:rsidRDefault="000D08DD" w:rsidP="00364CC5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bg-BG"/>
              </w:rPr>
            </w:pPr>
          </w:p>
          <w:p w:rsidR="000D08DD" w:rsidRDefault="000D08DD" w:rsidP="00364CC5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bg-BG"/>
              </w:rPr>
            </w:pPr>
          </w:p>
          <w:p w:rsidR="000D08DD" w:rsidRDefault="000D08DD" w:rsidP="00364CC5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bg-BG"/>
              </w:rPr>
            </w:pPr>
          </w:p>
          <w:p w:rsidR="000D08DD" w:rsidRDefault="000D08DD" w:rsidP="00364CC5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bg-BG"/>
              </w:rPr>
            </w:pPr>
          </w:p>
          <w:p w:rsidR="00DA07C3" w:rsidRPr="00364CC5" w:rsidRDefault="00DA07C3" w:rsidP="00364CC5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bg-BG"/>
              </w:rPr>
            </w:pPr>
          </w:p>
        </w:tc>
      </w:tr>
      <w:tr w:rsidR="002E0DB2" w:rsidTr="00364CC5">
        <w:tc>
          <w:tcPr>
            <w:tcW w:w="562" w:type="dxa"/>
          </w:tcPr>
          <w:p w:rsidR="002E0DB2" w:rsidRPr="0026288B" w:rsidRDefault="00244698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ru-RU"/>
              </w:rPr>
              <w:lastRenderedPageBreak/>
              <w:t>39</w:t>
            </w:r>
            <w:r w:rsidR="002E0DB2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.</w:t>
            </w:r>
          </w:p>
        </w:tc>
        <w:tc>
          <w:tcPr>
            <w:tcW w:w="8931" w:type="dxa"/>
          </w:tcPr>
          <w:p w:rsidR="002E0DB2" w:rsidRPr="0026288B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 w:rsidRPr="0026288B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Какви  функции изпълняват   ABC (ATP-binding cassette) транспортните системи  при еукариотни клетки?</w:t>
            </w:r>
          </w:p>
          <w:p w:rsidR="002E0DB2" w:rsidRDefault="002E0DB2" w:rsidP="0043342B"/>
          <w:p w:rsidR="000D08DD" w:rsidRDefault="000D08DD" w:rsidP="0043342B"/>
          <w:p w:rsidR="000D08DD" w:rsidRDefault="000D08DD" w:rsidP="0043342B"/>
          <w:p w:rsidR="000D08DD" w:rsidRDefault="000D08DD" w:rsidP="0043342B"/>
          <w:p w:rsidR="000D08DD" w:rsidRDefault="000D08DD" w:rsidP="0043342B"/>
          <w:p w:rsidR="000D08DD" w:rsidRDefault="000D08DD" w:rsidP="0043342B"/>
          <w:p w:rsidR="00DA07C3" w:rsidRDefault="00DA07C3" w:rsidP="0043342B"/>
        </w:tc>
      </w:tr>
      <w:tr w:rsidR="002E0DB2" w:rsidTr="00364CC5">
        <w:tc>
          <w:tcPr>
            <w:tcW w:w="562" w:type="dxa"/>
          </w:tcPr>
          <w:p w:rsidR="002E0DB2" w:rsidRPr="00902A21" w:rsidRDefault="002E0DB2" w:rsidP="00244698">
            <w:pPr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  <w:r w:rsidR="00244698">
              <w:rPr>
                <w:b/>
                <w:color w:val="000000" w:themeColor="text1"/>
              </w:rPr>
              <w:t>0</w:t>
            </w:r>
            <w:r>
              <w:rPr>
                <w:b/>
                <w:color w:val="000000" w:themeColor="text1"/>
              </w:rPr>
              <w:t>.</w:t>
            </w:r>
          </w:p>
        </w:tc>
        <w:tc>
          <w:tcPr>
            <w:tcW w:w="8931" w:type="dxa"/>
          </w:tcPr>
          <w:p w:rsidR="002E0DB2" w:rsidRDefault="002E0DB2" w:rsidP="00364CC5">
            <w:pPr>
              <w:jc w:val="both"/>
              <w:rPr>
                <w:b/>
                <w:color w:val="000000" w:themeColor="text1"/>
              </w:rPr>
            </w:pPr>
            <w:r w:rsidRPr="00902A21">
              <w:rPr>
                <w:b/>
                <w:color w:val="000000" w:themeColor="text1"/>
              </w:rPr>
              <w:t>Кой стадий от клетъчния цикъл е най чувствителен към йонизиращите лъчения?</w:t>
            </w:r>
          </w:p>
          <w:p w:rsidR="00DA07C3" w:rsidRPr="00902A21" w:rsidRDefault="00DA07C3" w:rsidP="00364CC5">
            <w:pPr>
              <w:jc w:val="both"/>
              <w:rPr>
                <w:b/>
                <w:color w:val="000000" w:themeColor="text1"/>
              </w:rPr>
            </w:pPr>
          </w:p>
          <w:p w:rsidR="002E0DB2" w:rsidRDefault="000D08DD" w:rsidP="0043342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02A21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М</w:t>
            </w:r>
            <w:r w:rsidR="002E0DB2" w:rsidRPr="00902A21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итоза</w:t>
            </w:r>
          </w:p>
          <w:p w:rsidR="000D08DD" w:rsidRDefault="000D08DD" w:rsidP="0043342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D08DD" w:rsidRPr="00364CC5" w:rsidRDefault="000D08DD" w:rsidP="0043342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E0DB2" w:rsidTr="00364CC5">
        <w:tc>
          <w:tcPr>
            <w:tcW w:w="562" w:type="dxa"/>
          </w:tcPr>
          <w:p w:rsidR="002E0DB2" w:rsidRPr="0012058B" w:rsidRDefault="002E0DB2" w:rsidP="00244698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4</w:t>
            </w:r>
            <w:r w:rsidR="00244698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1</w:t>
            </w:r>
            <w:r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.</w:t>
            </w:r>
          </w:p>
        </w:tc>
        <w:tc>
          <w:tcPr>
            <w:tcW w:w="8931" w:type="dxa"/>
          </w:tcPr>
          <w:p w:rsidR="002E0DB2" w:rsidRPr="0012058B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 w:rsidRPr="0012058B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Крайните продукти на светлинните реакции при фотосинтезата се използват в тъмнинните реакции за превръщането на СО2 във въглехидрати (Цикъл на Калвин). Означете следните твърдения с Вярно/Невярно:</w:t>
            </w:r>
          </w:p>
          <w:p w:rsidR="002E0DB2" w:rsidRPr="0012058B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а</w:t>
            </w:r>
            <w:r w:rsidRPr="0012058B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) РДФК/О (Рубиско) е ензим, който фиксира СО2 в цикъла на Калвин </w:t>
            </w: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............... </w:t>
            </w:r>
            <w:r w:rsidRPr="0012058B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>Вярно</w:t>
            </w:r>
          </w:p>
          <w:p w:rsidR="002E0DB2" w:rsidRPr="0012058B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б</w:t>
            </w:r>
            <w:r w:rsidRPr="0012058B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) Цикълът на Калвин протича на светло </w:t>
            </w: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............... </w:t>
            </w:r>
            <w:r w:rsidRPr="0012058B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>Вярно</w:t>
            </w:r>
          </w:p>
          <w:p w:rsidR="002E0DB2" w:rsidRPr="0012058B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в</w:t>
            </w:r>
            <w:r w:rsidRPr="0012058B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) Цикълът на Калвин изисква АТФ, синтезиран в Z-схемата </w:t>
            </w: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............... </w:t>
            </w:r>
            <w:r w:rsidRPr="0012058B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 xml:space="preserve">Вярно </w:t>
            </w:r>
          </w:p>
          <w:p w:rsidR="002E0DB2" w:rsidRPr="0012058B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г</w:t>
            </w:r>
            <w:r w:rsidRPr="0012058B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) В цикъла на Калвин има 1 реакция на карбоксилиране </w:t>
            </w: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............... </w:t>
            </w:r>
            <w:r w:rsidRPr="0012058B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 xml:space="preserve">Вярно </w:t>
            </w:r>
          </w:p>
          <w:p w:rsidR="002E0DB2" w:rsidRPr="0012058B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д</w:t>
            </w:r>
            <w:r w:rsidRPr="0012058B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) РДФК/О е субстрат специфичен ензим </w:t>
            </w: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............... </w:t>
            </w:r>
            <w:r w:rsidRPr="0012058B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>Невярно</w:t>
            </w:r>
          </w:p>
          <w:p w:rsidR="002E0DB2" w:rsidRPr="0012058B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е</w:t>
            </w:r>
            <w:r w:rsidRPr="0012058B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) За всеки фиксиран С-атом се изискват 1 молекула АТР и 1 молекула NADP.Н </w:t>
            </w: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............... </w:t>
            </w:r>
            <w:r w:rsidRPr="0012058B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>Невярно</w:t>
            </w:r>
          </w:p>
          <w:p w:rsidR="002E0DB2" w:rsidRDefault="002E0DB2" w:rsidP="0043342B"/>
        </w:tc>
      </w:tr>
      <w:tr w:rsidR="002E0DB2" w:rsidTr="00364CC5">
        <w:tc>
          <w:tcPr>
            <w:tcW w:w="562" w:type="dxa"/>
          </w:tcPr>
          <w:p w:rsidR="002E0DB2" w:rsidRPr="002007E0" w:rsidRDefault="00244698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42</w:t>
            </w:r>
            <w:r w:rsidR="002E0DB2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.</w:t>
            </w:r>
          </w:p>
        </w:tc>
        <w:tc>
          <w:tcPr>
            <w:tcW w:w="8931" w:type="dxa"/>
          </w:tcPr>
          <w:p w:rsidR="002E0DB2" w:rsidRPr="002007E0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На представения плот, N показва кривата на алостеричен ензим в отсъствие на инхибитори или активатори. Ако се прибави алостеричен активатор, която крива ще отрази влиянието му?</w:t>
            </w:r>
          </w:p>
          <w:p w:rsidR="002E0DB2" w:rsidRPr="0026288B" w:rsidRDefault="002E0DB2" w:rsidP="003A5ADC">
            <w:pPr>
              <w:ind w:left="720"/>
              <w:rPr>
                <w:rFonts w:cs="Times New Roman"/>
                <w:b/>
                <w:bCs/>
                <w:color w:val="FF0000"/>
              </w:rPr>
            </w:pPr>
            <w:r w:rsidRPr="0026288B">
              <w:rPr>
                <w:rFonts w:eastAsia="Times New Roman" w:cstheme="majorBidi"/>
                <w:noProof/>
                <w:color w:val="FF0000"/>
                <w:lang w:eastAsia="bg-BG"/>
              </w:rPr>
              <w:drawing>
                <wp:inline distT="0" distB="0" distL="0" distR="0" wp14:anchorId="6E45D47D" wp14:editId="07F5C0D1">
                  <wp:extent cx="2254250" cy="1690688"/>
                  <wp:effectExtent l="0" t="0" r="0" b="5080"/>
                  <wp:docPr id="5" name="Picture 5" descr="Five possible curves for an allosteric activator added to an allosteric enzym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5" name="Picture 1" descr="Five possible curves for an allosteric activator added to an allosteric enzym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118" cy="1692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0DB2" w:rsidRPr="002007E0" w:rsidRDefault="00244698" w:rsidP="003A5ADC">
            <w:pPr>
              <w:rPr>
                <w:rFonts w:cs="Times New Roman"/>
                <w:b/>
                <w:bCs/>
                <w:color w:val="FF0000"/>
              </w:rPr>
            </w:pPr>
            <w:r>
              <w:rPr>
                <w:rFonts w:cs="Times New Roman"/>
                <w:b/>
                <w:bCs/>
                <w:color w:val="FF0000"/>
              </w:rPr>
              <w:t>Отг. В</w:t>
            </w:r>
          </w:p>
          <w:p w:rsidR="000D08DD" w:rsidRDefault="000D08DD" w:rsidP="0043342B"/>
        </w:tc>
      </w:tr>
      <w:tr w:rsidR="002E0DB2" w:rsidTr="00364CC5">
        <w:tc>
          <w:tcPr>
            <w:tcW w:w="562" w:type="dxa"/>
          </w:tcPr>
          <w:p w:rsidR="002E0DB2" w:rsidRPr="00F02FE8" w:rsidRDefault="002E0DB2" w:rsidP="00244698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4</w:t>
            </w:r>
            <w:r w:rsidR="00244698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3</w:t>
            </w:r>
            <w:r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.</w:t>
            </w:r>
          </w:p>
        </w:tc>
        <w:tc>
          <w:tcPr>
            <w:tcW w:w="8931" w:type="dxa"/>
          </w:tcPr>
          <w:p w:rsidR="002E0DB2" w:rsidRPr="00F02FE8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 w:rsidRPr="00F02FE8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Напишете кофакторите, с които работят посочените оксидоредуктази.</w:t>
            </w:r>
          </w:p>
          <w:p w:rsidR="002E0DB2" w:rsidRPr="00F02FE8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а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>) ацил-КоА дехидрогеназа;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ab/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ab/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ab/>
              <w:t>...</w:t>
            </w: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...............................</w:t>
            </w:r>
          </w:p>
          <w:p w:rsidR="002E0DB2" w:rsidRPr="00F02FE8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б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>) β-хидроксиацил-КоА дехидрогеназа;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ab/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ab/>
              <w:t>..................................</w:t>
            </w:r>
          </w:p>
          <w:p w:rsidR="002E0DB2" w:rsidRPr="00F02FE8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в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>) глюкозо-6-фосфат дехидрогеназа;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ab/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ab/>
              <w:t>..................................</w:t>
            </w:r>
          </w:p>
          <w:p w:rsidR="002E0DB2" w:rsidRPr="00F02FE8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г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>) β -кетоацил-АПБ редуктаза;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ab/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ab/>
              <w:t xml:space="preserve"> 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ab/>
              <w:t>..................................</w:t>
            </w:r>
          </w:p>
          <w:p w:rsidR="002E0DB2" w:rsidRPr="002007E0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д) малат дехидрогеназа;</w:t>
            </w: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ab/>
            </w: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ab/>
            </w: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ab/>
            </w: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ab/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>..................................</w:t>
            </w:r>
          </w:p>
          <w:p w:rsidR="00353E93" w:rsidRPr="00C93776" w:rsidRDefault="00353E93" w:rsidP="00353E93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93776">
              <w:rPr>
                <w:color w:val="000000" w:themeColor="text1"/>
                <w:sz w:val="24"/>
                <w:szCs w:val="24"/>
                <w:highlight w:val="yellow"/>
              </w:rPr>
              <w:t>а) – ФАД; б)-НАД</w:t>
            </w:r>
            <w:r w:rsidRPr="00C93776">
              <w:rPr>
                <w:color w:val="000000" w:themeColor="text1"/>
                <w:sz w:val="24"/>
                <w:szCs w:val="24"/>
                <w:highlight w:val="yellow"/>
                <w:vertAlign w:val="superscript"/>
              </w:rPr>
              <w:t xml:space="preserve">+ </w:t>
            </w:r>
            <w:r w:rsidRPr="00C93776">
              <w:rPr>
                <w:color w:val="000000" w:themeColor="text1"/>
                <w:sz w:val="24"/>
                <w:szCs w:val="24"/>
                <w:highlight w:val="yellow"/>
              </w:rPr>
              <w:t>; в)</w:t>
            </w:r>
            <w:r>
              <w:rPr>
                <w:color w:val="000000" w:themeColor="text1"/>
                <w:sz w:val="24"/>
                <w:szCs w:val="24"/>
                <w:highlight w:val="yellow"/>
              </w:rPr>
              <w:t xml:space="preserve"> </w:t>
            </w:r>
            <w:r w:rsidRPr="00C93776">
              <w:rPr>
                <w:color w:val="000000" w:themeColor="text1"/>
                <w:sz w:val="24"/>
                <w:szCs w:val="24"/>
                <w:highlight w:val="yellow"/>
              </w:rPr>
              <w:t>НАДФ</w:t>
            </w:r>
            <w:r w:rsidRPr="00C93776">
              <w:rPr>
                <w:color w:val="000000" w:themeColor="text1"/>
                <w:sz w:val="24"/>
                <w:szCs w:val="24"/>
                <w:highlight w:val="yellow"/>
                <w:vertAlign w:val="superscript"/>
              </w:rPr>
              <w:t>+</w:t>
            </w:r>
            <w:r w:rsidRPr="00C93776">
              <w:rPr>
                <w:color w:val="000000" w:themeColor="text1"/>
                <w:sz w:val="24"/>
                <w:szCs w:val="24"/>
                <w:highlight w:val="yellow"/>
              </w:rPr>
              <w:t>; г) НАДФН + Н</w:t>
            </w:r>
            <w:r w:rsidRPr="00C93776">
              <w:rPr>
                <w:color w:val="000000" w:themeColor="text1"/>
                <w:sz w:val="24"/>
                <w:szCs w:val="24"/>
                <w:highlight w:val="yellow"/>
                <w:vertAlign w:val="superscript"/>
              </w:rPr>
              <w:t>+</w:t>
            </w:r>
            <w:r w:rsidRPr="00C93776">
              <w:rPr>
                <w:color w:val="000000" w:themeColor="text1"/>
                <w:sz w:val="24"/>
                <w:szCs w:val="24"/>
                <w:highlight w:val="yellow"/>
              </w:rPr>
              <w:t>; д) НАД</w:t>
            </w:r>
            <w:r w:rsidRPr="00C93776">
              <w:rPr>
                <w:color w:val="000000" w:themeColor="text1"/>
                <w:sz w:val="24"/>
                <w:szCs w:val="24"/>
                <w:highlight w:val="yellow"/>
                <w:vertAlign w:val="superscript"/>
              </w:rPr>
              <w:t>+</w:t>
            </w:r>
            <w:r w:rsidRPr="00C93776">
              <w:rPr>
                <w:color w:val="000000" w:themeColor="text1"/>
                <w:sz w:val="24"/>
                <w:szCs w:val="24"/>
                <w:highlight w:val="yellow"/>
              </w:rPr>
              <w:t>.</w:t>
            </w:r>
          </w:p>
          <w:p w:rsidR="002E0DB2" w:rsidRDefault="002E0DB2" w:rsidP="00353E93">
            <w:pPr>
              <w:jc w:val="both"/>
            </w:pPr>
          </w:p>
          <w:p w:rsidR="000D08DD" w:rsidRDefault="000D08DD" w:rsidP="00353E93">
            <w:pPr>
              <w:jc w:val="both"/>
            </w:pPr>
          </w:p>
          <w:p w:rsidR="000D08DD" w:rsidRDefault="000D08DD" w:rsidP="00353E93">
            <w:pPr>
              <w:jc w:val="both"/>
            </w:pPr>
          </w:p>
        </w:tc>
      </w:tr>
      <w:tr w:rsidR="002E0DB2" w:rsidTr="00364CC5">
        <w:tc>
          <w:tcPr>
            <w:tcW w:w="562" w:type="dxa"/>
          </w:tcPr>
          <w:p w:rsidR="002E0DB2" w:rsidRPr="00F02FE8" w:rsidRDefault="00353E93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ru-RU"/>
              </w:rPr>
              <w:lastRenderedPageBreak/>
              <w:t>44</w:t>
            </w:r>
            <w:r w:rsidR="00625056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.</w:t>
            </w:r>
          </w:p>
        </w:tc>
        <w:tc>
          <w:tcPr>
            <w:tcW w:w="8931" w:type="dxa"/>
          </w:tcPr>
          <w:p w:rsidR="002E0DB2" w:rsidRPr="002007E0" w:rsidRDefault="002E0DB2" w:rsidP="002E0DB2">
            <w:pPr>
              <w:jc w:val="both"/>
              <w:rPr>
                <w:rFonts w:eastAsia="Times New Roman" w:cs="Times New Roman"/>
                <w:b/>
                <w:color w:val="000000" w:themeColor="text1"/>
                <w:lang w:eastAsia="bg-BG"/>
              </w:rPr>
            </w:pPr>
            <w:r w:rsidRPr="002007E0">
              <w:rPr>
                <w:rFonts w:eastAsia="Times New Roman" w:cs="Times New Roman"/>
                <w:b/>
                <w:color w:val="000000" w:themeColor="text1"/>
                <w:lang w:eastAsia="bg-BG"/>
              </w:rPr>
              <w:t xml:space="preserve">При </w:t>
            </w:r>
            <w:r w:rsidRPr="002007E0">
              <w:rPr>
                <w:rFonts w:eastAsia="Times New Roman" w:cs="Times New Roman"/>
                <w:b/>
                <w:color w:val="000000" w:themeColor="text1"/>
                <w:lang w:val="en-US" w:eastAsia="bg-BG"/>
              </w:rPr>
              <w:t>Neurospora</w:t>
            </w:r>
            <w:r w:rsidRPr="002007E0">
              <w:rPr>
                <w:rFonts w:eastAsia="Times New Roman" w:cs="Times New Roman"/>
                <w:b/>
                <w:color w:val="000000" w:themeColor="text1"/>
                <w:lang w:eastAsia="bg-BG"/>
              </w:rPr>
              <w:t xml:space="preserve"> са изолирани пет ауксотрофни мутанта ( 1 до 5) по аргинин.   Всеки от тях има само една мутация. Проведени са всички възможни   комбинации на кръстоски между тях и резултатите са представени в  посочената по-долу таблица. Определете броя на засегнатите от тези мутации гени и групирайте мутациите, засягащи един и същи ген.</w:t>
            </w:r>
          </w:p>
          <w:p w:rsidR="002E0DB2" w:rsidRPr="002007E0" w:rsidRDefault="002E0DB2" w:rsidP="002E0DB2">
            <w:pPr>
              <w:jc w:val="both"/>
              <w:rPr>
                <w:rFonts w:eastAsia="Calibri" w:cs="Times New Roman"/>
                <w:b/>
                <w:color w:val="000000" w:themeColor="text1"/>
              </w:rPr>
            </w:pPr>
          </w:p>
          <w:p w:rsidR="002E0DB2" w:rsidRPr="002007E0" w:rsidRDefault="002E0DB2" w:rsidP="002E0DB2">
            <w:pPr>
              <w:ind w:firstLine="708"/>
              <w:jc w:val="both"/>
              <w:rPr>
                <w:rFonts w:eastAsia="Calibri" w:cs="Times New Roman"/>
                <w:b/>
                <w:color w:val="000000" w:themeColor="text1"/>
              </w:rPr>
            </w:pPr>
            <w:r w:rsidRPr="002007E0">
              <w:rPr>
                <w:rFonts w:eastAsia="Calibri" w:cs="Times New Roman"/>
                <w:b/>
                <w:color w:val="000000" w:themeColor="text1"/>
              </w:rPr>
              <w:t>1</w:t>
            </w:r>
            <w:r w:rsidRPr="002007E0">
              <w:rPr>
                <w:rFonts w:eastAsia="Calibri" w:cs="Times New Roman"/>
                <w:b/>
                <w:color w:val="000000" w:themeColor="text1"/>
              </w:rPr>
              <w:tab/>
              <w:t>2</w:t>
            </w:r>
            <w:r w:rsidRPr="002007E0">
              <w:rPr>
                <w:rFonts w:eastAsia="Calibri" w:cs="Times New Roman"/>
                <w:b/>
                <w:color w:val="000000" w:themeColor="text1"/>
              </w:rPr>
              <w:tab/>
              <w:t>3</w:t>
            </w:r>
            <w:r w:rsidRPr="002007E0">
              <w:rPr>
                <w:rFonts w:eastAsia="Calibri" w:cs="Times New Roman"/>
                <w:b/>
                <w:color w:val="000000" w:themeColor="text1"/>
              </w:rPr>
              <w:tab/>
              <w:t>4</w:t>
            </w:r>
            <w:r w:rsidRPr="002007E0">
              <w:rPr>
                <w:rFonts w:eastAsia="Calibri" w:cs="Times New Roman"/>
                <w:b/>
                <w:color w:val="000000" w:themeColor="text1"/>
              </w:rPr>
              <w:tab/>
              <w:t>5</w:t>
            </w:r>
          </w:p>
          <w:p w:rsidR="002E0DB2" w:rsidRPr="002007E0" w:rsidRDefault="002E0DB2" w:rsidP="002E0DB2">
            <w:pPr>
              <w:jc w:val="both"/>
              <w:rPr>
                <w:rFonts w:eastAsia="Calibri" w:cs="Times New Roman"/>
                <w:b/>
                <w:color w:val="000000" w:themeColor="text1"/>
              </w:rPr>
            </w:pPr>
          </w:p>
          <w:p w:rsidR="002E0DB2" w:rsidRPr="002007E0" w:rsidRDefault="002E0DB2" w:rsidP="002E0DB2">
            <w:pPr>
              <w:contextualSpacing/>
              <w:jc w:val="both"/>
              <w:rPr>
                <w:rFonts w:eastAsia="Calibri" w:cs="Times New Roman"/>
                <w:b/>
                <w:color w:val="000000" w:themeColor="text1"/>
              </w:rPr>
            </w:pPr>
            <w:r w:rsidRPr="002007E0">
              <w:rPr>
                <w:rFonts w:eastAsia="Calibri" w:cs="Times New Roman"/>
                <w:b/>
                <w:color w:val="000000" w:themeColor="text1"/>
              </w:rPr>
              <w:t>1</w:t>
            </w:r>
            <w:r w:rsidRPr="002007E0">
              <w:rPr>
                <w:rFonts w:eastAsia="Calibri" w:cs="Times New Roman"/>
                <w:b/>
                <w:color w:val="000000" w:themeColor="text1"/>
              </w:rPr>
              <w:tab/>
              <w:t xml:space="preserve"> 0</w:t>
            </w:r>
            <w:r w:rsidRPr="002007E0">
              <w:rPr>
                <w:rFonts w:eastAsia="Calibri" w:cs="Times New Roman"/>
                <w:b/>
                <w:color w:val="000000" w:themeColor="text1"/>
              </w:rPr>
              <w:tab/>
              <w:t>+</w:t>
            </w:r>
            <w:r w:rsidRPr="002007E0">
              <w:rPr>
                <w:rFonts w:eastAsia="Calibri" w:cs="Times New Roman"/>
                <w:b/>
                <w:color w:val="000000" w:themeColor="text1"/>
              </w:rPr>
              <w:tab/>
              <w:t>0</w:t>
            </w:r>
            <w:r w:rsidRPr="002007E0">
              <w:rPr>
                <w:rFonts w:eastAsia="Calibri" w:cs="Times New Roman"/>
                <w:b/>
                <w:color w:val="000000" w:themeColor="text1"/>
              </w:rPr>
              <w:tab/>
              <w:t>0</w:t>
            </w:r>
            <w:r w:rsidRPr="002007E0">
              <w:rPr>
                <w:rFonts w:eastAsia="Calibri" w:cs="Times New Roman"/>
                <w:b/>
                <w:color w:val="000000" w:themeColor="text1"/>
              </w:rPr>
              <w:tab/>
              <w:t>+</w:t>
            </w:r>
          </w:p>
          <w:p w:rsidR="002E0DB2" w:rsidRPr="002007E0" w:rsidRDefault="002E0DB2" w:rsidP="002E0DB2">
            <w:pPr>
              <w:contextualSpacing/>
              <w:jc w:val="both"/>
              <w:rPr>
                <w:rFonts w:eastAsia="Calibri" w:cs="Times New Roman"/>
                <w:b/>
                <w:color w:val="000000" w:themeColor="text1"/>
              </w:rPr>
            </w:pPr>
            <w:r w:rsidRPr="002007E0">
              <w:rPr>
                <w:rFonts w:eastAsia="Calibri" w:cs="Times New Roman"/>
                <w:b/>
                <w:color w:val="000000" w:themeColor="text1"/>
              </w:rPr>
              <w:t>2</w:t>
            </w:r>
            <w:r w:rsidRPr="002007E0">
              <w:rPr>
                <w:rFonts w:eastAsia="Calibri" w:cs="Times New Roman"/>
                <w:b/>
                <w:color w:val="000000" w:themeColor="text1"/>
              </w:rPr>
              <w:tab/>
              <w:t xml:space="preserve"> </w:t>
            </w:r>
            <w:r w:rsidRPr="002007E0">
              <w:rPr>
                <w:rFonts w:eastAsia="Calibri" w:cs="Times New Roman"/>
                <w:b/>
                <w:color w:val="000000" w:themeColor="text1"/>
              </w:rPr>
              <w:tab/>
              <w:t>0</w:t>
            </w:r>
            <w:r w:rsidRPr="002007E0">
              <w:rPr>
                <w:rFonts w:eastAsia="Calibri" w:cs="Times New Roman"/>
                <w:b/>
                <w:color w:val="000000" w:themeColor="text1"/>
              </w:rPr>
              <w:tab/>
              <w:t>+</w:t>
            </w:r>
            <w:r w:rsidRPr="002007E0">
              <w:rPr>
                <w:rFonts w:eastAsia="Calibri" w:cs="Times New Roman"/>
                <w:b/>
                <w:color w:val="000000" w:themeColor="text1"/>
              </w:rPr>
              <w:tab/>
              <w:t>+</w:t>
            </w:r>
            <w:r w:rsidRPr="002007E0">
              <w:rPr>
                <w:rFonts w:eastAsia="Calibri" w:cs="Times New Roman"/>
                <w:b/>
                <w:color w:val="000000" w:themeColor="text1"/>
              </w:rPr>
              <w:tab/>
              <w:t>0</w:t>
            </w:r>
          </w:p>
          <w:p w:rsidR="002E0DB2" w:rsidRPr="002007E0" w:rsidRDefault="002E0DB2" w:rsidP="002E0DB2">
            <w:pPr>
              <w:contextualSpacing/>
              <w:jc w:val="both"/>
              <w:rPr>
                <w:rFonts w:eastAsia="Calibri" w:cs="Times New Roman"/>
                <w:b/>
                <w:color w:val="000000" w:themeColor="text1"/>
              </w:rPr>
            </w:pPr>
            <w:r w:rsidRPr="002007E0">
              <w:rPr>
                <w:rFonts w:eastAsia="Calibri" w:cs="Times New Roman"/>
                <w:b/>
                <w:color w:val="000000" w:themeColor="text1"/>
              </w:rPr>
              <w:t>3</w:t>
            </w:r>
            <w:r w:rsidRPr="002007E0">
              <w:rPr>
                <w:rFonts w:eastAsia="Calibri" w:cs="Times New Roman"/>
                <w:b/>
                <w:color w:val="000000" w:themeColor="text1"/>
              </w:rPr>
              <w:tab/>
              <w:t xml:space="preserve"> </w:t>
            </w:r>
            <w:r w:rsidRPr="002007E0">
              <w:rPr>
                <w:rFonts w:eastAsia="Calibri" w:cs="Times New Roman"/>
                <w:b/>
                <w:color w:val="000000" w:themeColor="text1"/>
              </w:rPr>
              <w:tab/>
              <w:t xml:space="preserve">            0</w:t>
            </w:r>
            <w:r w:rsidRPr="002007E0">
              <w:rPr>
                <w:rFonts w:eastAsia="Calibri" w:cs="Times New Roman"/>
                <w:b/>
                <w:color w:val="000000" w:themeColor="text1"/>
              </w:rPr>
              <w:tab/>
              <w:t>0</w:t>
            </w:r>
            <w:r w:rsidRPr="002007E0">
              <w:rPr>
                <w:rFonts w:eastAsia="Calibri" w:cs="Times New Roman"/>
                <w:b/>
                <w:color w:val="000000" w:themeColor="text1"/>
              </w:rPr>
              <w:tab/>
              <w:t>+</w:t>
            </w:r>
          </w:p>
          <w:p w:rsidR="002E0DB2" w:rsidRPr="002007E0" w:rsidRDefault="002E0DB2" w:rsidP="002E0DB2">
            <w:pPr>
              <w:contextualSpacing/>
              <w:jc w:val="both"/>
              <w:rPr>
                <w:rFonts w:eastAsia="Calibri" w:cs="Times New Roman"/>
                <w:b/>
                <w:color w:val="000000" w:themeColor="text1"/>
              </w:rPr>
            </w:pPr>
            <w:r w:rsidRPr="002007E0">
              <w:rPr>
                <w:rFonts w:eastAsia="Calibri" w:cs="Times New Roman"/>
                <w:b/>
                <w:color w:val="000000" w:themeColor="text1"/>
              </w:rPr>
              <w:t>4</w:t>
            </w:r>
            <w:r w:rsidRPr="002007E0">
              <w:rPr>
                <w:rFonts w:eastAsia="Calibri" w:cs="Times New Roman"/>
                <w:b/>
                <w:color w:val="000000" w:themeColor="text1"/>
              </w:rPr>
              <w:tab/>
              <w:t xml:space="preserve"> </w:t>
            </w:r>
            <w:r w:rsidRPr="002007E0">
              <w:rPr>
                <w:rFonts w:eastAsia="Calibri" w:cs="Times New Roman"/>
                <w:b/>
                <w:color w:val="000000" w:themeColor="text1"/>
              </w:rPr>
              <w:tab/>
              <w:t xml:space="preserve"> </w:t>
            </w:r>
            <w:r w:rsidRPr="002007E0">
              <w:rPr>
                <w:rFonts w:eastAsia="Calibri" w:cs="Times New Roman"/>
                <w:b/>
                <w:color w:val="000000" w:themeColor="text1"/>
              </w:rPr>
              <w:tab/>
              <w:t xml:space="preserve"> </w:t>
            </w:r>
            <w:r w:rsidRPr="002007E0">
              <w:rPr>
                <w:rFonts w:eastAsia="Calibri" w:cs="Times New Roman"/>
                <w:b/>
                <w:color w:val="000000" w:themeColor="text1"/>
              </w:rPr>
              <w:tab/>
              <w:t>0</w:t>
            </w:r>
            <w:r w:rsidRPr="002007E0">
              <w:rPr>
                <w:rFonts w:eastAsia="Calibri" w:cs="Times New Roman"/>
                <w:b/>
                <w:color w:val="000000" w:themeColor="text1"/>
              </w:rPr>
              <w:tab/>
              <w:t>+</w:t>
            </w:r>
          </w:p>
          <w:p w:rsidR="002E0DB2" w:rsidRPr="002007E0" w:rsidRDefault="002E0DB2" w:rsidP="002E0DB2">
            <w:pPr>
              <w:contextualSpacing/>
              <w:jc w:val="both"/>
              <w:rPr>
                <w:rFonts w:eastAsia="Calibri" w:cs="Times New Roman"/>
                <w:b/>
                <w:color w:val="000000" w:themeColor="text1"/>
              </w:rPr>
            </w:pPr>
            <w:r w:rsidRPr="002007E0">
              <w:rPr>
                <w:rFonts w:eastAsia="Calibri" w:cs="Times New Roman"/>
                <w:b/>
                <w:color w:val="000000" w:themeColor="text1"/>
              </w:rPr>
              <w:t>5</w:t>
            </w:r>
            <w:r w:rsidRPr="002007E0">
              <w:rPr>
                <w:rFonts w:eastAsia="Calibri" w:cs="Times New Roman"/>
                <w:b/>
                <w:color w:val="000000" w:themeColor="text1"/>
              </w:rPr>
              <w:tab/>
              <w:t xml:space="preserve"> </w:t>
            </w:r>
            <w:r w:rsidRPr="002007E0">
              <w:rPr>
                <w:rFonts w:eastAsia="Calibri" w:cs="Times New Roman"/>
                <w:b/>
                <w:color w:val="000000" w:themeColor="text1"/>
              </w:rPr>
              <w:tab/>
              <w:t xml:space="preserve"> </w:t>
            </w:r>
            <w:r w:rsidRPr="002007E0">
              <w:rPr>
                <w:rFonts w:eastAsia="Calibri" w:cs="Times New Roman"/>
                <w:b/>
                <w:color w:val="000000" w:themeColor="text1"/>
              </w:rPr>
              <w:tab/>
              <w:t xml:space="preserve"> </w:t>
            </w:r>
            <w:r w:rsidRPr="002007E0">
              <w:rPr>
                <w:rFonts w:eastAsia="Calibri" w:cs="Times New Roman"/>
                <w:b/>
                <w:color w:val="000000" w:themeColor="text1"/>
              </w:rPr>
              <w:tab/>
              <w:t xml:space="preserve"> </w:t>
            </w:r>
            <w:r w:rsidRPr="002007E0">
              <w:rPr>
                <w:rFonts w:eastAsia="Calibri" w:cs="Times New Roman"/>
                <w:b/>
                <w:color w:val="000000" w:themeColor="text1"/>
              </w:rPr>
              <w:tab/>
              <w:t>0</w:t>
            </w:r>
          </w:p>
          <w:p w:rsidR="002E0DB2" w:rsidRPr="002007E0" w:rsidRDefault="002E0DB2" w:rsidP="002E0DB2">
            <w:pPr>
              <w:contextualSpacing/>
              <w:jc w:val="both"/>
              <w:rPr>
                <w:rFonts w:eastAsia="Calibri" w:cs="Times New Roman"/>
                <w:b/>
                <w:color w:val="000000" w:themeColor="text1"/>
              </w:rPr>
            </w:pPr>
            <w:r w:rsidRPr="002007E0">
              <w:rPr>
                <w:rFonts w:eastAsia="Calibri" w:cs="Times New Roman"/>
                <w:b/>
                <w:color w:val="000000" w:themeColor="text1"/>
              </w:rPr>
              <w:t>“0” и “+” означават съответно отсъствие и наличие на растеж върху минимална</w:t>
            </w:r>
          </w:p>
          <w:p w:rsidR="002E0DB2" w:rsidRPr="002007E0" w:rsidRDefault="002E0DB2" w:rsidP="002E0DB2">
            <w:pPr>
              <w:contextualSpacing/>
              <w:jc w:val="both"/>
              <w:rPr>
                <w:rFonts w:eastAsia="Calibri" w:cs="Times New Roman"/>
                <w:b/>
                <w:color w:val="000000" w:themeColor="text1"/>
              </w:rPr>
            </w:pPr>
            <w:r w:rsidRPr="002007E0">
              <w:rPr>
                <w:rFonts w:eastAsia="Calibri" w:cs="Times New Roman"/>
                <w:b/>
                <w:color w:val="000000" w:themeColor="text1"/>
              </w:rPr>
              <w:t>среда.</w:t>
            </w:r>
          </w:p>
          <w:p w:rsidR="002E0DB2" w:rsidRPr="002E0DB2" w:rsidRDefault="002E0DB2" w:rsidP="002E0DB2">
            <w:pPr>
              <w:contextualSpacing/>
              <w:jc w:val="both"/>
              <w:rPr>
                <w:rFonts w:eastAsia="Calibri" w:cs="Times New Roman"/>
                <w:color w:val="FF0000"/>
              </w:rPr>
            </w:pPr>
            <w:r w:rsidRPr="002007E0">
              <w:rPr>
                <w:rFonts w:eastAsia="Calibri" w:cs="Times New Roman"/>
                <w:color w:val="FF0000"/>
                <w:highlight w:val="yellow"/>
              </w:rPr>
              <w:t>два гена</w:t>
            </w:r>
          </w:p>
        </w:tc>
      </w:tr>
      <w:tr w:rsidR="002E0DB2" w:rsidTr="00364CC5">
        <w:tc>
          <w:tcPr>
            <w:tcW w:w="562" w:type="dxa"/>
          </w:tcPr>
          <w:p w:rsidR="002E0DB2" w:rsidRPr="00A01028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>
              <w:br w:type="page"/>
            </w:r>
            <w:r w:rsidR="00353E93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45</w:t>
            </w:r>
            <w:r w:rsidR="00625056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.</w:t>
            </w:r>
          </w:p>
        </w:tc>
        <w:tc>
          <w:tcPr>
            <w:tcW w:w="8931" w:type="dxa"/>
          </w:tcPr>
          <w:p w:rsidR="002E0DB2" w:rsidRPr="00A01028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 w:rsidRPr="00A01028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Показана е схема на два типа клетъчна стена при бактериите. Означете всяка от схемите на кой тип клетки отговаря? Определете общите компоненти за двата типа клетки.</w:t>
            </w:r>
          </w:p>
          <w:p w:rsidR="002E0DB2" w:rsidRPr="00A01028" w:rsidRDefault="002E0DB2" w:rsidP="003A5ADC">
            <w:pPr>
              <w:tabs>
                <w:tab w:val="left" w:pos="1223"/>
              </w:tabs>
              <w:rPr>
                <w:color w:val="FF0000"/>
              </w:rPr>
            </w:pPr>
            <w:r w:rsidRPr="00A01028">
              <w:rPr>
                <w:noProof/>
                <w:color w:val="FF0000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B62BF27" wp14:editId="364BEE45">
                      <wp:simplePos x="0" y="0"/>
                      <wp:positionH relativeFrom="column">
                        <wp:posOffset>3568587</wp:posOffset>
                      </wp:positionH>
                      <wp:positionV relativeFrom="paragraph">
                        <wp:posOffset>26805</wp:posOffset>
                      </wp:positionV>
                      <wp:extent cx="406400" cy="222250"/>
                      <wp:effectExtent l="0" t="0" r="0" b="6350"/>
                      <wp:wrapNone/>
                      <wp:docPr id="64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064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E0DB2" w:rsidRPr="004D43F9" w:rsidRDefault="002E0DB2" w:rsidP="003A5ADC"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62BF2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4" o:spid="_x0000_s1026" type="#_x0000_t202" style="position:absolute;margin-left:281pt;margin-top:2.1pt;width:32pt;height:1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" fillcolor="window" stroked="f" strokeweight=".5pt">
                      <v:path arrowok="t"/>
                      <v:textbox>
                        <w:txbxContent>
                          <w:p w:rsidR="002E0DB2" w:rsidRPr="004D43F9" w:rsidRDefault="002E0DB2" w:rsidP="003A5ADC">
                            <w: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01028">
              <w:rPr>
                <w:noProof/>
                <w:color w:val="FF0000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A00A243" wp14:editId="255DABF9">
                      <wp:simplePos x="0" y="0"/>
                      <wp:positionH relativeFrom="column">
                        <wp:posOffset>1844984</wp:posOffset>
                      </wp:positionH>
                      <wp:positionV relativeFrom="paragraph">
                        <wp:posOffset>20607</wp:posOffset>
                      </wp:positionV>
                      <wp:extent cx="406400" cy="222250"/>
                      <wp:effectExtent l="0" t="0" r="0" b="6350"/>
                      <wp:wrapNone/>
                      <wp:docPr id="63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064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E0DB2" w:rsidRPr="004D43F9" w:rsidRDefault="002E0DB2" w:rsidP="003A5ADC"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0A243" id="Text Box 63" o:spid="_x0000_s1027" type="#_x0000_t202" style="position:absolute;margin-left:145.25pt;margin-top:1.6pt;width:32pt;height:1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" fillcolor="window" stroked="f" strokeweight=".5pt">
                      <v:path arrowok="t"/>
                      <v:textbox>
                        <w:txbxContent>
                          <w:p w:rsidR="002E0DB2" w:rsidRPr="004D43F9" w:rsidRDefault="002E0DB2" w:rsidP="003A5ADC">
                            <w: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E0DB2" w:rsidRPr="00A01028" w:rsidRDefault="002E0DB2" w:rsidP="003A5ADC">
            <w:pPr>
              <w:tabs>
                <w:tab w:val="left" w:pos="1223"/>
              </w:tabs>
              <w:rPr>
                <w:color w:val="FF0000"/>
              </w:rPr>
            </w:pPr>
            <w:r w:rsidRPr="00A01028">
              <w:rPr>
                <w:noProof/>
                <w:color w:val="FF0000"/>
                <w:lang w:eastAsia="bg-BG"/>
              </w:rPr>
              <w:drawing>
                <wp:anchor distT="0" distB="0" distL="114300" distR="114300" simplePos="0" relativeHeight="251681792" behindDoc="0" locked="0" layoutInCell="1" allowOverlap="1" wp14:anchorId="159B3BD0" wp14:editId="7F52518E">
                  <wp:simplePos x="0" y="0"/>
                  <wp:positionH relativeFrom="column">
                    <wp:posOffset>1198891</wp:posOffset>
                  </wp:positionH>
                  <wp:positionV relativeFrom="paragraph">
                    <wp:posOffset>53621</wp:posOffset>
                  </wp:positionV>
                  <wp:extent cx="3463290" cy="2031365"/>
                  <wp:effectExtent l="0" t="0" r="3810" b="6985"/>
                  <wp:wrapSquare wrapText="bothSides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0DB2" w:rsidRPr="00A01028" w:rsidRDefault="002E0DB2" w:rsidP="003A5ADC">
            <w:pPr>
              <w:tabs>
                <w:tab w:val="left" w:pos="1223"/>
              </w:tabs>
              <w:rPr>
                <w:color w:val="FF0000"/>
              </w:rPr>
            </w:pPr>
          </w:p>
          <w:p w:rsidR="002E0DB2" w:rsidRPr="00A01028" w:rsidRDefault="002E0DB2" w:rsidP="003A5ADC">
            <w:pPr>
              <w:tabs>
                <w:tab w:val="left" w:pos="1223"/>
              </w:tabs>
              <w:ind w:left="360"/>
              <w:rPr>
                <w:color w:val="FF0000"/>
              </w:rPr>
            </w:pPr>
            <w:r w:rsidRPr="00A01028">
              <w:rPr>
                <w:noProof/>
                <w:color w:val="FF0000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40FC13B" wp14:editId="3B74A5A9">
                      <wp:simplePos x="0" y="0"/>
                      <wp:positionH relativeFrom="column">
                        <wp:posOffset>4126938</wp:posOffset>
                      </wp:positionH>
                      <wp:positionV relativeFrom="paragraph">
                        <wp:posOffset>1807215</wp:posOffset>
                      </wp:positionV>
                      <wp:extent cx="406400" cy="222250"/>
                      <wp:effectExtent l="0" t="0" r="0" b="6350"/>
                      <wp:wrapNone/>
                      <wp:docPr id="62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064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E0DB2" w:rsidRPr="004D43F9" w:rsidRDefault="002E0DB2" w:rsidP="003A5ADC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FC13B" id="Text Box 62" o:spid="_x0000_s1028" type="#_x0000_t202" style="position:absolute;left:0;text-align:left;margin-left:324.95pt;margin-top:142.3pt;width:32pt;height:1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" fillcolor="window" stroked="f" strokeweight=".5pt">
                      <v:path arrowok="t"/>
                      <v:textbox>
                        <w:txbxContent>
                          <w:p w:rsidR="002E0DB2" w:rsidRPr="004D43F9" w:rsidRDefault="002E0DB2" w:rsidP="003A5ADC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01028">
              <w:rPr>
                <w:noProof/>
                <w:color w:val="FF0000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5042B33" wp14:editId="0BF9FF19">
                      <wp:simplePos x="0" y="0"/>
                      <wp:positionH relativeFrom="column">
                        <wp:posOffset>1846602</wp:posOffset>
                      </wp:positionH>
                      <wp:positionV relativeFrom="paragraph">
                        <wp:posOffset>1909844</wp:posOffset>
                      </wp:positionV>
                      <wp:extent cx="406400" cy="267037"/>
                      <wp:effectExtent l="0" t="0" r="0" b="0"/>
                      <wp:wrapNone/>
                      <wp:docPr id="61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06400" cy="26703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E0DB2" w:rsidRPr="004D43F9" w:rsidRDefault="002E0DB2" w:rsidP="003A5ADC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42B33" id="Text Box 61" o:spid="_x0000_s1029" type="#_x0000_t202" style="position:absolute;left:0;text-align:left;margin-left:145.4pt;margin-top:150.4pt;width:32pt;height:21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" fillcolor="window" stroked="f" strokeweight=".5pt">
                      <v:path arrowok="t"/>
                      <v:textbox>
                        <w:txbxContent>
                          <w:p w:rsidR="002E0DB2" w:rsidRPr="004D43F9" w:rsidRDefault="002E0DB2" w:rsidP="003A5ADC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01028">
              <w:rPr>
                <w:noProof/>
                <w:color w:val="FF0000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0BC2512" wp14:editId="1CE6E5DA">
                      <wp:simplePos x="0" y="0"/>
                      <wp:positionH relativeFrom="column">
                        <wp:posOffset>2670371</wp:posOffset>
                      </wp:positionH>
                      <wp:positionV relativeFrom="paragraph">
                        <wp:posOffset>2119478</wp:posOffset>
                      </wp:positionV>
                      <wp:extent cx="406400" cy="222250"/>
                      <wp:effectExtent l="0" t="0" r="0" b="6350"/>
                      <wp:wrapNone/>
                      <wp:docPr id="60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064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E0DB2" w:rsidRPr="004D43F9" w:rsidRDefault="002E0DB2" w:rsidP="003A5ADC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C2512" id="Text Box 60" o:spid="_x0000_s1030" type="#_x0000_t202" style="position:absolute;left:0;text-align:left;margin-left:210.25pt;margin-top:166.9pt;width:32pt;height:1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" fillcolor="window" stroked="f" strokeweight=".5pt">
                      <v:path arrowok="t"/>
                      <v:textbox>
                        <w:txbxContent>
                          <w:p w:rsidR="002E0DB2" w:rsidRPr="004D43F9" w:rsidRDefault="002E0DB2" w:rsidP="003A5ADC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01028">
              <w:rPr>
                <w:noProof/>
                <w:color w:val="FF0000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10CAC84" wp14:editId="3E43395E">
                      <wp:simplePos x="0" y="0"/>
                      <wp:positionH relativeFrom="column">
                        <wp:posOffset>2720542</wp:posOffset>
                      </wp:positionH>
                      <wp:positionV relativeFrom="paragraph">
                        <wp:posOffset>1513334</wp:posOffset>
                      </wp:positionV>
                      <wp:extent cx="128905" cy="516890"/>
                      <wp:effectExtent l="0" t="0" r="23495" b="35560"/>
                      <wp:wrapNone/>
                      <wp:docPr id="56" name="Straight Connector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28905" cy="51689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3D7309" id="Straight Connector 5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2pt,119.15pt" to="224.35pt,1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A01028">
              <w:rPr>
                <w:noProof/>
                <w:color w:val="FF0000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3FC96D4" wp14:editId="7C330805">
                      <wp:simplePos x="0" y="0"/>
                      <wp:positionH relativeFrom="column">
                        <wp:posOffset>4128556</wp:posOffset>
                      </wp:positionH>
                      <wp:positionV relativeFrom="paragraph">
                        <wp:posOffset>1448598</wp:posOffset>
                      </wp:positionV>
                      <wp:extent cx="201852" cy="331189"/>
                      <wp:effectExtent l="0" t="0" r="27305" b="31115"/>
                      <wp:wrapNone/>
                      <wp:docPr id="59" name="Straight Connector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01852" cy="331189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B88A97" id="Straight Connector 5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1pt,114.05pt" to="341pt,1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A01028">
              <w:rPr>
                <w:noProof/>
                <w:color w:val="FF0000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CC7B32F" wp14:editId="2431E639">
                      <wp:simplePos x="0" y="0"/>
                      <wp:positionH relativeFrom="column">
                        <wp:posOffset>2105098</wp:posOffset>
                      </wp:positionH>
                      <wp:positionV relativeFrom="paragraph">
                        <wp:posOffset>1448598</wp:posOffset>
                      </wp:positionV>
                      <wp:extent cx="0" cy="331189"/>
                      <wp:effectExtent l="0" t="0" r="19050" b="31115"/>
                      <wp:wrapNone/>
                      <wp:docPr id="58" name="Straight Connector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31189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5F2DA8" id="Straight Connector 5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75pt,114.05pt" to="165.75pt,1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A01028">
              <w:rPr>
                <w:noProof/>
                <w:color w:val="FF0000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959CB83" wp14:editId="74E119E8">
                      <wp:simplePos x="0" y="0"/>
                      <wp:positionH relativeFrom="column">
                        <wp:posOffset>2850015</wp:posOffset>
                      </wp:positionH>
                      <wp:positionV relativeFrom="paragraph">
                        <wp:posOffset>1513334</wp:posOffset>
                      </wp:positionV>
                      <wp:extent cx="347957" cy="516694"/>
                      <wp:effectExtent l="0" t="0" r="33655" b="17145"/>
                      <wp:wrapNone/>
                      <wp:docPr id="57" name="Straight Connector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347957" cy="516694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0ED35D" id="Straight Connector 57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4pt,119.15pt" to="251.8pt,1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2E0DB2" w:rsidRPr="00A01028" w:rsidRDefault="002E0DB2" w:rsidP="003A5ADC">
            <w:pPr>
              <w:rPr>
                <w:color w:val="FF0000"/>
              </w:rPr>
            </w:pPr>
          </w:p>
          <w:p w:rsidR="002E0DB2" w:rsidRPr="00A01028" w:rsidRDefault="002E0DB2" w:rsidP="003A5ADC">
            <w:pPr>
              <w:rPr>
                <w:color w:val="FF0000"/>
              </w:rPr>
            </w:pPr>
          </w:p>
          <w:p w:rsidR="002E0DB2" w:rsidRDefault="002E0DB2" w:rsidP="003A5ADC">
            <w:pPr>
              <w:rPr>
                <w:color w:val="FF0000"/>
              </w:rPr>
            </w:pPr>
          </w:p>
          <w:p w:rsidR="002E0DB2" w:rsidRDefault="002E0DB2" w:rsidP="003A5ADC">
            <w:pPr>
              <w:rPr>
                <w:color w:val="FF0000"/>
              </w:rPr>
            </w:pPr>
          </w:p>
          <w:p w:rsidR="002E0DB2" w:rsidRPr="00A01028" w:rsidRDefault="002E0DB2" w:rsidP="003A5ADC">
            <w:pPr>
              <w:rPr>
                <w:color w:val="FF0000"/>
              </w:rPr>
            </w:pPr>
          </w:p>
          <w:p w:rsidR="002E0DB2" w:rsidRPr="00A01028" w:rsidRDefault="002E0DB2" w:rsidP="003A5ADC">
            <w:pPr>
              <w:rPr>
                <w:color w:val="FF0000"/>
              </w:rPr>
            </w:pPr>
          </w:p>
          <w:p w:rsidR="002E0DB2" w:rsidRPr="00A01028" w:rsidRDefault="002E0DB2" w:rsidP="003A5ADC">
            <w:pPr>
              <w:rPr>
                <w:color w:val="FF0000"/>
              </w:rPr>
            </w:pPr>
          </w:p>
          <w:p w:rsidR="002E0DB2" w:rsidRPr="00A01028" w:rsidRDefault="002E0DB2" w:rsidP="003A5ADC">
            <w:pPr>
              <w:rPr>
                <w:i/>
                <w:color w:val="FF0000"/>
                <w:u w:val="single"/>
              </w:rPr>
            </w:pPr>
          </w:p>
          <w:p w:rsidR="002E0DB2" w:rsidRPr="002007E0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  <w:p w:rsidR="002E0DB2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  <w:p w:rsidR="002E0DB2" w:rsidRPr="002007E0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sz w:val="22"/>
                <w:szCs w:val="22"/>
                <w:lang w:val="ru-RU"/>
              </w:rPr>
              <w:t xml:space="preserve">А - </w:t>
            </w: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…………………………….</w:t>
            </w:r>
          </w:p>
          <w:p w:rsidR="002E0DB2" w:rsidRPr="002007E0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Б - …………………………….</w:t>
            </w:r>
          </w:p>
          <w:p w:rsidR="002E0DB2" w:rsidRPr="002007E0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1 - …………………………….</w:t>
            </w:r>
          </w:p>
          <w:p w:rsidR="002E0DB2" w:rsidRPr="002007E0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2 - …………………………….</w:t>
            </w:r>
          </w:p>
          <w:p w:rsidR="002E0DB2" w:rsidRPr="00A01028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</w:pPr>
            <w:r w:rsidRPr="00A01028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>Отговори:</w:t>
            </w:r>
          </w:p>
          <w:p w:rsidR="002E0DB2" w:rsidRPr="00A01028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</w:pPr>
            <w:r w:rsidRPr="00A01028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>А. Грам-положителни бактерии</w:t>
            </w:r>
            <w:r w:rsidR="000D08DD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 xml:space="preserve">;  </w:t>
            </w:r>
            <w:r w:rsidRPr="00A01028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>Б. Грам-отрицателни бактерии</w:t>
            </w:r>
            <w:r w:rsidR="000D08DD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 xml:space="preserve">; </w:t>
            </w:r>
            <w:r w:rsidRPr="00A01028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>1. Пептидоглюкан</w:t>
            </w:r>
          </w:p>
          <w:p w:rsidR="002E0DB2" w:rsidRPr="000D08DD" w:rsidRDefault="002E0DB2" w:rsidP="000D08DD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A01028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>2. Цитоплазмена мембрана</w:t>
            </w:r>
          </w:p>
        </w:tc>
      </w:tr>
      <w:tr w:rsidR="002E0DB2" w:rsidTr="00364CC5">
        <w:tc>
          <w:tcPr>
            <w:tcW w:w="562" w:type="dxa"/>
          </w:tcPr>
          <w:p w:rsidR="002E0DB2" w:rsidRPr="00F02FE8" w:rsidRDefault="00625056" w:rsidP="00353E93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4</w:t>
            </w:r>
            <w:r w:rsidR="00353E93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6</w:t>
            </w:r>
            <w:r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.</w:t>
            </w:r>
          </w:p>
        </w:tc>
        <w:tc>
          <w:tcPr>
            <w:tcW w:w="8931" w:type="dxa"/>
          </w:tcPr>
          <w:p w:rsidR="002E0DB2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 w:rsidRPr="00F02FE8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Попълнете празните места в текста к</w:t>
            </w:r>
            <w:r w:rsidRPr="002007E0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а</w:t>
            </w:r>
            <w:r w:rsidRPr="00F02FE8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то избирате от:</w:t>
            </w:r>
            <w:r w:rsidRPr="002007E0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 xml:space="preserve"> а</w:t>
            </w:r>
            <w:r w:rsidRPr="00F02FE8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 xml:space="preserve">моняк, нитрати, нитрити, цитохром с , убихинон, </w:t>
            </w:r>
            <w:r w:rsidRPr="002007E0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 xml:space="preserve"> НАД, кислород, други акцептори.</w:t>
            </w:r>
          </w:p>
          <w:p w:rsidR="000D08DD" w:rsidRPr="00F02FE8" w:rsidRDefault="000D08DD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</w:p>
          <w:p w:rsidR="002E0DB2" w:rsidRPr="00F02FE8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i/>
                <w:sz w:val="22"/>
                <w:szCs w:val="22"/>
                <w:lang w:val="ru-RU"/>
              </w:rPr>
            </w:pPr>
            <w:r w:rsidRPr="00F02FE8">
              <w:rPr>
                <w:rFonts w:asciiTheme="minorHAnsi" w:hAnsiTheme="minorHAnsi"/>
                <w:i/>
                <w:sz w:val="22"/>
                <w:szCs w:val="22"/>
                <w:lang w:val="ru-RU"/>
              </w:rPr>
              <w:t>Нитритрозните бактерии са хемолитотрофи, които използуват .......</w:t>
            </w:r>
            <w:r w:rsidR="000D08DD">
              <w:rPr>
                <w:rFonts w:asciiTheme="minorHAnsi" w:hAnsiTheme="minorHAnsi"/>
                <w:i/>
                <w:sz w:val="22"/>
                <w:szCs w:val="22"/>
                <w:lang w:val="ru-RU"/>
              </w:rPr>
              <w:t>............</w:t>
            </w:r>
            <w:r w:rsidRPr="00F02FE8">
              <w:rPr>
                <w:rFonts w:asciiTheme="minorHAnsi" w:hAnsiTheme="minorHAnsi"/>
                <w:i/>
                <w:sz w:val="22"/>
                <w:szCs w:val="22"/>
                <w:lang w:val="ru-RU"/>
              </w:rPr>
              <w:t>.....</w:t>
            </w:r>
            <w:r w:rsidR="000D08DD">
              <w:rPr>
                <w:rFonts w:asciiTheme="minorHAnsi" w:hAnsiTheme="minorHAnsi"/>
                <w:i/>
                <w:sz w:val="22"/>
                <w:szCs w:val="22"/>
                <w:lang w:val="ru-RU"/>
              </w:rPr>
              <w:t xml:space="preserve"> </w:t>
            </w:r>
            <w:r w:rsidRPr="00F02FE8">
              <w:rPr>
                <w:rFonts w:asciiTheme="minorHAnsi" w:hAnsiTheme="minorHAnsi"/>
                <w:i/>
                <w:sz w:val="22"/>
                <w:szCs w:val="22"/>
                <w:lang w:val="ru-RU"/>
              </w:rPr>
              <w:t>за енергетичен субстрат. Електроните при неговото окисление постъпват в дихателните вериги на нивото на ..</w:t>
            </w:r>
            <w:r w:rsidR="000D08DD">
              <w:rPr>
                <w:rFonts w:asciiTheme="minorHAnsi" w:hAnsiTheme="minorHAnsi"/>
                <w:i/>
                <w:sz w:val="22"/>
                <w:szCs w:val="22"/>
                <w:lang w:val="ru-RU"/>
              </w:rPr>
              <w:t>.................</w:t>
            </w:r>
            <w:r w:rsidRPr="00F02FE8">
              <w:rPr>
                <w:rFonts w:asciiTheme="minorHAnsi" w:hAnsiTheme="minorHAnsi"/>
                <w:i/>
                <w:sz w:val="22"/>
                <w:szCs w:val="22"/>
                <w:lang w:val="ru-RU"/>
              </w:rPr>
              <w:t>............. към крайния акцептор на електрони, които може да бъде .....</w:t>
            </w:r>
            <w:r w:rsidR="000D08DD">
              <w:rPr>
                <w:rFonts w:asciiTheme="minorHAnsi" w:hAnsiTheme="minorHAnsi"/>
                <w:i/>
                <w:sz w:val="22"/>
                <w:szCs w:val="22"/>
                <w:lang w:val="ru-RU"/>
              </w:rPr>
              <w:t>....................</w:t>
            </w:r>
            <w:r w:rsidRPr="00F02FE8">
              <w:rPr>
                <w:rFonts w:asciiTheme="minorHAnsi" w:hAnsiTheme="minorHAnsi"/>
                <w:i/>
                <w:sz w:val="22"/>
                <w:szCs w:val="22"/>
                <w:lang w:val="ru-RU"/>
              </w:rPr>
              <w:t>.......... или ............</w:t>
            </w:r>
            <w:r w:rsidR="000D08DD">
              <w:rPr>
                <w:rFonts w:asciiTheme="minorHAnsi" w:hAnsiTheme="minorHAnsi"/>
                <w:i/>
                <w:sz w:val="22"/>
                <w:szCs w:val="22"/>
                <w:lang w:val="ru-RU"/>
              </w:rPr>
              <w:t>............</w:t>
            </w:r>
            <w:r w:rsidRPr="00F02FE8">
              <w:rPr>
                <w:rFonts w:asciiTheme="minorHAnsi" w:hAnsiTheme="minorHAnsi"/>
                <w:i/>
                <w:sz w:val="22"/>
                <w:szCs w:val="22"/>
                <w:lang w:val="ru-RU"/>
              </w:rPr>
              <w:t>.....</w:t>
            </w:r>
          </w:p>
          <w:p w:rsidR="002E0DB2" w:rsidRDefault="002E0DB2" w:rsidP="0043342B">
            <w:pPr>
              <w:rPr>
                <w:lang w:val="ru-RU"/>
              </w:rPr>
            </w:pPr>
          </w:p>
          <w:p w:rsidR="000D08DD" w:rsidRDefault="000D08DD" w:rsidP="0043342B">
            <w:pPr>
              <w:rPr>
                <w:lang w:val="ru-RU"/>
              </w:rPr>
            </w:pPr>
          </w:p>
          <w:p w:rsidR="000D08DD" w:rsidRDefault="000D08DD" w:rsidP="0043342B">
            <w:pPr>
              <w:rPr>
                <w:lang w:val="ru-RU"/>
              </w:rPr>
            </w:pPr>
          </w:p>
          <w:p w:rsidR="000D08DD" w:rsidRPr="000D08DD" w:rsidRDefault="000D08DD" w:rsidP="0043342B">
            <w:pPr>
              <w:rPr>
                <w:lang w:val="ru-RU"/>
              </w:rPr>
            </w:pPr>
          </w:p>
          <w:p w:rsidR="000D08DD" w:rsidRDefault="000D08DD" w:rsidP="0043342B"/>
        </w:tc>
      </w:tr>
      <w:tr w:rsidR="002E0DB2" w:rsidTr="00364CC5">
        <w:tc>
          <w:tcPr>
            <w:tcW w:w="562" w:type="dxa"/>
          </w:tcPr>
          <w:p w:rsidR="002E0DB2" w:rsidRPr="00EE1193" w:rsidRDefault="00625056" w:rsidP="00353E93">
            <w:pPr>
              <w:jc w:val="both"/>
              <w:rPr>
                <w:rFonts w:eastAsia="Times New Roman" w:cstheme="minorHAnsi"/>
                <w:b/>
                <w:color w:val="000000" w:themeColor="text1"/>
                <w:highlight w:val="red"/>
                <w:lang w:eastAsia="bg-BG"/>
              </w:rPr>
            </w:pPr>
            <w:r w:rsidRPr="00353E93">
              <w:rPr>
                <w:rFonts w:eastAsia="Times New Roman" w:cstheme="minorHAnsi"/>
                <w:b/>
                <w:color w:val="000000" w:themeColor="text1"/>
                <w:lang w:eastAsia="bg-BG"/>
              </w:rPr>
              <w:lastRenderedPageBreak/>
              <w:t>4</w:t>
            </w:r>
            <w:r w:rsidR="00353E93" w:rsidRPr="00353E93">
              <w:rPr>
                <w:rFonts w:eastAsia="Times New Roman" w:cstheme="minorHAnsi"/>
                <w:b/>
                <w:color w:val="000000" w:themeColor="text1"/>
                <w:lang w:eastAsia="bg-BG"/>
              </w:rPr>
              <w:t>7</w:t>
            </w:r>
            <w:r w:rsidRPr="00353E93">
              <w:rPr>
                <w:rFonts w:eastAsia="Times New Roman" w:cstheme="minorHAnsi"/>
                <w:b/>
                <w:color w:val="000000" w:themeColor="text1"/>
                <w:lang w:eastAsia="bg-BG"/>
              </w:rPr>
              <w:t>.</w:t>
            </w:r>
          </w:p>
        </w:tc>
        <w:tc>
          <w:tcPr>
            <w:tcW w:w="8931" w:type="dxa"/>
          </w:tcPr>
          <w:p w:rsidR="00353E93" w:rsidRPr="002007E0" w:rsidRDefault="00353E93" w:rsidP="00353E93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Срещу всяка от изброените структури в лявата колона, поставете съответстващите й свойства и функции от дясната колона:</w:t>
            </w:r>
          </w:p>
          <w:tbl>
            <w:tblPr>
              <w:tblStyle w:val="TableGrid"/>
              <w:tblW w:w="0" w:type="auto"/>
              <w:tblInd w:w="7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88"/>
              <w:gridCol w:w="3828"/>
            </w:tblGrid>
            <w:tr w:rsidR="00353E93" w:rsidRPr="002007E0" w:rsidTr="00CD6FE8">
              <w:tc>
                <w:tcPr>
                  <w:tcW w:w="2688" w:type="dxa"/>
                </w:tcPr>
                <w:p w:rsidR="00353E93" w:rsidRPr="002007E0" w:rsidRDefault="00353E93" w:rsidP="00353E93">
                  <w:pPr>
                    <w:pStyle w:val="BodyText"/>
                    <w:spacing w:after="0"/>
                    <w:jc w:val="both"/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</w:pPr>
                  <w:r w:rsidRPr="002007E0"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  <w:t>а) АТФ</w:t>
                  </w:r>
                </w:p>
              </w:tc>
              <w:tc>
                <w:tcPr>
                  <w:tcW w:w="3828" w:type="dxa"/>
                </w:tcPr>
                <w:p w:rsidR="00353E93" w:rsidRPr="002007E0" w:rsidRDefault="00353E93" w:rsidP="00353E93">
                  <w:pPr>
                    <w:pStyle w:val="BodyText"/>
                    <w:spacing w:after="0"/>
                    <w:jc w:val="both"/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</w:pPr>
                  <w:r w:rsidRPr="002007E0"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  <w:t>1. Никотинамиден пръстен</w:t>
                  </w:r>
                </w:p>
              </w:tc>
            </w:tr>
            <w:tr w:rsidR="00353E93" w:rsidRPr="002007E0" w:rsidTr="00CD6FE8">
              <w:tc>
                <w:tcPr>
                  <w:tcW w:w="2688" w:type="dxa"/>
                </w:tcPr>
                <w:p w:rsidR="00353E93" w:rsidRPr="002007E0" w:rsidRDefault="00353E93" w:rsidP="00353E93">
                  <w:pPr>
                    <w:pStyle w:val="BodyText"/>
                    <w:spacing w:after="0"/>
                    <w:jc w:val="both"/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</w:pPr>
                  <w:r w:rsidRPr="002007E0"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  <w:t>б) ФАД</w:t>
                  </w:r>
                </w:p>
              </w:tc>
              <w:tc>
                <w:tcPr>
                  <w:tcW w:w="3828" w:type="dxa"/>
                </w:tcPr>
                <w:p w:rsidR="00353E93" w:rsidRPr="002007E0" w:rsidRDefault="00353E93" w:rsidP="00353E93">
                  <w:pPr>
                    <w:pStyle w:val="BodyText"/>
                    <w:spacing w:after="0"/>
                    <w:jc w:val="both"/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</w:pPr>
                  <w:r w:rsidRPr="002007E0"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  <w:t>2. Аденинова група</w:t>
                  </w:r>
                </w:p>
              </w:tc>
            </w:tr>
            <w:tr w:rsidR="00353E93" w:rsidRPr="002007E0" w:rsidTr="00CD6FE8">
              <w:tc>
                <w:tcPr>
                  <w:tcW w:w="2688" w:type="dxa"/>
                </w:tcPr>
                <w:p w:rsidR="00353E93" w:rsidRPr="002007E0" w:rsidRDefault="00353E93" w:rsidP="00353E93">
                  <w:pPr>
                    <w:pStyle w:val="BodyText"/>
                    <w:spacing w:after="0"/>
                    <w:jc w:val="both"/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</w:pPr>
                  <w:r w:rsidRPr="002007E0"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  <w:t>в) НАД</w:t>
                  </w:r>
                </w:p>
              </w:tc>
              <w:tc>
                <w:tcPr>
                  <w:tcW w:w="3828" w:type="dxa"/>
                </w:tcPr>
                <w:p w:rsidR="00353E93" w:rsidRPr="002007E0" w:rsidRDefault="00353E93" w:rsidP="00353E93">
                  <w:pPr>
                    <w:pStyle w:val="BodyText"/>
                    <w:spacing w:after="0"/>
                    <w:jc w:val="both"/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</w:pPr>
                  <w:r w:rsidRPr="002007E0"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  <w:t>3. Фосфоанхидридна връзка</w:t>
                  </w:r>
                </w:p>
              </w:tc>
            </w:tr>
            <w:tr w:rsidR="00353E93" w:rsidRPr="002007E0" w:rsidTr="00CD6FE8">
              <w:tc>
                <w:tcPr>
                  <w:tcW w:w="2688" w:type="dxa"/>
                </w:tcPr>
                <w:p w:rsidR="00353E93" w:rsidRPr="002007E0" w:rsidRDefault="00353E93" w:rsidP="00353E93">
                  <w:pPr>
                    <w:pStyle w:val="BodyText"/>
                    <w:spacing w:after="0"/>
                    <w:jc w:val="both"/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</w:pPr>
                  <w:r w:rsidRPr="002007E0"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  <w:t>г) Коензим А</w:t>
                  </w:r>
                </w:p>
              </w:tc>
              <w:tc>
                <w:tcPr>
                  <w:tcW w:w="3828" w:type="dxa"/>
                </w:tcPr>
                <w:p w:rsidR="00353E93" w:rsidRPr="002007E0" w:rsidRDefault="00353E93" w:rsidP="00353E93">
                  <w:pPr>
                    <w:pStyle w:val="BodyText"/>
                    <w:spacing w:after="0"/>
                    <w:jc w:val="both"/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</w:pPr>
                  <w:r w:rsidRPr="002007E0"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  <w:t>4. Сулфхидрилна група</w:t>
                  </w:r>
                </w:p>
              </w:tc>
            </w:tr>
            <w:tr w:rsidR="00353E93" w:rsidRPr="002007E0" w:rsidTr="00CD6FE8">
              <w:tc>
                <w:tcPr>
                  <w:tcW w:w="2688" w:type="dxa"/>
                </w:tcPr>
                <w:p w:rsidR="00353E93" w:rsidRPr="002007E0" w:rsidRDefault="00353E93" w:rsidP="00353E93">
                  <w:pPr>
                    <w:pStyle w:val="BodyText"/>
                    <w:spacing w:after="0"/>
                    <w:jc w:val="both"/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3828" w:type="dxa"/>
                </w:tcPr>
                <w:p w:rsidR="00353E93" w:rsidRPr="002007E0" w:rsidRDefault="00353E93" w:rsidP="00353E93">
                  <w:pPr>
                    <w:pStyle w:val="BodyText"/>
                    <w:spacing w:after="0"/>
                    <w:jc w:val="both"/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</w:pPr>
                  <w:r w:rsidRPr="002007E0"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  <w:t>5. Изоалоксазинов пръстен</w:t>
                  </w:r>
                </w:p>
              </w:tc>
            </w:tr>
            <w:tr w:rsidR="00353E93" w:rsidRPr="002007E0" w:rsidTr="00CD6FE8">
              <w:tc>
                <w:tcPr>
                  <w:tcW w:w="2688" w:type="dxa"/>
                </w:tcPr>
                <w:p w:rsidR="00353E93" w:rsidRPr="002007E0" w:rsidRDefault="00353E93" w:rsidP="00353E93">
                  <w:pPr>
                    <w:pStyle w:val="BodyText"/>
                    <w:spacing w:after="0"/>
                    <w:jc w:val="both"/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3828" w:type="dxa"/>
                </w:tcPr>
                <w:p w:rsidR="00353E93" w:rsidRPr="002007E0" w:rsidRDefault="00353E93" w:rsidP="00353E93">
                  <w:pPr>
                    <w:pStyle w:val="BodyText"/>
                    <w:spacing w:after="0"/>
                    <w:jc w:val="both"/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</w:pPr>
                  <w:r w:rsidRPr="002007E0"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  <w:t>6. Рибозилов радикал</w:t>
                  </w:r>
                </w:p>
              </w:tc>
            </w:tr>
            <w:tr w:rsidR="00353E93" w:rsidRPr="002007E0" w:rsidTr="00CD6FE8">
              <w:tc>
                <w:tcPr>
                  <w:tcW w:w="2688" w:type="dxa"/>
                </w:tcPr>
                <w:p w:rsidR="00353E93" w:rsidRPr="002007E0" w:rsidRDefault="00353E93" w:rsidP="00353E93">
                  <w:pPr>
                    <w:pStyle w:val="BodyText"/>
                    <w:spacing w:after="0"/>
                    <w:jc w:val="both"/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3828" w:type="dxa"/>
                </w:tcPr>
                <w:p w:rsidR="00353E93" w:rsidRPr="002007E0" w:rsidRDefault="00353E93" w:rsidP="00353E93">
                  <w:pPr>
                    <w:pStyle w:val="BodyText"/>
                    <w:spacing w:after="0"/>
                    <w:jc w:val="both"/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</w:pPr>
                  <w:r w:rsidRPr="002007E0"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  <w:t>7. Пренос на ацилни радикали</w:t>
                  </w:r>
                </w:p>
              </w:tc>
            </w:tr>
            <w:tr w:rsidR="00353E93" w:rsidRPr="002007E0" w:rsidTr="00CD6FE8">
              <w:tc>
                <w:tcPr>
                  <w:tcW w:w="2688" w:type="dxa"/>
                </w:tcPr>
                <w:p w:rsidR="00353E93" w:rsidRPr="002007E0" w:rsidRDefault="00353E93" w:rsidP="00353E93">
                  <w:pPr>
                    <w:pStyle w:val="BodyText"/>
                    <w:spacing w:after="0"/>
                    <w:jc w:val="both"/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3828" w:type="dxa"/>
                </w:tcPr>
                <w:p w:rsidR="00353E93" w:rsidRPr="002007E0" w:rsidRDefault="00353E93" w:rsidP="00353E93">
                  <w:pPr>
                    <w:pStyle w:val="BodyText"/>
                    <w:spacing w:after="0"/>
                    <w:jc w:val="both"/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</w:pPr>
                  <w:r w:rsidRPr="002007E0"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  <w:t>8. Пренос на електрони</w:t>
                  </w:r>
                </w:p>
              </w:tc>
            </w:tr>
            <w:tr w:rsidR="00353E93" w:rsidRPr="002007E0" w:rsidTr="00CD6FE8">
              <w:tc>
                <w:tcPr>
                  <w:tcW w:w="2688" w:type="dxa"/>
                </w:tcPr>
                <w:p w:rsidR="00353E93" w:rsidRPr="002007E0" w:rsidRDefault="00353E93" w:rsidP="00353E93">
                  <w:pPr>
                    <w:pStyle w:val="BodyText"/>
                    <w:spacing w:after="0"/>
                    <w:jc w:val="both"/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3828" w:type="dxa"/>
                </w:tcPr>
                <w:p w:rsidR="00353E93" w:rsidRDefault="00353E93" w:rsidP="00353E93">
                  <w:pPr>
                    <w:pStyle w:val="BodyText"/>
                    <w:spacing w:after="0"/>
                    <w:jc w:val="both"/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</w:pPr>
                  <w:r w:rsidRPr="002007E0"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  <w:t>9. Пренос на фосфатни радикали</w:t>
                  </w:r>
                </w:p>
                <w:p w:rsidR="000D08DD" w:rsidRDefault="000D08DD" w:rsidP="00353E93">
                  <w:pPr>
                    <w:pStyle w:val="BodyText"/>
                    <w:spacing w:after="0"/>
                    <w:jc w:val="both"/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</w:pPr>
                </w:p>
                <w:p w:rsidR="000D08DD" w:rsidRPr="002007E0" w:rsidRDefault="000D08DD" w:rsidP="00353E93">
                  <w:pPr>
                    <w:pStyle w:val="BodyText"/>
                    <w:spacing w:after="0"/>
                    <w:jc w:val="both"/>
                    <w:rPr>
                      <w:rFonts w:asciiTheme="minorHAnsi" w:hAnsiTheme="minorHAnsi"/>
                      <w:sz w:val="22"/>
                      <w:szCs w:val="22"/>
                      <w:lang w:val="ru-RU"/>
                    </w:rPr>
                  </w:pPr>
                </w:p>
              </w:tc>
            </w:tr>
          </w:tbl>
          <w:p w:rsidR="000D08DD" w:rsidRPr="000D08DD" w:rsidRDefault="00353E93" w:rsidP="000D08D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Cs w:val="24"/>
              </w:rPr>
            </w:pPr>
            <w:r w:rsidRPr="003E4656">
              <w:rPr>
                <w:rFonts w:ascii="Times New Roman" w:hAnsi="Times New Roman"/>
                <w:bCs/>
                <w:szCs w:val="24"/>
                <w:highlight w:val="yellow"/>
              </w:rPr>
              <w:t>а) А- 2,3,9</w:t>
            </w:r>
            <w:r>
              <w:rPr>
                <w:rFonts w:ascii="Times New Roman" w:hAnsi="Times New Roman"/>
                <w:bCs/>
                <w:szCs w:val="24"/>
                <w:highlight w:val="yellow"/>
              </w:rPr>
              <w:t xml:space="preserve">;  </w:t>
            </w:r>
            <w:r w:rsidRPr="003E4656">
              <w:rPr>
                <w:rFonts w:ascii="Times New Roman" w:hAnsi="Times New Roman"/>
                <w:bCs/>
                <w:szCs w:val="24"/>
                <w:highlight w:val="yellow"/>
              </w:rPr>
              <w:t>б) Б-2,5,6,8</w:t>
            </w:r>
            <w:r>
              <w:rPr>
                <w:rFonts w:ascii="Times New Roman" w:hAnsi="Times New Roman"/>
                <w:bCs/>
                <w:szCs w:val="24"/>
                <w:highlight w:val="yellow"/>
              </w:rPr>
              <w:t xml:space="preserve">;    </w:t>
            </w:r>
            <w:r w:rsidRPr="003E4656">
              <w:rPr>
                <w:rFonts w:ascii="Times New Roman" w:hAnsi="Times New Roman"/>
                <w:bCs/>
                <w:szCs w:val="24"/>
                <w:highlight w:val="yellow"/>
              </w:rPr>
              <w:t>в) В- 1,2, 10</w:t>
            </w:r>
            <w:r>
              <w:rPr>
                <w:rFonts w:ascii="Times New Roman" w:hAnsi="Times New Roman"/>
                <w:bCs/>
                <w:szCs w:val="24"/>
                <w:highlight w:val="yellow"/>
              </w:rPr>
              <w:t xml:space="preserve">;  </w:t>
            </w:r>
            <w:r w:rsidRPr="003E4656">
              <w:rPr>
                <w:rFonts w:ascii="Times New Roman" w:hAnsi="Times New Roman"/>
                <w:bCs/>
                <w:szCs w:val="24"/>
                <w:highlight w:val="yellow"/>
              </w:rPr>
              <w:t>г) Г- 2,4,7</w:t>
            </w:r>
          </w:p>
        </w:tc>
      </w:tr>
      <w:tr w:rsidR="002E0DB2" w:rsidTr="00364CC5">
        <w:tc>
          <w:tcPr>
            <w:tcW w:w="562" w:type="dxa"/>
          </w:tcPr>
          <w:p w:rsidR="002E0DB2" w:rsidRPr="00EE1193" w:rsidRDefault="00353E93" w:rsidP="00353E93">
            <w:pPr>
              <w:jc w:val="both"/>
              <w:rPr>
                <w:rFonts w:eastAsia="Times New Roman" w:cstheme="minorHAnsi"/>
                <w:b/>
                <w:color w:val="000000" w:themeColor="text1"/>
                <w:highlight w:val="red"/>
                <w:lang w:eastAsia="bg-BG"/>
              </w:rPr>
            </w:pPr>
            <w:r w:rsidRPr="00353E93">
              <w:rPr>
                <w:rFonts w:eastAsia="Times New Roman" w:cstheme="minorHAnsi"/>
                <w:b/>
                <w:color w:val="000000" w:themeColor="text1"/>
                <w:lang w:eastAsia="bg-BG"/>
              </w:rPr>
              <w:t>48</w:t>
            </w:r>
            <w:r w:rsidR="00625056" w:rsidRPr="00353E93">
              <w:rPr>
                <w:rFonts w:eastAsia="Times New Roman" w:cstheme="minorHAnsi"/>
                <w:b/>
                <w:color w:val="000000" w:themeColor="text1"/>
                <w:lang w:eastAsia="bg-BG"/>
              </w:rPr>
              <w:t>.</w:t>
            </w:r>
          </w:p>
        </w:tc>
        <w:tc>
          <w:tcPr>
            <w:tcW w:w="8931" w:type="dxa"/>
          </w:tcPr>
          <w:p w:rsidR="002E0DB2" w:rsidRPr="00E6796D" w:rsidRDefault="002E0DB2" w:rsidP="002E0DB2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bg-BG"/>
              </w:rPr>
            </w:pPr>
            <w:r w:rsidRPr="00E6796D">
              <w:rPr>
                <w:rFonts w:eastAsia="Times New Roman" w:cstheme="minorHAnsi"/>
                <w:b/>
                <w:color w:val="000000" w:themeColor="text1"/>
                <w:lang w:eastAsia="bg-BG"/>
              </w:rPr>
              <w:t xml:space="preserve">При развитието на потенциала на действие на аксона йонната пропускливост на клетъчната мембрана и зарядите от двете ѝ страни се променят. Направете твърденията верни, като избирате от предложенията в скобите. </w:t>
            </w:r>
            <w:r w:rsidRPr="00E6796D">
              <w:rPr>
                <w:rFonts w:eastAsia="Times New Roman" w:cstheme="minorHAnsi"/>
                <w:i/>
                <w:color w:val="000000" w:themeColor="text1"/>
                <w:lang w:eastAsia="bg-BG"/>
              </w:rPr>
              <w:t>(</w:t>
            </w:r>
            <w:r>
              <w:rPr>
                <w:rFonts w:eastAsia="Times New Roman" w:cstheme="minorHAnsi"/>
                <w:i/>
                <w:color w:val="000000" w:themeColor="text1"/>
                <w:lang w:eastAsia="bg-BG"/>
              </w:rPr>
              <w:t>На мястото на многоточията поставете едно от нещата в скобите</w:t>
            </w:r>
            <w:r w:rsidRPr="00E6796D">
              <w:rPr>
                <w:rFonts w:eastAsia="Times New Roman" w:cstheme="minorHAnsi"/>
                <w:i/>
                <w:color w:val="000000" w:themeColor="text1"/>
                <w:lang w:eastAsia="bg-BG"/>
              </w:rPr>
              <w:t>)</w:t>
            </w:r>
          </w:p>
          <w:p w:rsidR="002E0DB2" w:rsidRPr="00E6796D" w:rsidRDefault="002E0DB2" w:rsidP="002E0DB2">
            <w:pPr>
              <w:pStyle w:val="ListParagraph"/>
              <w:numPr>
                <w:ilvl w:val="0"/>
                <w:numId w:val="1"/>
              </w:numPr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6796D">
              <w:rPr>
                <w:rFonts w:eastAsia="Times New Roman" w:cstheme="minorHAnsi"/>
                <w:color w:val="000000" w:themeColor="text1"/>
                <w:lang w:eastAsia="bg-BG"/>
              </w:rPr>
              <w:t>Във фазата на деполяризация пропускливостта на мембраната се повишава за ......................... (Ca</w:t>
            </w:r>
            <w:r w:rsidRPr="00E6796D">
              <w:rPr>
                <w:rFonts w:eastAsia="Times New Roman" w:cstheme="minorHAnsi"/>
                <w:color w:val="000000" w:themeColor="text1"/>
                <w:vertAlign w:val="superscript"/>
                <w:lang w:eastAsia="bg-BG"/>
              </w:rPr>
              <w:t>2+</w:t>
            </w:r>
            <w:r w:rsidRPr="00E6796D">
              <w:rPr>
                <w:rFonts w:eastAsia="Times New Roman" w:cstheme="minorHAnsi"/>
                <w:color w:val="000000" w:themeColor="text1"/>
                <w:lang w:eastAsia="bg-BG"/>
              </w:rPr>
              <w:t>/</w:t>
            </w:r>
            <w:r w:rsidRPr="00E6796D">
              <w:rPr>
                <w:rFonts w:eastAsia="Times New Roman" w:cstheme="minorHAnsi"/>
                <w:color w:val="000000" w:themeColor="text1"/>
                <w:highlight w:val="yellow"/>
                <w:lang w:eastAsia="bg-BG"/>
              </w:rPr>
              <w:t>Na</w:t>
            </w:r>
            <w:r w:rsidRPr="00E6796D">
              <w:rPr>
                <w:rFonts w:eastAsia="Times New Roman" w:cstheme="minorHAnsi"/>
                <w:color w:val="000000" w:themeColor="text1"/>
                <w:highlight w:val="yellow"/>
                <w:vertAlign w:val="superscript"/>
                <w:lang w:eastAsia="bg-BG"/>
              </w:rPr>
              <w:t>+</w:t>
            </w:r>
            <w:r w:rsidRPr="00E6796D">
              <w:rPr>
                <w:rFonts w:eastAsia="Times New Roman" w:cstheme="minorHAnsi"/>
                <w:color w:val="000000" w:themeColor="text1"/>
                <w:lang w:eastAsia="bg-BG"/>
              </w:rPr>
              <w:t>).</w:t>
            </w:r>
          </w:p>
          <w:p w:rsidR="002E0DB2" w:rsidRPr="00E6796D" w:rsidRDefault="002E0DB2" w:rsidP="002E0DB2">
            <w:pPr>
              <w:pStyle w:val="ListParagraph"/>
              <w:numPr>
                <w:ilvl w:val="0"/>
                <w:numId w:val="1"/>
              </w:numPr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  <w:r w:rsidRPr="00E6796D">
              <w:rPr>
                <w:rFonts w:eastAsia="Times New Roman" w:cstheme="minorHAnsi"/>
                <w:color w:val="000000" w:themeColor="text1"/>
                <w:lang w:eastAsia="bg-BG"/>
              </w:rPr>
              <w:t>Реполяризацията на мембраната (възстановяването на потенциала на покой) се дължи на инактивация на 1) ..................... (</w:t>
            </w:r>
            <w:r w:rsidRPr="00E6796D">
              <w:rPr>
                <w:rFonts w:eastAsia="Times New Roman" w:cstheme="minorHAnsi"/>
                <w:color w:val="000000" w:themeColor="text1"/>
                <w:highlight w:val="yellow"/>
                <w:lang w:eastAsia="bg-BG"/>
              </w:rPr>
              <w:t>Na</w:t>
            </w:r>
            <w:r w:rsidRPr="00E6796D">
              <w:rPr>
                <w:rFonts w:eastAsia="Times New Roman" w:cstheme="minorHAnsi"/>
                <w:color w:val="000000" w:themeColor="text1"/>
                <w:highlight w:val="yellow"/>
                <w:vertAlign w:val="superscript"/>
                <w:lang w:eastAsia="bg-BG"/>
              </w:rPr>
              <w:t>+</w:t>
            </w:r>
            <w:r w:rsidRPr="00E6796D">
              <w:rPr>
                <w:rFonts w:eastAsia="Times New Roman" w:cstheme="minorHAnsi"/>
                <w:color w:val="000000" w:themeColor="text1"/>
                <w:lang w:eastAsia="bg-BG"/>
              </w:rPr>
              <w:t>/K</w:t>
            </w:r>
            <w:r w:rsidRPr="00E6796D">
              <w:rPr>
                <w:rFonts w:eastAsia="Times New Roman" w:cstheme="minorHAnsi"/>
                <w:color w:val="000000" w:themeColor="text1"/>
                <w:vertAlign w:val="superscript"/>
                <w:lang w:eastAsia="bg-BG"/>
              </w:rPr>
              <w:t>+</w:t>
            </w:r>
            <w:r w:rsidRPr="00E6796D">
              <w:rPr>
                <w:rFonts w:eastAsia="Times New Roman" w:cstheme="minorHAnsi"/>
                <w:color w:val="000000" w:themeColor="text1"/>
                <w:lang w:eastAsia="bg-BG"/>
              </w:rPr>
              <w:t>) канали и изход на 2) ..................... (Na</w:t>
            </w:r>
            <w:r w:rsidRPr="00E6796D">
              <w:rPr>
                <w:rFonts w:eastAsia="Times New Roman" w:cstheme="minorHAnsi"/>
                <w:color w:val="000000" w:themeColor="text1"/>
                <w:vertAlign w:val="superscript"/>
                <w:lang w:eastAsia="bg-BG"/>
              </w:rPr>
              <w:t>+</w:t>
            </w:r>
            <w:r w:rsidRPr="00E6796D">
              <w:rPr>
                <w:rFonts w:eastAsia="Times New Roman" w:cstheme="minorHAnsi"/>
                <w:color w:val="000000" w:themeColor="text1"/>
                <w:lang w:eastAsia="bg-BG"/>
              </w:rPr>
              <w:t>/</w:t>
            </w:r>
            <w:r w:rsidRPr="00E6796D">
              <w:rPr>
                <w:rFonts w:eastAsia="Times New Roman" w:cstheme="minorHAnsi"/>
                <w:color w:val="000000" w:themeColor="text1"/>
                <w:highlight w:val="yellow"/>
                <w:lang w:eastAsia="bg-BG"/>
              </w:rPr>
              <w:t>K</w:t>
            </w:r>
            <w:r w:rsidRPr="00E6796D">
              <w:rPr>
                <w:rFonts w:eastAsia="Times New Roman" w:cstheme="minorHAnsi"/>
                <w:color w:val="000000" w:themeColor="text1"/>
                <w:highlight w:val="yellow"/>
                <w:vertAlign w:val="superscript"/>
                <w:lang w:eastAsia="bg-BG"/>
              </w:rPr>
              <w:t>+</w:t>
            </w:r>
            <w:r w:rsidRPr="00E6796D">
              <w:rPr>
                <w:rFonts w:eastAsia="Times New Roman" w:cstheme="minorHAnsi"/>
                <w:color w:val="000000" w:themeColor="text1"/>
                <w:lang w:eastAsia="bg-BG"/>
              </w:rPr>
              <w:t>) от клетката по концентрационния градиент.</w:t>
            </w:r>
          </w:p>
          <w:p w:rsidR="002E0DB2" w:rsidRPr="000D08DD" w:rsidRDefault="002E0DB2" w:rsidP="002E0DB2">
            <w:pPr>
              <w:pStyle w:val="ListParagraph"/>
              <w:numPr>
                <w:ilvl w:val="0"/>
                <w:numId w:val="1"/>
              </w:numPr>
              <w:jc w:val="both"/>
              <w:rPr>
                <w:rFonts w:eastAsia="Times New Roman" w:cstheme="minorHAnsi"/>
                <w:b/>
                <w:color w:val="000000" w:themeColor="text1"/>
                <w:highlight w:val="red"/>
                <w:lang w:eastAsia="bg-BG"/>
              </w:rPr>
            </w:pPr>
            <w:r w:rsidRPr="00E6796D">
              <w:rPr>
                <w:rFonts w:eastAsia="Times New Roman" w:cstheme="minorHAnsi"/>
                <w:color w:val="000000" w:themeColor="text1"/>
                <w:lang w:eastAsia="bg-BG"/>
              </w:rPr>
              <w:t>При възникване на потенциал на действие вътрешната повърхност на мембраната се зарежда ............................ (</w:t>
            </w:r>
            <w:r w:rsidRPr="00E6796D">
              <w:rPr>
                <w:rFonts w:eastAsia="Times New Roman" w:cstheme="minorHAnsi"/>
                <w:color w:val="000000" w:themeColor="text1"/>
                <w:highlight w:val="yellow"/>
                <w:lang w:eastAsia="bg-BG"/>
              </w:rPr>
              <w:t>положително</w:t>
            </w:r>
            <w:r w:rsidRPr="00E6796D">
              <w:rPr>
                <w:rFonts w:eastAsia="Times New Roman" w:cstheme="minorHAnsi"/>
                <w:color w:val="000000" w:themeColor="text1"/>
                <w:lang w:eastAsia="bg-BG"/>
              </w:rPr>
              <w:t>/отрицателно) спрямо външната.</w:t>
            </w:r>
          </w:p>
          <w:p w:rsidR="000D08DD" w:rsidRDefault="000D08DD" w:rsidP="000D08DD">
            <w:pPr>
              <w:pStyle w:val="ListParagraph"/>
              <w:ind w:left="1080"/>
              <w:jc w:val="both"/>
              <w:rPr>
                <w:rFonts w:eastAsia="Times New Roman" w:cstheme="minorHAnsi"/>
                <w:color w:val="000000" w:themeColor="text1"/>
                <w:lang w:eastAsia="bg-BG"/>
              </w:rPr>
            </w:pPr>
          </w:p>
          <w:p w:rsidR="000D08DD" w:rsidRPr="00EE1193" w:rsidRDefault="000D08DD" w:rsidP="000D08DD">
            <w:pPr>
              <w:pStyle w:val="ListParagraph"/>
              <w:ind w:left="1080"/>
              <w:jc w:val="both"/>
              <w:rPr>
                <w:rFonts w:eastAsia="Times New Roman" w:cstheme="minorHAnsi"/>
                <w:b/>
                <w:color w:val="000000" w:themeColor="text1"/>
                <w:highlight w:val="red"/>
                <w:lang w:eastAsia="bg-BG"/>
              </w:rPr>
            </w:pPr>
          </w:p>
        </w:tc>
      </w:tr>
      <w:tr w:rsidR="002E0DB2" w:rsidTr="00364CC5">
        <w:tc>
          <w:tcPr>
            <w:tcW w:w="562" w:type="dxa"/>
          </w:tcPr>
          <w:p w:rsidR="002E0DB2" w:rsidRPr="00F02FE8" w:rsidRDefault="00353E93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49</w:t>
            </w:r>
            <w:r w:rsidR="00625056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.</w:t>
            </w:r>
          </w:p>
        </w:tc>
        <w:tc>
          <w:tcPr>
            <w:tcW w:w="8931" w:type="dxa"/>
          </w:tcPr>
          <w:p w:rsidR="002E0DB2" w:rsidRPr="002007E0" w:rsidRDefault="002E0DB2" w:rsidP="002E0DB2">
            <w:pPr>
              <w:jc w:val="both"/>
              <w:rPr>
                <w:b/>
                <w:color w:val="000000" w:themeColor="text1"/>
              </w:rPr>
            </w:pPr>
            <w:r w:rsidRPr="002007E0">
              <w:rPr>
                <w:b/>
                <w:color w:val="000000" w:themeColor="text1"/>
              </w:rPr>
              <w:t xml:space="preserve">Щамове на </w:t>
            </w:r>
            <w:r w:rsidRPr="002007E0">
              <w:rPr>
                <w:b/>
                <w:i/>
                <w:color w:val="000000" w:themeColor="text1"/>
                <w:lang w:val="en-US"/>
              </w:rPr>
              <w:t>E</w:t>
            </w:r>
            <w:r w:rsidRPr="002007E0">
              <w:rPr>
                <w:b/>
                <w:i/>
                <w:color w:val="000000" w:themeColor="text1"/>
              </w:rPr>
              <w:t xml:space="preserve">. </w:t>
            </w:r>
            <w:r w:rsidRPr="002007E0">
              <w:rPr>
                <w:b/>
                <w:i/>
                <w:color w:val="000000" w:themeColor="text1"/>
                <w:lang w:val="en-US"/>
              </w:rPr>
              <w:t>coli</w:t>
            </w:r>
            <w:r w:rsidRPr="002007E0">
              <w:rPr>
                <w:b/>
                <w:color w:val="000000" w:themeColor="text1"/>
              </w:rPr>
              <w:t xml:space="preserve">, при които има интегриран в бактериалната хромозома </w:t>
            </w:r>
            <w:r w:rsidRPr="002007E0">
              <w:rPr>
                <w:b/>
                <w:color w:val="000000" w:themeColor="text1"/>
                <w:lang w:val="en-US"/>
              </w:rPr>
              <w:t>F</w:t>
            </w:r>
            <w:r w:rsidRPr="002007E0">
              <w:rPr>
                <w:b/>
                <w:color w:val="000000" w:themeColor="text1"/>
              </w:rPr>
              <w:t>-плазмид, се означават като….</w:t>
            </w:r>
          </w:p>
          <w:p w:rsidR="002E0DB2" w:rsidRDefault="002E0DB2" w:rsidP="002E0DB2">
            <w:pPr>
              <w:pStyle w:val="BodyText"/>
              <w:spacing w:after="0"/>
              <w:jc w:val="both"/>
              <w:rPr>
                <w:color w:val="FF0000"/>
              </w:rPr>
            </w:pPr>
            <w:r w:rsidRPr="002007E0">
              <w:rPr>
                <w:color w:val="FF0000"/>
                <w:highlight w:val="yellow"/>
              </w:rPr>
              <w:t>Hfr</w:t>
            </w:r>
          </w:p>
          <w:p w:rsidR="000D08DD" w:rsidRPr="00F02FE8" w:rsidRDefault="000D08DD" w:rsidP="002E0DB2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</w:p>
        </w:tc>
      </w:tr>
      <w:tr w:rsidR="002E0DB2" w:rsidTr="00364CC5">
        <w:tc>
          <w:tcPr>
            <w:tcW w:w="562" w:type="dxa"/>
          </w:tcPr>
          <w:p w:rsidR="002E0DB2" w:rsidRPr="00F02FE8" w:rsidRDefault="00625056" w:rsidP="00353E93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5</w:t>
            </w:r>
            <w:r w:rsidR="00353E93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0</w:t>
            </w:r>
            <w:r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.</w:t>
            </w:r>
          </w:p>
        </w:tc>
        <w:tc>
          <w:tcPr>
            <w:tcW w:w="8931" w:type="dxa"/>
          </w:tcPr>
          <w:p w:rsidR="002E0DB2" w:rsidRPr="00F02FE8" w:rsidRDefault="002E0DB2" w:rsidP="003A5ADC">
            <w:pPr>
              <w:pStyle w:val="BodyText"/>
              <w:spacing w:after="0"/>
              <w:jc w:val="both"/>
              <w:rPr>
                <w:rFonts w:asciiTheme="minorHAnsi" w:hAnsiTheme="minorHAnsi"/>
                <w:b/>
                <w:sz w:val="22"/>
                <w:szCs w:val="22"/>
                <w:lang w:val="ru-RU"/>
              </w:rPr>
            </w:pPr>
            <w:r w:rsidRPr="00F02FE8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>При висшите растения е известен един основен механизъм на фотосинтетична фиксация на СО</w:t>
            </w:r>
            <w:r w:rsidRPr="00F02FE8">
              <w:rPr>
                <w:rFonts w:asciiTheme="minorHAnsi" w:hAnsiTheme="minorHAnsi"/>
                <w:b/>
                <w:sz w:val="22"/>
                <w:szCs w:val="22"/>
                <w:vertAlign w:val="subscript"/>
                <w:lang w:val="ru-RU"/>
              </w:rPr>
              <w:t>2</w:t>
            </w:r>
            <w:r w:rsidRPr="00F02FE8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 xml:space="preserve"> - С</w:t>
            </w:r>
            <w:r w:rsidRPr="00F02FE8">
              <w:rPr>
                <w:rFonts w:asciiTheme="minorHAnsi" w:hAnsiTheme="minorHAnsi"/>
                <w:b/>
                <w:sz w:val="22"/>
                <w:szCs w:val="22"/>
                <w:vertAlign w:val="subscript"/>
                <w:lang w:val="ru-RU"/>
              </w:rPr>
              <w:t>3</w:t>
            </w:r>
            <w:r w:rsidRPr="00F02FE8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 xml:space="preserve"> тип, с два негови варианта - С</w:t>
            </w:r>
            <w:r w:rsidRPr="00F02FE8">
              <w:rPr>
                <w:rFonts w:asciiTheme="minorHAnsi" w:hAnsiTheme="minorHAnsi"/>
                <w:b/>
                <w:sz w:val="22"/>
                <w:szCs w:val="22"/>
                <w:vertAlign w:val="subscript"/>
                <w:lang w:val="ru-RU"/>
              </w:rPr>
              <w:t>4</w:t>
            </w:r>
            <w:r w:rsidRPr="00F02FE8">
              <w:rPr>
                <w:rFonts w:asciiTheme="minorHAnsi" w:hAnsiTheme="minorHAnsi"/>
                <w:b/>
                <w:sz w:val="22"/>
                <w:szCs w:val="22"/>
                <w:lang w:val="ru-RU"/>
              </w:rPr>
              <w:t xml:space="preserve"> и САМ тип, които отразяват адаптацията на растенията към различните условия на средата. Свържете отделните типове растения с правилното твърдение: </w:t>
            </w:r>
          </w:p>
          <w:p w:rsidR="002E0DB2" w:rsidRPr="00F02FE8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a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>) С</w:t>
            </w:r>
            <w:r w:rsidRPr="00F02FE8">
              <w:rPr>
                <w:rFonts w:asciiTheme="minorHAnsi" w:hAnsiTheme="minorHAnsi"/>
                <w:sz w:val="22"/>
                <w:szCs w:val="22"/>
                <w:vertAlign w:val="subscript"/>
                <w:lang w:val="ru-RU"/>
              </w:rPr>
              <w:t>3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 растения</w:t>
            </w:r>
          </w:p>
          <w:p w:rsidR="002E0DB2" w:rsidRPr="00F02FE8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б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>) С</w:t>
            </w:r>
            <w:r w:rsidRPr="00F02FE8">
              <w:rPr>
                <w:rFonts w:asciiTheme="minorHAnsi" w:hAnsiTheme="minorHAnsi"/>
                <w:sz w:val="22"/>
                <w:szCs w:val="22"/>
                <w:vertAlign w:val="subscript"/>
                <w:lang w:val="ru-RU"/>
              </w:rPr>
              <w:t>4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 растения</w:t>
            </w:r>
          </w:p>
          <w:p w:rsidR="002E0DB2" w:rsidRPr="00F02FE8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в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>) САМ растения</w:t>
            </w:r>
          </w:p>
          <w:p w:rsidR="002E0DB2" w:rsidRPr="00F02FE8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г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>) С</w:t>
            </w:r>
            <w:r w:rsidRPr="00F02FE8">
              <w:rPr>
                <w:rFonts w:asciiTheme="minorHAnsi" w:hAnsiTheme="minorHAnsi"/>
                <w:sz w:val="22"/>
                <w:szCs w:val="22"/>
                <w:vertAlign w:val="subscript"/>
                <w:lang w:val="ru-RU"/>
              </w:rPr>
              <w:t>3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 и С</w:t>
            </w:r>
            <w:r w:rsidRPr="00F02FE8">
              <w:rPr>
                <w:rFonts w:asciiTheme="minorHAnsi" w:hAnsiTheme="minorHAnsi"/>
                <w:sz w:val="22"/>
                <w:szCs w:val="22"/>
                <w:vertAlign w:val="subscript"/>
                <w:lang w:val="ru-RU"/>
              </w:rPr>
              <w:t>4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 растения</w:t>
            </w:r>
          </w:p>
          <w:p w:rsidR="002E0DB2" w:rsidRPr="00F02FE8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д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>) С</w:t>
            </w:r>
            <w:r w:rsidRPr="00F02FE8">
              <w:rPr>
                <w:rFonts w:asciiTheme="minorHAnsi" w:hAnsiTheme="minorHAnsi"/>
                <w:sz w:val="22"/>
                <w:szCs w:val="22"/>
                <w:vertAlign w:val="subscript"/>
                <w:lang w:val="ru-RU"/>
              </w:rPr>
              <w:t>4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 и САМ растения</w:t>
            </w:r>
          </w:p>
          <w:p w:rsidR="002E0DB2" w:rsidRPr="00F02FE8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>е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>) всички (С</w:t>
            </w:r>
            <w:r w:rsidRPr="00F02FE8">
              <w:rPr>
                <w:rFonts w:asciiTheme="minorHAnsi" w:hAnsiTheme="minorHAnsi"/>
                <w:sz w:val="22"/>
                <w:szCs w:val="22"/>
                <w:vertAlign w:val="subscript"/>
                <w:lang w:val="ru-RU"/>
              </w:rPr>
              <w:t>3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>, С</w:t>
            </w:r>
            <w:r w:rsidRPr="00F02FE8">
              <w:rPr>
                <w:rFonts w:asciiTheme="minorHAnsi" w:hAnsiTheme="minorHAnsi"/>
                <w:sz w:val="22"/>
                <w:szCs w:val="22"/>
                <w:vertAlign w:val="subscript"/>
                <w:lang w:val="ru-RU"/>
              </w:rPr>
              <w:t>4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 и САМ)</w:t>
            </w:r>
          </w:p>
          <w:p w:rsidR="002E0DB2" w:rsidRPr="00F02FE8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  <w:p w:rsidR="002E0DB2" w:rsidRPr="00F02FE8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1. 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>Имат агранални хлоропласти – Б</w:t>
            </w:r>
          </w:p>
          <w:p w:rsidR="002E0DB2" w:rsidRPr="00F02FE8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2. 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>Устицата са отворени през деня – Г</w:t>
            </w:r>
          </w:p>
          <w:p w:rsidR="002E0DB2" w:rsidRPr="00F02FE8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3. 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>Имат пространствена сепарация на СО</w:t>
            </w:r>
            <w:r w:rsidRPr="00F02FE8">
              <w:rPr>
                <w:rFonts w:asciiTheme="minorHAnsi" w:hAnsiTheme="minorHAnsi"/>
                <w:sz w:val="22"/>
                <w:szCs w:val="22"/>
                <w:vertAlign w:val="subscript"/>
                <w:lang w:val="ru-RU"/>
              </w:rPr>
              <w:t>2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>-фиксацията и на Цикъла на Калвин – Б</w:t>
            </w:r>
          </w:p>
          <w:p w:rsidR="002E0DB2" w:rsidRPr="00F02FE8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4. 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>Имат най-високи добиви – Б</w:t>
            </w:r>
          </w:p>
          <w:p w:rsidR="002E0DB2" w:rsidRPr="00F02FE8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5. 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>Оксалацетатът е първия продукт на въглеродната фиксация – Д</w:t>
            </w:r>
          </w:p>
          <w:p w:rsidR="002E0DB2" w:rsidRPr="00F02FE8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2007E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6. 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>Имат най-силно изявено фотодишане - А</w:t>
            </w:r>
          </w:p>
          <w:p w:rsidR="002E0DB2" w:rsidRPr="00F02FE8" w:rsidRDefault="002E0DB2" w:rsidP="003A5ADC">
            <w:pPr>
              <w:pStyle w:val="BodyText"/>
              <w:spacing w:after="0"/>
              <w:ind w:left="709" w:hanging="283"/>
              <w:jc w:val="both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F02FE8">
              <w:rPr>
                <w:rFonts w:asciiTheme="minorHAnsi" w:hAnsiTheme="minorHAnsi"/>
                <w:sz w:val="22"/>
                <w:szCs w:val="22"/>
                <w:highlight w:val="yellow"/>
                <w:lang w:val="ru-RU"/>
              </w:rPr>
              <w:t>Верни отговори: 1 - Б); 2 - Г); 3 - Б); 4 - Б); 5 - Д); 6 - А)</w:t>
            </w:r>
            <w:r w:rsidRPr="00F02FE8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 </w:t>
            </w:r>
          </w:p>
          <w:p w:rsidR="002E0DB2" w:rsidRDefault="002E0DB2" w:rsidP="0043342B"/>
        </w:tc>
      </w:tr>
    </w:tbl>
    <w:p w:rsidR="003A5ADC" w:rsidRDefault="003A5ADC" w:rsidP="002E0DB2"/>
    <w:sectPr w:rsidR="003A5A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BC1284"/>
    <w:multiLevelType w:val="hybridMultilevel"/>
    <w:tmpl w:val="FDD219BE"/>
    <w:lvl w:ilvl="0" w:tplc="04020013">
      <w:start w:val="1"/>
      <w:numFmt w:val="upperRoman"/>
      <w:lvlText w:val="%1."/>
      <w:lvlJc w:val="right"/>
      <w:pPr>
        <w:ind w:left="1080" w:hanging="360"/>
      </w:p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886"/>
    <w:rsid w:val="000D08DD"/>
    <w:rsid w:val="00244698"/>
    <w:rsid w:val="002C3FB3"/>
    <w:rsid w:val="002D0F7A"/>
    <w:rsid w:val="002E0DB2"/>
    <w:rsid w:val="00353E93"/>
    <w:rsid w:val="00364CC5"/>
    <w:rsid w:val="003A5ADC"/>
    <w:rsid w:val="004E1174"/>
    <w:rsid w:val="00625056"/>
    <w:rsid w:val="007415DC"/>
    <w:rsid w:val="007A5041"/>
    <w:rsid w:val="007D1448"/>
    <w:rsid w:val="008C79F0"/>
    <w:rsid w:val="00A80F77"/>
    <w:rsid w:val="00A97333"/>
    <w:rsid w:val="00B06CA7"/>
    <w:rsid w:val="00B52F35"/>
    <w:rsid w:val="00D23886"/>
    <w:rsid w:val="00D5782A"/>
    <w:rsid w:val="00D72561"/>
    <w:rsid w:val="00DA07C3"/>
    <w:rsid w:val="00F06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AA4626-5667-400D-BA92-00957DF11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5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3A5AD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3A5AD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364C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759682-9E12-4C70-95A1-B728485DC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2398</Words>
  <Characters>13671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Svetoslav Dimov</dc:creator>
  <cp:keywords/>
  <dc:description/>
  <cp:lastModifiedBy>Moddy</cp:lastModifiedBy>
  <cp:revision>2</cp:revision>
  <dcterms:created xsi:type="dcterms:W3CDTF">2020-07-01T19:09:00Z</dcterms:created>
  <dcterms:modified xsi:type="dcterms:W3CDTF">2020-07-01T19:09:00Z</dcterms:modified>
</cp:coreProperties>
</file>