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5A" w:rsidRDefault="00C87D5A" w:rsidP="00C87D5A">
      <w:pPr>
        <w:pStyle w:val="Default"/>
      </w:pPr>
    </w:p>
    <w:p w:rsidR="00C87D5A" w:rsidRDefault="00C87D5A" w:rsidP="00C87D5A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Ръководство за попълване на електронни анкети карти за студентска оценка на преподаватели на СУ </w:t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Попълването на електронните анкетни карти от студентите е изключително важно за оценяване работата на преподавателите по дисциплините от учебния план. </w:t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След края на сесията преподавателите получават обобщени оценки под формата на проценти и средни стойности, което ще им даде възможност да подобрят своята работа. </w:t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Студентската оценка на преподавателите е важна част от атестацията им, която носи една шеста от общата им оценка. </w:t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Анкетата за студентска оценка на преподавателите е активна последните три седмици от семестъра. По време на изпитната сесия анкетата няма да е активна. </w:t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Студентската оценка е анонимна и индивидуалните отговори на студентите няма да се предоставят на преподавателите. </w:t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Достъпът до анкетните карти за студентска оценка на преподавателите се осъществява, чрез следните стъпки: </w:t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Влиза се в Системата за електронно обучение на СУ на адрес: http://elearn.uni-sofia.bg/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pageBreakBefore/>
        <w:rPr>
          <w:sz w:val="23"/>
          <w:szCs w:val="23"/>
        </w:rPr>
      </w:pP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В горната дясна част на екрана се избира </w:t>
      </w:r>
      <w:r>
        <w:rPr>
          <w:b/>
          <w:bCs/>
          <w:i/>
          <w:iCs/>
          <w:sz w:val="23"/>
          <w:szCs w:val="23"/>
        </w:rPr>
        <w:t xml:space="preserve">Вход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Входът в системата става с </w:t>
      </w:r>
      <w:r>
        <w:rPr>
          <w:b/>
          <w:bCs/>
          <w:i/>
          <w:iCs/>
          <w:sz w:val="23"/>
          <w:szCs w:val="23"/>
        </w:rPr>
        <w:t xml:space="preserve">потребителско име и парола </w:t>
      </w:r>
      <w:r>
        <w:rPr>
          <w:sz w:val="23"/>
          <w:szCs w:val="23"/>
        </w:rPr>
        <w:t xml:space="preserve">от СУСИ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pageBreakBefore/>
        <w:rPr>
          <w:sz w:val="23"/>
          <w:szCs w:val="23"/>
        </w:rPr>
      </w:pPr>
    </w:p>
    <w:p w:rsidR="00C87D5A" w:rsidRDefault="00C87D5A" w:rsidP="00C87D5A">
      <w:pPr>
        <w:pStyle w:val="Default"/>
        <w:rPr>
          <w:b/>
          <w:bCs/>
          <w:i/>
          <w:iCs/>
          <w:sz w:val="23"/>
          <w:szCs w:val="23"/>
        </w:rPr>
      </w:pPr>
      <w:r>
        <w:rPr>
          <w:sz w:val="23"/>
          <w:szCs w:val="23"/>
        </w:rPr>
        <w:t xml:space="preserve">4. В горната лява част на екрана се избира </w:t>
      </w:r>
      <w:r>
        <w:rPr>
          <w:b/>
          <w:bCs/>
          <w:i/>
          <w:iCs/>
          <w:sz w:val="23"/>
          <w:szCs w:val="23"/>
        </w:rPr>
        <w:t xml:space="preserve">Навигация </w:t>
      </w:r>
      <w:r>
        <w:rPr>
          <w:rFonts w:ascii="Wingdings" w:hAnsi="Wingdings" w:cs="Wingdings"/>
          <w:sz w:val="23"/>
          <w:szCs w:val="23"/>
        </w:rPr>
        <w:t>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b/>
          <w:bCs/>
          <w:i/>
          <w:iCs/>
          <w:sz w:val="23"/>
          <w:szCs w:val="23"/>
        </w:rPr>
        <w:t xml:space="preserve">Моето табло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rPr>
          <w:sz w:val="23"/>
          <w:szCs w:val="23"/>
        </w:rPr>
      </w:pP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Появяват се всички курсове, на които сте записан/а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pageBreakBefore/>
        <w:rPr>
          <w:sz w:val="23"/>
          <w:szCs w:val="23"/>
        </w:rPr>
      </w:pP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Попълва се анкетната карта за всеки от курсовете, на които сте записан/а. Това става като се влезе последователно във всеки курс и се избере „Анкета за оценка на курс, 2018/2019“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rPr>
          <w:sz w:val="23"/>
          <w:szCs w:val="23"/>
        </w:rPr>
      </w:pP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Избира се анкетната карта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pageBreakBefore/>
        <w:rPr>
          <w:sz w:val="23"/>
          <w:szCs w:val="23"/>
        </w:rPr>
      </w:pP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 Избира се </w:t>
      </w:r>
      <w:r>
        <w:rPr>
          <w:b/>
          <w:bCs/>
          <w:i/>
          <w:iCs/>
          <w:sz w:val="23"/>
          <w:szCs w:val="23"/>
        </w:rPr>
        <w:t xml:space="preserve">Отговорете на въпросите, </w:t>
      </w:r>
      <w:r>
        <w:rPr>
          <w:sz w:val="23"/>
          <w:szCs w:val="23"/>
        </w:rPr>
        <w:t xml:space="preserve">за да се появи въпросникът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 В анкетната карта, най-отгоре на страницата излиза наименованието на курса. Отговорете на въпросите: </w:t>
      </w:r>
    </w:p>
    <w:p w:rsidR="00C87D5A" w:rsidRDefault="00C87D5A" w:rsidP="00C87D5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Учебната дисциплина включва лекции </w:t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Учебната дисциплина включва упражнения/семинари/практикуми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Преминете към следващата страница. </w:t>
      </w:r>
    </w:p>
    <w:p w:rsidR="00C87D5A" w:rsidRDefault="00C87D5A" w:rsidP="00C87D5A">
      <w:pPr>
        <w:pStyle w:val="Default"/>
        <w:pageBreakBefore/>
        <w:rPr>
          <w:sz w:val="23"/>
          <w:szCs w:val="23"/>
        </w:rPr>
      </w:pP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10. Отговорете на въпросите от анкетата за учебната дисциплина и преминете към следващата страница.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 wp14:anchorId="6D598329" wp14:editId="1E099F2D">
            <wp:extent cx="5549900" cy="387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rPr>
          <w:sz w:val="23"/>
          <w:szCs w:val="23"/>
        </w:rPr>
      </w:pP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11. Отговорете на въпросите от анкетата относно преподавателя, водещ лекциите. Името на преподавателя изберете като натиснете тук. Ако името на преподавателя липсва от падащия списък, въведете името в текстовата кутия.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Преминете към следващата страница. </w:t>
      </w:r>
    </w:p>
    <w:p w:rsidR="00C87D5A" w:rsidRDefault="00C87D5A" w:rsidP="00C87D5A">
      <w:pPr>
        <w:pStyle w:val="Default"/>
        <w:pageBreakBefore/>
        <w:rPr>
          <w:sz w:val="23"/>
          <w:szCs w:val="23"/>
        </w:rPr>
      </w:pP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12. Отговорете на въпросите от анкетата относно асистента, водещ упражненията. Името на преподавателя изберете като натиснете тук. Ако името на асистента липсва от падащия списък, въведете името в текстовата кутия.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Преминете към следващата страница. </w:t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13. На въпрос №34 може да отговорите, като споделите мнението Ви за преподавателя, асистента или дисциплината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pageBreakBefore/>
        <w:rPr>
          <w:sz w:val="23"/>
          <w:szCs w:val="23"/>
        </w:rPr>
      </w:pP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14. След попълване на въпросника се избира Изпрати, с което анкетата е завършена. </w:t>
      </w:r>
    </w:p>
    <w:p w:rsidR="00C87D5A" w:rsidRDefault="00C87D5A" w:rsidP="00C87D5A">
      <w:pPr>
        <w:pStyle w:val="Default"/>
        <w:rPr>
          <w:sz w:val="23"/>
          <w:szCs w:val="23"/>
        </w:rPr>
      </w:pPr>
      <w:r w:rsidRPr="00C87D5A">
        <w:rPr>
          <w:noProof/>
          <w:sz w:val="23"/>
          <w:szCs w:val="23"/>
          <w:lang w:eastAsia="bg-BG"/>
        </w:rPr>
        <w:drawing>
          <wp:inline distT="0" distB="0" distL="0" distR="0">
            <wp:extent cx="5549900" cy="387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5A" w:rsidRDefault="00C87D5A" w:rsidP="00C87D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15. Анкетата е завършена. </w:t>
      </w:r>
    </w:p>
    <w:p w:rsidR="00A94DB7" w:rsidRDefault="00C87D5A">
      <w:r w:rsidRPr="00C87D5A">
        <w:rPr>
          <w:noProof/>
          <w:lang w:eastAsia="bg-BG"/>
        </w:rPr>
        <w:drawing>
          <wp:inline distT="0" distB="0" distL="0" distR="0">
            <wp:extent cx="5549900" cy="387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DB7" w:rsidSect="00275300">
      <w:pgSz w:w="11908" w:h="17333"/>
      <w:pgMar w:top="1139" w:right="1212" w:bottom="908" w:left="916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D5A"/>
    <w:rsid w:val="00A94DB7"/>
    <w:rsid w:val="00C8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D079E"/>
  <w15:chartTrackingRefBased/>
  <w15:docId w15:val="{DD17D77D-428D-4259-A3EA-C5B4B9336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7D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Borislav Krustev</dc:creator>
  <cp:keywords/>
  <dc:description/>
  <cp:lastModifiedBy>Borislav Krustev</cp:lastModifiedBy>
  <cp:revision>1</cp:revision>
  <dcterms:created xsi:type="dcterms:W3CDTF">2020-01-15T13:10:00Z</dcterms:created>
  <dcterms:modified xsi:type="dcterms:W3CDTF">2020-01-15T13:20:00Z</dcterms:modified>
</cp:coreProperties>
</file>