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18" w:rsidRPr="00F12E18" w:rsidRDefault="00F12E18" w:rsidP="00F12E18">
      <w:pPr>
        <w:jc w:val="center"/>
        <w:rPr>
          <w:sz w:val="24"/>
          <w:szCs w:val="24"/>
          <w:lang w:val="bg-BG"/>
        </w:rPr>
      </w:pPr>
      <w:bookmarkStart w:id="0" w:name="_GoBack"/>
      <w:bookmarkEnd w:id="0"/>
      <w:r w:rsidRPr="00F12E18">
        <w:rPr>
          <w:sz w:val="24"/>
          <w:szCs w:val="24"/>
          <w:lang w:val="bg-BG"/>
        </w:rPr>
        <w:t>РЕЦЕНЗИЯ</w:t>
      </w:r>
    </w:p>
    <w:p w:rsidR="00F12E18" w:rsidRPr="00F12E18" w:rsidRDefault="00066BBA" w:rsidP="00806590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От</w:t>
      </w:r>
      <w:r w:rsidR="00F12E18" w:rsidRPr="00F12E18">
        <w:rPr>
          <w:sz w:val="24"/>
          <w:szCs w:val="24"/>
          <w:lang w:val="bg-BG"/>
        </w:rPr>
        <w:t xml:space="preserve"> Катерина Иванова Венедик</w:t>
      </w:r>
      <w:r>
        <w:rPr>
          <w:sz w:val="24"/>
          <w:szCs w:val="24"/>
          <w:lang w:val="bg-BG"/>
        </w:rPr>
        <w:t>ова, доцент от</w:t>
      </w:r>
      <w:r w:rsidR="00C83ABB">
        <w:rPr>
          <w:sz w:val="24"/>
          <w:szCs w:val="24"/>
          <w:lang w:val="bg-BG"/>
        </w:rPr>
        <w:t xml:space="preserve"> Института за исторически изследвания</w:t>
      </w:r>
      <w:r>
        <w:rPr>
          <w:sz w:val="24"/>
          <w:szCs w:val="24"/>
          <w:lang w:val="bg-BG"/>
        </w:rPr>
        <w:t xml:space="preserve"> - БАН </w:t>
      </w:r>
      <w:r w:rsidR="00F43C41">
        <w:rPr>
          <w:sz w:val="24"/>
          <w:szCs w:val="24"/>
          <w:lang w:val="bg-BG"/>
        </w:rPr>
        <w:t xml:space="preserve"> и</w:t>
      </w:r>
      <w:r w:rsidR="00F12E18" w:rsidRPr="00F12E18">
        <w:rPr>
          <w:sz w:val="24"/>
          <w:szCs w:val="24"/>
          <w:lang w:val="bg-BG"/>
        </w:rPr>
        <w:t xml:space="preserve"> дългогодишен препода</w:t>
      </w:r>
      <w:r>
        <w:rPr>
          <w:sz w:val="24"/>
          <w:szCs w:val="24"/>
          <w:lang w:val="bg-BG"/>
        </w:rPr>
        <w:t>вател и доцент в СУ „Свети</w:t>
      </w:r>
      <w:r w:rsidR="00806590">
        <w:rPr>
          <w:sz w:val="24"/>
          <w:szCs w:val="24"/>
          <w:lang w:val="bg-BG"/>
        </w:rPr>
        <w:t xml:space="preserve"> Климент</w:t>
      </w:r>
      <w:r>
        <w:rPr>
          <w:sz w:val="24"/>
          <w:szCs w:val="24"/>
          <w:lang w:val="bg-BG"/>
        </w:rPr>
        <w:t xml:space="preserve"> Охридски”, ШУ „Епископ</w:t>
      </w:r>
      <w:r w:rsidR="00F12E18" w:rsidRPr="00F12E18">
        <w:rPr>
          <w:sz w:val="24"/>
          <w:szCs w:val="24"/>
          <w:lang w:val="bg-BG"/>
        </w:rPr>
        <w:t xml:space="preserve"> Константин Преславски” и ПУ  „Паисий Хилендарски”</w:t>
      </w:r>
    </w:p>
    <w:p w:rsidR="00F12E18" w:rsidRPr="00F12E18" w:rsidRDefault="00F12E18" w:rsidP="00F12E18">
      <w:pPr>
        <w:jc w:val="both"/>
        <w:rPr>
          <w:sz w:val="24"/>
          <w:szCs w:val="24"/>
          <w:lang w:val="bg-BG"/>
        </w:rPr>
      </w:pPr>
      <w:r w:rsidRPr="00F12E18">
        <w:rPr>
          <w:sz w:val="24"/>
          <w:szCs w:val="24"/>
          <w:lang w:val="bg-BG"/>
        </w:rPr>
        <w:t xml:space="preserve">   На дисертационния труд за присъждане на образователната и научна степен „доктор” по професионално направление 2.1. Филология. Езици на народите от Азия, Африка и Америка  (Персийска лексикография). Докторант: Марио Александров Аппен Тема: </w:t>
      </w:r>
      <w:r w:rsidRPr="00F43C41">
        <w:rPr>
          <w:b/>
          <w:bCs/>
          <w:sz w:val="24"/>
          <w:szCs w:val="24"/>
          <w:lang w:val="bg-BG"/>
        </w:rPr>
        <w:t xml:space="preserve">Персийския фарханг </w:t>
      </w:r>
      <w:r w:rsidR="00806590">
        <w:rPr>
          <w:b/>
          <w:bCs/>
          <w:sz w:val="24"/>
          <w:szCs w:val="24"/>
          <w:lang w:val="bg-BG"/>
        </w:rPr>
        <w:t>„</w:t>
      </w:r>
      <w:r w:rsidRPr="00F43C41">
        <w:rPr>
          <w:b/>
          <w:bCs/>
          <w:sz w:val="24"/>
          <w:szCs w:val="24"/>
          <w:lang w:val="bg-BG"/>
        </w:rPr>
        <w:t>Борхан-е кате</w:t>
      </w:r>
      <w:r w:rsidR="00806590">
        <w:rPr>
          <w:b/>
          <w:bCs/>
          <w:sz w:val="24"/>
          <w:szCs w:val="24"/>
          <w:lang w:val="bg-BG"/>
        </w:rPr>
        <w:t>”</w:t>
      </w:r>
      <w:r w:rsidRPr="00F43C41">
        <w:rPr>
          <w:b/>
          <w:bCs/>
          <w:sz w:val="24"/>
          <w:szCs w:val="24"/>
          <w:lang w:val="bg-BG"/>
        </w:rPr>
        <w:t xml:space="preserve"> в ръкопис от Националната библиотека Св. Св. Кирил и Методий.</w:t>
      </w:r>
      <w:r w:rsidRPr="00F12E18">
        <w:rPr>
          <w:sz w:val="24"/>
          <w:szCs w:val="24"/>
          <w:lang w:val="bg-BG"/>
        </w:rPr>
        <w:t xml:space="preserve"> София, 2019, 211 стр.</w:t>
      </w:r>
    </w:p>
    <w:p w:rsidR="00F12E18" w:rsidRPr="00F12E18" w:rsidRDefault="00F43C41" w:rsidP="00F12E1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Марио А.</w:t>
      </w:r>
      <w:r w:rsidR="00F12E18" w:rsidRPr="00F12E18">
        <w:rPr>
          <w:sz w:val="24"/>
          <w:szCs w:val="24"/>
          <w:lang w:val="bg-BG"/>
        </w:rPr>
        <w:t xml:space="preserve"> Аппен е възпитаник на СУ “Св. Климент Охридски” (бакалавър и магистър по иранистика, дипломирал се с отличие 2004 г.) и понастоящем библиотекар в Библиотеката по изтокознание на ЦИЕК. За конкурса той представя богато научно творчество. Публикувал е в научни издания 23 статии и доклади. 14 </w:t>
      </w:r>
      <w:r>
        <w:rPr>
          <w:sz w:val="24"/>
          <w:szCs w:val="24"/>
          <w:lang w:val="bg-BG"/>
        </w:rPr>
        <w:t xml:space="preserve">(2004-2018 г.) </w:t>
      </w:r>
      <w:r w:rsidR="00F12E18" w:rsidRPr="00F12E18">
        <w:rPr>
          <w:sz w:val="24"/>
          <w:szCs w:val="24"/>
          <w:lang w:val="bg-BG"/>
        </w:rPr>
        <w:t>са по темата на дисертацията, посветени на персоезичната лексикография в Индия и отделни нейни представители (ХІІІ-ХХ век), в Османската империя и на Балканите, на речника „Борхан-е Кате” и структурата му, на ръкописа на този труд в Ориенталския отдел на НБКМ и съпоставката му с други ръкописи и издания.</w:t>
      </w:r>
    </w:p>
    <w:p w:rsidR="00F12E18" w:rsidRPr="00F12E18" w:rsidRDefault="00F12E18" w:rsidP="00F12E18">
      <w:pPr>
        <w:jc w:val="both"/>
        <w:rPr>
          <w:sz w:val="24"/>
          <w:szCs w:val="24"/>
          <w:lang w:val="bg-BG"/>
        </w:rPr>
      </w:pPr>
      <w:r w:rsidRPr="00F12E18">
        <w:rPr>
          <w:sz w:val="24"/>
          <w:szCs w:val="24"/>
          <w:lang w:val="bg-BG"/>
        </w:rPr>
        <w:t xml:space="preserve">   М. Аппен дейно участва в 3 преводно-изд</w:t>
      </w:r>
      <w:r w:rsidR="00C83ABB">
        <w:rPr>
          <w:sz w:val="24"/>
          <w:szCs w:val="24"/>
          <w:lang w:val="bg-BG"/>
        </w:rPr>
        <w:t>ателски проекта на ЦИЕК (2006-</w:t>
      </w:r>
      <w:r w:rsidRPr="00F12E18">
        <w:rPr>
          <w:sz w:val="24"/>
          <w:szCs w:val="24"/>
          <w:lang w:val="bg-BG"/>
        </w:rPr>
        <w:t>2013 г.) и осигурява компетентно предпечатната подготовка и графичния дизайн на 7 издания на ЦИЕК (2006-2012 г.), свързани с развитието на османистиката, тюркологията, арабистиката и иранистиката.  Публикува над 60 стр. преводи от персийски на български език на комедия, стихове и хумористични творби в 4 издания на ЦИЕК.</w:t>
      </w:r>
    </w:p>
    <w:p w:rsidR="00F12E18" w:rsidRPr="00F12E18" w:rsidRDefault="00F12E18" w:rsidP="00F12E18">
      <w:pPr>
        <w:jc w:val="both"/>
        <w:rPr>
          <w:sz w:val="24"/>
          <w:szCs w:val="24"/>
          <w:lang w:val="bg-BG"/>
        </w:rPr>
      </w:pPr>
      <w:r w:rsidRPr="00F12E18">
        <w:rPr>
          <w:sz w:val="24"/>
          <w:szCs w:val="24"/>
          <w:lang w:val="bg-BG"/>
        </w:rPr>
        <w:t xml:space="preserve">   За конкурса М. Аппен се представя с дисертационния труд „Персийския фарханг </w:t>
      </w:r>
      <w:r w:rsidR="003D1A47">
        <w:rPr>
          <w:sz w:val="24"/>
          <w:szCs w:val="24"/>
          <w:lang w:val="bg-BG"/>
        </w:rPr>
        <w:t>„</w:t>
      </w:r>
      <w:r w:rsidRPr="00F12E18">
        <w:rPr>
          <w:sz w:val="24"/>
          <w:szCs w:val="24"/>
          <w:lang w:val="bg-BG"/>
        </w:rPr>
        <w:t>Борхан-е Кате</w:t>
      </w:r>
      <w:r w:rsidR="003D1A47">
        <w:rPr>
          <w:sz w:val="24"/>
          <w:szCs w:val="24"/>
          <w:lang w:val="bg-BG"/>
        </w:rPr>
        <w:t>”</w:t>
      </w:r>
      <w:r w:rsidRPr="00F12E18">
        <w:rPr>
          <w:sz w:val="24"/>
          <w:szCs w:val="24"/>
          <w:lang w:val="bg-BG"/>
        </w:rPr>
        <w:t xml:space="preserve"> в ръкопис от Националната библиотека Св. Св. Кирил и Методий.” София, 2019, 211 стр. Трудът се състои от Увод, 3 глави, Заключение, Приложения и Литература. </w:t>
      </w:r>
    </w:p>
    <w:p w:rsidR="00F12E18" w:rsidRPr="009352CE" w:rsidRDefault="00F12E18" w:rsidP="00F12E18">
      <w:pPr>
        <w:jc w:val="both"/>
        <w:rPr>
          <w:sz w:val="24"/>
          <w:szCs w:val="24"/>
          <w:lang w:val="bg-BG"/>
        </w:rPr>
      </w:pPr>
      <w:r w:rsidRPr="00F12E18">
        <w:rPr>
          <w:sz w:val="24"/>
          <w:szCs w:val="24"/>
          <w:lang w:val="bg-BG"/>
        </w:rPr>
        <w:t xml:space="preserve">   В началото на изследването авторът обо</w:t>
      </w:r>
      <w:r w:rsidR="008C02F3">
        <w:rPr>
          <w:sz w:val="24"/>
          <w:szCs w:val="24"/>
          <w:lang w:val="bg-BG"/>
        </w:rPr>
        <w:t>сновава последователното определя</w:t>
      </w:r>
      <w:r w:rsidRPr="00F12E18">
        <w:rPr>
          <w:sz w:val="24"/>
          <w:szCs w:val="24"/>
          <w:lang w:val="bg-BG"/>
        </w:rPr>
        <w:t xml:space="preserve">не на </w:t>
      </w:r>
      <w:r w:rsidR="008C02F3">
        <w:rPr>
          <w:sz w:val="24"/>
          <w:szCs w:val="24"/>
          <w:lang w:val="bg-BG"/>
        </w:rPr>
        <w:t>„</w:t>
      </w:r>
      <w:r w:rsidRPr="00F12E18">
        <w:rPr>
          <w:sz w:val="24"/>
          <w:szCs w:val="24"/>
          <w:lang w:val="bg-BG"/>
        </w:rPr>
        <w:t>Борхан-е Кате</w:t>
      </w:r>
      <w:r w:rsidR="008C02F3">
        <w:rPr>
          <w:sz w:val="24"/>
          <w:szCs w:val="24"/>
          <w:lang w:val="bg-BG"/>
        </w:rPr>
        <w:t>”</w:t>
      </w:r>
      <w:r w:rsidRPr="00F12E18">
        <w:rPr>
          <w:sz w:val="24"/>
          <w:szCs w:val="24"/>
          <w:lang w:val="bg-BG"/>
        </w:rPr>
        <w:t xml:space="preserve"> в заглавията на ред публикации и на дисертацията (но често и в изложението им) не с българската дума речник, а с персийската фарханг. Предметът на изследване принадлежи към лексикографския жанр персийски тълковен речник – фарханг. </w:t>
      </w:r>
      <w:r w:rsidRPr="00F12E18">
        <w:rPr>
          <w:b/>
          <w:bCs/>
          <w:sz w:val="24"/>
          <w:szCs w:val="24"/>
          <w:lang w:val="bg-BG"/>
        </w:rPr>
        <w:t>Фархангът е едноезичен тълковен речник</w:t>
      </w:r>
      <w:r w:rsidRPr="00F12E18">
        <w:rPr>
          <w:sz w:val="24"/>
          <w:szCs w:val="24"/>
          <w:lang w:val="bg-BG"/>
        </w:rPr>
        <w:t xml:space="preserve"> с или без енциклопедични елементи и елементи на критика, с установени или не  елементи на авторска лексикография, с. 15. Фарханг, според руските и българските двуезични лексикографи, има по-широк смисъл: `просвещение, просвета, образование, цивилизация, култура, наука, знание`, но и `речник, словник, лексикон`. Заглавието Борхан-е кате  е преведено от Аппен като </w:t>
      </w:r>
      <w:r w:rsidR="00B343E9">
        <w:rPr>
          <w:sz w:val="24"/>
          <w:szCs w:val="24"/>
          <w:lang w:val="bg-BG"/>
        </w:rPr>
        <w:t xml:space="preserve">Убедителен </w:t>
      </w:r>
      <w:r w:rsidR="00B343E9">
        <w:rPr>
          <w:sz w:val="24"/>
          <w:szCs w:val="24"/>
          <w:lang w:val="bg-BG"/>
        </w:rPr>
        <w:lastRenderedPageBreak/>
        <w:t>(Решителен,</w:t>
      </w:r>
      <w:r w:rsidRPr="00F12E18">
        <w:rPr>
          <w:sz w:val="24"/>
          <w:szCs w:val="24"/>
          <w:lang w:val="bg-BG"/>
        </w:rPr>
        <w:t xml:space="preserve"> решаващ</w:t>
      </w:r>
      <w:r w:rsidR="00B343E9">
        <w:rPr>
          <w:sz w:val="24"/>
          <w:szCs w:val="24"/>
          <w:lang w:val="bg-BG"/>
        </w:rPr>
        <w:t>)</w:t>
      </w:r>
      <w:r w:rsidRPr="00F12E18">
        <w:rPr>
          <w:sz w:val="24"/>
          <w:szCs w:val="24"/>
          <w:lang w:val="bg-BG"/>
        </w:rPr>
        <w:t xml:space="preserve"> довод (с.</w:t>
      </w:r>
      <w:r w:rsidR="00B343E9">
        <w:rPr>
          <w:sz w:val="24"/>
          <w:szCs w:val="24"/>
          <w:lang w:val="bg-BG"/>
        </w:rPr>
        <w:t xml:space="preserve"> 4,</w:t>
      </w:r>
      <w:r w:rsidRPr="00F12E18">
        <w:rPr>
          <w:sz w:val="24"/>
          <w:szCs w:val="24"/>
          <w:lang w:val="bg-BG"/>
        </w:rPr>
        <w:t xml:space="preserve"> 34, 57), като Решителе</w:t>
      </w:r>
      <w:r w:rsidR="00B343E9">
        <w:rPr>
          <w:sz w:val="24"/>
          <w:szCs w:val="24"/>
          <w:lang w:val="bg-BG"/>
        </w:rPr>
        <w:t>н</w:t>
      </w:r>
      <w:r>
        <w:rPr>
          <w:sz w:val="24"/>
          <w:szCs w:val="24"/>
          <w:lang w:val="bg-BG"/>
        </w:rPr>
        <w:t xml:space="preserve"> </w:t>
      </w:r>
      <w:r w:rsidR="00B343E9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Неоспорим</w:t>
      </w:r>
      <w:r w:rsidR="00B343E9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 xml:space="preserve"> аргумент от руски и български</w:t>
      </w:r>
      <w:r w:rsidRPr="00F12E18">
        <w:rPr>
          <w:sz w:val="24"/>
          <w:szCs w:val="24"/>
          <w:lang w:val="bg-BG"/>
        </w:rPr>
        <w:t xml:space="preserve"> лексикографи  и като Сигурен и неопровержим довод от турски автори.</w:t>
      </w:r>
    </w:p>
    <w:p w:rsidR="009352CE" w:rsidRPr="006A4D6F" w:rsidRDefault="009352CE" w:rsidP="009352CE">
      <w:pPr>
        <w:jc w:val="both"/>
        <w:rPr>
          <w:sz w:val="24"/>
          <w:szCs w:val="24"/>
          <w:lang w:val="bg-BG"/>
        </w:rPr>
      </w:pPr>
      <w:r w:rsidRPr="009352CE">
        <w:rPr>
          <w:sz w:val="24"/>
          <w:szCs w:val="24"/>
          <w:lang w:val="bg-BG"/>
        </w:rPr>
        <w:t xml:space="preserve">   Персийският тълковен речник </w:t>
      </w:r>
      <w:r w:rsidR="003015E0">
        <w:rPr>
          <w:sz w:val="24"/>
          <w:szCs w:val="24"/>
          <w:lang w:val="bg-BG"/>
        </w:rPr>
        <w:t>„</w:t>
      </w:r>
      <w:r w:rsidRPr="009352CE">
        <w:rPr>
          <w:sz w:val="24"/>
          <w:szCs w:val="24"/>
          <w:lang w:val="bg-BG"/>
        </w:rPr>
        <w:t>Борхан-е кате</w:t>
      </w:r>
      <w:r w:rsidR="003015E0">
        <w:rPr>
          <w:sz w:val="24"/>
          <w:szCs w:val="24"/>
          <w:lang w:val="bg-BG"/>
        </w:rPr>
        <w:t>”</w:t>
      </w:r>
      <w:r w:rsidRPr="009352CE">
        <w:rPr>
          <w:sz w:val="24"/>
          <w:szCs w:val="24"/>
          <w:lang w:val="bg-BG"/>
        </w:rPr>
        <w:t xml:space="preserve">, съставен през 1652 г. в Индия,  съдържа 20,000 заглавни думи и заема важно място в историята на персийската лексикография. За значението му за тълкуването и разбирането на творбите на иранската култура  свидетелстват </w:t>
      </w:r>
      <w:r w:rsidRPr="00C83ABB">
        <w:rPr>
          <w:b/>
          <w:bCs/>
          <w:sz w:val="24"/>
          <w:szCs w:val="24"/>
          <w:lang w:val="bg-BG"/>
        </w:rPr>
        <w:t>установените от дисертанта</w:t>
      </w:r>
      <w:r w:rsidRPr="009352CE">
        <w:rPr>
          <w:sz w:val="24"/>
          <w:szCs w:val="24"/>
          <w:lang w:val="bg-BG"/>
        </w:rPr>
        <w:t xml:space="preserve"> огромен брой (54) преписи и издания (22) в течение на три и половина века. Авторът изследва и </w:t>
      </w:r>
      <w:r w:rsidRPr="009352CE">
        <w:rPr>
          <w:b/>
          <w:bCs/>
          <w:sz w:val="24"/>
          <w:szCs w:val="24"/>
          <w:lang w:val="bg-BG"/>
        </w:rPr>
        <w:t>въвежда в научно обръщение</w:t>
      </w:r>
      <w:r w:rsidRPr="009352CE">
        <w:rPr>
          <w:sz w:val="24"/>
          <w:szCs w:val="24"/>
          <w:lang w:val="bg-BG"/>
        </w:rPr>
        <w:t xml:space="preserve"> съхранявания в Ориенталнския отдел на Националната библиотека в София препис на Борхан-е кате от 15 рамадан 1170 г. Х./ 3 юни 1757 г. Избраната тема е </w:t>
      </w:r>
      <w:r w:rsidRPr="009352CE">
        <w:rPr>
          <w:b/>
          <w:bCs/>
          <w:sz w:val="24"/>
          <w:szCs w:val="24"/>
          <w:lang w:val="bg-BG"/>
        </w:rPr>
        <w:t>актуална и дисертабилна</w:t>
      </w:r>
      <w:r w:rsidRPr="009352CE">
        <w:rPr>
          <w:sz w:val="24"/>
          <w:szCs w:val="24"/>
          <w:lang w:val="bg-BG"/>
        </w:rPr>
        <w:t>.</w:t>
      </w:r>
      <w:r w:rsidRPr="009352CE">
        <w:rPr>
          <w:b/>
          <w:bCs/>
          <w:sz w:val="24"/>
          <w:szCs w:val="24"/>
          <w:lang w:val="bg-BG"/>
        </w:rPr>
        <w:t xml:space="preserve"> Актуални са предметът, обектът, целта и задачите на изследването,</w:t>
      </w:r>
      <w:r w:rsidRPr="009352CE">
        <w:rPr>
          <w:sz w:val="24"/>
          <w:szCs w:val="24"/>
          <w:lang w:val="bg-BG"/>
        </w:rPr>
        <w:t xml:space="preserve"> формулирани в Увода (с.3-6). Обект е развитието на персийската едноезична лексикография в Индия, нач. на ХІІІ-ср. на ХХ в. Предмет е анализ на </w:t>
      </w:r>
      <w:r w:rsidR="003015E0">
        <w:rPr>
          <w:sz w:val="24"/>
          <w:szCs w:val="24"/>
          <w:lang w:val="bg-BG"/>
        </w:rPr>
        <w:t>„</w:t>
      </w:r>
      <w:r w:rsidRPr="009352CE">
        <w:rPr>
          <w:sz w:val="24"/>
          <w:szCs w:val="24"/>
          <w:lang w:val="bg-BG"/>
        </w:rPr>
        <w:t>Борхан-е кате</w:t>
      </w:r>
      <w:r w:rsidR="003015E0">
        <w:rPr>
          <w:sz w:val="24"/>
          <w:szCs w:val="24"/>
          <w:lang w:val="bg-BG"/>
        </w:rPr>
        <w:t>”</w:t>
      </w:r>
      <w:r w:rsidRPr="009352CE">
        <w:rPr>
          <w:sz w:val="24"/>
          <w:szCs w:val="24"/>
          <w:lang w:val="bg-BG"/>
        </w:rPr>
        <w:t xml:space="preserve"> в ръкопис от 1757 г., съхраняван в Ориенталския отдел на НБ в София. </w:t>
      </w:r>
      <w:r w:rsidRPr="00B73854">
        <w:rPr>
          <w:b/>
          <w:bCs/>
          <w:sz w:val="24"/>
          <w:szCs w:val="24"/>
          <w:lang w:val="bg-BG"/>
        </w:rPr>
        <w:t>Цел</w:t>
      </w:r>
      <w:r w:rsidRPr="009352CE">
        <w:rPr>
          <w:sz w:val="24"/>
          <w:szCs w:val="24"/>
          <w:lang w:val="bg-BG"/>
        </w:rPr>
        <w:t xml:space="preserve"> на автора е да установи дали Софийският ръкопис е идентичен с оригинала на </w:t>
      </w:r>
      <w:r w:rsidR="003015E0">
        <w:rPr>
          <w:sz w:val="24"/>
          <w:szCs w:val="24"/>
          <w:lang w:val="bg-BG"/>
        </w:rPr>
        <w:t>„</w:t>
      </w:r>
      <w:r w:rsidRPr="009352CE">
        <w:rPr>
          <w:sz w:val="24"/>
          <w:szCs w:val="24"/>
          <w:lang w:val="bg-BG"/>
        </w:rPr>
        <w:t>Борхан-е кате</w:t>
      </w:r>
      <w:r w:rsidR="003015E0">
        <w:rPr>
          <w:sz w:val="24"/>
          <w:szCs w:val="24"/>
          <w:lang w:val="bg-BG"/>
        </w:rPr>
        <w:t>”</w:t>
      </w:r>
      <w:r w:rsidRPr="009352CE">
        <w:rPr>
          <w:sz w:val="24"/>
          <w:szCs w:val="24"/>
          <w:lang w:val="bg-BG"/>
        </w:rPr>
        <w:t xml:space="preserve">, представен с ръкописи и критични издания. Тези теми, както и формулираните на с. 4 задачи, </w:t>
      </w:r>
      <w:r w:rsidRPr="009352CE">
        <w:rPr>
          <w:b/>
          <w:bCs/>
          <w:sz w:val="24"/>
          <w:szCs w:val="24"/>
          <w:lang w:val="bg-BG"/>
        </w:rPr>
        <w:t xml:space="preserve">не са били предмет на проучване у нас преди </w:t>
      </w:r>
      <w:r w:rsidRPr="009352CE">
        <w:rPr>
          <w:sz w:val="24"/>
          <w:szCs w:val="24"/>
          <w:lang w:val="bg-BG"/>
        </w:rPr>
        <w:t>работата на дисертанта.</w:t>
      </w:r>
    </w:p>
    <w:p w:rsidR="006A4D6F" w:rsidRPr="006A4D6F" w:rsidRDefault="006A4D6F" w:rsidP="006A4D6F">
      <w:pPr>
        <w:jc w:val="both"/>
        <w:rPr>
          <w:sz w:val="24"/>
          <w:szCs w:val="24"/>
          <w:lang w:val="bg-BG"/>
        </w:rPr>
      </w:pPr>
      <w:r w:rsidRPr="006A4D6F">
        <w:rPr>
          <w:sz w:val="24"/>
          <w:szCs w:val="24"/>
          <w:lang w:val="bg-BG"/>
        </w:rPr>
        <w:t xml:space="preserve">   Освен на кирилица, Аппен използва в труда и транскрипция на латиница. Тя следва да се добави на с. 10, или там, където се използва за пръв път в изследването.</w:t>
      </w:r>
    </w:p>
    <w:p w:rsidR="00F24E93" w:rsidRPr="00F24E93" w:rsidRDefault="006A4D6F" w:rsidP="004E5B22">
      <w:pPr>
        <w:jc w:val="both"/>
        <w:rPr>
          <w:sz w:val="24"/>
          <w:szCs w:val="24"/>
          <w:lang w:val="bg-BG"/>
        </w:rPr>
      </w:pPr>
      <w:r w:rsidRPr="006A4D6F">
        <w:rPr>
          <w:b/>
          <w:bCs/>
          <w:sz w:val="24"/>
          <w:szCs w:val="24"/>
          <w:lang w:val="bg-BG"/>
        </w:rPr>
        <w:t xml:space="preserve">   Глава І. Обзор на персийската едноезична лексикография в Индия, ХІІІ-ХХ в., и съставянето на персийски тълковни речници през ХVІІ век</w:t>
      </w:r>
      <w:r w:rsidRPr="006A4D6F">
        <w:rPr>
          <w:sz w:val="24"/>
          <w:szCs w:val="24"/>
          <w:lang w:val="bg-BG"/>
        </w:rPr>
        <w:t>. (с.11-53)</w:t>
      </w:r>
      <w:r w:rsidR="00E706AE">
        <w:rPr>
          <w:sz w:val="24"/>
          <w:szCs w:val="24"/>
          <w:lang w:val="bg-BG"/>
        </w:rPr>
        <w:t xml:space="preserve"> Авторът е работил по темата от 2004 до днес.</w:t>
      </w:r>
      <w:r w:rsidRPr="006A4D6F">
        <w:rPr>
          <w:sz w:val="24"/>
          <w:szCs w:val="24"/>
          <w:lang w:val="bg-BG"/>
        </w:rPr>
        <w:t xml:space="preserve"> Тук са разгледани предпоставките за появата и развитието на персоезичната лексикография и функцията и разпространението на персийския език в Индия. Разпространението започва през ХІ в. с образуването на ред мюсюлмански държавици, които прерастват в могъщи държави, просъществували от ХІІІ до средата на ХІХ в. Новите завоеватели са тюрки по произход, но като общ език на администрацията и литературата се налага и развива персийският. Авторът обръща внимание, че при Великите Моголи (1526-1857) започва утвърждаване на научни и книжовни традиции на персийски език и интензивно развитие на лексикографскато дело (с.11, 13) Старогръцка, асирийска и староиранска лексика прониквала в индоарийските езици още в древността. Но изследователите са на мнение, че през ХІІ-ХІІІ в. с идването на мюсюлмани в Индия в местните езици проникват арабски, персийски и тюркски думи. От ХІІІ в. влиянието на персийския не отслабва над 600 години. До ХVІ в. той бил официален език в двора на мюсюлманските владетели и в шериатските съдилища. При Акбар (1556-1605) персийският заменил хинди и други индийски</w:t>
      </w:r>
      <w:r w:rsidR="009F3EC0">
        <w:rPr>
          <w:sz w:val="24"/>
          <w:szCs w:val="24"/>
          <w:lang w:val="bg-BG"/>
        </w:rPr>
        <w:t xml:space="preserve"> езици и в данъчното управление</w:t>
      </w:r>
      <w:r w:rsidRPr="006A4D6F">
        <w:rPr>
          <w:sz w:val="24"/>
          <w:szCs w:val="24"/>
          <w:lang w:val="bg-BG"/>
        </w:rPr>
        <w:t xml:space="preserve"> (с. 13-14)</w:t>
      </w:r>
      <w:r w:rsidR="009F3EC0" w:rsidRPr="009F3EC0">
        <w:rPr>
          <w:sz w:val="24"/>
          <w:szCs w:val="24"/>
          <w:lang w:val="bg-BG"/>
        </w:rPr>
        <w:t>.</w:t>
      </w:r>
      <w:r w:rsidRPr="006A4D6F">
        <w:rPr>
          <w:sz w:val="24"/>
          <w:szCs w:val="24"/>
          <w:lang w:val="bg-BG"/>
        </w:rPr>
        <w:t xml:space="preserve"> </w:t>
      </w:r>
      <w:r w:rsidRPr="006A4D6F">
        <w:rPr>
          <w:b/>
          <w:bCs/>
          <w:sz w:val="24"/>
          <w:szCs w:val="24"/>
          <w:lang w:val="bg-BG"/>
        </w:rPr>
        <w:t>1.3.</w:t>
      </w:r>
      <w:r w:rsidRPr="006A4D6F">
        <w:rPr>
          <w:sz w:val="24"/>
          <w:szCs w:val="24"/>
          <w:lang w:val="bg-BG"/>
        </w:rPr>
        <w:t xml:space="preserve"> Аппен сполучливо извежда на преден план три фактора, влияещи върху развитието на персийската едноезична лексикография в Индия: От ХІ до ХІХ в. персийският е език на дипломацията, </w:t>
      </w:r>
      <w:r w:rsidRPr="006A4D6F">
        <w:rPr>
          <w:sz w:val="24"/>
          <w:szCs w:val="24"/>
          <w:lang w:val="bg-BG"/>
        </w:rPr>
        <w:lastRenderedPageBreak/>
        <w:t xml:space="preserve">администрацията и армията в 5 индийски държави. Обръща внимание на разцвета на художествената словесност и създаването на нов индийски стил (сабк-е хенди, ХVІ-първата половина на ХVІІІ в.) Лексикографският жанр персийски тълковен речник – фарханг – набира сили (с.14-15) </w:t>
      </w:r>
      <w:r w:rsidRPr="006A4D6F">
        <w:rPr>
          <w:b/>
          <w:bCs/>
          <w:sz w:val="24"/>
          <w:szCs w:val="24"/>
          <w:lang w:val="bg-BG"/>
        </w:rPr>
        <w:t>1.4.</w:t>
      </w:r>
      <w:r w:rsidRPr="006A4D6F">
        <w:rPr>
          <w:sz w:val="24"/>
          <w:szCs w:val="24"/>
          <w:lang w:val="bg-BG"/>
        </w:rPr>
        <w:t xml:space="preserve"> При определяне на трите етапа в развитието на фарханга авторът използва периодизацията на Хайнрих Блохман, изследвания на други лексикографи, както и </w:t>
      </w:r>
      <w:r w:rsidRPr="006A4D6F">
        <w:rPr>
          <w:b/>
          <w:bCs/>
          <w:sz w:val="24"/>
          <w:szCs w:val="24"/>
          <w:lang w:val="bg-BG"/>
        </w:rPr>
        <w:t>собствените</w:t>
      </w:r>
      <w:r w:rsidRPr="006A4D6F">
        <w:rPr>
          <w:sz w:val="24"/>
          <w:szCs w:val="24"/>
          <w:lang w:val="bg-BG"/>
        </w:rPr>
        <w:t xml:space="preserve"> си </w:t>
      </w:r>
      <w:r w:rsidRPr="006A4D6F">
        <w:rPr>
          <w:b/>
          <w:bCs/>
          <w:sz w:val="24"/>
          <w:szCs w:val="24"/>
          <w:lang w:val="bg-BG"/>
        </w:rPr>
        <w:t>анализи</w:t>
      </w:r>
      <w:r w:rsidRPr="006A4D6F">
        <w:rPr>
          <w:sz w:val="24"/>
          <w:szCs w:val="24"/>
          <w:lang w:val="bg-BG"/>
        </w:rPr>
        <w:t xml:space="preserve"> на лексикографски произведения. 1.4.1.  Първият е </w:t>
      </w:r>
      <w:r w:rsidRPr="006A4D6F">
        <w:rPr>
          <w:b/>
          <w:bCs/>
          <w:sz w:val="24"/>
          <w:szCs w:val="24"/>
          <w:lang w:val="bg-BG"/>
        </w:rPr>
        <w:t>период на натрупване</w:t>
      </w:r>
      <w:r w:rsidRPr="006A4D6F">
        <w:rPr>
          <w:sz w:val="24"/>
          <w:szCs w:val="24"/>
          <w:lang w:val="bg-BG"/>
        </w:rPr>
        <w:t xml:space="preserve"> – от края на ХІІІ до началото на ХVІ в. (с.15-26) Аппен проучва 11</w:t>
      </w:r>
      <w:r w:rsidR="004E5B22" w:rsidRPr="004E5B22">
        <w:rPr>
          <w:sz w:val="24"/>
          <w:szCs w:val="24"/>
          <w:lang w:val="bg-BG"/>
        </w:rPr>
        <w:t xml:space="preserve"> </w:t>
      </w:r>
      <w:r w:rsidR="004E5B22" w:rsidRPr="00227CE4">
        <w:rPr>
          <w:sz w:val="24"/>
          <w:szCs w:val="24"/>
          <w:lang w:val="bg-BG"/>
        </w:rPr>
        <w:t xml:space="preserve">по-известни персийски едноезични речника от 1296-1317 до 1519 г. Той се спира на обема, на подреждането – азбучно, тематично, на подразделянето на глави и подглави по теми. Най-ранният </w:t>
      </w:r>
      <w:r w:rsidR="00387851">
        <w:rPr>
          <w:sz w:val="24"/>
          <w:szCs w:val="24"/>
          <w:lang w:val="bg-BG"/>
        </w:rPr>
        <w:t>„</w:t>
      </w:r>
      <w:r w:rsidR="004E5B22" w:rsidRPr="00227CE4">
        <w:rPr>
          <w:sz w:val="24"/>
          <w:szCs w:val="24"/>
          <w:lang w:val="bg-BG"/>
        </w:rPr>
        <w:t>Речник на Каввас</w:t>
      </w:r>
      <w:r w:rsidR="00387851">
        <w:rPr>
          <w:sz w:val="24"/>
          <w:szCs w:val="24"/>
          <w:lang w:val="bg-BG"/>
        </w:rPr>
        <w:t>”</w:t>
      </w:r>
      <w:r w:rsidR="004E5B22" w:rsidRPr="00227CE4">
        <w:rPr>
          <w:sz w:val="24"/>
          <w:szCs w:val="24"/>
          <w:lang w:val="bg-BG"/>
        </w:rPr>
        <w:t xml:space="preserve"> включва имена и едносложни персийски думи, а в по-късните тълковни речници има инфинитиви, прилагателни имена, причастия и цели фрази, както и тълкуване на думи и фрази у различни автори. В последния най-късен речник на Дехлави от 1519 г. има дялове – фасл за арабските, за персийските и пахлавийски и за тюркските думи и изрази. Привеждат се данни за авторите и за речниците, използвани от всеки автор, за издания и описи на ръкописи, в които е включен всеки речник. В 1.4.2. </w:t>
      </w:r>
      <w:r w:rsidR="004E5B22" w:rsidRPr="00227CE4">
        <w:rPr>
          <w:b/>
          <w:bCs/>
          <w:sz w:val="24"/>
          <w:szCs w:val="24"/>
          <w:lang w:val="bg-BG"/>
        </w:rPr>
        <w:t>Период на разцвет</w:t>
      </w:r>
      <w:r w:rsidR="004E5B22" w:rsidRPr="00227CE4">
        <w:rPr>
          <w:sz w:val="24"/>
          <w:szCs w:val="24"/>
          <w:lang w:val="bg-BG"/>
        </w:rPr>
        <w:t xml:space="preserve"> (ср. на ХVІ – ср. на ХІХ в.) са анализирани все така добросъвестно и подробно 20 речника, № 12-№ 31 (с.26-47) Тук има доста биографични данни за авторите. Някои от речниците са тематични – съдържат суфистични, медицински, термини от персийски поетични и исторически произведения и пр. Други включват раздел по граматика. Често се отбелязва произходът на думите. В някои глави подреждането е според първата, понякога според първата и втората буква в думата, а в някои подраздели – според последната буква. 1.4.3. Аппен окачествява времето от средата на ХІХ до началото на ХХ в. като П</w:t>
      </w:r>
      <w:r w:rsidR="004E5B22" w:rsidRPr="00227CE4">
        <w:rPr>
          <w:b/>
          <w:bCs/>
          <w:sz w:val="24"/>
          <w:szCs w:val="24"/>
          <w:lang w:val="bg-BG"/>
        </w:rPr>
        <w:t>ериод на зрялост</w:t>
      </w:r>
      <w:r w:rsidR="004E5B22" w:rsidRPr="00227CE4">
        <w:rPr>
          <w:sz w:val="24"/>
          <w:szCs w:val="24"/>
          <w:lang w:val="bg-BG"/>
        </w:rPr>
        <w:t xml:space="preserve">. Отразява прехода от персийска лексикографска традиция към използване на европейски лексикографски методи и структури. В някои речници заглавните думи са определени според принадлежността им към частите на речта и според това, дали са диалектнти, жаргон, общо употребявани, остарели, употребявани от различни социални групи. </w:t>
      </w:r>
      <w:r w:rsidR="004E5B22" w:rsidRPr="00227CE4">
        <w:rPr>
          <w:b/>
          <w:bCs/>
          <w:sz w:val="24"/>
          <w:szCs w:val="24"/>
          <w:lang w:val="bg-BG"/>
        </w:rPr>
        <w:t xml:space="preserve">В 1.4. за пръв път в България </w:t>
      </w:r>
      <w:r w:rsidR="004E5B22" w:rsidRPr="00227CE4">
        <w:rPr>
          <w:sz w:val="24"/>
          <w:szCs w:val="24"/>
          <w:lang w:val="bg-BG"/>
        </w:rPr>
        <w:t xml:space="preserve">е съставен кратък обзор на персийската едноезична лексикография в Индия (ХІІІ – ХХ в.), което е </w:t>
      </w:r>
      <w:r w:rsidR="004E5B22" w:rsidRPr="00227CE4">
        <w:rPr>
          <w:b/>
          <w:bCs/>
          <w:sz w:val="24"/>
          <w:szCs w:val="24"/>
          <w:lang w:val="bg-BG"/>
        </w:rPr>
        <w:t>безспорна заслуга на автора</w:t>
      </w:r>
      <w:r w:rsidR="004E5B22" w:rsidRPr="00227CE4">
        <w:rPr>
          <w:sz w:val="24"/>
          <w:szCs w:val="24"/>
          <w:lang w:val="bg-BG"/>
        </w:rPr>
        <w:t xml:space="preserve">. 1.5. Чрез </w:t>
      </w:r>
      <w:r w:rsidR="004E5B22" w:rsidRPr="00227CE4">
        <w:rPr>
          <w:b/>
          <w:bCs/>
          <w:sz w:val="24"/>
          <w:szCs w:val="24"/>
          <w:lang w:val="bg-BG"/>
        </w:rPr>
        <w:t>количествен и качествен анализ</w:t>
      </w:r>
      <w:r w:rsidR="004E5B22" w:rsidRPr="00227CE4">
        <w:rPr>
          <w:sz w:val="24"/>
          <w:szCs w:val="24"/>
          <w:lang w:val="bg-BG"/>
        </w:rPr>
        <w:t xml:space="preserve"> той </w:t>
      </w:r>
      <w:r w:rsidR="004E5B22" w:rsidRPr="00227CE4">
        <w:rPr>
          <w:b/>
          <w:bCs/>
          <w:sz w:val="24"/>
          <w:szCs w:val="24"/>
          <w:lang w:val="bg-BG"/>
        </w:rPr>
        <w:t>установява</w:t>
      </w:r>
      <w:r w:rsidR="004E5B22" w:rsidRPr="00227CE4">
        <w:rPr>
          <w:sz w:val="24"/>
          <w:szCs w:val="24"/>
          <w:lang w:val="bg-BG"/>
        </w:rPr>
        <w:t xml:space="preserve">, че към създадените ХІІІ-ХVІ в. повече от 13 речници през ХVІІ в. се добавят поне 10 новосъставени и преписи на по-ранни. Значителен е и броят на преписите на </w:t>
      </w:r>
      <w:r w:rsidR="005C1FA7">
        <w:rPr>
          <w:sz w:val="24"/>
          <w:szCs w:val="24"/>
          <w:lang w:val="bg-BG"/>
        </w:rPr>
        <w:t>„</w:t>
      </w:r>
      <w:r w:rsidR="004E5B22" w:rsidRPr="00227CE4">
        <w:rPr>
          <w:sz w:val="24"/>
          <w:szCs w:val="24"/>
          <w:lang w:val="bg-BG"/>
        </w:rPr>
        <w:t>Борхан-е кате</w:t>
      </w:r>
      <w:r w:rsidR="005C1FA7">
        <w:rPr>
          <w:sz w:val="24"/>
          <w:szCs w:val="24"/>
          <w:lang w:val="bg-BG"/>
        </w:rPr>
        <w:t>”</w:t>
      </w:r>
      <w:r w:rsidR="004E5B22" w:rsidRPr="00227CE4">
        <w:rPr>
          <w:sz w:val="24"/>
          <w:szCs w:val="24"/>
          <w:lang w:val="bg-BG"/>
        </w:rPr>
        <w:t xml:space="preserve">. Най-популярни, най-преписвани и най-издавани през ХІІІ-ХХ в. са </w:t>
      </w:r>
      <w:r w:rsidR="005C1FA7">
        <w:rPr>
          <w:sz w:val="24"/>
          <w:szCs w:val="24"/>
          <w:lang w:val="bg-BG"/>
        </w:rPr>
        <w:t>„</w:t>
      </w:r>
      <w:r w:rsidR="004E5B22" w:rsidRPr="00227CE4">
        <w:rPr>
          <w:sz w:val="24"/>
          <w:szCs w:val="24"/>
          <w:lang w:val="bg-BG"/>
        </w:rPr>
        <w:t>Фарханг-е Джахангири</w:t>
      </w:r>
      <w:r w:rsidR="005C1FA7">
        <w:rPr>
          <w:sz w:val="24"/>
          <w:szCs w:val="24"/>
          <w:lang w:val="bg-BG"/>
        </w:rPr>
        <w:t>”</w:t>
      </w:r>
      <w:r w:rsidR="004E5B22" w:rsidRPr="00227CE4">
        <w:rPr>
          <w:sz w:val="24"/>
          <w:szCs w:val="24"/>
          <w:lang w:val="bg-BG"/>
        </w:rPr>
        <w:t>, с 58 преписа и две издания</w:t>
      </w:r>
      <w:r w:rsidR="005C1FA7">
        <w:rPr>
          <w:sz w:val="24"/>
          <w:szCs w:val="24"/>
          <w:lang w:val="bg-BG"/>
        </w:rPr>
        <w:t>,</w:t>
      </w:r>
      <w:r w:rsidR="004E5B22" w:rsidRPr="00227CE4">
        <w:rPr>
          <w:sz w:val="24"/>
          <w:szCs w:val="24"/>
          <w:lang w:val="bg-BG"/>
        </w:rPr>
        <w:t xml:space="preserve"> и </w:t>
      </w:r>
      <w:r w:rsidR="005C1FA7">
        <w:rPr>
          <w:sz w:val="24"/>
          <w:szCs w:val="24"/>
          <w:lang w:val="bg-BG"/>
        </w:rPr>
        <w:t>„</w:t>
      </w:r>
      <w:r w:rsidR="004E5B22" w:rsidRPr="00227CE4">
        <w:rPr>
          <w:sz w:val="24"/>
          <w:szCs w:val="24"/>
          <w:lang w:val="bg-BG"/>
        </w:rPr>
        <w:t>Борхан-е кате</w:t>
      </w:r>
      <w:r w:rsidR="005C1FA7">
        <w:rPr>
          <w:sz w:val="24"/>
          <w:szCs w:val="24"/>
          <w:lang w:val="bg-BG"/>
        </w:rPr>
        <w:t>”</w:t>
      </w:r>
      <w:r w:rsidR="004E5B22" w:rsidRPr="00227CE4">
        <w:rPr>
          <w:sz w:val="24"/>
          <w:szCs w:val="24"/>
          <w:lang w:val="bg-BG"/>
        </w:rPr>
        <w:t xml:space="preserve"> с 54 преписа и 22 издания (от 1652 до 2012 г.) 1.5.2. Аппен </w:t>
      </w:r>
      <w:r w:rsidR="004E5B22" w:rsidRPr="00E706AE">
        <w:rPr>
          <w:b/>
          <w:bCs/>
          <w:sz w:val="24"/>
          <w:szCs w:val="24"/>
          <w:lang w:val="bg-BG"/>
        </w:rPr>
        <w:t>издирва</w:t>
      </w:r>
      <w:r w:rsidR="004E5B22" w:rsidRPr="00227CE4">
        <w:rPr>
          <w:sz w:val="24"/>
          <w:szCs w:val="24"/>
          <w:lang w:val="bg-BG"/>
        </w:rPr>
        <w:t xml:space="preserve"> библиотечни каталози и от данни в 38 от тях </w:t>
      </w:r>
      <w:r w:rsidR="004E5B22" w:rsidRPr="00227CE4">
        <w:rPr>
          <w:b/>
          <w:bCs/>
          <w:sz w:val="24"/>
          <w:szCs w:val="24"/>
          <w:lang w:val="bg-BG"/>
        </w:rPr>
        <w:t>установява</w:t>
      </w:r>
      <w:r w:rsidR="004E5B22" w:rsidRPr="00227CE4">
        <w:rPr>
          <w:sz w:val="24"/>
          <w:szCs w:val="24"/>
          <w:lang w:val="bg-BG"/>
        </w:rPr>
        <w:t xml:space="preserve">, че от около 50 ръкописа на Борхан-е кате </w:t>
      </w:r>
      <w:r w:rsidR="004E5B22" w:rsidRPr="00227CE4">
        <w:rPr>
          <w:b/>
          <w:bCs/>
          <w:sz w:val="24"/>
          <w:szCs w:val="24"/>
          <w:lang w:val="bg-BG"/>
        </w:rPr>
        <w:t>26 са създадени в Индия</w:t>
      </w:r>
      <w:r w:rsidR="004E5B22" w:rsidRPr="00227CE4">
        <w:rPr>
          <w:sz w:val="24"/>
          <w:szCs w:val="24"/>
          <w:lang w:val="bg-BG"/>
        </w:rPr>
        <w:t>, 16 – в Иран, 6 са от Турция, 1 от България, с. 52-54.</w:t>
      </w:r>
    </w:p>
    <w:p w:rsidR="00512DFD" w:rsidRDefault="00F24E93" w:rsidP="00512DFD">
      <w:pPr>
        <w:jc w:val="both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C17617">
        <w:rPr>
          <w:sz w:val="28"/>
          <w:szCs w:val="28"/>
          <w:lang w:val="bg-BG"/>
        </w:rPr>
        <w:t xml:space="preserve">  </w:t>
      </w:r>
      <w:r w:rsidRPr="00F24E93">
        <w:rPr>
          <w:sz w:val="24"/>
          <w:szCs w:val="24"/>
          <w:lang w:val="bg-BG"/>
        </w:rPr>
        <w:t>Някои</w:t>
      </w:r>
      <w:r>
        <w:rPr>
          <w:sz w:val="24"/>
          <w:szCs w:val="24"/>
          <w:lang w:val="bg-BG"/>
        </w:rPr>
        <w:t xml:space="preserve"> неточности се за</w:t>
      </w:r>
      <w:r w:rsidRPr="00F24E93">
        <w:rPr>
          <w:sz w:val="24"/>
          <w:szCs w:val="24"/>
          <w:lang w:val="bg-BG"/>
        </w:rPr>
        <w:t>б</w:t>
      </w:r>
      <w:r>
        <w:rPr>
          <w:sz w:val="24"/>
          <w:szCs w:val="24"/>
          <w:lang w:val="bg-BG"/>
        </w:rPr>
        <w:t>елязват</w:t>
      </w:r>
      <w:r w:rsidRPr="00F24E93">
        <w:rPr>
          <w:sz w:val="24"/>
          <w:szCs w:val="24"/>
          <w:lang w:val="bg-BG"/>
        </w:rPr>
        <w:t xml:space="preserve"> в тази глава </w:t>
      </w:r>
      <w:r w:rsidR="00512DFD">
        <w:rPr>
          <w:sz w:val="24"/>
          <w:szCs w:val="24"/>
          <w:lang w:val="bg-BG"/>
        </w:rPr>
        <w:t>в единични лични имена</w:t>
      </w:r>
      <w:r w:rsidRPr="00F24E93">
        <w:rPr>
          <w:sz w:val="24"/>
          <w:szCs w:val="24"/>
          <w:lang w:val="bg-BG"/>
        </w:rPr>
        <w:t xml:space="preserve"> </w:t>
      </w:r>
      <w:r w:rsidR="00B14255">
        <w:rPr>
          <w:sz w:val="24"/>
          <w:szCs w:val="24"/>
          <w:lang w:val="bg-BG"/>
        </w:rPr>
        <w:t>(Вж.</w:t>
      </w:r>
      <w:r w:rsidRPr="00F24E93">
        <w:rPr>
          <w:sz w:val="24"/>
          <w:szCs w:val="24"/>
          <w:lang w:val="bg-BG"/>
        </w:rPr>
        <w:t xml:space="preserve"> с. 19, 20, 23, 24, 29, 34, 41, 43, 44, 46, 49 от ръкописа</w:t>
      </w:r>
      <w:r w:rsidR="00B14255">
        <w:rPr>
          <w:sz w:val="24"/>
          <w:szCs w:val="24"/>
          <w:lang w:val="bg-BG"/>
        </w:rPr>
        <w:t>)</w:t>
      </w:r>
      <w:r w:rsidR="00512DFD">
        <w:rPr>
          <w:sz w:val="24"/>
          <w:szCs w:val="24"/>
          <w:lang w:val="bg-BG"/>
        </w:rPr>
        <w:t>.</w:t>
      </w:r>
    </w:p>
    <w:p w:rsidR="00F24E93" w:rsidRPr="00B94DE5" w:rsidRDefault="00590D99" w:rsidP="00512DF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</w:t>
      </w:r>
      <w:r w:rsidR="00512DFD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Познанията, придобити при анализа на персоезични речници, създадени в течение на 6 века, са били нужни на автора по пътя към целта – установяване произхода на Софийския БК 1757 г.</w:t>
      </w:r>
      <w:r w:rsidR="00E508BB">
        <w:rPr>
          <w:sz w:val="24"/>
          <w:szCs w:val="24"/>
          <w:lang w:val="bg-BG"/>
        </w:rPr>
        <w:t xml:space="preserve"> И по-нататък той се самоограничава, подбирайки за изследване теми, които го водят </w:t>
      </w:r>
      <w:r w:rsidR="005C1FA7">
        <w:rPr>
          <w:sz w:val="24"/>
          <w:szCs w:val="24"/>
          <w:lang w:val="bg-BG"/>
        </w:rPr>
        <w:t xml:space="preserve">пряко </w:t>
      </w:r>
      <w:r w:rsidR="00E508BB">
        <w:rPr>
          <w:sz w:val="24"/>
          <w:szCs w:val="24"/>
          <w:lang w:val="bg-BG"/>
        </w:rPr>
        <w:t>към тази цел.</w:t>
      </w:r>
      <w:r>
        <w:rPr>
          <w:sz w:val="24"/>
          <w:szCs w:val="24"/>
          <w:lang w:val="bg-BG"/>
        </w:rPr>
        <w:t xml:space="preserve">  </w:t>
      </w:r>
    </w:p>
    <w:p w:rsidR="004C4B10" w:rsidRPr="00344728" w:rsidRDefault="004C4B10" w:rsidP="004C4B10">
      <w:pPr>
        <w:jc w:val="both"/>
        <w:rPr>
          <w:sz w:val="24"/>
          <w:szCs w:val="24"/>
          <w:lang w:val="bg-BG"/>
        </w:rPr>
      </w:pPr>
      <w:r w:rsidRPr="00344728">
        <w:rPr>
          <w:b/>
          <w:bCs/>
          <w:sz w:val="24"/>
          <w:szCs w:val="24"/>
          <w:lang w:val="bg-BG"/>
        </w:rPr>
        <w:t xml:space="preserve">   Глава ІІ.</w:t>
      </w:r>
      <w:r w:rsidRPr="00344728">
        <w:rPr>
          <w:sz w:val="24"/>
          <w:szCs w:val="24"/>
          <w:lang w:val="bg-BG"/>
        </w:rPr>
        <w:t xml:space="preserve"> </w:t>
      </w:r>
      <w:r w:rsidRPr="0092111E">
        <w:rPr>
          <w:b/>
          <w:bCs/>
          <w:sz w:val="24"/>
          <w:szCs w:val="24"/>
          <w:lang w:val="bg-BG"/>
        </w:rPr>
        <w:t xml:space="preserve">Сравнителен текстологичен анализ на ръкописа на </w:t>
      </w:r>
      <w:r w:rsidR="00793017">
        <w:rPr>
          <w:b/>
          <w:bCs/>
          <w:sz w:val="24"/>
          <w:szCs w:val="24"/>
          <w:lang w:val="bg-BG"/>
        </w:rPr>
        <w:t>„</w:t>
      </w:r>
      <w:r w:rsidRPr="0092111E">
        <w:rPr>
          <w:b/>
          <w:bCs/>
          <w:sz w:val="24"/>
          <w:szCs w:val="24"/>
          <w:lang w:val="bg-BG"/>
        </w:rPr>
        <w:t>Борхан-е кате</w:t>
      </w:r>
      <w:r w:rsidR="00793017">
        <w:rPr>
          <w:b/>
          <w:bCs/>
          <w:sz w:val="24"/>
          <w:szCs w:val="24"/>
          <w:lang w:val="bg-BG"/>
        </w:rPr>
        <w:t>”</w:t>
      </w:r>
      <w:r w:rsidRPr="0092111E">
        <w:rPr>
          <w:b/>
          <w:bCs/>
          <w:sz w:val="24"/>
          <w:szCs w:val="24"/>
          <w:lang w:val="bg-BG"/>
        </w:rPr>
        <w:t xml:space="preserve"> от НБКМ</w:t>
      </w:r>
      <w:r w:rsidRPr="00344728">
        <w:rPr>
          <w:sz w:val="24"/>
          <w:szCs w:val="24"/>
          <w:lang w:val="bg-BG"/>
        </w:rPr>
        <w:t xml:space="preserve"> (БК НБКМ 1757 г.) и факсимилни копия на критични издания от Калкута, 1818 г., и от Техеран, 1963 г. (с. 55-156)</w:t>
      </w:r>
    </w:p>
    <w:p w:rsidR="004C4B10" w:rsidRPr="00344728" w:rsidRDefault="00B94DE5" w:rsidP="004C4B1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В „2.1</w:t>
      </w:r>
      <w:r w:rsidR="004C4B10" w:rsidRPr="00344728">
        <w:rPr>
          <w:sz w:val="24"/>
          <w:szCs w:val="24"/>
          <w:lang w:val="bg-BG"/>
        </w:rPr>
        <w:t xml:space="preserve">. Методът сравнителен текстологичен анализ в настоящия труд”, с. 55-57, анализите  довеждат до </w:t>
      </w:r>
      <w:r w:rsidR="004C4B10" w:rsidRPr="00344728">
        <w:rPr>
          <w:b/>
          <w:bCs/>
          <w:sz w:val="24"/>
          <w:szCs w:val="24"/>
          <w:lang w:val="bg-BG"/>
        </w:rPr>
        <w:t>важното заключение</w:t>
      </w:r>
      <w:r w:rsidR="004C4B10" w:rsidRPr="00344728">
        <w:rPr>
          <w:sz w:val="24"/>
          <w:szCs w:val="24"/>
          <w:lang w:val="bg-BG"/>
        </w:rPr>
        <w:t xml:space="preserve">, че ръкописът НБКМ 1757 г. не е автограф, протограф, копие от оригинала, нито оторизирано копие. Той е </w:t>
      </w:r>
      <w:r w:rsidR="004C4B10" w:rsidRPr="00344728">
        <w:rPr>
          <w:b/>
          <w:bCs/>
          <w:sz w:val="24"/>
          <w:szCs w:val="24"/>
          <w:lang w:val="bg-BG"/>
        </w:rPr>
        <w:t>препис-извлечение (съкратен препис)</w:t>
      </w:r>
      <w:r w:rsidR="004C4B10" w:rsidRPr="00344728">
        <w:rPr>
          <w:sz w:val="24"/>
          <w:szCs w:val="24"/>
          <w:lang w:val="bg-BG"/>
        </w:rPr>
        <w:t xml:space="preserve"> на копие на речника от ХVІІ в. Аппен разчита текста на целия ръкопис, 148 листа, текст 15х8 см, 23 реда</w:t>
      </w:r>
      <w:r w:rsidR="003D1910">
        <w:rPr>
          <w:sz w:val="24"/>
          <w:szCs w:val="24"/>
          <w:lang w:val="bg-BG"/>
        </w:rPr>
        <w:t xml:space="preserve"> (295 стр.)</w:t>
      </w:r>
      <w:r w:rsidR="004C4B10" w:rsidRPr="00344728">
        <w:rPr>
          <w:sz w:val="24"/>
          <w:szCs w:val="24"/>
          <w:lang w:val="bg-BG"/>
        </w:rPr>
        <w:t xml:space="preserve">, изписан върху </w:t>
      </w:r>
      <w:r w:rsidR="004C4B10" w:rsidRPr="00344728">
        <w:rPr>
          <w:b/>
          <w:bCs/>
          <w:sz w:val="24"/>
          <w:szCs w:val="24"/>
          <w:lang w:val="bg-BG"/>
        </w:rPr>
        <w:t>европейска хартия с воден знак</w:t>
      </w:r>
      <w:r w:rsidR="004C4B10" w:rsidRPr="00344728">
        <w:rPr>
          <w:sz w:val="24"/>
          <w:szCs w:val="24"/>
          <w:lang w:val="bg-BG"/>
        </w:rPr>
        <w:t xml:space="preserve"> и предполага, че вероятно е създаден в европейската част на империята.  Той е внесъл в текста съвременни препинателни знаци и установил пропуските, съзнателните и механичните промени в него. При палеографския прочит е идентифицирал всички графеми, вкл. препинателните знаци, и ги е предал в таблица (с.56) – Приложение 1. В прецизната таблица на с. 177 виждаме точно възпроизведени палеографските особености на буквите, но не  са отразени препинателни знаци.</w:t>
      </w:r>
    </w:p>
    <w:p w:rsidR="004C4B10" w:rsidRPr="00344728" w:rsidRDefault="004C4B10" w:rsidP="004C4B10">
      <w:pPr>
        <w:jc w:val="both"/>
        <w:rPr>
          <w:sz w:val="24"/>
          <w:szCs w:val="24"/>
          <w:lang w:val="bg-BG"/>
        </w:rPr>
      </w:pPr>
      <w:r w:rsidRPr="00344728">
        <w:rPr>
          <w:sz w:val="24"/>
          <w:szCs w:val="24"/>
          <w:lang w:val="bg-BG"/>
        </w:rPr>
        <w:t xml:space="preserve">   Преките данни за установяване историята на текста са дати и бележки в началото, в края и по полетата на ръкописа. Косвените данни за неволни или съзнателни грешки, пропуски и промени авторът установява със сравняване на ръкописа БК 1757 с изданията на БК от 1818 г. и превода му на османотурски от Мютерджим Асъм, изд. 1799 г., с литографското издание Техеран 1887 г. и критичното на М. Моин, Техеран 1963 г.  </w:t>
      </w:r>
    </w:p>
    <w:p w:rsidR="00B94DE5" w:rsidRPr="00B94DE5" w:rsidRDefault="004C4B10" w:rsidP="00B94DE5">
      <w:pPr>
        <w:jc w:val="both"/>
        <w:rPr>
          <w:sz w:val="24"/>
          <w:szCs w:val="24"/>
          <w:lang w:val="bg-BG"/>
        </w:rPr>
      </w:pPr>
      <w:r w:rsidRPr="00344728">
        <w:rPr>
          <w:sz w:val="24"/>
          <w:szCs w:val="24"/>
          <w:lang w:val="bg-BG"/>
        </w:rPr>
        <w:t xml:space="preserve">   Подглавата „</w:t>
      </w:r>
      <w:r w:rsidRPr="000A3F6E">
        <w:rPr>
          <w:b/>
          <w:bCs/>
          <w:sz w:val="24"/>
          <w:szCs w:val="24"/>
          <w:lang w:val="bg-BG"/>
        </w:rPr>
        <w:t xml:space="preserve">2.2. Сравнителен текстологичен анализ на ръкописа БК НБКМ 1757 с факсимилета на критичните издания БК Калкута 1818 и БК Техеран 1963 </w:t>
      </w:r>
      <w:r w:rsidRPr="00344728">
        <w:rPr>
          <w:sz w:val="24"/>
          <w:szCs w:val="24"/>
          <w:lang w:val="bg-BG"/>
        </w:rPr>
        <w:t>(с. 57-157)” може би е по-добре да се раздели на два отделни параграфа</w:t>
      </w:r>
      <w:r w:rsidR="00B94DE5" w:rsidRPr="00B94DE5">
        <w:rPr>
          <w:sz w:val="24"/>
          <w:szCs w:val="24"/>
          <w:lang w:val="bg-BG"/>
        </w:rPr>
        <w:t xml:space="preserve"> или две отделни глави: 2.2.А. или Гл. ІІ. Текстологичен и палеографски анализ на Граматическия очерк на БК НБКМ, с .57-103; 2.2.Б. или Гл. ІІІ. Текстологичен и лексикален анализ на Словника на БК 1757, с.104-156. </w:t>
      </w:r>
      <w:r w:rsidR="00067850">
        <w:rPr>
          <w:sz w:val="24"/>
          <w:szCs w:val="24"/>
          <w:lang w:val="bg-BG"/>
        </w:rPr>
        <w:t xml:space="preserve">Върху речника </w:t>
      </w:r>
      <w:r w:rsidR="002D5887">
        <w:rPr>
          <w:sz w:val="24"/>
          <w:szCs w:val="24"/>
          <w:lang w:val="bg-BG"/>
        </w:rPr>
        <w:t>„</w:t>
      </w:r>
      <w:r w:rsidR="00067850">
        <w:rPr>
          <w:sz w:val="24"/>
          <w:szCs w:val="24"/>
          <w:lang w:val="bg-BG"/>
        </w:rPr>
        <w:t>Борхан-е кате</w:t>
      </w:r>
      <w:r w:rsidR="002D5887">
        <w:rPr>
          <w:sz w:val="24"/>
          <w:szCs w:val="24"/>
          <w:lang w:val="bg-BG"/>
        </w:rPr>
        <w:t>”</w:t>
      </w:r>
      <w:r w:rsidR="00067850">
        <w:rPr>
          <w:sz w:val="24"/>
          <w:szCs w:val="24"/>
          <w:lang w:val="bg-BG"/>
        </w:rPr>
        <w:t xml:space="preserve"> и Софийския му препис дисертартът работи от 2007 г.</w:t>
      </w:r>
    </w:p>
    <w:p w:rsidR="00C210B9" w:rsidRPr="00C210B9" w:rsidRDefault="00B94DE5" w:rsidP="00C210B9">
      <w:pPr>
        <w:jc w:val="both"/>
        <w:rPr>
          <w:sz w:val="24"/>
          <w:szCs w:val="24"/>
          <w:lang w:val="bg-BG"/>
        </w:rPr>
      </w:pPr>
      <w:r w:rsidRPr="00B94DE5">
        <w:rPr>
          <w:sz w:val="24"/>
          <w:szCs w:val="24"/>
          <w:lang w:val="bg-BG"/>
        </w:rPr>
        <w:t xml:space="preserve">   „Сравнителен текстологичен (и палеографски, бел. К.В.) анализ </w:t>
      </w:r>
      <w:r w:rsidRPr="00B94DE5">
        <w:rPr>
          <w:b/>
          <w:bCs/>
          <w:sz w:val="24"/>
          <w:szCs w:val="24"/>
          <w:lang w:val="bg-BG"/>
        </w:rPr>
        <w:t>на Увода (Граматическия очерк)</w:t>
      </w:r>
      <w:r w:rsidRPr="00B94DE5">
        <w:rPr>
          <w:sz w:val="24"/>
          <w:szCs w:val="24"/>
          <w:lang w:val="bg-BG"/>
        </w:rPr>
        <w:t xml:space="preserve"> от ръкописа на Борхан-е кате от НБКМ 1757 г. и факсимилни копия на критични издания от Калкута, 1818 г., и от Техеран, 1963 г.(с. 55-103)” би могъл да се обособи в отделен параграф или отделна </w:t>
      </w:r>
      <w:r w:rsidRPr="00B94DE5">
        <w:rPr>
          <w:b/>
          <w:bCs/>
          <w:sz w:val="24"/>
          <w:szCs w:val="24"/>
          <w:lang w:val="bg-BG"/>
        </w:rPr>
        <w:t>Глава ІІ. до с. 103</w:t>
      </w:r>
      <w:r w:rsidRPr="00B94DE5">
        <w:rPr>
          <w:sz w:val="24"/>
          <w:szCs w:val="24"/>
          <w:lang w:val="bg-BG"/>
        </w:rPr>
        <w:t xml:space="preserve">, като се добавят изводите за Граматическия очерк на с. 155 и 156. Очеркът започва с пророка Ной и Яфет и произхода на персийския език и завършва с поясненията на антоними и употребата на `мардом` и </w:t>
      </w:r>
      <w:r w:rsidRPr="00B94DE5">
        <w:rPr>
          <w:sz w:val="24"/>
          <w:szCs w:val="24"/>
          <w:lang w:val="bg-BG"/>
        </w:rPr>
        <w:lastRenderedPageBreak/>
        <w:t xml:space="preserve">`аждар-ха` в ед. и мн. ч. – въпрос, актуален и днес в персийския, в османотурския, а отчасти и в съвременния турски език. Транскрипция на този очерк на латиница или кирилица и превод на български език би зарадвал всеки филолог. (Но той би увеличил обема на труда с повече от 50 страници.)  Дисертантът пояснява, че очеркът е разделен на 9 фаеде (части, дялове), които разглеждат особености на езика, абука, лични окончания, афикси, инфикси и суфикси, словообразувателни наставки, частици и правопис в персийския език (с.34 и 161) и преминава към </w:t>
      </w:r>
      <w:r w:rsidRPr="00B94DE5">
        <w:rPr>
          <w:b/>
          <w:bCs/>
          <w:sz w:val="24"/>
          <w:szCs w:val="24"/>
          <w:lang w:val="bg-BG"/>
        </w:rPr>
        <w:t>палеографски прочит</w:t>
      </w:r>
      <w:r w:rsidRPr="00B94DE5">
        <w:rPr>
          <w:sz w:val="24"/>
          <w:szCs w:val="24"/>
          <w:lang w:val="bg-BG"/>
        </w:rPr>
        <w:t xml:space="preserve">. При сравнителния текстологичен </w:t>
      </w:r>
      <w:r w:rsidRPr="00C7569F">
        <w:rPr>
          <w:sz w:val="24"/>
          <w:szCs w:val="24"/>
          <w:lang w:val="bg-BG"/>
        </w:rPr>
        <w:t xml:space="preserve">анализ на БК 1757 с БК 1818 и БК 1963 в горната част на листовете на дисертацията са дадени на арабица разчетените текстове от Софийския БК 1757: от л. 1б до л. 16а: р.1-9. </w:t>
      </w:r>
      <w:r w:rsidRPr="00C7569F">
        <w:rPr>
          <w:rFonts w:eastAsia="Times New Roman" w:cs="Times New Roman"/>
          <w:sz w:val="24"/>
          <w:szCs w:val="24"/>
          <w:lang w:val="bg-BG"/>
        </w:rPr>
        <w:t xml:space="preserve">Под линия в 423 бележки са  дадени разночетения в БК 1818 и БК 1963, а когато е нужно – и в други ръкописи и издания. Отбелязани са и особености в БК 1757. За по-голяма яснота букви и думи в стил шекасте са оцветени в охра, алеф-е мамдуд и гаф, означени с алеф и каф, са в зелено, неволно повторение е показано в светлосиньо. Безспорно авторът е вложил </w:t>
      </w:r>
      <w:r w:rsidRPr="00C7569F">
        <w:rPr>
          <w:rFonts w:eastAsia="Times New Roman" w:cs="Times New Roman"/>
          <w:b/>
          <w:bCs/>
          <w:sz w:val="24"/>
          <w:szCs w:val="24"/>
          <w:lang w:val="bg-BG"/>
        </w:rPr>
        <w:t xml:space="preserve">голям труд и усилия </w:t>
      </w:r>
      <w:r w:rsidRPr="00C7569F">
        <w:rPr>
          <w:rFonts w:eastAsia="Times New Roman" w:cs="Times New Roman"/>
          <w:sz w:val="24"/>
          <w:szCs w:val="24"/>
          <w:lang w:val="bg-BG"/>
        </w:rPr>
        <w:t xml:space="preserve">да разчете точно и изпише на арабица и определи правилно </w:t>
      </w:r>
      <w:r w:rsidRPr="00C7569F">
        <w:rPr>
          <w:rFonts w:eastAsia="Times New Roman" w:cs="Times New Roman"/>
          <w:b/>
          <w:bCs/>
          <w:sz w:val="24"/>
          <w:szCs w:val="24"/>
          <w:lang w:val="bg-BG"/>
        </w:rPr>
        <w:t>палеографските особености</w:t>
      </w:r>
      <w:r w:rsidRPr="00C7569F">
        <w:rPr>
          <w:rFonts w:eastAsia="Times New Roman" w:cs="Times New Roman"/>
          <w:sz w:val="24"/>
          <w:szCs w:val="24"/>
          <w:lang w:val="bg-BG"/>
        </w:rPr>
        <w:t xml:space="preserve"> на този текст от 30 ръкописни страници на арабица </w:t>
      </w:r>
      <w:r w:rsidRPr="00C7569F">
        <w:rPr>
          <w:rFonts w:eastAsia="Times New Roman" w:cs="Times New Roman"/>
          <w:b/>
          <w:bCs/>
          <w:sz w:val="24"/>
          <w:szCs w:val="24"/>
          <w:lang w:val="bg-BG"/>
        </w:rPr>
        <w:t>за пръв път у нас</w:t>
      </w:r>
      <w:r w:rsidRPr="00C7569F">
        <w:rPr>
          <w:rFonts w:eastAsia="Times New Roman" w:cs="Times New Roman"/>
          <w:sz w:val="24"/>
          <w:szCs w:val="24"/>
          <w:lang w:val="bg-BG"/>
        </w:rPr>
        <w:t>.</w:t>
      </w:r>
      <w:r w:rsidRPr="00C7569F">
        <w:rPr>
          <w:sz w:val="24"/>
          <w:szCs w:val="24"/>
          <w:lang w:val="bg-BG"/>
        </w:rPr>
        <w:t xml:space="preserve"> Аппен стига до </w:t>
      </w:r>
      <w:r w:rsidRPr="00C7569F">
        <w:rPr>
          <w:b/>
          <w:bCs/>
          <w:sz w:val="24"/>
          <w:szCs w:val="24"/>
          <w:lang w:val="bg-BG"/>
        </w:rPr>
        <w:t>два приносни извода</w:t>
      </w:r>
      <w:r w:rsidRPr="00C7569F">
        <w:rPr>
          <w:sz w:val="24"/>
          <w:szCs w:val="24"/>
          <w:lang w:val="bg-BG"/>
        </w:rPr>
        <w:t>: Граматическият очерк от началото на Софийския препис е идентичен на този от критичните издания от 1818 и 1963 г. и от още 3 ръкописа. Различията под линия имат второстепенен характер и не променят съдържанието и смисъла на текста. (с. 155-156) Факсимилетата (фиг. 2 и 3, с. 58 и 103) на началото и края на Увода на</w:t>
      </w:r>
      <w:r w:rsidR="00C210B9" w:rsidRPr="00C7569F">
        <w:rPr>
          <w:sz w:val="24"/>
          <w:szCs w:val="24"/>
          <w:lang w:val="bg-BG"/>
        </w:rPr>
        <w:t xml:space="preserve"> ръкописа дават възможност на читателя да установи точността на записания текст от БК НБКМ и на палеографските особености.</w:t>
      </w:r>
      <w:r w:rsidR="00C210B9" w:rsidRPr="00C210B9">
        <w:rPr>
          <w:sz w:val="24"/>
          <w:szCs w:val="24"/>
          <w:lang w:val="bg-BG"/>
        </w:rPr>
        <w:t xml:space="preserve"> </w:t>
      </w:r>
    </w:p>
    <w:p w:rsidR="009F66A6" w:rsidRPr="009F66A6" w:rsidRDefault="00C210B9" w:rsidP="009F66A6">
      <w:pPr>
        <w:jc w:val="both"/>
        <w:rPr>
          <w:sz w:val="24"/>
          <w:szCs w:val="24"/>
          <w:lang w:val="bg-BG"/>
        </w:rPr>
      </w:pPr>
      <w:r w:rsidRPr="00C210B9">
        <w:rPr>
          <w:b/>
          <w:bCs/>
          <w:sz w:val="24"/>
          <w:szCs w:val="24"/>
          <w:lang w:val="bg-BG"/>
        </w:rPr>
        <w:t xml:space="preserve">   Сравнителният текстологичен (</w:t>
      </w:r>
      <w:r>
        <w:rPr>
          <w:b/>
          <w:bCs/>
          <w:sz w:val="24"/>
          <w:szCs w:val="24"/>
          <w:lang w:val="bg-BG"/>
        </w:rPr>
        <w:t>и лексикален, бел. КВ</w:t>
      </w:r>
      <w:r w:rsidRPr="00C210B9">
        <w:rPr>
          <w:b/>
          <w:bCs/>
          <w:sz w:val="24"/>
          <w:szCs w:val="24"/>
          <w:lang w:val="bg-BG"/>
        </w:rPr>
        <w:t>)</w:t>
      </w:r>
      <w:r>
        <w:rPr>
          <w:b/>
          <w:bCs/>
          <w:sz w:val="24"/>
          <w:szCs w:val="24"/>
          <w:lang w:val="bg-BG"/>
        </w:rPr>
        <w:t xml:space="preserve"> </w:t>
      </w:r>
      <w:r w:rsidRPr="00C210B9">
        <w:rPr>
          <w:b/>
          <w:bCs/>
          <w:sz w:val="24"/>
          <w:szCs w:val="24"/>
          <w:lang w:val="bg-BG"/>
        </w:rPr>
        <w:t xml:space="preserve">анализ на Словника на </w:t>
      </w:r>
      <w:r w:rsidR="00300BB2">
        <w:rPr>
          <w:b/>
          <w:bCs/>
          <w:sz w:val="24"/>
          <w:szCs w:val="24"/>
          <w:lang w:val="bg-BG"/>
        </w:rPr>
        <w:t>„</w:t>
      </w:r>
      <w:r w:rsidRPr="00C210B9">
        <w:rPr>
          <w:b/>
          <w:bCs/>
          <w:sz w:val="24"/>
          <w:szCs w:val="24"/>
          <w:lang w:val="bg-BG"/>
        </w:rPr>
        <w:t>Борхан-е кате</w:t>
      </w:r>
      <w:r w:rsidR="00300BB2">
        <w:rPr>
          <w:b/>
          <w:bCs/>
          <w:sz w:val="24"/>
          <w:szCs w:val="24"/>
          <w:lang w:val="bg-BG"/>
        </w:rPr>
        <w:t>”</w:t>
      </w:r>
      <w:r w:rsidRPr="00C210B9">
        <w:rPr>
          <w:b/>
          <w:bCs/>
          <w:sz w:val="24"/>
          <w:szCs w:val="24"/>
          <w:lang w:val="bg-BG"/>
        </w:rPr>
        <w:t xml:space="preserve"> от 1757 г.</w:t>
      </w:r>
      <w:r w:rsidRPr="00C210B9">
        <w:rPr>
          <w:sz w:val="24"/>
          <w:szCs w:val="24"/>
          <w:lang w:val="bg-BG"/>
        </w:rPr>
        <w:t xml:space="preserve"> съдържа обемен и прецизно изработен текст и също може да се обособи в отделен параграф или </w:t>
      </w:r>
      <w:r w:rsidRPr="00C210B9">
        <w:rPr>
          <w:b/>
          <w:bCs/>
          <w:sz w:val="24"/>
          <w:szCs w:val="24"/>
          <w:lang w:val="bg-BG"/>
        </w:rPr>
        <w:t>Гл. ІІІ., с. 104-152 и сл.</w:t>
      </w:r>
      <w:r w:rsidRPr="00C210B9">
        <w:rPr>
          <w:sz w:val="24"/>
          <w:szCs w:val="24"/>
          <w:lang w:val="bg-BG"/>
        </w:rPr>
        <w:t xml:space="preserve">  Тук са дадени всичките 1116 (1127) леми, които съдържа Софийският словник на БК 1757 г., разпределени по азбучен ред според 28 букви в 24 дяла. Под всяка буква дисертантът е </w:t>
      </w:r>
      <w:r w:rsidRPr="003577C4">
        <w:rPr>
          <w:b/>
          <w:bCs/>
          <w:sz w:val="24"/>
          <w:szCs w:val="24"/>
          <w:lang w:val="bg-BG"/>
        </w:rPr>
        <w:t>разчел и записал на арабица</w:t>
      </w:r>
      <w:r w:rsidRPr="00C210B9">
        <w:rPr>
          <w:sz w:val="24"/>
          <w:szCs w:val="24"/>
          <w:lang w:val="bg-BG"/>
        </w:rPr>
        <w:t xml:space="preserve"> думите, включени в раздела за буквата, произхода им и превода им на български език. Съпоставя всяка буква и дял със съответ</w:t>
      </w:r>
      <w:r w:rsidR="0007545B">
        <w:rPr>
          <w:sz w:val="24"/>
          <w:szCs w:val="24"/>
          <w:lang w:val="bg-BG"/>
        </w:rPr>
        <w:t>ст</w:t>
      </w:r>
      <w:r w:rsidRPr="00C210B9">
        <w:rPr>
          <w:sz w:val="24"/>
          <w:szCs w:val="24"/>
          <w:lang w:val="bg-BG"/>
        </w:rPr>
        <w:t xml:space="preserve">ващата глава и подглава, страниците и броя на лемите в БК 1818, а където е нужно и с БК 1963. Такова </w:t>
      </w:r>
      <w:r w:rsidRPr="0007545B">
        <w:rPr>
          <w:b/>
          <w:bCs/>
          <w:sz w:val="24"/>
          <w:szCs w:val="24"/>
          <w:lang w:val="bg-BG"/>
        </w:rPr>
        <w:t>сравнение</w:t>
      </w:r>
      <w:r w:rsidRPr="00C210B9">
        <w:rPr>
          <w:sz w:val="24"/>
          <w:szCs w:val="24"/>
          <w:lang w:val="bg-BG"/>
        </w:rPr>
        <w:t xml:space="preserve"> също се прави </w:t>
      </w:r>
      <w:r w:rsidRPr="00C210B9">
        <w:rPr>
          <w:b/>
          <w:bCs/>
          <w:sz w:val="24"/>
          <w:szCs w:val="24"/>
          <w:lang w:val="bg-BG"/>
        </w:rPr>
        <w:t>за пръв път</w:t>
      </w:r>
      <w:r w:rsidRPr="00C210B9">
        <w:rPr>
          <w:sz w:val="24"/>
          <w:szCs w:val="24"/>
          <w:lang w:val="bg-BG"/>
        </w:rPr>
        <w:t>. За много от думите той е установил произношението в Индия по онова време и предал на кирилица или на латиница. (Добре е авторът да отбележи речниците, които е използвал за</w:t>
      </w:r>
      <w:r>
        <w:rPr>
          <w:sz w:val="24"/>
          <w:szCs w:val="24"/>
          <w:lang w:val="bg-BG"/>
        </w:rPr>
        <w:t xml:space="preserve"> тези цели</w:t>
      </w:r>
      <w:r w:rsidRPr="00C210B9">
        <w:rPr>
          <w:sz w:val="24"/>
          <w:szCs w:val="24"/>
          <w:lang w:val="bg-BG"/>
        </w:rPr>
        <w:t xml:space="preserve"> под линия.) Заглавните букви и лемите в БК 1757 се намират в дясното поле на листове 16б, 17б и т.н., а в лявото поле на листове 17а, 18а и т.н. </w:t>
      </w:r>
      <w:r w:rsidR="006123DB">
        <w:rPr>
          <w:sz w:val="24"/>
          <w:szCs w:val="24"/>
          <w:lang w:val="bg-BG"/>
        </w:rPr>
        <w:t>(</w:t>
      </w:r>
      <w:r w:rsidRPr="00C210B9">
        <w:rPr>
          <w:sz w:val="24"/>
          <w:szCs w:val="24"/>
          <w:lang w:val="bg-BG"/>
        </w:rPr>
        <w:t>Преди разчетения текст на заглавните букви и лемите би било добре М. Аппен да поясни в няколко изречения структурата на словника на БК 1757 г.</w:t>
      </w:r>
      <w:r w:rsidR="006123DB">
        <w:rPr>
          <w:sz w:val="24"/>
          <w:szCs w:val="24"/>
          <w:lang w:val="bg-BG"/>
        </w:rPr>
        <w:t>)</w:t>
      </w:r>
      <w:r w:rsidRPr="00C210B9">
        <w:rPr>
          <w:sz w:val="24"/>
          <w:szCs w:val="24"/>
          <w:lang w:val="bg-BG"/>
        </w:rPr>
        <w:t xml:space="preserve"> Следва описание на структурата на предметно-тематичния речник на Каввас, съставен 1296-1317 г., тълкуващ редки и неясни думи, използвани в </w:t>
      </w:r>
      <w:r w:rsidR="0038483F">
        <w:rPr>
          <w:sz w:val="24"/>
          <w:szCs w:val="24"/>
          <w:lang w:val="bg-BG"/>
        </w:rPr>
        <w:t>„</w:t>
      </w:r>
      <w:r w:rsidRPr="00C210B9">
        <w:rPr>
          <w:sz w:val="24"/>
          <w:szCs w:val="24"/>
          <w:lang w:val="bg-BG"/>
        </w:rPr>
        <w:t>Шахнаме</w:t>
      </w:r>
      <w:r w:rsidR="0038483F">
        <w:rPr>
          <w:sz w:val="24"/>
          <w:szCs w:val="24"/>
          <w:lang w:val="bg-BG"/>
        </w:rPr>
        <w:t>”</w:t>
      </w:r>
      <w:r w:rsidRPr="00C210B9">
        <w:rPr>
          <w:sz w:val="24"/>
          <w:szCs w:val="24"/>
          <w:lang w:val="bg-BG"/>
        </w:rPr>
        <w:t xml:space="preserve">. Тематичните раздели са 5, а словникът на Каввас се състои от 1331 думи, разпределени в различен брой под 27 букви. Сравнявайки количественото </w:t>
      </w:r>
      <w:r w:rsidRPr="00C210B9">
        <w:rPr>
          <w:sz w:val="24"/>
          <w:szCs w:val="24"/>
          <w:lang w:val="bg-BG"/>
        </w:rPr>
        <w:lastRenderedPageBreak/>
        <w:t xml:space="preserve">съотношение при съответните букви у Каввас и у Табризи, Аппен установява, че то е почти еднакво, с.150-152, и че има </w:t>
      </w:r>
      <w:r w:rsidRPr="00C210B9">
        <w:rPr>
          <w:b/>
          <w:bCs/>
          <w:sz w:val="24"/>
          <w:szCs w:val="24"/>
          <w:lang w:val="bg-BG"/>
        </w:rPr>
        <w:t>системност при подбора</w:t>
      </w:r>
      <w:r w:rsidRPr="00C210B9">
        <w:rPr>
          <w:sz w:val="24"/>
          <w:szCs w:val="24"/>
          <w:lang w:val="bg-BG"/>
        </w:rPr>
        <w:t xml:space="preserve"> на заглавните думи, с. 156. Аппен </w:t>
      </w:r>
      <w:r w:rsidRPr="00C210B9">
        <w:rPr>
          <w:b/>
          <w:bCs/>
          <w:sz w:val="24"/>
          <w:szCs w:val="24"/>
          <w:lang w:val="bg-BG"/>
        </w:rPr>
        <w:t>приносно установява</w:t>
      </w:r>
      <w:r w:rsidRPr="00C210B9">
        <w:rPr>
          <w:sz w:val="24"/>
          <w:szCs w:val="24"/>
          <w:lang w:val="bg-BG"/>
        </w:rPr>
        <w:t xml:space="preserve">, че веднага след преписа на </w:t>
      </w:r>
      <w:r w:rsidR="0038483F">
        <w:rPr>
          <w:sz w:val="24"/>
          <w:szCs w:val="24"/>
          <w:lang w:val="bg-BG"/>
        </w:rPr>
        <w:t>„</w:t>
      </w:r>
      <w:r w:rsidRPr="00C210B9">
        <w:rPr>
          <w:sz w:val="24"/>
          <w:szCs w:val="24"/>
          <w:lang w:val="bg-BG"/>
        </w:rPr>
        <w:t>Борхан-е кате</w:t>
      </w:r>
      <w:r w:rsidR="0038483F">
        <w:rPr>
          <w:sz w:val="24"/>
          <w:szCs w:val="24"/>
          <w:lang w:val="bg-BG"/>
        </w:rPr>
        <w:t>”</w:t>
      </w:r>
      <w:r w:rsidRPr="00C210B9">
        <w:rPr>
          <w:sz w:val="24"/>
          <w:szCs w:val="24"/>
          <w:lang w:val="bg-BG"/>
        </w:rPr>
        <w:t xml:space="preserve"> в Софийския ръкопис на л. 85б-148б започва нов неозаглавен словник, включващ 675 заглавни думи. Краят му на л. 148б дава възможност на автора</w:t>
      </w:r>
      <w:r w:rsidR="00D37AC8">
        <w:rPr>
          <w:sz w:val="24"/>
          <w:szCs w:val="24"/>
          <w:lang w:val="bg-BG"/>
        </w:rPr>
        <w:t xml:space="preserve">, за разлика от краткия опис на Джемшид Сайар от 1973 г., </w:t>
      </w:r>
      <w:r w:rsidRPr="00C210B9">
        <w:rPr>
          <w:sz w:val="24"/>
          <w:szCs w:val="24"/>
          <w:lang w:val="bg-BG"/>
        </w:rPr>
        <w:t xml:space="preserve"> да </w:t>
      </w:r>
      <w:r w:rsidRPr="0038483F">
        <w:rPr>
          <w:b/>
          <w:bCs/>
          <w:sz w:val="24"/>
          <w:szCs w:val="24"/>
          <w:lang w:val="bg-BG"/>
        </w:rPr>
        <w:t>датира точно целия препис</w:t>
      </w:r>
      <w:r w:rsidRPr="00C210B9">
        <w:rPr>
          <w:sz w:val="24"/>
          <w:szCs w:val="24"/>
          <w:lang w:val="bg-BG"/>
        </w:rPr>
        <w:t xml:space="preserve"> – 15 [рамада]н 1170 г. Х. / 3 юни 1757 г.</w:t>
      </w:r>
      <w:r w:rsidR="0007545B">
        <w:rPr>
          <w:sz w:val="24"/>
          <w:szCs w:val="24"/>
          <w:lang w:val="bg-BG"/>
        </w:rPr>
        <w:t xml:space="preserve"> В резултат на съпоставки, текстологично и лексикоографско издирване Аппен установява, че вторият речник в БК 1757 е </w:t>
      </w:r>
      <w:r w:rsidR="009C47BF">
        <w:rPr>
          <w:sz w:val="24"/>
          <w:szCs w:val="24"/>
          <w:lang w:val="bg-BG"/>
        </w:rPr>
        <w:t xml:space="preserve">препис-извлечение от </w:t>
      </w:r>
      <w:r w:rsidR="0038483F">
        <w:rPr>
          <w:sz w:val="24"/>
          <w:szCs w:val="24"/>
          <w:lang w:val="bg-BG"/>
        </w:rPr>
        <w:t>„</w:t>
      </w:r>
      <w:r w:rsidR="0007545B">
        <w:rPr>
          <w:sz w:val="24"/>
          <w:szCs w:val="24"/>
          <w:lang w:val="bg-BG"/>
        </w:rPr>
        <w:t>Фарханг-е Джахангири</w:t>
      </w:r>
      <w:r w:rsidR="0038483F">
        <w:rPr>
          <w:sz w:val="24"/>
          <w:szCs w:val="24"/>
          <w:lang w:val="bg-BG"/>
        </w:rPr>
        <w:t>”</w:t>
      </w:r>
      <w:r w:rsidR="009C47BF">
        <w:rPr>
          <w:sz w:val="24"/>
          <w:szCs w:val="24"/>
          <w:lang w:val="bg-BG"/>
        </w:rPr>
        <w:t>, съставен през 1608 г. от Хосайн Енджу, включващ 6950 думи, без допълнението.</w:t>
      </w:r>
      <w:r w:rsidRPr="00C210B9">
        <w:rPr>
          <w:sz w:val="24"/>
          <w:szCs w:val="24"/>
          <w:lang w:val="bg-BG"/>
        </w:rPr>
        <w:t xml:space="preserve"> И този раздел, с. 104-156 има </w:t>
      </w:r>
      <w:r w:rsidRPr="00C210B9">
        <w:rPr>
          <w:b/>
          <w:bCs/>
          <w:sz w:val="24"/>
          <w:szCs w:val="24"/>
          <w:lang w:val="bg-BG"/>
        </w:rPr>
        <w:t>приносен характер</w:t>
      </w:r>
      <w:r w:rsidRPr="00C210B9">
        <w:rPr>
          <w:sz w:val="24"/>
          <w:szCs w:val="24"/>
          <w:lang w:val="bg-BG"/>
        </w:rPr>
        <w:t xml:space="preserve">. Дисертантът установява, че в Софийския препис на Словника на </w:t>
      </w:r>
      <w:r w:rsidR="0038483F">
        <w:rPr>
          <w:sz w:val="24"/>
          <w:szCs w:val="24"/>
          <w:lang w:val="bg-BG"/>
        </w:rPr>
        <w:t>„</w:t>
      </w:r>
      <w:r w:rsidRPr="00C210B9">
        <w:rPr>
          <w:sz w:val="24"/>
          <w:szCs w:val="24"/>
          <w:lang w:val="bg-BG"/>
        </w:rPr>
        <w:t>Борхан-е кате</w:t>
      </w:r>
      <w:r w:rsidR="0038483F">
        <w:rPr>
          <w:sz w:val="24"/>
          <w:szCs w:val="24"/>
          <w:lang w:val="bg-BG"/>
        </w:rPr>
        <w:t>”</w:t>
      </w:r>
      <w:r w:rsidRPr="00C210B9">
        <w:rPr>
          <w:sz w:val="24"/>
          <w:szCs w:val="24"/>
          <w:lang w:val="bg-BG"/>
        </w:rPr>
        <w:t xml:space="preserve"> лемите са извлечени от оригинала, но тълкуванията им често са без илюстративните примери в оригинала. В БК 1757 г. са включени и 5 думи, които не са на лице в БК 1818</w:t>
      </w:r>
      <w:r w:rsidRPr="009F66A6">
        <w:rPr>
          <w:sz w:val="24"/>
          <w:szCs w:val="24"/>
          <w:lang w:val="bg-BG"/>
        </w:rPr>
        <w:t xml:space="preserve"> и</w:t>
      </w:r>
      <w:r w:rsidR="009F66A6" w:rsidRPr="009F66A6">
        <w:rPr>
          <w:sz w:val="24"/>
          <w:szCs w:val="24"/>
          <w:lang w:val="bg-BG"/>
        </w:rPr>
        <w:t xml:space="preserve"> БК 1963. </w:t>
      </w:r>
      <w:r w:rsidR="009F66A6" w:rsidRPr="009F66A6">
        <w:rPr>
          <w:b/>
          <w:bCs/>
          <w:sz w:val="24"/>
          <w:szCs w:val="24"/>
          <w:lang w:val="bg-BG"/>
        </w:rPr>
        <w:t xml:space="preserve">Палеографският </w:t>
      </w:r>
      <w:r w:rsidR="00B07DEA">
        <w:rPr>
          <w:sz w:val="24"/>
          <w:szCs w:val="24"/>
          <w:lang w:val="bg-BG"/>
        </w:rPr>
        <w:t>анализ определя използвания</w:t>
      </w:r>
      <w:r w:rsidR="009F66A6" w:rsidRPr="009F66A6">
        <w:rPr>
          <w:sz w:val="24"/>
          <w:szCs w:val="24"/>
          <w:lang w:val="bg-BG"/>
        </w:rPr>
        <w:t xml:space="preserve"> ръкописен стил като </w:t>
      </w:r>
      <w:r w:rsidR="009F66A6" w:rsidRPr="009F66A6">
        <w:rPr>
          <w:b/>
          <w:bCs/>
          <w:sz w:val="24"/>
          <w:szCs w:val="24"/>
          <w:lang w:val="bg-BG"/>
        </w:rPr>
        <w:t>насталик с елементи на шекасте</w:t>
      </w:r>
      <w:r w:rsidR="009F66A6" w:rsidRPr="009F66A6">
        <w:rPr>
          <w:sz w:val="24"/>
          <w:szCs w:val="24"/>
          <w:lang w:val="bg-BG"/>
        </w:rPr>
        <w:t>. (Може би е добре в този раздел авторът да включи разчетен текст на арабица или латиница и превод на поясненията към една или няколко леми от БК 1757.)</w:t>
      </w:r>
    </w:p>
    <w:p w:rsidR="009F66A6" w:rsidRPr="00F41114" w:rsidRDefault="00C966A6" w:rsidP="009F66A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Pr="00F63463">
        <w:rPr>
          <w:b/>
          <w:bCs/>
          <w:sz w:val="24"/>
          <w:szCs w:val="24"/>
          <w:lang w:val="bg-BG"/>
        </w:rPr>
        <w:t xml:space="preserve"> Гл.</w:t>
      </w:r>
      <w:r w:rsidR="009F66A6" w:rsidRPr="00F63463">
        <w:rPr>
          <w:b/>
          <w:bCs/>
          <w:sz w:val="24"/>
          <w:szCs w:val="24"/>
          <w:lang w:val="bg-BG"/>
        </w:rPr>
        <w:t>ІІІ.</w:t>
      </w:r>
      <w:r w:rsidR="009F66A6" w:rsidRPr="009F66A6">
        <w:rPr>
          <w:sz w:val="24"/>
          <w:szCs w:val="24"/>
          <w:lang w:val="bg-BG"/>
        </w:rPr>
        <w:t xml:space="preserve"> в ръкописа на автора, с. 158-171, би могла да бъде Гл.ІV. </w:t>
      </w:r>
      <w:r w:rsidR="009F66A6" w:rsidRPr="009F66A6">
        <w:rPr>
          <w:b/>
          <w:bCs/>
          <w:sz w:val="24"/>
          <w:szCs w:val="24"/>
          <w:lang w:val="bg-BG"/>
        </w:rPr>
        <w:t>Сравнителен лексикографски анализ</w:t>
      </w:r>
      <w:r w:rsidR="009F66A6" w:rsidRPr="009F66A6">
        <w:rPr>
          <w:sz w:val="24"/>
          <w:szCs w:val="24"/>
          <w:lang w:val="bg-BG"/>
        </w:rPr>
        <w:t xml:space="preserve"> на Софийския ръкопис от 1757 г. с факсимилни копия на критичните издания от Калкута, 1818, и от Техеран, 1963 г. Авторът обръща внимание на трите главни съставки и проблематиката на теоретичната лексикография. Аппен извежда на преден план </w:t>
      </w:r>
      <w:r w:rsidR="009F66A6" w:rsidRPr="009F66A6">
        <w:rPr>
          <w:b/>
          <w:bCs/>
          <w:sz w:val="24"/>
          <w:szCs w:val="24"/>
          <w:lang w:val="bg-BG"/>
        </w:rPr>
        <w:t>сравняването на лемите и речниковите статии</w:t>
      </w:r>
      <w:r w:rsidR="009F66A6" w:rsidRPr="009F66A6">
        <w:rPr>
          <w:sz w:val="24"/>
          <w:szCs w:val="24"/>
          <w:lang w:val="bg-BG"/>
        </w:rPr>
        <w:t xml:space="preserve"> в преписа от 1757 г. и в БК 1818 и БК 1963. В изданията дясното поле е на лемата и илюстриращите я примери. Лявото е полето на превода и тълкуването със зони на транскрипция, граматични, стилистични и семантични бележки, зони на изафетите, илюстрациите, на сложните глаголи и фразеологизмите. За да онагледи това подреждане дисертантът ни запознава подробно със структурата на речника в първото печатно издание на БК под редакцията на Т. Роубак в Калкута, 1818 г. Дава кратки сведения за граматичния очерк в 9 части-фаеде. Подреждането в словника е азбучно, по първа, втора, трета и четвърта буква. Подглавите (байан) са образувани по втората буква на лемата.(с.160-168) Словникът съдържа 20,442 заглавни думи, още 2,000 в допълнението и 105 израза в заключението. Представена е структурата на основния словник от 29 гофтар`а – глави. Прецизно и прегледно са предадени в разгърнат вид Гофтар І и Гофтар ХХІV. Това дава на читателя ясна представа за принципите при подреждането на главите, наименованията на буквите и броя на думите и изразите във всеки гофтар и байан. В някои статии от основния словник има бележки под линия на Роубак, уточняващи значението и етимологията на отделни думи. Аппен </w:t>
      </w:r>
      <w:r w:rsidR="009F66A6" w:rsidRPr="00C966A6">
        <w:rPr>
          <w:b/>
          <w:bCs/>
          <w:sz w:val="24"/>
          <w:szCs w:val="24"/>
          <w:lang w:val="bg-BG"/>
        </w:rPr>
        <w:t>установява</w:t>
      </w:r>
      <w:r w:rsidR="009F66A6" w:rsidRPr="009F66A6">
        <w:rPr>
          <w:sz w:val="24"/>
          <w:szCs w:val="24"/>
          <w:lang w:val="bg-BG"/>
        </w:rPr>
        <w:t xml:space="preserve">, че за разлика от оригинала, БК НБКМ не се дели на гофтари и байани. Подреждането е азбучно в 23 дяла по първата буква на заглавната дума. </w:t>
      </w:r>
      <w:r w:rsidR="009F66A6" w:rsidRPr="009F66A6">
        <w:rPr>
          <w:sz w:val="24"/>
          <w:szCs w:val="24"/>
          <w:lang w:val="bg-BG"/>
        </w:rPr>
        <w:lastRenderedPageBreak/>
        <w:t>Лексикографското описание включва зони на лемата, на произношението, на тълкуването и на оскъдни илюстративни примери, с. 160.</w:t>
      </w:r>
    </w:p>
    <w:p w:rsidR="00620324" w:rsidRPr="00620324" w:rsidRDefault="00620324" w:rsidP="00620324">
      <w:pPr>
        <w:jc w:val="both"/>
        <w:rPr>
          <w:sz w:val="24"/>
          <w:szCs w:val="24"/>
          <w:lang w:val="bg-BG"/>
        </w:rPr>
      </w:pPr>
      <w:r w:rsidRPr="00620324">
        <w:rPr>
          <w:sz w:val="24"/>
          <w:szCs w:val="24"/>
          <w:lang w:val="bg-BG"/>
        </w:rPr>
        <w:t xml:space="preserve">   В </w:t>
      </w:r>
      <w:r w:rsidRPr="00620324">
        <w:rPr>
          <w:b/>
          <w:bCs/>
          <w:sz w:val="24"/>
          <w:szCs w:val="24"/>
          <w:lang w:val="bg-BG"/>
        </w:rPr>
        <w:t>Заключението</w:t>
      </w:r>
      <w:r w:rsidRPr="00620324">
        <w:rPr>
          <w:sz w:val="24"/>
          <w:szCs w:val="24"/>
          <w:lang w:val="bg-BG"/>
        </w:rPr>
        <w:t xml:space="preserve"> в правилния Анализ на резултатите Аппен подчертава, че БК служи като лексикографски източник на всички значими персийски тълковни речници, съст</w:t>
      </w:r>
      <w:r>
        <w:rPr>
          <w:sz w:val="24"/>
          <w:szCs w:val="24"/>
          <w:lang w:val="bg-BG"/>
        </w:rPr>
        <w:t>авени след 1652 г. Използван е</w:t>
      </w:r>
      <w:r w:rsidRPr="00620324">
        <w:rPr>
          <w:sz w:val="24"/>
          <w:szCs w:val="24"/>
          <w:lang w:val="bg-BG"/>
        </w:rPr>
        <w:t xml:space="preserve"> при съставянето на ранните големи европейски двуезични и многоезични речници. В османската лексикография (е критикуван от някои автори, но, бел. К.В.) е използван при съставянето на преводни речници. </w:t>
      </w:r>
      <w:r w:rsidRPr="00620324">
        <w:rPr>
          <w:b/>
          <w:bCs/>
          <w:sz w:val="24"/>
          <w:szCs w:val="24"/>
          <w:lang w:val="bg-BG"/>
        </w:rPr>
        <w:t>Приносни са разработката и изводите</w:t>
      </w:r>
      <w:r w:rsidRPr="00620324">
        <w:rPr>
          <w:sz w:val="24"/>
          <w:szCs w:val="24"/>
          <w:lang w:val="bg-BG"/>
        </w:rPr>
        <w:t xml:space="preserve">, че БК НБКМ Ор 3197 представлява сборник от съкратени преписи от прочутите речници </w:t>
      </w:r>
      <w:r w:rsidR="005C661B">
        <w:rPr>
          <w:sz w:val="24"/>
          <w:szCs w:val="24"/>
          <w:lang w:val="bg-BG"/>
        </w:rPr>
        <w:t>„</w:t>
      </w:r>
      <w:r w:rsidRPr="00620324">
        <w:rPr>
          <w:sz w:val="24"/>
          <w:szCs w:val="24"/>
          <w:lang w:val="bg-BG"/>
        </w:rPr>
        <w:t>Борхан-е кате</w:t>
      </w:r>
      <w:r w:rsidR="005C661B">
        <w:rPr>
          <w:sz w:val="24"/>
          <w:szCs w:val="24"/>
          <w:lang w:val="bg-BG"/>
        </w:rPr>
        <w:t>”</w:t>
      </w:r>
      <w:r w:rsidRPr="00620324">
        <w:rPr>
          <w:sz w:val="24"/>
          <w:szCs w:val="24"/>
          <w:lang w:val="bg-BG"/>
        </w:rPr>
        <w:t xml:space="preserve"> и </w:t>
      </w:r>
      <w:r w:rsidR="005C661B">
        <w:rPr>
          <w:sz w:val="24"/>
          <w:szCs w:val="24"/>
          <w:lang w:val="bg-BG"/>
        </w:rPr>
        <w:t>„</w:t>
      </w:r>
      <w:r w:rsidRPr="00620324">
        <w:rPr>
          <w:sz w:val="24"/>
          <w:szCs w:val="24"/>
          <w:lang w:val="bg-BG"/>
        </w:rPr>
        <w:t>Фарханг-е Джахангири</w:t>
      </w:r>
      <w:r w:rsidR="005C661B">
        <w:rPr>
          <w:sz w:val="24"/>
          <w:szCs w:val="24"/>
          <w:lang w:val="bg-BG"/>
        </w:rPr>
        <w:t>”</w:t>
      </w:r>
      <w:r w:rsidRPr="00620324">
        <w:rPr>
          <w:sz w:val="24"/>
          <w:szCs w:val="24"/>
          <w:lang w:val="bg-BG"/>
        </w:rPr>
        <w:t xml:space="preserve">, съставени в Индия. </w:t>
      </w:r>
      <w:r w:rsidRPr="00620324">
        <w:rPr>
          <w:b/>
          <w:bCs/>
          <w:sz w:val="24"/>
          <w:szCs w:val="24"/>
          <w:lang w:val="bg-BG"/>
        </w:rPr>
        <w:t>Потвържавам значението  и верността на всичките 7 приноса</w:t>
      </w:r>
      <w:r w:rsidRPr="00620324">
        <w:rPr>
          <w:sz w:val="24"/>
          <w:szCs w:val="24"/>
          <w:lang w:val="bg-BG"/>
        </w:rPr>
        <w:t>, формулирани на с. 175-176  от труда.</w:t>
      </w:r>
    </w:p>
    <w:p w:rsidR="00620324" w:rsidRPr="00C7569F" w:rsidRDefault="00620324" w:rsidP="00620324">
      <w:pPr>
        <w:jc w:val="both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Pr="00C7569F">
        <w:rPr>
          <w:b/>
          <w:bCs/>
          <w:sz w:val="24"/>
          <w:szCs w:val="24"/>
          <w:lang w:val="bg-BG"/>
        </w:rPr>
        <w:t>Приложението</w:t>
      </w:r>
      <w:r w:rsidRPr="00C7569F">
        <w:rPr>
          <w:sz w:val="24"/>
          <w:szCs w:val="24"/>
          <w:lang w:val="bg-BG"/>
        </w:rPr>
        <w:t xml:space="preserve"> включва илюстративни факсимилета на арабица на 14 стр. от ръкописи на БК от 1699, 1778, 1914 и 1757 г. и още 2 стр. от речника на Джахангири, нач. на ХVІІ в. </w:t>
      </w:r>
      <w:r w:rsidRPr="00C7569F">
        <w:rPr>
          <w:b/>
          <w:bCs/>
          <w:sz w:val="24"/>
          <w:szCs w:val="24"/>
          <w:lang w:val="bg-BG"/>
        </w:rPr>
        <w:t>Цитираната литература</w:t>
      </w:r>
      <w:r w:rsidRPr="00C7569F">
        <w:rPr>
          <w:sz w:val="24"/>
          <w:szCs w:val="24"/>
          <w:lang w:val="bg-BG"/>
        </w:rPr>
        <w:t xml:space="preserve"> обхваща 16 заглавия на ръкописи, печатни и литографски издания на тълковни речници, още 22 на използваните речници, енциклопедии и атласи, 38 на описи на ръкописи и 139 изследвания на наши и чужди учени. Те са дали възможност на автора да </w:t>
      </w:r>
      <w:r w:rsidR="007B3207" w:rsidRPr="00C7569F">
        <w:rPr>
          <w:sz w:val="24"/>
          <w:szCs w:val="24"/>
          <w:lang w:val="bg-BG"/>
        </w:rPr>
        <w:t xml:space="preserve">изгради и </w:t>
      </w:r>
      <w:r w:rsidRPr="00C7569F">
        <w:rPr>
          <w:sz w:val="24"/>
          <w:szCs w:val="24"/>
          <w:lang w:val="bg-BG"/>
        </w:rPr>
        <w:t xml:space="preserve">изрази </w:t>
      </w:r>
      <w:r w:rsidRPr="00C7569F">
        <w:rPr>
          <w:b/>
          <w:bCs/>
          <w:sz w:val="24"/>
          <w:szCs w:val="24"/>
          <w:lang w:val="bg-BG"/>
        </w:rPr>
        <w:t>собствено мнение по разглежданите проблеми</w:t>
      </w:r>
      <w:r w:rsidRPr="00C7569F">
        <w:rPr>
          <w:sz w:val="24"/>
          <w:szCs w:val="24"/>
          <w:lang w:val="bg-BG"/>
        </w:rPr>
        <w:t>.</w:t>
      </w:r>
    </w:p>
    <w:p w:rsidR="00F41114" w:rsidRPr="00F41114" w:rsidRDefault="00F41114" w:rsidP="00F41114">
      <w:pPr>
        <w:jc w:val="both"/>
        <w:rPr>
          <w:sz w:val="24"/>
          <w:szCs w:val="24"/>
          <w:lang w:val="bg-BG"/>
        </w:rPr>
      </w:pPr>
      <w:r w:rsidRPr="00F41114">
        <w:rPr>
          <w:sz w:val="24"/>
          <w:szCs w:val="24"/>
          <w:lang w:val="bg-BG"/>
        </w:rPr>
        <w:t xml:space="preserve">   Целта и задачите, формулирани в Увода, са успешно постигнати и решени от дисертанта. Предложеният интердисциплинарен подход, целите и задачите и методологията на изследването определят неговата значимост в условията на съвременните изследвания.</w:t>
      </w:r>
    </w:p>
    <w:p w:rsidR="00F41114" w:rsidRPr="00F41114" w:rsidRDefault="00F41114" w:rsidP="007C1701">
      <w:pPr>
        <w:jc w:val="both"/>
        <w:rPr>
          <w:sz w:val="24"/>
          <w:szCs w:val="24"/>
          <w:lang w:val="bg-BG"/>
        </w:rPr>
      </w:pPr>
      <w:r w:rsidRPr="00F41114">
        <w:rPr>
          <w:sz w:val="24"/>
          <w:szCs w:val="24"/>
          <w:lang w:val="bg-BG"/>
        </w:rPr>
        <w:t xml:space="preserve">   Препоръчвам трудът да бъде издаден.</w:t>
      </w:r>
      <w:r w:rsidR="00512DFD">
        <w:rPr>
          <w:sz w:val="24"/>
          <w:szCs w:val="24"/>
          <w:lang w:val="bg-BG"/>
        </w:rPr>
        <w:t xml:space="preserve"> </w:t>
      </w:r>
      <w:r w:rsidR="007C1701">
        <w:rPr>
          <w:sz w:val="24"/>
          <w:szCs w:val="24"/>
          <w:lang w:val="bg-BG"/>
        </w:rPr>
        <w:t xml:space="preserve">Изследването </w:t>
      </w:r>
      <w:r w:rsidRPr="00F41114">
        <w:rPr>
          <w:sz w:val="24"/>
          <w:szCs w:val="24"/>
          <w:lang w:val="bg-BG"/>
        </w:rPr>
        <w:t xml:space="preserve">е </w:t>
      </w:r>
      <w:r w:rsidRPr="007C1701">
        <w:rPr>
          <w:sz w:val="24"/>
          <w:szCs w:val="24"/>
          <w:lang w:val="bg-BG"/>
        </w:rPr>
        <w:t>полезен</w:t>
      </w:r>
      <w:r w:rsidR="007C1701" w:rsidRPr="007C1701">
        <w:rPr>
          <w:sz w:val="24"/>
          <w:szCs w:val="24"/>
          <w:lang w:val="bg-BG"/>
        </w:rPr>
        <w:t>о</w:t>
      </w:r>
      <w:r w:rsidRPr="00F41114">
        <w:rPr>
          <w:sz w:val="24"/>
          <w:szCs w:val="24"/>
          <w:lang w:val="bg-BG"/>
        </w:rPr>
        <w:t xml:space="preserve"> за изследователите на арабописмени ръкописни книги – иранисти, и</w:t>
      </w:r>
      <w:r w:rsidR="007C1701">
        <w:rPr>
          <w:sz w:val="24"/>
          <w:szCs w:val="24"/>
          <w:lang w:val="bg-BG"/>
        </w:rPr>
        <w:t>ндолози, османисти, арабисти.То</w:t>
      </w:r>
      <w:r w:rsidRPr="00F41114">
        <w:rPr>
          <w:sz w:val="24"/>
          <w:szCs w:val="24"/>
          <w:lang w:val="bg-BG"/>
        </w:rPr>
        <w:t xml:space="preserve"> дава и на всички филолози база за сравнение с развитието на лексикологията и лексикографията на други езици. Носи познания и за студентите-ориенталисти. Отваря прозорец за любознателния читател към развитието на</w:t>
      </w:r>
      <w:r w:rsidR="007C1701">
        <w:rPr>
          <w:sz w:val="24"/>
          <w:szCs w:val="24"/>
          <w:lang w:val="bg-BG"/>
        </w:rPr>
        <w:t xml:space="preserve"> науката и културата на Изтока.</w:t>
      </w:r>
      <w:r w:rsidRPr="00F41114">
        <w:rPr>
          <w:sz w:val="24"/>
          <w:szCs w:val="24"/>
          <w:lang w:val="bg-BG"/>
        </w:rPr>
        <w:t xml:space="preserve"> </w:t>
      </w:r>
      <w:r w:rsidR="007C1701">
        <w:rPr>
          <w:sz w:val="24"/>
          <w:szCs w:val="24"/>
          <w:lang w:val="bg-BG"/>
        </w:rPr>
        <w:t>И</w:t>
      </w:r>
      <w:r w:rsidRPr="00F41114">
        <w:rPr>
          <w:sz w:val="24"/>
          <w:szCs w:val="24"/>
          <w:lang w:val="bg-BG"/>
        </w:rPr>
        <w:t>ма интердисциплинарен характер, изискващ познания по история, езикознание, лексикология, лексикография, палеография и текстология на арабописмените ръкописни книги.</w:t>
      </w:r>
    </w:p>
    <w:p w:rsidR="00F41114" w:rsidRDefault="0056223C" w:rsidP="00F411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О</w:t>
      </w:r>
      <w:r w:rsidR="00F41114" w:rsidRPr="00F41114">
        <w:rPr>
          <w:sz w:val="24"/>
          <w:szCs w:val="24"/>
          <w:lang w:val="bg-BG"/>
        </w:rPr>
        <w:t xml:space="preserve">ценявам високо </w:t>
      </w:r>
      <w:r w:rsidR="00FA7A0A">
        <w:rPr>
          <w:sz w:val="24"/>
          <w:szCs w:val="24"/>
          <w:lang w:val="bg-BG"/>
        </w:rPr>
        <w:t>дългогодишните усилия</w:t>
      </w:r>
      <w:r w:rsidR="00650440">
        <w:rPr>
          <w:sz w:val="24"/>
          <w:szCs w:val="24"/>
          <w:lang w:val="bg-BG"/>
        </w:rPr>
        <w:t>, кои</w:t>
      </w:r>
      <w:r w:rsidR="00F41114" w:rsidRPr="00F41114">
        <w:rPr>
          <w:sz w:val="24"/>
          <w:szCs w:val="24"/>
          <w:lang w:val="bg-BG"/>
        </w:rPr>
        <w:t xml:space="preserve">то е вложил М. Аппен и постигнатите резултати в разработката на дисертационния труд, включващ </w:t>
      </w:r>
      <w:r w:rsidR="00FA7A0A">
        <w:rPr>
          <w:sz w:val="24"/>
          <w:szCs w:val="24"/>
          <w:lang w:val="bg-BG"/>
        </w:rPr>
        <w:t xml:space="preserve">във всяка глава и параграф </w:t>
      </w:r>
      <w:r w:rsidR="00F41114" w:rsidRPr="00F41114">
        <w:rPr>
          <w:sz w:val="24"/>
          <w:szCs w:val="24"/>
          <w:lang w:val="bg-BG"/>
        </w:rPr>
        <w:t>научни приноси. След прекрасните постижения под научната редакция на проф. Иво Панов с издаването на Персийско-български и Българо-персийски речник трудът на Аппен е още едно постижени</w:t>
      </w:r>
      <w:r w:rsidR="00F41114" w:rsidRPr="00F41114">
        <w:rPr>
          <w:sz w:val="24"/>
          <w:szCs w:val="24"/>
        </w:rPr>
        <w:t>e</w:t>
      </w:r>
      <w:r w:rsidR="00F41114" w:rsidRPr="00F41114">
        <w:rPr>
          <w:sz w:val="24"/>
          <w:szCs w:val="24"/>
          <w:lang w:val="bg-BG"/>
        </w:rPr>
        <w:t xml:space="preserve"> на българската иранистика и индология в областта на </w:t>
      </w:r>
      <w:r w:rsidR="00FA7A0A">
        <w:rPr>
          <w:sz w:val="24"/>
          <w:szCs w:val="24"/>
          <w:lang w:val="bg-BG"/>
        </w:rPr>
        <w:t xml:space="preserve">лексикологията и </w:t>
      </w:r>
      <w:r>
        <w:rPr>
          <w:sz w:val="24"/>
          <w:szCs w:val="24"/>
          <w:lang w:val="bg-BG"/>
        </w:rPr>
        <w:t>лексикографията, на палеографията и текстологият</w:t>
      </w:r>
      <w:r w:rsidR="00512DFD">
        <w:rPr>
          <w:sz w:val="24"/>
          <w:szCs w:val="24"/>
          <w:lang w:val="bg-BG"/>
        </w:rPr>
        <w:t>а. Т</w:t>
      </w:r>
      <w:r w:rsidR="00F41114" w:rsidRPr="00F41114">
        <w:rPr>
          <w:sz w:val="24"/>
          <w:szCs w:val="24"/>
          <w:lang w:val="bg-BG"/>
        </w:rPr>
        <w:t>руд</w:t>
      </w:r>
      <w:r w:rsidR="00512DFD">
        <w:rPr>
          <w:sz w:val="24"/>
          <w:szCs w:val="24"/>
          <w:lang w:val="bg-BG"/>
        </w:rPr>
        <w:t>ът</w:t>
      </w:r>
      <w:r w:rsidR="00F41114" w:rsidRPr="00F41114">
        <w:rPr>
          <w:sz w:val="24"/>
          <w:szCs w:val="24"/>
          <w:lang w:val="bg-BG"/>
        </w:rPr>
        <w:t xml:space="preserve"> представлява сериозно научно дисертационно изследване</w:t>
      </w:r>
      <w:r w:rsidR="00CA6A74">
        <w:rPr>
          <w:sz w:val="24"/>
          <w:szCs w:val="24"/>
          <w:lang w:val="bg-BG"/>
        </w:rPr>
        <w:t xml:space="preserve"> и отговаря на изискванията</w:t>
      </w:r>
      <w:r w:rsidR="00F43447" w:rsidRPr="00F43447">
        <w:rPr>
          <w:sz w:val="24"/>
          <w:szCs w:val="24"/>
          <w:lang w:val="bg-BG"/>
        </w:rPr>
        <w:t xml:space="preserve"> за присъждане на о</w:t>
      </w:r>
      <w:r w:rsidR="00F43447">
        <w:rPr>
          <w:sz w:val="24"/>
          <w:szCs w:val="24"/>
          <w:lang w:val="bg-BG"/>
        </w:rPr>
        <w:t>бразователната и научна степен „</w:t>
      </w:r>
      <w:r w:rsidR="00F43447" w:rsidRPr="00F43447">
        <w:rPr>
          <w:sz w:val="24"/>
          <w:szCs w:val="24"/>
          <w:lang w:val="bg-BG"/>
        </w:rPr>
        <w:t>доктор”</w:t>
      </w:r>
      <w:r w:rsidR="00F41114" w:rsidRPr="00F41114">
        <w:rPr>
          <w:sz w:val="24"/>
          <w:szCs w:val="24"/>
          <w:lang w:val="bg-BG"/>
        </w:rPr>
        <w:t xml:space="preserve">. Авторът поставя и решава </w:t>
      </w:r>
      <w:r w:rsidR="00F41114" w:rsidRPr="00F41114">
        <w:rPr>
          <w:sz w:val="24"/>
          <w:szCs w:val="24"/>
          <w:lang w:val="bg-BG"/>
        </w:rPr>
        <w:lastRenderedPageBreak/>
        <w:t>актуални научни проблеми</w:t>
      </w:r>
      <w:r w:rsidR="00FA7A0A">
        <w:rPr>
          <w:sz w:val="24"/>
          <w:szCs w:val="24"/>
          <w:lang w:val="bg-BG"/>
        </w:rPr>
        <w:t>, една част от тях за пръв път в нашата иранистика</w:t>
      </w:r>
      <w:r w:rsidR="00F41114" w:rsidRPr="00F41114">
        <w:rPr>
          <w:sz w:val="24"/>
          <w:szCs w:val="24"/>
          <w:lang w:val="bg-BG"/>
        </w:rPr>
        <w:t>.</w:t>
      </w:r>
      <w:r w:rsidR="00F41114" w:rsidRPr="00F41114">
        <w:rPr>
          <w:b/>
          <w:bCs/>
          <w:sz w:val="24"/>
          <w:szCs w:val="24"/>
          <w:lang w:val="bg-BG"/>
        </w:rPr>
        <w:t xml:space="preserve"> </w:t>
      </w:r>
      <w:r w:rsidR="00F41114" w:rsidRPr="00F41114">
        <w:rPr>
          <w:sz w:val="24"/>
          <w:szCs w:val="24"/>
          <w:lang w:val="bg-BG"/>
        </w:rPr>
        <w:t>Показаните от докторанта зн</w:t>
      </w:r>
      <w:r w:rsidR="00512DFD">
        <w:rPr>
          <w:sz w:val="24"/>
          <w:szCs w:val="24"/>
          <w:lang w:val="bg-BG"/>
        </w:rPr>
        <w:t>ания и изследователски умения дават основание за висока</w:t>
      </w:r>
      <w:r w:rsidR="005E388E">
        <w:rPr>
          <w:sz w:val="24"/>
          <w:szCs w:val="24"/>
          <w:lang w:val="bg-BG"/>
        </w:rPr>
        <w:t xml:space="preserve"> оценка</w:t>
      </w:r>
      <w:r w:rsidR="009D6DDA">
        <w:rPr>
          <w:sz w:val="24"/>
          <w:szCs w:val="24"/>
          <w:lang w:val="bg-BG"/>
        </w:rPr>
        <w:t>.  Предлагам</w:t>
      </w:r>
      <w:r w:rsidR="00F41114" w:rsidRPr="00F41114">
        <w:rPr>
          <w:sz w:val="24"/>
          <w:szCs w:val="24"/>
          <w:lang w:val="bg-BG"/>
        </w:rPr>
        <w:t xml:space="preserve"> на уважаемото научно жури да присъди на Марио Александров Аппен образователната и научна степен „доктор”. </w:t>
      </w:r>
    </w:p>
    <w:p w:rsidR="00F41114" w:rsidRDefault="00F41114" w:rsidP="00F41114">
      <w:pPr>
        <w:jc w:val="both"/>
        <w:rPr>
          <w:sz w:val="24"/>
          <w:szCs w:val="24"/>
          <w:lang w:val="bg-BG"/>
        </w:rPr>
      </w:pPr>
    </w:p>
    <w:p w:rsidR="00DB1349" w:rsidRDefault="00810A1E" w:rsidP="00F411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23</w:t>
      </w:r>
      <w:r w:rsidR="00F41114">
        <w:rPr>
          <w:sz w:val="24"/>
          <w:szCs w:val="24"/>
          <w:lang w:val="bg-BG"/>
        </w:rPr>
        <w:t>.ІХ. 2019</w:t>
      </w:r>
    </w:p>
    <w:p w:rsidR="00F41114" w:rsidRPr="00B27186" w:rsidRDefault="00DB1349" w:rsidP="00F41114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София</w:t>
      </w:r>
      <w:r w:rsidR="00B27186">
        <w:rPr>
          <w:sz w:val="24"/>
          <w:szCs w:val="24"/>
        </w:rPr>
        <w:t xml:space="preserve">                                                                        </w:t>
      </w:r>
      <w:proofErr w:type="spellStart"/>
      <w:r w:rsidR="00B27186">
        <w:rPr>
          <w:sz w:val="24"/>
          <w:szCs w:val="24"/>
        </w:rPr>
        <w:t>доцент</w:t>
      </w:r>
      <w:proofErr w:type="spellEnd"/>
      <w:r w:rsidR="00B27186">
        <w:rPr>
          <w:sz w:val="24"/>
          <w:szCs w:val="24"/>
        </w:rPr>
        <w:t xml:space="preserve"> </w:t>
      </w:r>
      <w:proofErr w:type="spellStart"/>
      <w:r w:rsidR="00B27186">
        <w:rPr>
          <w:sz w:val="24"/>
          <w:szCs w:val="24"/>
        </w:rPr>
        <w:t>Катерина</w:t>
      </w:r>
      <w:proofErr w:type="spellEnd"/>
      <w:r w:rsidR="00B27186">
        <w:rPr>
          <w:sz w:val="24"/>
          <w:szCs w:val="24"/>
        </w:rPr>
        <w:t xml:space="preserve"> </w:t>
      </w:r>
      <w:proofErr w:type="spellStart"/>
      <w:r w:rsidR="00B27186">
        <w:rPr>
          <w:sz w:val="24"/>
          <w:szCs w:val="24"/>
        </w:rPr>
        <w:t>Венедикова</w:t>
      </w:r>
      <w:proofErr w:type="spellEnd"/>
    </w:p>
    <w:p w:rsidR="00F41114" w:rsidRPr="00F41114" w:rsidRDefault="00F41114" w:rsidP="00620324">
      <w:pPr>
        <w:jc w:val="both"/>
        <w:rPr>
          <w:sz w:val="28"/>
          <w:szCs w:val="28"/>
          <w:lang w:val="bg-BG"/>
        </w:rPr>
      </w:pPr>
    </w:p>
    <w:p w:rsidR="00620324" w:rsidRPr="00620324" w:rsidRDefault="00620324" w:rsidP="009F66A6">
      <w:pPr>
        <w:jc w:val="both"/>
        <w:rPr>
          <w:sz w:val="24"/>
          <w:szCs w:val="24"/>
          <w:lang w:val="bg-BG"/>
        </w:rPr>
      </w:pPr>
    </w:p>
    <w:p w:rsidR="004C4B10" w:rsidRPr="009F66A6" w:rsidRDefault="004C4B10" w:rsidP="00C210B9">
      <w:pPr>
        <w:jc w:val="both"/>
        <w:rPr>
          <w:sz w:val="24"/>
          <w:szCs w:val="24"/>
          <w:lang w:val="bg-BG"/>
        </w:rPr>
      </w:pPr>
    </w:p>
    <w:p w:rsidR="004E5B22" w:rsidRDefault="004E5B22" w:rsidP="004E5B22">
      <w:pPr>
        <w:jc w:val="both"/>
        <w:rPr>
          <w:sz w:val="28"/>
          <w:szCs w:val="28"/>
          <w:lang w:val="bg-BG"/>
        </w:rPr>
      </w:pPr>
      <w:r w:rsidRPr="00227CE4">
        <w:rPr>
          <w:sz w:val="24"/>
          <w:szCs w:val="24"/>
          <w:lang w:val="bg-BG"/>
        </w:rPr>
        <w:t xml:space="preserve"> </w:t>
      </w:r>
    </w:p>
    <w:p w:rsidR="006A4D6F" w:rsidRPr="004E5B22" w:rsidRDefault="006A4D6F" w:rsidP="006A4D6F">
      <w:pPr>
        <w:jc w:val="both"/>
        <w:rPr>
          <w:sz w:val="24"/>
          <w:szCs w:val="24"/>
          <w:lang w:val="bg-BG"/>
        </w:rPr>
      </w:pPr>
    </w:p>
    <w:p w:rsidR="009352CE" w:rsidRPr="009352CE" w:rsidRDefault="009352CE" w:rsidP="00F12E18">
      <w:pPr>
        <w:jc w:val="both"/>
        <w:rPr>
          <w:sz w:val="24"/>
          <w:szCs w:val="24"/>
          <w:lang w:val="bg-BG"/>
        </w:rPr>
      </w:pPr>
    </w:p>
    <w:p w:rsidR="00E66F9D" w:rsidRPr="00F12E18" w:rsidRDefault="00E66F9D">
      <w:pPr>
        <w:rPr>
          <w:lang w:val="bg-BG"/>
        </w:rPr>
      </w:pPr>
    </w:p>
    <w:sectPr w:rsidR="00E66F9D" w:rsidRPr="00F12E18" w:rsidSect="00A632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18"/>
    <w:rsid w:val="00066BBA"/>
    <w:rsid w:val="00067850"/>
    <w:rsid w:val="0007545B"/>
    <w:rsid w:val="000777A6"/>
    <w:rsid w:val="000A3F6E"/>
    <w:rsid w:val="000C2EE1"/>
    <w:rsid w:val="000C5C82"/>
    <w:rsid w:val="000F115B"/>
    <w:rsid w:val="00227CE4"/>
    <w:rsid w:val="002423E7"/>
    <w:rsid w:val="002D5887"/>
    <w:rsid w:val="00300BB2"/>
    <w:rsid w:val="003015E0"/>
    <w:rsid w:val="00344728"/>
    <w:rsid w:val="003577C4"/>
    <w:rsid w:val="0038483F"/>
    <w:rsid w:val="00387851"/>
    <w:rsid w:val="003D1910"/>
    <w:rsid w:val="003D1A47"/>
    <w:rsid w:val="0041225A"/>
    <w:rsid w:val="00452AA4"/>
    <w:rsid w:val="0047564C"/>
    <w:rsid w:val="004C4B10"/>
    <w:rsid w:val="004E5B22"/>
    <w:rsid w:val="004F531F"/>
    <w:rsid w:val="00501C31"/>
    <w:rsid w:val="00512DFD"/>
    <w:rsid w:val="0056223C"/>
    <w:rsid w:val="00590D99"/>
    <w:rsid w:val="005C1FA7"/>
    <w:rsid w:val="005C661B"/>
    <w:rsid w:val="005E388E"/>
    <w:rsid w:val="006123DB"/>
    <w:rsid w:val="00620324"/>
    <w:rsid w:val="00650440"/>
    <w:rsid w:val="006A4D6F"/>
    <w:rsid w:val="00793017"/>
    <w:rsid w:val="007B3207"/>
    <w:rsid w:val="007C1701"/>
    <w:rsid w:val="007E5C2E"/>
    <w:rsid w:val="007F2624"/>
    <w:rsid w:val="00806590"/>
    <w:rsid w:val="00810A1E"/>
    <w:rsid w:val="008B0CE0"/>
    <w:rsid w:val="008C02F3"/>
    <w:rsid w:val="0092111E"/>
    <w:rsid w:val="009352CE"/>
    <w:rsid w:val="009C47BF"/>
    <w:rsid w:val="009D59B4"/>
    <w:rsid w:val="009D6DDA"/>
    <w:rsid w:val="009F2DA7"/>
    <w:rsid w:val="009F3EC0"/>
    <w:rsid w:val="009F66A6"/>
    <w:rsid w:val="00A632F8"/>
    <w:rsid w:val="00A70EA4"/>
    <w:rsid w:val="00AB7EA1"/>
    <w:rsid w:val="00AE2124"/>
    <w:rsid w:val="00AF77BA"/>
    <w:rsid w:val="00B07DEA"/>
    <w:rsid w:val="00B14255"/>
    <w:rsid w:val="00B238A2"/>
    <w:rsid w:val="00B27186"/>
    <w:rsid w:val="00B343E9"/>
    <w:rsid w:val="00B73854"/>
    <w:rsid w:val="00B92E8E"/>
    <w:rsid w:val="00B94DE5"/>
    <w:rsid w:val="00C17617"/>
    <w:rsid w:val="00C210B9"/>
    <w:rsid w:val="00C7569F"/>
    <w:rsid w:val="00C83ABB"/>
    <w:rsid w:val="00C966A6"/>
    <w:rsid w:val="00CA6A74"/>
    <w:rsid w:val="00D37AC8"/>
    <w:rsid w:val="00D7306D"/>
    <w:rsid w:val="00DB1349"/>
    <w:rsid w:val="00E508BB"/>
    <w:rsid w:val="00E66F9D"/>
    <w:rsid w:val="00E706AE"/>
    <w:rsid w:val="00F04120"/>
    <w:rsid w:val="00F12E18"/>
    <w:rsid w:val="00F24E93"/>
    <w:rsid w:val="00F41114"/>
    <w:rsid w:val="00F43447"/>
    <w:rsid w:val="00F43C41"/>
    <w:rsid w:val="00F63463"/>
    <w:rsid w:val="00F96DB7"/>
    <w:rsid w:val="00F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D8A1D-9811-479B-A5D8-5238BC8B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Mariana Dikova</cp:lastModifiedBy>
  <cp:revision>2</cp:revision>
  <dcterms:created xsi:type="dcterms:W3CDTF">2019-09-25T11:30:00Z</dcterms:created>
  <dcterms:modified xsi:type="dcterms:W3CDTF">2019-09-25T11:30:00Z</dcterms:modified>
</cp:coreProperties>
</file>