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FC" w:rsidRDefault="00BD07FC" w:rsidP="00BD07FC">
      <w:pPr>
        <w:jc w:val="center"/>
        <w:rPr>
          <w:rFonts w:cs="Times New Roman"/>
          <w:b/>
        </w:rPr>
      </w:pPr>
    </w:p>
    <w:p w:rsidR="00EC3860" w:rsidRPr="00BD07FC" w:rsidRDefault="00C33D75" w:rsidP="00BD07FC">
      <w:pPr>
        <w:jc w:val="center"/>
        <w:rPr>
          <w:rFonts w:cs="Times New Roman"/>
          <w:b/>
        </w:rPr>
      </w:pPr>
      <w:bookmarkStart w:id="0" w:name="_GoBack"/>
      <w:bookmarkEnd w:id="0"/>
      <w:r w:rsidRPr="00BD07FC">
        <w:rPr>
          <w:rFonts w:cs="Times New Roman"/>
          <w:b/>
        </w:rPr>
        <w:t>Епиграфиката като съдба – доц. Катерина Венедикова</w:t>
      </w:r>
      <w:r w:rsidR="00FB27D5" w:rsidRPr="00BD07FC">
        <w:rPr>
          <w:rFonts w:cs="Times New Roman"/>
          <w:b/>
        </w:rPr>
        <w:t xml:space="preserve"> </w:t>
      </w:r>
      <w:r w:rsidRPr="00BD07FC">
        <w:rPr>
          <w:rFonts w:cs="Times New Roman"/>
          <w:b/>
        </w:rPr>
        <w:t>на 75 години</w:t>
      </w:r>
    </w:p>
    <w:p w:rsidR="00C33D75" w:rsidRPr="00BD07FC" w:rsidRDefault="006C1228" w:rsidP="00BD07FC">
      <w:pPr>
        <w:jc w:val="right"/>
        <w:outlineLvl w:val="2"/>
        <w:rPr>
          <w:rFonts w:eastAsia="Times New Roman" w:cs="Times New Roman"/>
          <w:bCs/>
          <w:i/>
          <w:lang w:eastAsia="bg-BG"/>
        </w:rPr>
      </w:pPr>
      <w:r w:rsidRPr="00BD07FC">
        <w:rPr>
          <w:rFonts w:eastAsia="Times New Roman" w:cs="Times New Roman"/>
          <w:bCs/>
          <w:i/>
          <w:lang w:eastAsia="bg-BG"/>
        </w:rPr>
        <w:t xml:space="preserve">доц. д-р </w:t>
      </w:r>
      <w:r w:rsidR="00C33D75" w:rsidRPr="00BD07FC">
        <w:rPr>
          <w:rFonts w:eastAsia="Times New Roman" w:cs="Times New Roman"/>
          <w:bCs/>
          <w:i/>
          <w:lang w:eastAsia="bg-BG"/>
        </w:rPr>
        <w:t>Милена Йорданова</w:t>
      </w:r>
    </w:p>
    <w:p w:rsidR="00C33D75" w:rsidRPr="00BD07FC" w:rsidRDefault="003273BB" w:rsidP="00BD07FC">
      <w:pPr>
        <w:jc w:val="right"/>
        <w:rPr>
          <w:rFonts w:cs="Times New Roman"/>
          <w:i/>
        </w:rPr>
      </w:pPr>
      <w:r w:rsidRPr="00BD07FC">
        <w:rPr>
          <w:rFonts w:eastAsia="Times New Roman" w:cs="Times New Roman"/>
          <w:bCs/>
          <w:i/>
          <w:lang w:eastAsia="bg-BG"/>
        </w:rPr>
        <w:t>СУ</w:t>
      </w:r>
      <w:r w:rsidR="00C33D75" w:rsidRPr="00BD07FC">
        <w:rPr>
          <w:rFonts w:eastAsia="Times New Roman" w:cs="Times New Roman"/>
          <w:bCs/>
          <w:i/>
          <w:lang w:eastAsia="bg-BG"/>
        </w:rPr>
        <w:t xml:space="preserve"> „Св. Климент Охридски“</w:t>
      </w:r>
    </w:p>
    <w:p w:rsidR="00C33D75" w:rsidRPr="00BD07FC" w:rsidRDefault="00C33D75" w:rsidP="00BD07FC">
      <w:pPr>
        <w:ind w:firstLine="708"/>
        <w:rPr>
          <w:rFonts w:cs="Times New Roman"/>
          <w:lang w:val="en-US"/>
        </w:rPr>
      </w:pPr>
      <w:r w:rsidRPr="00BD07FC">
        <w:rPr>
          <w:rFonts w:cs="Times New Roman"/>
        </w:rPr>
        <w:t xml:space="preserve">В рамките на доклада ще бъдат представени основни моменти от биографията на доц. Венедикова. Ще се акцентира върху преподавателската ѝ дейност и научните ѝ интереси, като специално внимание ще бъде отделено на някои от съществените ѝ приноси </w:t>
      </w:r>
      <w:r w:rsidR="009A63A4" w:rsidRPr="00BD07FC">
        <w:rPr>
          <w:rFonts w:cs="Times New Roman"/>
        </w:rPr>
        <w:t>в областта на епиграфиката.</w:t>
      </w:r>
    </w:p>
    <w:p w:rsidR="003438A2" w:rsidRPr="005445DA" w:rsidRDefault="005445DA" w:rsidP="00BD07FC">
      <w:pPr>
        <w:ind w:firstLine="708"/>
        <w:rPr>
          <w:rFonts w:cs="Times New Roman"/>
        </w:rPr>
      </w:pPr>
      <w:r>
        <w:rPr>
          <w:rFonts w:cs="Times New Roman"/>
        </w:rPr>
        <w:t xml:space="preserve"> </w:t>
      </w:r>
    </w:p>
    <w:p w:rsidR="003438A2" w:rsidRPr="00BD07FC" w:rsidRDefault="003438A2" w:rsidP="00BD07FC">
      <w:pPr>
        <w:ind w:left="720" w:firstLine="720"/>
        <w:rPr>
          <w:rFonts w:cs="Times New Roman"/>
          <w:b/>
          <w:lang w:val="en-US"/>
        </w:rPr>
      </w:pPr>
      <w:r w:rsidRPr="00BD07FC">
        <w:rPr>
          <w:rFonts w:cs="Times New Roman"/>
          <w:b/>
          <w:lang w:val="mk-MK"/>
        </w:rPr>
        <w:t>Х</w:t>
      </w:r>
      <w:r w:rsidRPr="00BD07FC">
        <w:rPr>
          <w:rFonts w:cs="Times New Roman"/>
          <w:b/>
        </w:rPr>
        <w:t>ю</w:t>
      </w:r>
      <w:r w:rsidRPr="00BD07FC">
        <w:rPr>
          <w:rFonts w:cs="Times New Roman"/>
          <w:b/>
          <w:lang w:val="mk-MK"/>
        </w:rPr>
        <w:t xml:space="preserve">самеддин Паша джамия от </w:t>
      </w:r>
      <w:r w:rsidRPr="00BD07FC">
        <w:rPr>
          <w:rFonts w:cs="Times New Roman"/>
          <w:b/>
        </w:rPr>
        <w:t>XVI</w:t>
      </w:r>
      <w:r w:rsidRPr="00BD07FC">
        <w:rPr>
          <w:rFonts w:cs="Times New Roman"/>
          <w:b/>
          <w:lang w:val="mk-MK"/>
        </w:rPr>
        <w:t xml:space="preserve"> век в град Щип</w:t>
      </w:r>
    </w:p>
    <w:p w:rsidR="003438A2" w:rsidRPr="00BD07FC" w:rsidRDefault="003438A2" w:rsidP="00BD07FC">
      <w:pPr>
        <w:jc w:val="right"/>
        <w:rPr>
          <w:rFonts w:cs="Times New Roman"/>
          <w:i/>
        </w:rPr>
      </w:pPr>
      <w:r w:rsidRPr="00BD07FC">
        <w:rPr>
          <w:rFonts w:cs="Times New Roman"/>
          <w:i/>
          <w:lang w:val="en-US"/>
        </w:rPr>
        <w:t>Благица Пеливанова</w:t>
      </w:r>
      <w:r w:rsidRPr="00BD07FC">
        <w:rPr>
          <w:rFonts w:cs="Times New Roman"/>
          <w:i/>
        </w:rPr>
        <w:t>, Македония</w:t>
      </w:r>
    </w:p>
    <w:p w:rsidR="003438A2" w:rsidRPr="00BD07FC" w:rsidRDefault="009F132E" w:rsidP="00BD07FC">
      <w:pPr>
        <w:ind w:firstLine="720"/>
        <w:rPr>
          <w:rFonts w:cs="Times New Roman"/>
          <w:lang w:val="mk-MK"/>
        </w:rPr>
      </w:pPr>
      <w:r w:rsidRPr="00BD07FC">
        <w:rPr>
          <w:rFonts w:cs="Times New Roman"/>
          <w:lang w:val="mk-MK"/>
        </w:rPr>
        <w:t>Ка</w:t>
      </w:r>
      <w:r w:rsidR="003438A2" w:rsidRPr="00BD07FC">
        <w:rPr>
          <w:rFonts w:cs="Times New Roman"/>
          <w:lang w:val="mk-MK"/>
        </w:rPr>
        <w:t>то паметници на историята на Македония съществуват много стари надписи и документи от Османско време</w:t>
      </w:r>
      <w:r w:rsidRPr="00BD07FC">
        <w:rPr>
          <w:rFonts w:cs="Times New Roman"/>
          <w:lang w:val="mk-MK"/>
        </w:rPr>
        <w:t>,</w:t>
      </w:r>
      <w:r w:rsidR="003438A2" w:rsidRPr="00BD07FC">
        <w:rPr>
          <w:rFonts w:cs="Times New Roman"/>
          <w:lang w:val="mk-MK"/>
        </w:rPr>
        <w:t xml:space="preserve"> които не са много известни и не са много изследвани. Един такъв е точно и Хюсамеддин Паша джамия с двата надгробни надписа в двора ѝ. Тъкмо затова реших да напиша един кратъ</w:t>
      </w:r>
      <w:r w:rsidRPr="00BD07FC">
        <w:rPr>
          <w:rFonts w:cs="Times New Roman"/>
          <w:lang w:val="mk-MK"/>
        </w:rPr>
        <w:t>к доклад по темата, понеже</w:t>
      </w:r>
      <w:r w:rsidR="003438A2" w:rsidRPr="00BD07FC">
        <w:rPr>
          <w:rFonts w:cs="Times New Roman"/>
          <w:lang w:val="mk-MK"/>
        </w:rPr>
        <w:t xml:space="preserve"> аз съм родена и живея в Кочани, а град Щи</w:t>
      </w:r>
      <w:r w:rsidRPr="00BD07FC">
        <w:rPr>
          <w:rFonts w:cs="Times New Roman"/>
          <w:lang w:val="mk-MK"/>
        </w:rPr>
        <w:t xml:space="preserve">п е </w:t>
      </w:r>
      <w:r w:rsidR="003438A2" w:rsidRPr="00BD07FC">
        <w:rPr>
          <w:rFonts w:cs="Times New Roman"/>
          <w:lang w:val="mk-MK"/>
        </w:rPr>
        <w:t xml:space="preserve">само </w:t>
      </w:r>
      <w:r w:rsidRPr="00BD07FC">
        <w:rPr>
          <w:rFonts w:cs="Times New Roman"/>
          <w:lang w:val="mk-MK"/>
        </w:rPr>
        <w:t xml:space="preserve">на </w:t>
      </w:r>
      <w:r w:rsidR="003438A2" w:rsidRPr="00BD07FC">
        <w:rPr>
          <w:rFonts w:cs="Times New Roman"/>
          <w:lang w:val="mk-MK"/>
        </w:rPr>
        <w:t>30-тина километра отдалечен. Имах желанието да представя нещо ново и неизвестно за вас</w:t>
      </w:r>
      <w:r w:rsidR="00AD3A01" w:rsidRPr="00BD07FC">
        <w:rPr>
          <w:rFonts w:cs="Times New Roman"/>
          <w:lang w:val="mk-MK"/>
        </w:rPr>
        <w:t>, което се намира в близост до родния ми край</w:t>
      </w:r>
      <w:r w:rsidR="003438A2" w:rsidRPr="00BD07FC">
        <w:rPr>
          <w:rFonts w:cs="Times New Roman"/>
          <w:lang w:val="mk-MK"/>
        </w:rPr>
        <w:t>.</w:t>
      </w:r>
    </w:p>
    <w:p w:rsidR="003438A2" w:rsidRPr="00BD07FC" w:rsidRDefault="00ED337D" w:rsidP="00BD07FC">
      <w:pPr>
        <w:ind w:firstLine="720"/>
        <w:rPr>
          <w:rFonts w:cs="Times New Roman"/>
          <w:lang w:val="mk-MK"/>
        </w:rPr>
      </w:pPr>
      <w:r>
        <w:rPr>
          <w:rFonts w:cs="Times New Roman"/>
          <w:lang w:val="mk-MK"/>
        </w:rPr>
        <w:t>Понеже</w:t>
      </w:r>
      <w:r w:rsidR="003438A2" w:rsidRPr="00BD07FC">
        <w:rPr>
          <w:rFonts w:cs="Times New Roman"/>
          <w:lang w:val="mk-MK"/>
        </w:rPr>
        <w:t xml:space="preserve"> кръглата маса е по повод рождението на уважаемата ни доц. Венедикова, реших</w:t>
      </w:r>
      <w:r w:rsidR="00B31FA0" w:rsidRPr="00BD07FC">
        <w:rPr>
          <w:rFonts w:cs="Times New Roman"/>
          <w:lang w:val="mk-MK"/>
        </w:rPr>
        <w:t xml:space="preserve">, че </w:t>
      </w:r>
      <w:r w:rsidR="003438A2" w:rsidRPr="00BD07FC">
        <w:rPr>
          <w:rFonts w:cs="Times New Roman"/>
          <w:lang w:val="mk-MK"/>
        </w:rPr>
        <w:t>най</w:t>
      </w:r>
      <w:r w:rsidR="000D2F88" w:rsidRPr="00BD07FC">
        <w:rPr>
          <w:rFonts w:cs="Times New Roman"/>
          <w:lang w:val="mk-MK"/>
        </w:rPr>
        <w:t>-</w:t>
      </w:r>
      <w:r w:rsidR="003438A2" w:rsidRPr="00BD07FC">
        <w:rPr>
          <w:rFonts w:cs="Times New Roman"/>
          <w:lang w:val="mk-MK"/>
        </w:rPr>
        <w:t>хубаво ще бъде</w:t>
      </w:r>
      <w:r w:rsidR="000D2F88" w:rsidRPr="00BD07FC">
        <w:rPr>
          <w:rFonts w:cs="Times New Roman"/>
          <w:lang w:val="mk-MK"/>
        </w:rPr>
        <w:t>,</w:t>
      </w:r>
      <w:r w:rsidR="003438A2" w:rsidRPr="00BD07FC">
        <w:rPr>
          <w:rFonts w:cs="Times New Roman"/>
          <w:lang w:val="mk-MK"/>
        </w:rPr>
        <w:t xml:space="preserve"> ако изнеса доклад от нейната специалност. Все пак трябва да спомена, че имахме честта да дружим и да общуваме лично с преподавателката си. Чрез разходките на Витоша, </w:t>
      </w:r>
      <w:r w:rsidR="000D2F88" w:rsidRPr="00BD07FC">
        <w:rPr>
          <w:rFonts w:cs="Times New Roman"/>
          <w:lang w:val="mk-MK"/>
        </w:rPr>
        <w:t>в Борисовата г</w:t>
      </w:r>
      <w:r w:rsidR="003438A2" w:rsidRPr="00BD07FC">
        <w:rPr>
          <w:rFonts w:cs="Times New Roman"/>
          <w:lang w:val="mk-MK"/>
        </w:rPr>
        <w:t xml:space="preserve">радина и </w:t>
      </w:r>
      <w:r w:rsidR="000D2F88" w:rsidRPr="00BD07FC">
        <w:rPr>
          <w:rFonts w:cs="Times New Roman"/>
          <w:lang w:val="mk-MK"/>
        </w:rPr>
        <w:t xml:space="preserve">из </w:t>
      </w:r>
      <w:r w:rsidR="003438A2" w:rsidRPr="00BD07FC">
        <w:rPr>
          <w:rFonts w:cs="Times New Roman"/>
          <w:lang w:val="mk-MK"/>
        </w:rPr>
        <w:t xml:space="preserve">центъра на София се запознахме и научихме повече неща, различни от епиграфиката. </w:t>
      </w:r>
    </w:p>
    <w:p w:rsidR="003438A2" w:rsidRPr="00BD07FC" w:rsidRDefault="000D2F88" w:rsidP="00BD07FC">
      <w:pPr>
        <w:ind w:firstLine="720"/>
        <w:rPr>
          <w:rFonts w:cs="Times New Roman"/>
          <w:lang w:val="mk-MK"/>
        </w:rPr>
      </w:pPr>
      <w:r w:rsidRPr="00BD07FC">
        <w:rPr>
          <w:rFonts w:cs="Times New Roman"/>
          <w:lang w:val="mk-MK"/>
        </w:rPr>
        <w:t>Този до</w:t>
      </w:r>
      <w:r w:rsidR="003438A2" w:rsidRPr="00BD07FC">
        <w:rPr>
          <w:rFonts w:cs="Times New Roman"/>
          <w:lang w:val="mk-MK"/>
        </w:rPr>
        <w:t>к</w:t>
      </w:r>
      <w:r w:rsidRPr="00BD07FC">
        <w:rPr>
          <w:rFonts w:cs="Times New Roman"/>
          <w:lang w:val="mk-MK"/>
        </w:rPr>
        <w:t>л</w:t>
      </w:r>
      <w:r w:rsidR="003438A2" w:rsidRPr="00BD07FC">
        <w:rPr>
          <w:rFonts w:cs="Times New Roman"/>
          <w:lang w:val="mk-MK"/>
        </w:rPr>
        <w:t xml:space="preserve">ад </w:t>
      </w:r>
      <w:r w:rsidRPr="00BD07FC">
        <w:rPr>
          <w:rFonts w:cs="Times New Roman"/>
          <w:lang w:val="mk-MK"/>
        </w:rPr>
        <w:t>пред</w:t>
      </w:r>
      <w:r w:rsidR="003438A2" w:rsidRPr="00BD07FC">
        <w:rPr>
          <w:rFonts w:cs="Times New Roman"/>
          <w:lang w:val="mk-MK"/>
        </w:rPr>
        <w:t>ставлява едно голя</w:t>
      </w:r>
      <w:r w:rsidR="00D30E13" w:rsidRPr="00BD07FC">
        <w:rPr>
          <w:rFonts w:cs="Times New Roman"/>
          <w:lang w:val="mk-MK"/>
        </w:rPr>
        <w:t xml:space="preserve">мо </w:t>
      </w:r>
      <w:r w:rsidR="00D30E13" w:rsidRPr="00BD07FC">
        <w:rPr>
          <w:rFonts w:cs="Times New Roman"/>
        </w:rPr>
        <w:t>„</w:t>
      </w:r>
      <w:r w:rsidR="00D30E13" w:rsidRPr="00BD07FC">
        <w:rPr>
          <w:rFonts w:cs="Times New Roman"/>
          <w:lang w:val="mk-MK"/>
        </w:rPr>
        <w:t>Благодаря“</w:t>
      </w:r>
      <w:r w:rsidRPr="00BD07FC">
        <w:rPr>
          <w:rFonts w:cs="Times New Roman"/>
          <w:lang w:val="mk-MK"/>
        </w:rPr>
        <w:t>. За В</w:t>
      </w:r>
      <w:r w:rsidR="003438A2" w:rsidRPr="00BD07FC">
        <w:rPr>
          <w:rFonts w:cs="Times New Roman"/>
          <w:lang w:val="mk-MK"/>
        </w:rPr>
        <w:t>ас доц. Венедикова, за всичко</w:t>
      </w:r>
      <w:r w:rsidRPr="00BD07FC">
        <w:rPr>
          <w:rFonts w:cs="Times New Roman"/>
          <w:lang w:val="mk-MK"/>
        </w:rPr>
        <w:t>,</w:t>
      </w:r>
      <w:r w:rsidR="003438A2" w:rsidRPr="00BD07FC">
        <w:rPr>
          <w:rFonts w:cs="Times New Roman"/>
          <w:lang w:val="mk-MK"/>
        </w:rPr>
        <w:t xml:space="preserve"> </w:t>
      </w:r>
      <w:r w:rsidRPr="00BD07FC">
        <w:rPr>
          <w:rFonts w:cs="Times New Roman"/>
          <w:lang w:val="mk-MK"/>
        </w:rPr>
        <w:t xml:space="preserve">на </w:t>
      </w:r>
      <w:r w:rsidR="003438A2" w:rsidRPr="00BD07FC">
        <w:rPr>
          <w:rFonts w:cs="Times New Roman"/>
          <w:lang w:val="mk-MK"/>
        </w:rPr>
        <w:t>което ни научихте</w:t>
      </w:r>
      <w:r w:rsidR="00C2504B">
        <w:rPr>
          <w:rFonts w:cs="Times New Roman"/>
          <w:lang w:val="mk-MK"/>
        </w:rPr>
        <w:t>,</w:t>
      </w:r>
      <w:r w:rsidR="003438A2" w:rsidRPr="00BD07FC">
        <w:rPr>
          <w:rFonts w:cs="Times New Roman"/>
          <w:lang w:val="mk-MK"/>
        </w:rPr>
        <w:t xml:space="preserve"> и за </w:t>
      </w:r>
      <w:r w:rsidRPr="00BD07FC">
        <w:rPr>
          <w:rFonts w:cs="Times New Roman"/>
          <w:lang w:val="mk-MK"/>
        </w:rPr>
        <w:t>безкористната В</w:t>
      </w:r>
      <w:r w:rsidR="003438A2" w:rsidRPr="00BD07FC">
        <w:rPr>
          <w:rFonts w:cs="Times New Roman"/>
          <w:lang w:val="mk-MK"/>
        </w:rPr>
        <w:t>и помощ и подкрепа</w:t>
      </w:r>
      <w:r w:rsidRPr="00BD07FC">
        <w:rPr>
          <w:rFonts w:cs="Times New Roman"/>
          <w:lang w:val="mk-MK"/>
        </w:rPr>
        <w:t>,</w:t>
      </w:r>
      <w:r w:rsidR="003438A2" w:rsidRPr="00BD07FC">
        <w:rPr>
          <w:rFonts w:cs="Times New Roman"/>
          <w:lang w:val="mk-MK"/>
        </w:rPr>
        <w:t xml:space="preserve"> която все</w:t>
      </w:r>
      <w:r w:rsidRPr="00BD07FC">
        <w:rPr>
          <w:rFonts w:cs="Times New Roman"/>
          <w:lang w:val="mk-MK"/>
        </w:rPr>
        <w:t xml:space="preserve"> </w:t>
      </w:r>
      <w:r w:rsidR="003438A2" w:rsidRPr="00BD07FC">
        <w:rPr>
          <w:rFonts w:cs="Times New Roman"/>
          <w:lang w:val="mk-MK"/>
        </w:rPr>
        <w:t>още ни давате.</w:t>
      </w:r>
    </w:p>
    <w:p w:rsidR="003438A2" w:rsidRPr="00BD07FC" w:rsidRDefault="003438A2" w:rsidP="00BD07FC">
      <w:pPr>
        <w:ind w:firstLine="708"/>
        <w:rPr>
          <w:rFonts w:cs="Times New Roman"/>
        </w:rPr>
      </w:pPr>
    </w:p>
    <w:p w:rsidR="00DB2ADD" w:rsidRPr="00BD07FC" w:rsidRDefault="006E6F8A" w:rsidP="00BD07FC">
      <w:pPr>
        <w:jc w:val="center"/>
        <w:rPr>
          <w:rFonts w:cs="Times New Roman"/>
          <w:b/>
          <w:color w:val="222222"/>
          <w:shd w:val="clear" w:color="auto" w:fill="FFFFFF"/>
        </w:rPr>
      </w:pPr>
      <w:r w:rsidRPr="00BD07FC">
        <w:rPr>
          <w:rFonts w:cs="Times New Roman"/>
        </w:rPr>
        <w:t>„</w:t>
      </w:r>
      <w:r w:rsidR="00DB2ADD" w:rsidRPr="00BD07FC">
        <w:rPr>
          <w:rFonts w:cs="Times New Roman"/>
          <w:b/>
          <w:color w:val="222222"/>
          <w:shd w:val="clear" w:color="auto" w:fill="FFFFFF"/>
        </w:rPr>
        <w:t>Епиграфски паметници от османско време</w:t>
      </w:r>
      <w:r w:rsidRPr="00BD07FC">
        <w:rPr>
          <w:rFonts w:cs="Times New Roman"/>
          <w:lang w:val="mk-MK"/>
        </w:rPr>
        <w:t>“</w:t>
      </w:r>
    </w:p>
    <w:p w:rsidR="00DB2ADD" w:rsidRPr="00BD07FC" w:rsidRDefault="00DB2ADD" w:rsidP="00BD07FC">
      <w:pPr>
        <w:jc w:val="right"/>
        <w:rPr>
          <w:rFonts w:cs="Times New Roman"/>
          <w:i/>
          <w:color w:val="222222"/>
          <w:shd w:val="clear" w:color="auto" w:fill="FFFFFF"/>
        </w:rPr>
      </w:pPr>
      <w:r w:rsidRPr="00BD07FC">
        <w:rPr>
          <w:rFonts w:cs="Times New Roman"/>
          <w:i/>
          <w:color w:val="222222"/>
          <w:shd w:val="clear" w:color="auto" w:fill="FFFFFF"/>
        </w:rPr>
        <w:t xml:space="preserve">проф. </w:t>
      </w:r>
      <w:r w:rsidR="00BE4C2A">
        <w:rPr>
          <w:rFonts w:cs="Times New Roman"/>
          <w:i/>
          <w:color w:val="222222"/>
          <w:shd w:val="clear" w:color="auto" w:fill="FFFFFF"/>
        </w:rPr>
        <w:t xml:space="preserve">д-р </w:t>
      </w:r>
      <w:r w:rsidRPr="00BD07FC">
        <w:rPr>
          <w:rFonts w:cs="Times New Roman"/>
          <w:i/>
          <w:color w:val="222222"/>
          <w:shd w:val="clear" w:color="auto" w:fill="FFFFFF"/>
        </w:rPr>
        <w:t>Стоянка Кендерова</w:t>
      </w:r>
    </w:p>
    <w:p w:rsidR="00DB2ADD" w:rsidRPr="00BD07FC" w:rsidRDefault="00DB2ADD" w:rsidP="00BD07FC">
      <w:pPr>
        <w:ind w:firstLine="708"/>
        <w:rPr>
          <w:rFonts w:cs="Times New Roman"/>
        </w:rPr>
      </w:pPr>
      <w:r w:rsidRPr="00BD07FC">
        <w:rPr>
          <w:rFonts w:cs="Times New Roman"/>
          <w:color w:val="222222"/>
          <w:shd w:val="clear" w:color="auto" w:fill="FFFFFF"/>
        </w:rPr>
        <w:t>Изследването се състои от две основни части. В първата са представени епиграфски и писмени свидетелства за Шейх Бали Ефенди и неговата обител в Княжево. Втората част е посветена на епиграфски паметници от Велинград и околността. Същевременно, в хода на изложението се правят сравнения и съпоставки с паметници, разположени на други места у нас и в чужбина.</w:t>
      </w:r>
    </w:p>
    <w:p w:rsidR="00DB2ADD" w:rsidRPr="00BD07FC" w:rsidRDefault="00DB2ADD" w:rsidP="00BD07FC">
      <w:pPr>
        <w:ind w:firstLine="708"/>
        <w:rPr>
          <w:rFonts w:cs="Times New Roman"/>
        </w:rPr>
      </w:pPr>
    </w:p>
    <w:p w:rsidR="00DB2ADD" w:rsidRPr="00BD07FC" w:rsidRDefault="00DB2ADD" w:rsidP="00BD07FC">
      <w:pPr>
        <w:jc w:val="center"/>
        <w:rPr>
          <w:rFonts w:cs="Times New Roman"/>
          <w:b/>
        </w:rPr>
      </w:pPr>
      <w:r w:rsidRPr="00BD07FC">
        <w:rPr>
          <w:rFonts w:cs="Times New Roman"/>
          <w:b/>
          <w:lang w:val="el-GR"/>
        </w:rPr>
        <w:t xml:space="preserve">Доцент Катерина Венедикова и </w:t>
      </w:r>
      <w:r w:rsidRPr="00BD07FC">
        <w:rPr>
          <w:rFonts w:cs="Times New Roman"/>
          <w:b/>
        </w:rPr>
        <w:t>османските епиграфски паметници от Поморие и околността</w:t>
      </w:r>
    </w:p>
    <w:p w:rsidR="00DB2ADD" w:rsidRPr="00BD07FC" w:rsidRDefault="00DB2ADD" w:rsidP="00BD07FC">
      <w:pPr>
        <w:jc w:val="right"/>
        <w:rPr>
          <w:rFonts w:cs="Times New Roman"/>
          <w:i/>
        </w:rPr>
      </w:pPr>
      <w:r w:rsidRPr="00BD07FC">
        <w:rPr>
          <w:rFonts w:cs="Times New Roman"/>
          <w:i/>
        </w:rPr>
        <w:t>Димитър Ницов, Поморие</w:t>
      </w:r>
    </w:p>
    <w:p w:rsidR="00DB2ADD" w:rsidRPr="00BD07FC" w:rsidRDefault="00DB2ADD" w:rsidP="00BD07FC">
      <w:pPr>
        <w:ind w:firstLine="708"/>
        <w:rPr>
          <w:rFonts w:cs="Times New Roman"/>
          <w:lang w:val="en-US"/>
        </w:rPr>
      </w:pPr>
      <w:r w:rsidRPr="00BD07FC">
        <w:rPr>
          <w:rFonts w:cs="Times New Roman"/>
        </w:rPr>
        <w:t>През периода 2015–2016 г. доц. Венедикова започва работа върху османските епиграфски паметници от експозицията на Исторически музей – Поморие. В резултат на изследванията ѝ се разкриват много неизвестни и интересни факти от миналото на мюсюлманската община в Анхиало и прилежащия ѝ район. Изследователската работа на доц. Венедикова е фокусирана изцяло върху историческата съдба на местните мюсюлмани, като по този начин се поставя нов</w:t>
      </w:r>
      <w:r w:rsidR="00C2504B">
        <w:rPr>
          <w:rFonts w:cs="Times New Roman"/>
        </w:rPr>
        <w:t xml:space="preserve"> </w:t>
      </w:r>
      <w:r w:rsidRPr="00BD07FC">
        <w:rPr>
          <w:rFonts w:cs="Times New Roman"/>
        </w:rPr>
        <w:t>акцент в изследванията, посветени на Поморие.</w:t>
      </w:r>
    </w:p>
    <w:p w:rsidR="008013AB" w:rsidRPr="00BD07FC" w:rsidRDefault="008013AB" w:rsidP="00BD07FC">
      <w:pPr>
        <w:ind w:firstLine="708"/>
        <w:rPr>
          <w:rFonts w:cs="Times New Roman"/>
          <w:lang w:val="en-US"/>
        </w:rPr>
      </w:pPr>
    </w:p>
    <w:p w:rsidR="00185DE4" w:rsidRPr="00BD07FC" w:rsidRDefault="001145ED" w:rsidP="00BD07FC">
      <w:pPr>
        <w:ind w:firstLine="708"/>
        <w:jc w:val="center"/>
        <w:rPr>
          <w:rFonts w:cs="Times New Roman"/>
          <w:b/>
          <w:lang w:val="en-US"/>
        </w:rPr>
      </w:pPr>
      <w:r w:rsidRPr="00BD07FC">
        <w:rPr>
          <w:rFonts w:cs="Times New Roman"/>
          <w:b/>
        </w:rPr>
        <w:t xml:space="preserve">Izmir in </w:t>
      </w:r>
      <w:r w:rsidR="00F36911">
        <w:rPr>
          <w:rFonts w:cs="Times New Roman"/>
          <w:b/>
          <w:lang w:val="en-US"/>
        </w:rPr>
        <w:t>t</w:t>
      </w:r>
      <w:r w:rsidRPr="00BD07FC">
        <w:rPr>
          <w:rFonts w:cs="Times New Roman"/>
          <w:b/>
        </w:rPr>
        <w:t xml:space="preserve">he Ottoman-Turkish </w:t>
      </w:r>
      <w:r w:rsidRPr="00BD07FC">
        <w:rPr>
          <w:rFonts w:cs="Times New Roman"/>
          <w:b/>
          <w:lang w:val="en-US"/>
        </w:rPr>
        <w:t>D</w:t>
      </w:r>
      <w:r w:rsidRPr="00BD07FC">
        <w:rPr>
          <w:rFonts w:cs="Times New Roman"/>
          <w:b/>
        </w:rPr>
        <w:t xml:space="preserve">ocuments for </w:t>
      </w:r>
      <w:r w:rsidRPr="00BD07FC">
        <w:rPr>
          <w:rFonts w:cs="Times New Roman"/>
          <w:b/>
          <w:lang w:val="en-US"/>
        </w:rPr>
        <w:t>C</w:t>
      </w:r>
      <w:r w:rsidRPr="00BD07FC">
        <w:rPr>
          <w:rFonts w:cs="Times New Roman"/>
          <w:b/>
        </w:rPr>
        <w:t xml:space="preserve">rafts and </w:t>
      </w:r>
      <w:r w:rsidRPr="00BD07FC">
        <w:rPr>
          <w:rFonts w:cs="Times New Roman"/>
          <w:b/>
          <w:lang w:val="en-US"/>
        </w:rPr>
        <w:t>T</w:t>
      </w:r>
      <w:r w:rsidRPr="00BD07FC">
        <w:rPr>
          <w:rFonts w:cs="Times New Roman"/>
          <w:b/>
        </w:rPr>
        <w:t xml:space="preserve">rade from </w:t>
      </w:r>
      <w:r w:rsidR="00F36911">
        <w:rPr>
          <w:rFonts w:cs="Times New Roman"/>
          <w:b/>
          <w:lang w:val="en-US"/>
        </w:rPr>
        <w:t>t</w:t>
      </w:r>
      <w:r w:rsidRPr="00BD07FC">
        <w:rPr>
          <w:rFonts w:cs="Times New Roman"/>
          <w:b/>
        </w:rPr>
        <w:t xml:space="preserve">he </w:t>
      </w:r>
      <w:r w:rsidRPr="00BD07FC">
        <w:rPr>
          <w:rFonts w:cs="Times New Roman"/>
          <w:b/>
        </w:rPr>
        <w:br/>
      </w:r>
      <w:r w:rsidRPr="00BD07FC">
        <w:rPr>
          <w:rFonts w:cs="Times New Roman"/>
          <w:b/>
          <w:lang w:val="en-US"/>
        </w:rPr>
        <w:t>S</w:t>
      </w:r>
      <w:r w:rsidRPr="00BD07FC">
        <w:rPr>
          <w:rFonts w:cs="Times New Roman"/>
          <w:b/>
        </w:rPr>
        <w:t xml:space="preserve">econd </w:t>
      </w:r>
      <w:r w:rsidRPr="00BD07FC">
        <w:rPr>
          <w:rFonts w:cs="Times New Roman"/>
          <w:b/>
          <w:lang w:val="en-US"/>
        </w:rPr>
        <w:t>H</w:t>
      </w:r>
      <w:r w:rsidRPr="00BD07FC">
        <w:rPr>
          <w:rFonts w:cs="Times New Roman"/>
          <w:b/>
        </w:rPr>
        <w:t xml:space="preserve">alf of </w:t>
      </w:r>
      <w:r w:rsidR="00CC4A66">
        <w:rPr>
          <w:rFonts w:cs="Times New Roman"/>
          <w:b/>
          <w:lang w:val="en-US"/>
        </w:rPr>
        <w:t>the 19</w:t>
      </w:r>
      <w:r w:rsidR="00CC4A66" w:rsidRPr="00CC4A66">
        <w:rPr>
          <w:rFonts w:cs="Times New Roman"/>
          <w:b/>
          <w:vertAlign w:val="superscript"/>
          <w:lang w:val="en-US"/>
        </w:rPr>
        <w:t>th</w:t>
      </w:r>
      <w:r w:rsidRPr="00BD07FC">
        <w:rPr>
          <w:rFonts w:cs="Times New Roman"/>
          <w:b/>
        </w:rPr>
        <w:t xml:space="preserve"> </w:t>
      </w:r>
      <w:r w:rsidRPr="00BD07FC">
        <w:rPr>
          <w:rFonts w:cs="Times New Roman"/>
          <w:b/>
          <w:lang w:val="en-US"/>
        </w:rPr>
        <w:t>C</w:t>
      </w:r>
      <w:r w:rsidRPr="00BD07FC">
        <w:rPr>
          <w:rFonts w:cs="Times New Roman"/>
          <w:b/>
        </w:rPr>
        <w:t xml:space="preserve">entury </w:t>
      </w:r>
      <w:r w:rsidRPr="00BD07FC">
        <w:rPr>
          <w:rFonts w:cs="Times New Roman"/>
          <w:b/>
          <w:lang w:val="en-US"/>
        </w:rPr>
        <w:t>C</w:t>
      </w:r>
      <w:r w:rsidRPr="00BD07FC">
        <w:rPr>
          <w:rFonts w:cs="Times New Roman"/>
          <w:b/>
        </w:rPr>
        <w:t xml:space="preserve">ontained in </w:t>
      </w:r>
      <w:r w:rsidR="00F36911">
        <w:rPr>
          <w:rFonts w:cs="Times New Roman"/>
          <w:b/>
          <w:lang w:val="en-US"/>
        </w:rPr>
        <w:t>t</w:t>
      </w:r>
      <w:r w:rsidRPr="00BD07FC">
        <w:rPr>
          <w:rFonts w:cs="Times New Roman"/>
          <w:b/>
        </w:rPr>
        <w:t xml:space="preserve">he Oriental Department Collection of </w:t>
      </w:r>
      <w:r w:rsidR="00F36911">
        <w:rPr>
          <w:rFonts w:cs="Times New Roman"/>
          <w:b/>
          <w:lang w:val="en-US"/>
        </w:rPr>
        <w:t>t</w:t>
      </w:r>
      <w:r w:rsidRPr="00BD07FC">
        <w:rPr>
          <w:rFonts w:cs="Times New Roman"/>
          <w:b/>
        </w:rPr>
        <w:t xml:space="preserve">he </w:t>
      </w:r>
      <w:r w:rsidRPr="00BD07FC">
        <w:rPr>
          <w:rFonts w:cs="Times New Roman"/>
          <w:b/>
        </w:rPr>
        <w:br/>
        <w:t>National Library of Bulgaria</w:t>
      </w:r>
    </w:p>
    <w:p w:rsidR="001145ED" w:rsidRPr="00BD07FC" w:rsidRDefault="003273BB" w:rsidP="00BD07FC">
      <w:pPr>
        <w:ind w:firstLine="708"/>
        <w:jc w:val="right"/>
        <w:rPr>
          <w:rFonts w:cs="Times New Roman"/>
          <w:i/>
          <w:lang w:val="en-US"/>
        </w:rPr>
      </w:pPr>
      <w:r w:rsidRPr="00BD07FC">
        <w:rPr>
          <w:rFonts w:cs="Times New Roman"/>
          <w:i/>
          <w:lang w:val="en-US"/>
        </w:rPr>
        <w:t>Nedz</w:t>
      </w:r>
      <w:r w:rsidR="001145ED" w:rsidRPr="00BD07FC">
        <w:rPr>
          <w:rFonts w:cs="Times New Roman"/>
          <w:i/>
          <w:lang w:val="en-US"/>
        </w:rPr>
        <w:t>ad Mehmedovic, Macedonia</w:t>
      </w:r>
    </w:p>
    <w:p w:rsidR="00185DE4" w:rsidRPr="00BD07FC" w:rsidRDefault="008013AB" w:rsidP="00BD07FC">
      <w:pPr>
        <w:ind w:firstLine="708"/>
        <w:rPr>
          <w:rFonts w:cs="Times New Roman"/>
          <w:lang w:val="en-US"/>
        </w:rPr>
      </w:pPr>
      <w:r w:rsidRPr="00BD07FC">
        <w:rPr>
          <w:rFonts w:cs="Times New Roman"/>
        </w:rPr>
        <w:t xml:space="preserve">The </w:t>
      </w:r>
      <w:r w:rsidRPr="00BD07FC">
        <w:rPr>
          <w:rFonts w:cs="Times New Roman"/>
          <w:lang w:val="en-US"/>
        </w:rPr>
        <w:t>O</w:t>
      </w:r>
      <w:r w:rsidR="00185DE4" w:rsidRPr="00BD07FC">
        <w:rPr>
          <w:rFonts w:cs="Times New Roman"/>
        </w:rPr>
        <w:t>rienta</w:t>
      </w:r>
      <w:r w:rsidRPr="00BD07FC">
        <w:rPr>
          <w:rFonts w:cs="Times New Roman"/>
        </w:rPr>
        <w:t xml:space="preserve">l </w:t>
      </w:r>
      <w:r w:rsidRPr="00BD07FC">
        <w:rPr>
          <w:rFonts w:cs="Times New Roman"/>
          <w:lang w:val="en-US"/>
        </w:rPr>
        <w:t>D</w:t>
      </w:r>
      <w:r w:rsidRPr="00BD07FC">
        <w:rPr>
          <w:rFonts w:cs="Times New Roman"/>
        </w:rPr>
        <w:t xml:space="preserve">epartment collection of the </w:t>
      </w:r>
      <w:r w:rsidRPr="00BD07FC">
        <w:rPr>
          <w:rFonts w:cs="Times New Roman"/>
          <w:lang w:val="en-US"/>
        </w:rPr>
        <w:t>N</w:t>
      </w:r>
      <w:r w:rsidRPr="00BD07FC">
        <w:rPr>
          <w:rFonts w:cs="Times New Roman"/>
        </w:rPr>
        <w:t xml:space="preserve">ational </w:t>
      </w:r>
      <w:r w:rsidRPr="00BD07FC">
        <w:rPr>
          <w:rFonts w:cs="Times New Roman"/>
          <w:lang w:val="en-US"/>
        </w:rPr>
        <w:t>L</w:t>
      </w:r>
      <w:r w:rsidR="00185DE4" w:rsidRPr="00BD07FC">
        <w:rPr>
          <w:rFonts w:cs="Times New Roman"/>
        </w:rPr>
        <w:t xml:space="preserve">ibrary of Bulgaria consists </w:t>
      </w:r>
      <w:r w:rsidRPr="00BD07FC">
        <w:rPr>
          <w:rFonts w:cs="Times New Roman"/>
          <w:lang w:val="en-US"/>
        </w:rPr>
        <w:t xml:space="preserve">of </w:t>
      </w:r>
      <w:r w:rsidR="00185DE4" w:rsidRPr="00BD07FC">
        <w:rPr>
          <w:rFonts w:cs="Times New Roman"/>
        </w:rPr>
        <w:t>42 annotations</w:t>
      </w:r>
      <w:r w:rsidR="00185DE4" w:rsidRPr="00BD07FC">
        <w:rPr>
          <w:rFonts w:cs="Times New Roman"/>
          <w:lang w:val="en-US"/>
        </w:rPr>
        <w:t xml:space="preserve"> </w:t>
      </w:r>
      <w:r w:rsidRPr="00BD07FC">
        <w:rPr>
          <w:rFonts w:cs="Times New Roman"/>
          <w:lang w:val="en-US"/>
        </w:rPr>
        <w:t>o</w:t>
      </w:r>
      <w:r w:rsidRPr="00BD07FC">
        <w:rPr>
          <w:rFonts w:cs="Times New Roman"/>
        </w:rPr>
        <w:t>f</w:t>
      </w:r>
      <w:r w:rsidR="00185DE4" w:rsidRPr="00BD07FC">
        <w:rPr>
          <w:rFonts w:cs="Times New Roman"/>
        </w:rPr>
        <w:t xml:space="preserve"> financial documents for crafts and trade for the town of Izmir for the period from the end of </w:t>
      </w:r>
      <w:r w:rsidR="005E7090">
        <w:rPr>
          <w:rFonts w:cs="Times New Roman"/>
          <w:lang w:val="en-US"/>
        </w:rPr>
        <w:t>the 17</w:t>
      </w:r>
      <w:r w:rsidR="005E7090" w:rsidRPr="005E7090">
        <w:rPr>
          <w:rFonts w:cs="Times New Roman"/>
          <w:vertAlign w:val="superscript"/>
          <w:lang w:val="en-US"/>
        </w:rPr>
        <w:t>th</w:t>
      </w:r>
      <w:r w:rsidR="00185DE4" w:rsidRPr="00BD07FC">
        <w:rPr>
          <w:rFonts w:cs="Times New Roman"/>
        </w:rPr>
        <w:t xml:space="preserve"> till the end of </w:t>
      </w:r>
      <w:r w:rsidR="005E7090">
        <w:rPr>
          <w:rFonts w:cs="Times New Roman"/>
          <w:lang w:val="en-US"/>
        </w:rPr>
        <w:t>the 19</w:t>
      </w:r>
      <w:r w:rsidR="005E7090" w:rsidRPr="005E7090">
        <w:rPr>
          <w:rFonts w:cs="Times New Roman"/>
          <w:vertAlign w:val="superscript"/>
          <w:lang w:val="en-US"/>
        </w:rPr>
        <w:t>th</w:t>
      </w:r>
      <w:r w:rsidR="00185DE4" w:rsidRPr="00BD07FC">
        <w:rPr>
          <w:rFonts w:cs="Times New Roman"/>
        </w:rPr>
        <w:t xml:space="preserve"> century. The earliest financial document for Izmir is one “Темесюк” from 15 January 1687. In this policy paper subject of analysis are 11 documents and annotations </w:t>
      </w:r>
      <w:r w:rsidR="006518D6" w:rsidRPr="00BD07FC">
        <w:rPr>
          <w:rFonts w:cs="Times New Roman"/>
          <w:lang w:val="en-US"/>
        </w:rPr>
        <w:t xml:space="preserve">regarding </w:t>
      </w:r>
      <w:r w:rsidR="00185DE4" w:rsidRPr="00BD07FC">
        <w:rPr>
          <w:rFonts w:cs="Times New Roman"/>
        </w:rPr>
        <w:t>fi</w:t>
      </w:r>
      <w:r w:rsidRPr="00BD07FC">
        <w:rPr>
          <w:rFonts w:cs="Times New Roman"/>
        </w:rPr>
        <w:t xml:space="preserve">nancial issues for the period </w:t>
      </w:r>
      <w:r w:rsidRPr="00BD07FC">
        <w:rPr>
          <w:rFonts w:cs="Times New Roman"/>
          <w:lang w:val="en-US"/>
        </w:rPr>
        <w:t>from</w:t>
      </w:r>
      <w:r w:rsidR="00C2504B">
        <w:rPr>
          <w:rFonts w:cs="Times New Roman"/>
        </w:rPr>
        <w:t xml:space="preserve"> 1852 till 1900. Th</w:t>
      </w:r>
      <w:r w:rsidR="00C2504B">
        <w:rPr>
          <w:rFonts w:cs="Times New Roman"/>
          <w:lang w:val="en-US"/>
        </w:rPr>
        <w:t>ese</w:t>
      </w:r>
      <w:r w:rsidR="00185DE4" w:rsidRPr="00BD07FC">
        <w:rPr>
          <w:rFonts w:cs="Times New Roman"/>
        </w:rPr>
        <w:t xml:space="preserve"> 11 annotations include following types of documents: three Telegrafname’s, two Defter’s, two Mazba’s, two</w:t>
      </w:r>
      <w:r w:rsidR="00185DE4" w:rsidRPr="00BD07FC">
        <w:rPr>
          <w:rFonts w:cs="Times New Roman"/>
          <w:lang w:val="en-US"/>
        </w:rPr>
        <w:t xml:space="preserve"> </w:t>
      </w:r>
      <w:r w:rsidR="00185DE4" w:rsidRPr="00BD07FC">
        <w:rPr>
          <w:rFonts w:cs="Times New Roman"/>
        </w:rPr>
        <w:t>Ilmühaber’s, one Mektu</w:t>
      </w:r>
      <w:r w:rsidR="00CC4A66">
        <w:rPr>
          <w:rFonts w:cs="Times New Roman"/>
        </w:rPr>
        <w:t xml:space="preserve">b (letter) and one annotation </w:t>
      </w:r>
      <w:r w:rsidR="00CC4A66">
        <w:rPr>
          <w:rFonts w:cs="Times New Roman"/>
          <w:lang w:val="en-US"/>
        </w:rPr>
        <w:t>of</w:t>
      </w:r>
      <w:r w:rsidR="00185DE4" w:rsidRPr="00BD07FC">
        <w:rPr>
          <w:rFonts w:cs="Times New Roman"/>
        </w:rPr>
        <w:t xml:space="preserve"> tezkere (includes several tezkere’s for people fr</w:t>
      </w:r>
      <w:r w:rsidR="00C2504B">
        <w:rPr>
          <w:rFonts w:cs="Times New Roman"/>
        </w:rPr>
        <w:t xml:space="preserve">om Izmir). The documents </w:t>
      </w:r>
      <w:r w:rsidR="001D1783">
        <w:rPr>
          <w:rFonts w:cs="Times New Roman"/>
          <w:lang w:val="en-US"/>
        </w:rPr>
        <w:t xml:space="preserve">are related to </w:t>
      </w:r>
      <w:r w:rsidR="00185DE4" w:rsidRPr="00BD07FC">
        <w:rPr>
          <w:rFonts w:cs="Times New Roman"/>
        </w:rPr>
        <w:t xml:space="preserve">the following topics: excise claim to produce brandy and wine; profit from trade of linen; statement for realized trade of cotton; lease of buff; demanded fees from the selling of different amounts of tobacco; demand of cotton; payment of charcoal imported with ships to Izmir; traders and crafts from Izmir to Constanta (Romania); payment of debt to trader of horses from England; claim of bribe for goods; and document for earnings from excise of brandy products. </w:t>
      </w:r>
    </w:p>
    <w:p w:rsidR="00185DE4" w:rsidRPr="00BD07FC" w:rsidRDefault="00185DE4" w:rsidP="00BD07FC">
      <w:pPr>
        <w:ind w:firstLine="708"/>
        <w:jc w:val="left"/>
        <w:rPr>
          <w:rFonts w:cs="Times New Roman"/>
          <w:lang w:val="en-US"/>
        </w:rPr>
      </w:pPr>
      <w:r w:rsidRPr="00BD07FC">
        <w:rPr>
          <w:rFonts w:cs="Times New Roman"/>
          <w:b/>
        </w:rPr>
        <w:t>Key word</w:t>
      </w:r>
      <w:r w:rsidRPr="00BD07FC">
        <w:rPr>
          <w:rFonts w:cs="Times New Roman"/>
          <w:b/>
          <w:lang w:val="en-US"/>
        </w:rPr>
        <w:t>s</w:t>
      </w:r>
      <w:r w:rsidRPr="00BD07FC">
        <w:rPr>
          <w:rFonts w:cs="Times New Roman"/>
        </w:rPr>
        <w:t>: Izmir, crafts, trade.</w:t>
      </w:r>
    </w:p>
    <w:p w:rsidR="00DB2ADD" w:rsidRPr="00BD07FC" w:rsidRDefault="00DB2ADD" w:rsidP="00BD07FC">
      <w:pPr>
        <w:ind w:firstLine="708"/>
        <w:rPr>
          <w:rFonts w:cs="Times New Roman"/>
        </w:rPr>
      </w:pPr>
    </w:p>
    <w:p w:rsidR="00BD07FC" w:rsidRDefault="00BD07FC" w:rsidP="00BD07FC">
      <w:pPr>
        <w:jc w:val="center"/>
        <w:rPr>
          <w:rFonts w:cs="Times New Roman"/>
          <w:b/>
          <w:lang w:val="mk-MK"/>
        </w:rPr>
      </w:pPr>
    </w:p>
    <w:p w:rsidR="00BD07FC" w:rsidRDefault="00BD07FC" w:rsidP="00BD07FC">
      <w:pPr>
        <w:jc w:val="center"/>
        <w:rPr>
          <w:rFonts w:cs="Times New Roman"/>
          <w:b/>
          <w:lang w:val="mk-MK"/>
        </w:rPr>
      </w:pPr>
    </w:p>
    <w:p w:rsidR="00E230C0" w:rsidRPr="00BD07FC" w:rsidRDefault="00E230C0" w:rsidP="00BD07FC">
      <w:pPr>
        <w:jc w:val="center"/>
        <w:rPr>
          <w:rFonts w:cs="Times New Roman"/>
          <w:b/>
          <w:lang w:val="en-US"/>
        </w:rPr>
      </w:pPr>
      <w:r w:rsidRPr="00BD07FC">
        <w:rPr>
          <w:rFonts w:cs="Times New Roman"/>
          <w:b/>
          <w:lang w:val="mk-MK"/>
        </w:rPr>
        <w:lastRenderedPageBreak/>
        <w:t>T</w:t>
      </w:r>
      <w:r w:rsidR="00930F46" w:rsidRPr="00BD07FC">
        <w:rPr>
          <w:rFonts w:cs="Times New Roman"/>
          <w:b/>
          <w:lang w:val="mk-MK"/>
        </w:rPr>
        <w:t>ombstones</w:t>
      </w:r>
      <w:r w:rsidRPr="00BD07FC">
        <w:rPr>
          <w:rFonts w:cs="Times New Roman"/>
          <w:b/>
          <w:lang w:val="mk-MK"/>
        </w:rPr>
        <w:t xml:space="preserve"> </w:t>
      </w:r>
      <w:r w:rsidR="00930F46" w:rsidRPr="00BD07FC">
        <w:rPr>
          <w:rFonts w:cs="Times New Roman"/>
          <w:b/>
          <w:lang w:val="mk-MK"/>
        </w:rPr>
        <w:t>from</w:t>
      </w:r>
      <w:r w:rsidR="00F24918">
        <w:rPr>
          <w:rFonts w:cs="Times New Roman"/>
          <w:b/>
          <w:lang w:val="mk-MK"/>
        </w:rPr>
        <w:t xml:space="preserve"> </w:t>
      </w:r>
      <w:r w:rsidR="00F24918">
        <w:rPr>
          <w:rFonts w:cs="Times New Roman"/>
          <w:b/>
          <w:lang w:val="en-US"/>
        </w:rPr>
        <w:t>t</w:t>
      </w:r>
      <w:r w:rsidR="00930F46" w:rsidRPr="00BD07FC">
        <w:rPr>
          <w:rFonts w:cs="Times New Roman"/>
          <w:b/>
          <w:lang w:val="mk-MK"/>
        </w:rPr>
        <w:t xml:space="preserve">he </w:t>
      </w:r>
      <w:r w:rsidRPr="00BD07FC">
        <w:rPr>
          <w:rFonts w:cs="Times New Roman"/>
          <w:b/>
          <w:lang w:val="mk-MK"/>
        </w:rPr>
        <w:t>O</w:t>
      </w:r>
      <w:r w:rsidR="00930F46" w:rsidRPr="00BD07FC">
        <w:rPr>
          <w:rFonts w:cs="Times New Roman"/>
          <w:b/>
          <w:lang w:val="mk-MK"/>
        </w:rPr>
        <w:t>ttoman</w:t>
      </w:r>
      <w:r w:rsidRPr="00BD07FC">
        <w:rPr>
          <w:rFonts w:cs="Times New Roman"/>
          <w:b/>
          <w:lang w:val="mk-MK"/>
        </w:rPr>
        <w:t xml:space="preserve"> P</w:t>
      </w:r>
      <w:r w:rsidR="00930F46" w:rsidRPr="00BD07FC">
        <w:rPr>
          <w:rFonts w:cs="Times New Roman"/>
          <w:b/>
          <w:lang w:val="mk-MK"/>
        </w:rPr>
        <w:t>eriod</w:t>
      </w:r>
      <w:r w:rsidRPr="00BD07FC">
        <w:rPr>
          <w:rFonts w:cs="Times New Roman"/>
          <w:b/>
          <w:lang w:val="mk-MK"/>
        </w:rPr>
        <w:t xml:space="preserve"> </w:t>
      </w:r>
      <w:r w:rsidR="00930F46" w:rsidRPr="00BD07FC">
        <w:rPr>
          <w:rFonts w:cs="Times New Roman"/>
          <w:b/>
          <w:lang w:val="mk-MK"/>
        </w:rPr>
        <w:t>in</w:t>
      </w:r>
      <w:r w:rsidR="00F24918">
        <w:rPr>
          <w:rFonts w:cs="Times New Roman"/>
          <w:b/>
          <w:lang w:val="mk-MK"/>
        </w:rPr>
        <w:t xml:space="preserve"> </w:t>
      </w:r>
      <w:r w:rsidR="00F24918">
        <w:rPr>
          <w:rFonts w:cs="Times New Roman"/>
          <w:b/>
          <w:lang w:val="en-US"/>
        </w:rPr>
        <w:t>t</w:t>
      </w:r>
      <w:r w:rsidR="00930F46" w:rsidRPr="00BD07FC">
        <w:rPr>
          <w:rFonts w:cs="Times New Roman"/>
          <w:b/>
          <w:lang w:val="mk-MK"/>
        </w:rPr>
        <w:t>he</w:t>
      </w:r>
      <w:r w:rsidRPr="00BD07FC">
        <w:rPr>
          <w:rFonts w:cs="Times New Roman"/>
          <w:b/>
          <w:lang w:val="mk-MK"/>
        </w:rPr>
        <w:t xml:space="preserve"> C</w:t>
      </w:r>
      <w:r w:rsidR="00930F46" w:rsidRPr="00BD07FC">
        <w:rPr>
          <w:rFonts w:cs="Times New Roman"/>
          <w:b/>
          <w:lang w:val="mk-MK"/>
        </w:rPr>
        <w:t>emet</w:t>
      </w:r>
      <w:r w:rsidR="00930F46" w:rsidRPr="00BD07FC">
        <w:rPr>
          <w:rFonts w:cs="Times New Roman"/>
          <w:b/>
          <w:lang w:val="en-US"/>
        </w:rPr>
        <w:t>e</w:t>
      </w:r>
      <w:r w:rsidR="00930F46" w:rsidRPr="00BD07FC">
        <w:rPr>
          <w:rFonts w:cs="Times New Roman"/>
          <w:b/>
          <w:lang w:val="mk-MK"/>
        </w:rPr>
        <w:t>ry</w:t>
      </w:r>
      <w:r w:rsidRPr="00BD07FC">
        <w:rPr>
          <w:rFonts w:cs="Times New Roman"/>
          <w:b/>
          <w:lang w:val="mk-MK"/>
        </w:rPr>
        <w:t xml:space="preserve"> “A</w:t>
      </w:r>
      <w:r w:rsidR="00930F46" w:rsidRPr="00BD07FC">
        <w:rPr>
          <w:rFonts w:cs="Times New Roman"/>
          <w:b/>
          <w:lang w:val="mk-MK"/>
        </w:rPr>
        <w:t>rabdere</w:t>
      </w:r>
      <w:r w:rsidRPr="00BD07FC">
        <w:rPr>
          <w:rFonts w:cs="Times New Roman"/>
          <w:b/>
          <w:lang w:val="mk-MK"/>
        </w:rPr>
        <w:t xml:space="preserve">” </w:t>
      </w:r>
      <w:r w:rsidR="00930F46" w:rsidRPr="00BD07FC">
        <w:rPr>
          <w:rFonts w:cs="Times New Roman"/>
          <w:b/>
          <w:lang w:val="mk-MK"/>
        </w:rPr>
        <w:t>in</w:t>
      </w:r>
      <w:r w:rsidR="00F24918">
        <w:rPr>
          <w:rFonts w:cs="Times New Roman"/>
          <w:b/>
          <w:lang w:val="mk-MK"/>
        </w:rPr>
        <w:t xml:space="preserve"> </w:t>
      </w:r>
      <w:r w:rsidR="00F24918">
        <w:rPr>
          <w:rFonts w:cs="Times New Roman"/>
          <w:b/>
          <w:lang w:val="en-US"/>
        </w:rPr>
        <w:t>t</w:t>
      </w:r>
      <w:r w:rsidR="00930F46" w:rsidRPr="00BD07FC">
        <w:rPr>
          <w:rFonts w:cs="Times New Roman"/>
          <w:b/>
          <w:lang w:val="mk-MK"/>
        </w:rPr>
        <w:t>he</w:t>
      </w:r>
      <w:r w:rsidRPr="00BD07FC">
        <w:rPr>
          <w:rFonts w:cs="Times New Roman"/>
          <w:b/>
          <w:lang w:val="mk-MK"/>
        </w:rPr>
        <w:t xml:space="preserve"> A</w:t>
      </w:r>
      <w:r w:rsidR="00930F46" w:rsidRPr="00BD07FC">
        <w:rPr>
          <w:rFonts w:cs="Times New Roman"/>
          <w:b/>
          <w:lang w:val="mk-MK"/>
        </w:rPr>
        <w:t>rea</w:t>
      </w:r>
      <w:r w:rsidRPr="00BD07FC">
        <w:rPr>
          <w:rFonts w:cs="Times New Roman"/>
          <w:b/>
          <w:lang w:val="mk-MK"/>
        </w:rPr>
        <w:t xml:space="preserve"> </w:t>
      </w:r>
      <w:r w:rsidR="00930F46" w:rsidRPr="00BD07FC">
        <w:rPr>
          <w:rFonts w:cs="Times New Roman"/>
          <w:b/>
          <w:lang w:val="mk-MK"/>
        </w:rPr>
        <w:t>of</w:t>
      </w:r>
      <w:r w:rsidRPr="00BD07FC">
        <w:rPr>
          <w:rFonts w:cs="Times New Roman"/>
          <w:b/>
          <w:lang w:val="mk-MK"/>
        </w:rPr>
        <w:t xml:space="preserve"> S</w:t>
      </w:r>
      <w:r w:rsidR="00930F46" w:rsidRPr="00BD07FC">
        <w:rPr>
          <w:rFonts w:cs="Times New Roman"/>
          <w:b/>
          <w:lang w:val="mk-MK"/>
        </w:rPr>
        <w:t>redno</w:t>
      </w:r>
      <w:r w:rsidRPr="00BD07FC">
        <w:rPr>
          <w:rFonts w:cs="Times New Roman"/>
          <w:b/>
          <w:lang w:val="mk-MK"/>
        </w:rPr>
        <w:t xml:space="preserve"> K</w:t>
      </w:r>
      <w:r w:rsidR="00930F46" w:rsidRPr="00BD07FC">
        <w:rPr>
          <w:rFonts w:cs="Times New Roman"/>
          <w:b/>
          <w:lang w:val="mk-MK"/>
        </w:rPr>
        <w:t>onjari</w:t>
      </w:r>
      <w:r w:rsidRPr="00BD07FC">
        <w:rPr>
          <w:rFonts w:cs="Times New Roman"/>
          <w:b/>
          <w:lang w:val="mk-MK"/>
        </w:rPr>
        <w:t xml:space="preserve"> </w:t>
      </w:r>
      <w:r w:rsidR="00930F46" w:rsidRPr="00BD07FC">
        <w:rPr>
          <w:rFonts w:cs="Times New Roman"/>
          <w:b/>
          <w:lang w:val="mk-MK"/>
        </w:rPr>
        <w:t>in</w:t>
      </w:r>
      <w:r w:rsidRPr="00BD07FC">
        <w:rPr>
          <w:rFonts w:cs="Times New Roman"/>
          <w:b/>
          <w:lang w:val="mk-MK"/>
        </w:rPr>
        <w:t xml:space="preserve"> S</w:t>
      </w:r>
      <w:r w:rsidR="00930F46" w:rsidRPr="00BD07FC">
        <w:rPr>
          <w:rFonts w:cs="Times New Roman"/>
          <w:b/>
          <w:lang w:val="mk-MK"/>
        </w:rPr>
        <w:t>kopje</w:t>
      </w:r>
    </w:p>
    <w:p w:rsidR="007B09FA" w:rsidRPr="00BD07FC" w:rsidRDefault="008D146C" w:rsidP="00BD07FC">
      <w:pPr>
        <w:ind w:left="2832" w:firstLine="708"/>
        <w:jc w:val="right"/>
        <w:rPr>
          <w:rFonts w:cs="Times New Roman"/>
          <w:i/>
          <w:lang w:val="en-US"/>
        </w:rPr>
      </w:pPr>
      <w:r>
        <w:rPr>
          <w:rFonts w:cs="Times New Roman"/>
          <w:i/>
          <w:lang w:val="tr-TR"/>
        </w:rPr>
        <w:t>A</w:t>
      </w:r>
      <w:r w:rsidR="00CA7EA4">
        <w:rPr>
          <w:rFonts w:cs="Times New Roman"/>
          <w:i/>
          <w:lang w:val="tr-TR"/>
        </w:rPr>
        <w:t xml:space="preserve">ssoc. </w:t>
      </w:r>
      <w:r>
        <w:rPr>
          <w:rFonts w:cs="Times New Roman"/>
          <w:i/>
          <w:lang w:val="tr-TR"/>
        </w:rPr>
        <w:t>P</w:t>
      </w:r>
      <w:r w:rsidR="00CA7EA4">
        <w:rPr>
          <w:rFonts w:cs="Times New Roman"/>
          <w:i/>
          <w:lang w:val="tr-TR"/>
        </w:rPr>
        <w:t xml:space="preserve">rof. </w:t>
      </w:r>
      <w:r w:rsidR="007B09FA" w:rsidRPr="00BD07FC">
        <w:rPr>
          <w:rFonts w:cs="Times New Roman"/>
          <w:i/>
          <w:lang w:val="en-US"/>
        </w:rPr>
        <w:t>Zekir Ramcilovic, Macedonia</w:t>
      </w:r>
    </w:p>
    <w:p w:rsidR="00E230C0" w:rsidRPr="00BD07FC" w:rsidRDefault="00E230C0" w:rsidP="00BD07FC">
      <w:pPr>
        <w:ind w:firstLine="708"/>
        <w:rPr>
          <w:rFonts w:eastAsia="Times New Roman" w:cs="Times New Roman"/>
          <w:lang w:val="mk-MK"/>
        </w:rPr>
      </w:pPr>
      <w:r w:rsidRPr="00BD07FC">
        <w:rPr>
          <w:rFonts w:cs="Times New Roman"/>
        </w:rPr>
        <w:t>Even s</w:t>
      </w:r>
      <w:r w:rsidR="006F0110" w:rsidRPr="00BD07FC">
        <w:rPr>
          <w:rFonts w:cs="Times New Roman"/>
        </w:rPr>
        <w:t xml:space="preserve">ince the most ancient times </w:t>
      </w:r>
      <w:r w:rsidRPr="00BD07FC">
        <w:rPr>
          <w:rFonts w:cs="Times New Roman"/>
        </w:rPr>
        <w:t>man sought to provide for himself and his closests a place that will properly mark them and that will be decent for their eternal rest. Unfortunately, most of the cemeteries from the Ottoman period were destroyed, without being studied first, or at least a part of them saved. In some rural areas there are still cemeteries where there are old tombstones</w:t>
      </w:r>
      <w:r w:rsidRPr="00BD07FC">
        <w:rPr>
          <w:rFonts w:cs="Times New Roman"/>
          <w:lang w:val="mk-MK"/>
        </w:rPr>
        <w:t xml:space="preserve"> </w:t>
      </w:r>
      <w:r w:rsidRPr="00BD07FC">
        <w:rPr>
          <w:rFonts w:cs="Times New Roman"/>
        </w:rPr>
        <w:t>that need to be studied. That is the case of the area</w:t>
      </w:r>
      <w:r w:rsidRPr="00BD07FC">
        <w:rPr>
          <w:rFonts w:cs="Times New Roman"/>
          <w:lang w:val="mk-MK"/>
        </w:rPr>
        <w:t xml:space="preserve"> </w:t>
      </w:r>
      <w:r w:rsidRPr="00BD07FC">
        <w:rPr>
          <w:rFonts w:cs="Times New Roman"/>
        </w:rPr>
        <w:t>of the village Sredno Konjari where there are a lot of</w:t>
      </w:r>
      <w:r w:rsidR="006F0110" w:rsidRPr="00BD07FC">
        <w:rPr>
          <w:rFonts w:cs="Times New Roman"/>
        </w:rPr>
        <w:t xml:space="preserve"> tombstones. The cemetery “Arab</w:t>
      </w:r>
      <w:r w:rsidRPr="00BD07FC">
        <w:rPr>
          <w:rFonts w:cs="Times New Roman"/>
        </w:rPr>
        <w:t>dere” is located in the northeastern part of the village. The inscriptions on the tombstones are written exclusively in Arabic. Ther</w:t>
      </w:r>
      <w:r w:rsidR="006F0110" w:rsidRPr="00BD07FC">
        <w:rPr>
          <w:rFonts w:cs="Times New Roman"/>
        </w:rPr>
        <w:t xml:space="preserve">e are around 60 tombstones </w:t>
      </w:r>
      <w:r w:rsidR="006F0110" w:rsidRPr="00BD07FC">
        <w:rPr>
          <w:rFonts w:cs="Times New Roman"/>
          <w:lang w:val="en-US"/>
        </w:rPr>
        <w:t>i</w:t>
      </w:r>
      <w:r w:rsidRPr="00BD07FC">
        <w:rPr>
          <w:rFonts w:cs="Times New Roman"/>
        </w:rPr>
        <w:t xml:space="preserve">n the cemetery, most of them fallen down and overgrown. Only one tombstone is readable from the year </w:t>
      </w:r>
      <w:r w:rsidRPr="00BD07FC">
        <w:rPr>
          <w:rFonts w:eastAsia="Times New Roman" w:cs="Times New Roman"/>
          <w:lang w:val="mk-MK"/>
        </w:rPr>
        <w:t>۱۱۸۸ – 1188</w:t>
      </w:r>
      <w:r w:rsidRPr="00BD07FC">
        <w:rPr>
          <w:rFonts w:eastAsia="Times New Roman" w:cs="Times New Roman"/>
        </w:rPr>
        <w:t xml:space="preserve"> according to Hijri calendar or 1774/1775. Along with one more tombstone from the cemetery “Laka” this is the earliest year found on a tombstone in the area of Sredno Konjari. The inscription consists of 8 lines in relief with protruding letters</w:t>
      </w:r>
      <w:r w:rsidR="006F0110" w:rsidRPr="00BD07FC">
        <w:rPr>
          <w:rFonts w:eastAsia="Times New Roman" w:cs="Times New Roman"/>
        </w:rPr>
        <w:t xml:space="preserve"> and numbers. The language is </w:t>
      </w:r>
      <w:r w:rsidR="006F0110" w:rsidRPr="00BD07FC">
        <w:rPr>
          <w:rFonts w:eastAsia="Times New Roman" w:cs="Times New Roman"/>
          <w:lang w:val="en-US"/>
        </w:rPr>
        <w:t>O</w:t>
      </w:r>
      <w:r w:rsidRPr="00BD07FC">
        <w:rPr>
          <w:rFonts w:eastAsia="Times New Roman" w:cs="Times New Roman"/>
        </w:rPr>
        <w:t xml:space="preserve">ttoman, mainly Arabic, and later Turkish words, in folk style and comprehensible. The text is Arabic, with a combination of various styles: </w:t>
      </w:r>
      <w:r w:rsidRPr="00BD07FC">
        <w:rPr>
          <w:rStyle w:val="shorttext"/>
          <w:rFonts w:cs="Times New Roman"/>
        </w:rPr>
        <w:t>taliq, thuluth and naskh. From the whole text 16 words are Arabic and 6 are Turkish, if we count the numbers and two names. The field research was done in the period from October to December 2016.</w:t>
      </w:r>
    </w:p>
    <w:p w:rsidR="00E230C0" w:rsidRPr="00BD07FC" w:rsidRDefault="00E230C0" w:rsidP="00BD07FC">
      <w:pPr>
        <w:rPr>
          <w:rFonts w:eastAsia="Times New Roman" w:cs="Times New Roman"/>
          <w:lang w:val="mk-MK"/>
        </w:rPr>
      </w:pPr>
    </w:p>
    <w:p w:rsidR="00930F46" w:rsidRPr="00BD07FC" w:rsidRDefault="00866869" w:rsidP="00BD07FC">
      <w:pPr>
        <w:jc w:val="center"/>
        <w:rPr>
          <w:rFonts w:eastAsia="Times New Roman" w:cs="Times New Roman"/>
          <w:b/>
        </w:rPr>
      </w:pPr>
      <w:r w:rsidRPr="00BD07FC">
        <w:rPr>
          <w:rFonts w:eastAsia="Times New Roman" w:cs="Times New Roman"/>
          <w:b/>
          <w:lang w:val="en-US"/>
        </w:rPr>
        <w:t>Н</w:t>
      </w:r>
      <w:r w:rsidRPr="00BD07FC">
        <w:rPr>
          <w:rFonts w:eastAsia="Times New Roman" w:cs="Times New Roman"/>
          <w:b/>
        </w:rPr>
        <w:t>адгробни споменици од османскиот период во гробиштето „Арабдере“ во атарот на Средно коњари, Скопско</w:t>
      </w:r>
    </w:p>
    <w:p w:rsidR="00E230C0" w:rsidRPr="00BD07FC" w:rsidRDefault="00FC109C" w:rsidP="00BD07FC">
      <w:pPr>
        <w:jc w:val="right"/>
        <w:rPr>
          <w:rFonts w:eastAsia="Times New Roman" w:cs="Times New Roman"/>
          <w:i/>
        </w:rPr>
      </w:pPr>
      <w:r>
        <w:rPr>
          <w:rFonts w:eastAsia="Times New Roman" w:cs="Times New Roman"/>
          <w:i/>
        </w:rPr>
        <w:t xml:space="preserve">доц. </w:t>
      </w:r>
      <w:r w:rsidR="00C2504B">
        <w:rPr>
          <w:rFonts w:eastAsia="Times New Roman" w:cs="Times New Roman"/>
          <w:i/>
        </w:rPr>
        <w:t>Зекир Рамчилович, Мак</w:t>
      </w:r>
      <w:r w:rsidR="00930F46" w:rsidRPr="00BD07FC">
        <w:rPr>
          <w:rFonts w:eastAsia="Times New Roman" w:cs="Times New Roman"/>
          <w:i/>
        </w:rPr>
        <w:t>едония</w:t>
      </w:r>
    </w:p>
    <w:p w:rsidR="00E230C0" w:rsidRPr="00BD07FC" w:rsidRDefault="00E230C0" w:rsidP="00BD07FC">
      <w:pPr>
        <w:ind w:firstLine="708"/>
        <w:rPr>
          <w:rFonts w:eastAsia="Times New Roman" w:cs="Times New Roman"/>
          <w:lang w:val="mk-MK"/>
        </w:rPr>
      </w:pPr>
      <w:r w:rsidRPr="00BD07FC">
        <w:rPr>
          <w:rFonts w:eastAsia="Times New Roman" w:cs="Times New Roman"/>
          <w:lang w:val="mk-MK"/>
        </w:rPr>
        <w:t>Уште од најстари времиња човекот настојувал да за себе и за своите најблиски обезбеди</w:t>
      </w:r>
      <w:r w:rsidRPr="00BD07FC">
        <w:rPr>
          <w:rFonts w:eastAsia="Times New Roman" w:cs="Times New Roman"/>
          <w:lang w:val="en-US"/>
        </w:rPr>
        <w:t xml:space="preserve"> </w:t>
      </w:r>
      <w:r w:rsidRPr="00BD07FC">
        <w:rPr>
          <w:rFonts w:eastAsia="Times New Roman" w:cs="Times New Roman"/>
          <w:lang w:val="mk-MK"/>
        </w:rPr>
        <w:t>место кое соодветно ќе го обележи и кое ќе биде достојно за вечна почивка. За жал, најголем дел од гробиштата од османскиот период се уништувани, без да бидат пручувани или пак дел од нив да бидат сочувани. Во одредени рурални средини се уште имаме гробишта на кои се среќаваат стари нишани кои треба да бидат проучени.</w:t>
      </w:r>
      <w:r w:rsidRPr="00BD07FC">
        <w:rPr>
          <w:rFonts w:eastAsia="Times New Roman" w:cs="Times New Roman"/>
        </w:rPr>
        <w:t xml:space="preserve"> </w:t>
      </w:r>
      <w:r w:rsidRPr="00BD07FC">
        <w:rPr>
          <w:rFonts w:eastAsia="Times New Roman" w:cs="Times New Roman"/>
          <w:lang w:val="mk-MK"/>
        </w:rPr>
        <w:t>Таков е случајот со атарот на селото Средно Коњари каде има голем број на надгробни</w:t>
      </w:r>
      <w:r w:rsidRPr="00BD07FC">
        <w:rPr>
          <w:rFonts w:eastAsia="Times New Roman" w:cs="Times New Roman"/>
        </w:rPr>
        <w:t xml:space="preserve"> </w:t>
      </w:r>
      <w:r w:rsidRPr="00BD07FC">
        <w:rPr>
          <w:rFonts w:eastAsia="Times New Roman" w:cs="Times New Roman"/>
          <w:lang w:val="mk-MK"/>
        </w:rPr>
        <w:t>споменици. Гробиште „Арабдере“се наоѓа во североисточниот дел на селото. Натписите на нишаните се пишувани исклучиво на арапско писмо. На гробиштето се среќаваат околу 60 нишани, претежно паднати и зараснати во трева. Само еден нишан може да се прочита од ۱۱۸۸ - 1188 година по Хиџра или 1774 / 1775 година. Заедно со уште еден надгробен</w:t>
      </w:r>
      <w:r w:rsidRPr="00BD07FC">
        <w:rPr>
          <w:rFonts w:eastAsia="Times New Roman" w:cs="Times New Roman"/>
        </w:rPr>
        <w:t xml:space="preserve"> </w:t>
      </w:r>
      <w:r w:rsidRPr="00BD07FC">
        <w:rPr>
          <w:rFonts w:eastAsia="Times New Roman" w:cs="Times New Roman"/>
          <w:lang w:val="mk-MK"/>
        </w:rPr>
        <w:t xml:space="preserve">споменик од гробиштата „Лака“ ова е најстарата година која ја </w:t>
      </w:r>
      <w:r w:rsidRPr="00BD07FC">
        <w:rPr>
          <w:rFonts w:eastAsia="Times New Roman" w:cs="Times New Roman"/>
          <w:lang w:val="mk-MK"/>
        </w:rPr>
        <w:lastRenderedPageBreak/>
        <w:t>утврдивме на надгробните</w:t>
      </w:r>
      <w:r w:rsidR="006F0110" w:rsidRPr="00BD07FC">
        <w:rPr>
          <w:rFonts w:eastAsia="Times New Roman" w:cs="Times New Roman"/>
          <w:lang w:val="en-US"/>
        </w:rPr>
        <w:t xml:space="preserve"> </w:t>
      </w:r>
      <w:r w:rsidRPr="00BD07FC">
        <w:rPr>
          <w:rFonts w:eastAsia="Times New Roman" w:cs="Times New Roman"/>
          <w:lang w:val="mk-MK"/>
        </w:rPr>
        <w:t>споменици во атарот на Средно Коњари. Натписот се состои од 8 релјефни реда со</w:t>
      </w:r>
      <w:r w:rsidRPr="00BD07FC">
        <w:rPr>
          <w:rFonts w:eastAsia="Times New Roman" w:cs="Times New Roman"/>
        </w:rPr>
        <w:t xml:space="preserve"> </w:t>
      </w:r>
      <w:r w:rsidRPr="00BD07FC">
        <w:rPr>
          <w:rFonts w:eastAsia="Times New Roman" w:cs="Times New Roman"/>
          <w:lang w:val="mk-MK"/>
        </w:rPr>
        <w:t>испакнати букви и цифри. Jaзикот е османски, првенствено со арапски, а потоа и со турски</w:t>
      </w:r>
      <w:r w:rsidRPr="00BD07FC">
        <w:rPr>
          <w:rFonts w:eastAsia="Times New Roman" w:cs="Times New Roman"/>
          <w:lang w:val="en-US"/>
        </w:rPr>
        <w:t xml:space="preserve"> </w:t>
      </w:r>
      <w:r w:rsidRPr="00BD07FC">
        <w:rPr>
          <w:rFonts w:eastAsia="Times New Roman" w:cs="Times New Roman"/>
          <w:lang w:val="mk-MK"/>
        </w:rPr>
        <w:t>зборови, со народен стил и е добро разбирлив. Писмото е арапско, со комбинација на</w:t>
      </w:r>
      <w:r w:rsidRPr="00BD07FC">
        <w:rPr>
          <w:rFonts w:eastAsia="Times New Roman" w:cs="Times New Roman"/>
        </w:rPr>
        <w:t xml:space="preserve"> </w:t>
      </w:r>
      <w:r w:rsidRPr="00BD07FC">
        <w:rPr>
          <w:rFonts w:eastAsia="Times New Roman" w:cs="Times New Roman"/>
          <w:lang w:val="mk-MK"/>
        </w:rPr>
        <w:t>стиловите талик, сулус и несих. В целиот надпис 16 зборови во натписот се арапски и 6 се</w:t>
      </w:r>
      <w:r w:rsidRPr="00BD07FC">
        <w:rPr>
          <w:rFonts w:eastAsia="Times New Roman" w:cs="Times New Roman"/>
          <w:lang w:val="en-US"/>
        </w:rPr>
        <w:t xml:space="preserve"> </w:t>
      </w:r>
      <w:r w:rsidRPr="00BD07FC">
        <w:rPr>
          <w:rFonts w:eastAsia="Times New Roman" w:cs="Times New Roman"/>
          <w:lang w:val="mk-MK"/>
        </w:rPr>
        <w:t>турски, ако ги броиме и цифрите и две лични имиња. Теренското истражување е направено во периодот октомври – декември 2016 год.</w:t>
      </w:r>
    </w:p>
    <w:p w:rsidR="00E230C0" w:rsidRPr="00BD07FC" w:rsidRDefault="00E230C0" w:rsidP="00BD07FC">
      <w:pPr>
        <w:rPr>
          <w:rFonts w:cs="Times New Roman"/>
        </w:rPr>
      </w:pPr>
    </w:p>
    <w:p w:rsidR="00866869" w:rsidRPr="00BD07FC" w:rsidRDefault="00883DFD" w:rsidP="00BD07FC">
      <w:pPr>
        <w:jc w:val="center"/>
        <w:rPr>
          <w:rFonts w:eastAsia="Calibri" w:cs="Times New Roman"/>
          <w:b/>
          <w:lang w:val="en-US"/>
        </w:rPr>
      </w:pPr>
      <w:r w:rsidRPr="00BD07FC">
        <w:rPr>
          <w:rFonts w:cs="Times New Roman"/>
          <w:b/>
        </w:rPr>
        <w:t xml:space="preserve">Имитативен венециански дукат (цехин) с турска контрамарка от 70-те–80-те години на </w:t>
      </w:r>
      <w:r w:rsidR="00866869" w:rsidRPr="00BD07FC">
        <w:rPr>
          <w:rFonts w:eastAsia="Calibri" w:cs="Times New Roman"/>
          <w:b/>
          <w:lang w:val="en-US"/>
        </w:rPr>
        <w:t xml:space="preserve">XVII </w:t>
      </w:r>
      <w:r w:rsidRPr="00BD07FC">
        <w:rPr>
          <w:rFonts w:cs="Times New Roman"/>
          <w:b/>
        </w:rPr>
        <w:t>век</w:t>
      </w:r>
    </w:p>
    <w:p w:rsidR="00866869" w:rsidRPr="00F24918" w:rsidRDefault="008D146C" w:rsidP="00BD07FC">
      <w:pPr>
        <w:jc w:val="right"/>
        <w:rPr>
          <w:rFonts w:eastAsia="Calibri" w:cs="Times New Roman"/>
          <w:i/>
        </w:rPr>
      </w:pPr>
      <w:r>
        <w:rPr>
          <w:rFonts w:eastAsia="Calibri" w:cs="Times New Roman"/>
          <w:i/>
        </w:rPr>
        <w:t xml:space="preserve">доц. д-р </w:t>
      </w:r>
      <w:r w:rsidR="00866869" w:rsidRPr="00BD07FC">
        <w:rPr>
          <w:rFonts w:eastAsia="Calibri" w:cs="Times New Roman"/>
          <w:i/>
        </w:rPr>
        <w:t>Николай Марков</w:t>
      </w:r>
      <w:r w:rsidR="00F24918">
        <w:rPr>
          <w:rFonts w:eastAsia="Calibri" w:cs="Times New Roman"/>
          <w:i/>
          <w:lang w:val="en-US"/>
        </w:rPr>
        <w:t xml:space="preserve">, </w:t>
      </w:r>
      <w:r w:rsidR="00F24918">
        <w:rPr>
          <w:rFonts w:eastAsia="Calibri" w:cs="Times New Roman"/>
          <w:i/>
        </w:rPr>
        <w:t>НИМ</w:t>
      </w:r>
    </w:p>
    <w:p w:rsidR="00866869" w:rsidRPr="00BD07FC" w:rsidRDefault="00866869" w:rsidP="00BD07FC">
      <w:pPr>
        <w:ind w:firstLine="708"/>
        <w:rPr>
          <w:rFonts w:eastAsia="Calibri" w:cs="Times New Roman"/>
        </w:rPr>
      </w:pPr>
      <w:r w:rsidRPr="00BD07FC">
        <w:rPr>
          <w:rFonts w:eastAsia="Calibri" w:cs="Times New Roman"/>
        </w:rPr>
        <w:t>През лятото на 2017 година в акваторията на с. Лозенец, Бургаско, на дълбочина около 9 м</w:t>
      </w:r>
      <w:r w:rsidR="007778B4" w:rsidRPr="00BD07FC">
        <w:rPr>
          <w:rFonts w:cs="Times New Roman"/>
        </w:rPr>
        <w:t>.</w:t>
      </w:r>
      <w:r w:rsidRPr="00BD07FC">
        <w:rPr>
          <w:rFonts w:eastAsia="Calibri" w:cs="Times New Roman"/>
        </w:rPr>
        <w:t xml:space="preserve">, били намерени останки от кораб, потънал вероятно в края на </w:t>
      </w:r>
      <w:r w:rsidRPr="00BD07FC">
        <w:rPr>
          <w:rFonts w:eastAsia="Calibri" w:cs="Times New Roman"/>
          <w:lang w:val="en-US"/>
        </w:rPr>
        <w:t>XVII</w:t>
      </w:r>
      <w:r w:rsidRPr="00BD07FC">
        <w:rPr>
          <w:rFonts w:eastAsia="Calibri" w:cs="Times New Roman"/>
        </w:rPr>
        <w:t xml:space="preserve"> век. Между разнообразните предмети, разпилени по морското дъно, на брега били извадени и 93 бр. златни и сребърни монети, всичките от </w:t>
      </w:r>
      <w:r w:rsidRPr="00BD07FC">
        <w:rPr>
          <w:rFonts w:eastAsia="Calibri" w:cs="Times New Roman"/>
          <w:lang w:val="en-US"/>
        </w:rPr>
        <w:t>XVII</w:t>
      </w:r>
      <w:r w:rsidRPr="00BD07FC">
        <w:rPr>
          <w:rFonts w:eastAsia="Calibri" w:cs="Times New Roman"/>
        </w:rPr>
        <w:t xml:space="preserve"> в. Находката постъпила във фонда на обществена</w:t>
      </w:r>
      <w:r w:rsidR="00A41BF0" w:rsidRPr="00BD07FC">
        <w:rPr>
          <w:rFonts w:cs="Times New Roman"/>
        </w:rPr>
        <w:t>та колекция „История на котвата“</w:t>
      </w:r>
      <w:r w:rsidRPr="00BD07FC">
        <w:rPr>
          <w:rFonts w:eastAsia="Calibri" w:cs="Times New Roman"/>
        </w:rPr>
        <w:t xml:space="preserve"> в гр. Ахтопол. Между тях особено място заема златен венецианска цехин, с името на дожа на репуб</w:t>
      </w:r>
      <w:r w:rsidR="008D21E6" w:rsidRPr="00BD07FC">
        <w:rPr>
          <w:rFonts w:cs="Times New Roman"/>
        </w:rPr>
        <w:t>ликата Доменико Контарини (1659</w:t>
      </w:r>
      <w:r w:rsidR="008D21E6" w:rsidRPr="00BD07FC">
        <w:rPr>
          <w:rFonts w:cs="Times New Roman"/>
          <w:b/>
        </w:rPr>
        <w:t>–</w:t>
      </w:r>
      <w:r w:rsidRPr="00BD07FC">
        <w:rPr>
          <w:rFonts w:eastAsia="Calibri" w:cs="Times New Roman"/>
        </w:rPr>
        <w:t>1675 г.), върху която е нанесена турска контрамарка (инв. № ОКИК М 0044/2017). Теглото на монетата е 3,48 гр</w:t>
      </w:r>
      <w:r w:rsidR="008D21E6" w:rsidRPr="00BD07FC">
        <w:rPr>
          <w:rFonts w:cs="Times New Roman"/>
        </w:rPr>
        <w:t>, а диаметърът ѝ</w:t>
      </w:r>
      <w:r w:rsidRPr="00BD07FC">
        <w:rPr>
          <w:rFonts w:eastAsia="Calibri" w:cs="Times New Roman"/>
        </w:rPr>
        <w:t xml:space="preserve"> – 21,8/21,9 мм. Изработена е от високопробно злато, но поради сгрешения надпис, придружаващ образа на св. Марко, монетата трябва да се отнесе към групата на имитативните анонимни венециански цехини, изработвани най-вероятно в Леванта. Имитациите нерядко били от нископробно злато, а на пазарите циркулирали и </w:t>
      </w:r>
      <w:r w:rsidR="008D21E6" w:rsidRPr="00BD07FC">
        <w:rPr>
          <w:rFonts w:cs="Times New Roman"/>
        </w:rPr>
        <w:t>много</w:t>
      </w:r>
      <w:r w:rsidRPr="00BD07FC">
        <w:rPr>
          <w:rFonts w:eastAsia="Calibri" w:cs="Times New Roman"/>
        </w:rPr>
        <w:t xml:space="preserve"> фалшификати от други сплави, поради което османските власти периодично нареждали за преглеждането им. Долнопробните екземпляри били претопявани, а пълноценните били контрамаркирани и връщани обратно в монетната циркулация. Върху тези контрамарки се чете надписът на арабски </w:t>
      </w:r>
      <w:r w:rsidRPr="00BD07FC">
        <w:rPr>
          <w:rFonts w:eastAsia="Calibri" w:cs="Times New Roman"/>
          <w:i/>
        </w:rPr>
        <w:t>Ṣ</w:t>
      </w:r>
      <w:r w:rsidRPr="00BD07FC">
        <w:rPr>
          <w:rFonts w:eastAsia="Calibri" w:cs="Times New Roman"/>
          <w:i/>
          <w:lang w:val="en-US"/>
        </w:rPr>
        <w:t>aḥḥ</w:t>
      </w:r>
      <w:r w:rsidRPr="00BD07FC">
        <w:rPr>
          <w:rFonts w:eastAsia="Calibri" w:cs="Times New Roman"/>
          <w:lang w:val="en-US"/>
        </w:rPr>
        <w:t>,</w:t>
      </w:r>
      <w:r w:rsidRPr="00BD07FC">
        <w:rPr>
          <w:rFonts w:eastAsia="Calibri" w:cs="Times New Roman"/>
        </w:rPr>
        <w:t xml:space="preserve"> истинска, добра </w:t>
      </w:r>
      <w:r w:rsidRPr="00BD07FC">
        <w:rPr>
          <w:rFonts w:eastAsia="Calibri" w:cs="Times New Roman"/>
          <w:lang w:val="en-US"/>
        </w:rPr>
        <w:t>[</w:t>
      </w:r>
      <w:r w:rsidRPr="00BD07FC">
        <w:rPr>
          <w:rFonts w:eastAsia="Calibri" w:cs="Times New Roman"/>
        </w:rPr>
        <w:t>монета</w:t>
      </w:r>
      <w:r w:rsidRPr="00BD07FC">
        <w:rPr>
          <w:rFonts w:eastAsia="Calibri" w:cs="Times New Roman"/>
          <w:lang w:val="en-US"/>
        </w:rPr>
        <w:t>]</w:t>
      </w:r>
      <w:r w:rsidRPr="00BD07FC">
        <w:rPr>
          <w:rFonts w:eastAsia="Calibri" w:cs="Times New Roman"/>
        </w:rPr>
        <w:t>, както гласи и контрамарката от екзем</w:t>
      </w:r>
      <w:r w:rsidR="008D21E6" w:rsidRPr="00BD07FC">
        <w:rPr>
          <w:rFonts w:cs="Times New Roman"/>
        </w:rPr>
        <w:t>п</w:t>
      </w:r>
      <w:r w:rsidRPr="00BD07FC">
        <w:rPr>
          <w:rFonts w:eastAsia="Calibri" w:cs="Times New Roman"/>
        </w:rPr>
        <w:t>ляра от с. Лозенец. След анализ на познатите ми подобни екземпляри от епохата, стигнах до следните изводи: 1-во – Венециански цехини от добро злато с такива контрамарки се намират изключително рядко в Югоизточна Европа, а новата монета е единственият известен ми екземпляр от България; 2-ро – Контрамарк</w:t>
      </w:r>
      <w:r w:rsidR="00174958" w:rsidRPr="00BD07FC">
        <w:rPr>
          <w:rFonts w:cs="Times New Roman"/>
        </w:rPr>
        <w:t>ирането ѝ</w:t>
      </w:r>
      <w:r w:rsidRPr="00BD07FC">
        <w:rPr>
          <w:rFonts w:eastAsia="Calibri" w:cs="Times New Roman"/>
        </w:rPr>
        <w:t xml:space="preserve"> е извършено непосредствено преди средата на 80-те години на Х</w:t>
      </w:r>
      <w:r w:rsidRPr="00BD07FC">
        <w:rPr>
          <w:rFonts w:eastAsia="Calibri" w:cs="Times New Roman"/>
          <w:lang w:val="en-US"/>
        </w:rPr>
        <w:t xml:space="preserve">VII </w:t>
      </w:r>
      <w:r w:rsidRPr="00BD07FC">
        <w:rPr>
          <w:rFonts w:eastAsia="Calibri" w:cs="Times New Roman"/>
        </w:rPr>
        <w:t>в. и 3-то – Намирането на този екзем</w:t>
      </w:r>
      <w:r w:rsidR="00174958" w:rsidRPr="00BD07FC">
        <w:rPr>
          <w:rFonts w:cs="Times New Roman"/>
        </w:rPr>
        <w:t>п</w:t>
      </w:r>
      <w:r w:rsidRPr="00BD07FC">
        <w:rPr>
          <w:rFonts w:eastAsia="Calibri" w:cs="Times New Roman"/>
        </w:rPr>
        <w:t>ляр по нашето крайбрежие е много вероятно указание за левантийския произход на кораба, в чийто товар той е намерен.</w:t>
      </w:r>
    </w:p>
    <w:p w:rsidR="00E230C0" w:rsidRPr="00BD07FC" w:rsidRDefault="00E230C0" w:rsidP="00BD07FC">
      <w:pPr>
        <w:ind w:firstLine="708"/>
        <w:rPr>
          <w:rFonts w:cs="Times New Roman"/>
        </w:rPr>
      </w:pPr>
    </w:p>
    <w:p w:rsidR="00D8094D" w:rsidRPr="00BD07FC" w:rsidRDefault="00D8094D" w:rsidP="00BD07FC">
      <w:pPr>
        <w:jc w:val="center"/>
        <w:rPr>
          <w:rFonts w:cs="Times New Roman"/>
          <w:b/>
        </w:rPr>
      </w:pPr>
      <w:r w:rsidRPr="00BD07FC">
        <w:rPr>
          <w:rFonts w:cs="Times New Roman"/>
          <w:b/>
        </w:rPr>
        <w:t xml:space="preserve">Синии с надписи от фонд „Етнография“ </w:t>
      </w:r>
    </w:p>
    <w:p w:rsidR="00D8094D" w:rsidRPr="00BD07FC" w:rsidRDefault="00D8094D" w:rsidP="00BD07FC">
      <w:pPr>
        <w:jc w:val="center"/>
        <w:rPr>
          <w:rFonts w:cs="Times New Roman"/>
          <w:b/>
        </w:rPr>
      </w:pPr>
      <w:r w:rsidRPr="00BD07FC">
        <w:rPr>
          <w:rFonts w:cs="Times New Roman"/>
          <w:b/>
        </w:rPr>
        <w:t>на РИМ „Стою Шишков“ – Смолян</w:t>
      </w:r>
    </w:p>
    <w:p w:rsidR="00D8094D" w:rsidRPr="00BD07FC" w:rsidRDefault="00D8094D" w:rsidP="00BD07FC">
      <w:pPr>
        <w:jc w:val="right"/>
        <w:rPr>
          <w:rFonts w:cs="Times New Roman"/>
          <w:i/>
        </w:rPr>
      </w:pPr>
      <w:r w:rsidRPr="00BD07FC">
        <w:rPr>
          <w:rFonts w:cs="Times New Roman"/>
          <w:i/>
        </w:rPr>
        <w:t>Ваня Йорданова</w:t>
      </w:r>
    </w:p>
    <w:p w:rsidR="00D8094D" w:rsidRPr="00BD07FC" w:rsidRDefault="00D8094D" w:rsidP="00BD07FC">
      <w:pPr>
        <w:jc w:val="right"/>
        <w:rPr>
          <w:rFonts w:cs="Times New Roman"/>
          <w:i/>
        </w:rPr>
      </w:pPr>
      <w:r w:rsidRPr="00BD07FC">
        <w:rPr>
          <w:rFonts w:cs="Times New Roman"/>
          <w:i/>
        </w:rPr>
        <w:t>РИМ „Стою Шишков“ – Смолян</w:t>
      </w:r>
    </w:p>
    <w:p w:rsidR="00D8094D" w:rsidRPr="00BD07FC" w:rsidRDefault="00D8094D" w:rsidP="00BD07FC">
      <w:pPr>
        <w:ind w:firstLine="720"/>
        <w:rPr>
          <w:rFonts w:cs="Times New Roman"/>
        </w:rPr>
      </w:pPr>
      <w:r w:rsidRPr="00BD07FC">
        <w:rPr>
          <w:rFonts w:cs="Times New Roman"/>
        </w:rPr>
        <w:t xml:space="preserve">Предмет на съобщението са синии с надписи на български език от фонд „Етнография“ на РИМ „Стою Шишков“ – Смолян. </w:t>
      </w:r>
    </w:p>
    <w:p w:rsidR="00D8094D" w:rsidRPr="00BD07FC" w:rsidRDefault="00D8094D" w:rsidP="00BD07FC">
      <w:pPr>
        <w:ind w:firstLine="720"/>
        <w:rPr>
          <w:rFonts w:cs="Times New Roman"/>
        </w:rPr>
      </w:pPr>
      <w:r w:rsidRPr="00BD07FC">
        <w:rPr>
          <w:rFonts w:cs="Times New Roman"/>
        </w:rPr>
        <w:t xml:space="preserve">Постъпили в музея през 70-те години на ХХ век, върху осем от заведените във фонда синии са открити надписи. Разглеждани и като елемент от украсата на тези медни съдове, те носят и ценна историческа информация, относно годината на изработване на съда, името на майстора или притежателя или пък годината на подаряване, името на дарителя, повода и пр. Разкриването на тази информация, както и събраните допълнителни данни за битуването им преди постъпването в музейните фондове, е интересен щрих в „историята“ на всеки експонат. </w:t>
      </w:r>
    </w:p>
    <w:p w:rsidR="00D91590" w:rsidRPr="00BD07FC" w:rsidRDefault="00D91590" w:rsidP="00BD07FC">
      <w:pPr>
        <w:rPr>
          <w:rFonts w:cs="Times New Roman"/>
        </w:rPr>
      </w:pPr>
    </w:p>
    <w:p w:rsidR="00C33D75" w:rsidRPr="00BD07FC" w:rsidRDefault="00D91590" w:rsidP="00BD07FC">
      <w:pPr>
        <w:jc w:val="center"/>
        <w:rPr>
          <w:rFonts w:cs="Times New Roman"/>
          <w:b/>
        </w:rPr>
      </w:pPr>
      <w:r w:rsidRPr="00BD07FC">
        <w:rPr>
          <w:rFonts w:cs="Times New Roman"/>
          <w:b/>
        </w:rPr>
        <w:t>Османски финансов документ от Самоков от 1851 г.</w:t>
      </w:r>
    </w:p>
    <w:p w:rsidR="00D91590" w:rsidRPr="00BD07FC" w:rsidRDefault="002F69FD" w:rsidP="00BD07FC">
      <w:pPr>
        <w:jc w:val="right"/>
        <w:rPr>
          <w:rFonts w:cs="Times New Roman"/>
          <w:i/>
        </w:rPr>
      </w:pPr>
      <w:r>
        <w:rPr>
          <w:rFonts w:cs="Times New Roman"/>
          <w:i/>
        </w:rPr>
        <w:t xml:space="preserve">д-р </w:t>
      </w:r>
      <w:r w:rsidR="00D91590" w:rsidRPr="00BD07FC">
        <w:rPr>
          <w:rFonts w:cs="Times New Roman"/>
          <w:i/>
        </w:rPr>
        <w:t>Никола Робев</w:t>
      </w:r>
    </w:p>
    <w:p w:rsidR="00D91590" w:rsidRPr="00BD07FC" w:rsidRDefault="00D91590" w:rsidP="00BD07FC">
      <w:pPr>
        <w:ind w:firstLine="708"/>
        <w:rPr>
          <w:rFonts w:eastAsia="Calibri" w:cs="Times New Roman"/>
        </w:rPr>
      </w:pPr>
      <w:r w:rsidRPr="00BD07FC">
        <w:rPr>
          <w:rFonts w:cs="Times New Roman"/>
        </w:rPr>
        <w:t xml:space="preserve">Настоящият доклад представя османски финансов документ </w:t>
      </w:r>
      <w:r w:rsidRPr="00BD07FC">
        <w:rPr>
          <w:rFonts w:eastAsia="Calibri" w:cs="Times New Roman"/>
        </w:rPr>
        <w:t>„дефтер“ за раз</w:t>
      </w:r>
      <w:r w:rsidRPr="00BD07FC">
        <w:rPr>
          <w:rFonts w:cs="Times New Roman"/>
        </w:rPr>
        <w:t xml:space="preserve">ходите за заплати на управителя </w:t>
      </w:r>
      <w:r w:rsidRPr="00BD07FC">
        <w:rPr>
          <w:rFonts w:eastAsia="Calibri" w:cs="Times New Roman"/>
        </w:rPr>
        <w:t xml:space="preserve">„каймакам“ и административни служители в </w:t>
      </w:r>
      <w:r w:rsidRPr="00BD07FC">
        <w:rPr>
          <w:rFonts w:cs="Times New Roman"/>
        </w:rPr>
        <w:t>Самоков през месец февруари 1851</w:t>
      </w:r>
      <w:r w:rsidRPr="00BD07FC">
        <w:rPr>
          <w:rFonts w:eastAsia="Calibri" w:cs="Times New Roman"/>
        </w:rPr>
        <w:t xml:space="preserve"> г., съхраняван в отдел „Ориенталски сбирки“ на Национална библиотека </w:t>
      </w:r>
      <w:r w:rsidRPr="00BD07FC">
        <w:rPr>
          <w:rFonts w:cs="Times New Roman"/>
        </w:rPr>
        <w:t>„</w:t>
      </w:r>
      <w:r w:rsidRPr="00BD07FC">
        <w:rPr>
          <w:rFonts w:eastAsia="Calibri" w:cs="Times New Roman"/>
        </w:rPr>
        <w:t>Св. св. Кирил и Методий“ в София. Периодът на създаване на отчета, заверен с подписите и печатит</w:t>
      </w:r>
      <w:r w:rsidRPr="00BD07FC">
        <w:rPr>
          <w:rFonts w:cs="Times New Roman"/>
        </w:rPr>
        <w:t>е</w:t>
      </w:r>
      <w:r w:rsidRPr="00BD07FC">
        <w:rPr>
          <w:rFonts w:eastAsia="Calibri" w:cs="Times New Roman"/>
        </w:rPr>
        <w:t xml:space="preserve"> на членовете на местния</w:t>
      </w:r>
      <w:r w:rsidRPr="00BD07FC">
        <w:rPr>
          <w:rFonts w:cs="Times New Roman"/>
        </w:rPr>
        <w:t xml:space="preserve"> съвещателен орган</w:t>
      </w:r>
      <w:r w:rsidRPr="00BD07FC">
        <w:rPr>
          <w:rFonts w:eastAsia="Calibri" w:cs="Times New Roman"/>
        </w:rPr>
        <w:t xml:space="preserve"> „меджлис“, съвпада с извършването на една от най-мащабните и значими реформи на паричното дело в Османската империя. Освен финансови въпроси и служебната йерархия, в разглежданото свидетелство са посочени: обхватът на финансовата единица и названията на висшестоящия административен център, към който се числи, както и на спадащите към нея кази. От гледна точка на изследване на „всекидневния живот“, интерес представлява установяването на броя, имената и съдържанието на печатите на заседаващите местни първенци, както и предполагаемата степен на участието им в обществения живот на селището.</w:t>
      </w:r>
    </w:p>
    <w:p w:rsidR="00D91590" w:rsidRPr="00BD07FC" w:rsidRDefault="00D91590" w:rsidP="00BD07FC">
      <w:pPr>
        <w:rPr>
          <w:rFonts w:cs="Times New Roman"/>
        </w:rPr>
      </w:pPr>
    </w:p>
    <w:p w:rsidR="00B17C06" w:rsidRDefault="00B17C06" w:rsidP="00BD07FC">
      <w:pPr>
        <w:ind w:firstLine="567"/>
        <w:jc w:val="center"/>
        <w:rPr>
          <w:rFonts w:cs="Times New Roman"/>
          <w:b/>
        </w:rPr>
      </w:pPr>
    </w:p>
    <w:p w:rsidR="00B17C06" w:rsidRDefault="00B17C06" w:rsidP="00BD07FC">
      <w:pPr>
        <w:ind w:firstLine="567"/>
        <w:jc w:val="center"/>
        <w:rPr>
          <w:rFonts w:cs="Times New Roman"/>
          <w:b/>
        </w:rPr>
      </w:pPr>
    </w:p>
    <w:p w:rsidR="00B17C06" w:rsidRDefault="00B17C06" w:rsidP="00BD07FC">
      <w:pPr>
        <w:ind w:firstLine="567"/>
        <w:jc w:val="center"/>
        <w:rPr>
          <w:rFonts w:cs="Times New Roman"/>
          <w:b/>
        </w:rPr>
      </w:pPr>
    </w:p>
    <w:p w:rsidR="00BE5BF2" w:rsidRPr="00BD07FC" w:rsidRDefault="00BE5BF2" w:rsidP="00BD07FC">
      <w:pPr>
        <w:ind w:firstLine="567"/>
        <w:jc w:val="center"/>
        <w:rPr>
          <w:rFonts w:cs="Times New Roman"/>
          <w:b/>
        </w:rPr>
      </w:pPr>
      <w:r w:rsidRPr="00BD07FC">
        <w:rPr>
          <w:rFonts w:cs="Times New Roman"/>
          <w:b/>
        </w:rPr>
        <w:lastRenderedPageBreak/>
        <w:t>„Историческата памет“ на специфично нордските букви</w:t>
      </w:r>
    </w:p>
    <w:p w:rsidR="00BE5BF2" w:rsidRPr="00BD07FC" w:rsidRDefault="00BE5BF2" w:rsidP="00BD07FC">
      <w:pPr>
        <w:ind w:firstLine="567"/>
        <w:jc w:val="right"/>
        <w:rPr>
          <w:rFonts w:cs="Times New Roman"/>
          <w:i/>
        </w:rPr>
      </w:pPr>
      <w:r w:rsidRPr="00BD07FC">
        <w:rPr>
          <w:rFonts w:cs="Times New Roman"/>
          <w:i/>
        </w:rPr>
        <w:t>Владимир Найденов</w:t>
      </w:r>
    </w:p>
    <w:p w:rsidR="00BE5BF2" w:rsidRPr="00BD07FC" w:rsidRDefault="00BE5BF2" w:rsidP="00BD07FC">
      <w:pPr>
        <w:ind w:firstLine="567"/>
        <w:rPr>
          <w:rFonts w:cs="Times New Roman"/>
        </w:rPr>
      </w:pPr>
      <w:r w:rsidRPr="00BD07FC">
        <w:rPr>
          <w:rFonts w:cs="Times New Roman"/>
        </w:rPr>
        <w:t>Докладът разглежда историята на буквите, възприемани като характерни за езиците на Нордския ареал добавки към латинската азбука, в два аспекта, свързани с тяхната „историческа памет“, изразена в присъщото им съотношение между форма и звукова стойност.От една страна чрез формалната си близост с други букви с различна звукова стойност както в рамките на същата писмена система, така и в тези на други езици, те съхраняват спомена за по-ранни състояния на звуковия строеж на съответните езици, включително за историческата близост или единство между езици, които впоследствие са се развили по различни пътища поради специфичните за всеки от тях звукови промени. От друга страна чрез облика си и начина си на образуване те отразяват историята на взаимодействията между различни културни и политически центрове и средища на книжовност в Нордския ареал и извън него.</w:t>
      </w:r>
    </w:p>
    <w:p w:rsidR="00152A12" w:rsidRPr="00BD07FC" w:rsidRDefault="00152A12" w:rsidP="00BD07FC">
      <w:pPr>
        <w:ind w:firstLine="567"/>
        <w:rPr>
          <w:rFonts w:cs="Times New Roman"/>
        </w:rPr>
      </w:pPr>
    </w:p>
    <w:p w:rsidR="00152A12" w:rsidRPr="00BD07FC" w:rsidRDefault="00152A12" w:rsidP="00BD07FC">
      <w:pPr>
        <w:jc w:val="center"/>
        <w:rPr>
          <w:rFonts w:cs="Times New Roman"/>
          <w:b/>
        </w:rPr>
      </w:pPr>
      <w:r w:rsidRPr="00BD07FC">
        <w:rPr>
          <w:rFonts w:cs="Times New Roman"/>
          <w:b/>
        </w:rPr>
        <w:t>Гръцкото писмо на караманлиите и някои негови особености</w:t>
      </w:r>
    </w:p>
    <w:p w:rsidR="00152A12" w:rsidRPr="00BD07FC" w:rsidRDefault="00B36DB3" w:rsidP="00BD07FC">
      <w:pPr>
        <w:jc w:val="right"/>
        <w:rPr>
          <w:rFonts w:cs="Times New Roman"/>
          <w:i/>
        </w:rPr>
      </w:pPr>
      <w:r>
        <w:rPr>
          <w:rFonts w:cs="Times New Roman"/>
          <w:i/>
        </w:rPr>
        <w:t xml:space="preserve">ас. </w:t>
      </w:r>
      <w:r w:rsidR="00152A12" w:rsidRPr="00BD07FC">
        <w:rPr>
          <w:rFonts w:cs="Times New Roman"/>
          <w:i/>
        </w:rPr>
        <w:t>Иван Колев</w:t>
      </w:r>
    </w:p>
    <w:p w:rsidR="005A7DE0" w:rsidRPr="00BD07FC" w:rsidRDefault="008943B2" w:rsidP="00BD07FC">
      <w:pPr>
        <w:shd w:val="clear" w:color="auto" w:fill="FFFFFF"/>
        <w:jc w:val="right"/>
        <w:rPr>
          <w:rFonts w:eastAsia="Times New Roman" w:cs="Times New Roman"/>
          <w:i/>
          <w:color w:val="000000"/>
          <w:lang w:eastAsia="bg-BG"/>
        </w:rPr>
      </w:pPr>
      <w:r w:rsidRPr="00BD07FC">
        <w:rPr>
          <w:rFonts w:eastAsia="Times New Roman" w:cs="Times New Roman"/>
          <w:i/>
          <w:color w:val="000000"/>
          <w:lang w:eastAsia="bg-BG"/>
        </w:rPr>
        <w:t xml:space="preserve">СУ </w:t>
      </w:r>
      <w:r w:rsidRPr="00BD07FC">
        <w:rPr>
          <w:rFonts w:cs="Times New Roman"/>
          <w:i/>
        </w:rPr>
        <w:t>„</w:t>
      </w:r>
      <w:r w:rsidR="005A7DE0" w:rsidRPr="00BD07FC">
        <w:rPr>
          <w:rFonts w:eastAsia="Times New Roman" w:cs="Times New Roman"/>
          <w:i/>
          <w:color w:val="000000"/>
          <w:lang w:eastAsia="bg-BG"/>
        </w:rPr>
        <w:t>Св. Климент Охридски</w:t>
      </w:r>
      <w:r w:rsidRPr="00BD07FC">
        <w:rPr>
          <w:rFonts w:cs="Times New Roman"/>
          <w:i/>
          <w:color w:val="000000"/>
          <w:shd w:val="clear" w:color="auto" w:fill="FFFFFF"/>
        </w:rPr>
        <w:t>“</w:t>
      </w:r>
    </w:p>
    <w:p w:rsidR="00152A12" w:rsidRPr="00BD07FC" w:rsidRDefault="00152A12" w:rsidP="00BD07FC">
      <w:pPr>
        <w:rPr>
          <w:rFonts w:cs="Times New Roman"/>
        </w:rPr>
      </w:pPr>
      <w:r w:rsidRPr="00BD07FC">
        <w:rPr>
          <w:rFonts w:cs="Times New Roman"/>
        </w:rPr>
        <w:tab/>
        <w:t xml:space="preserve">Тюркофонното християнско население на Мала Азия, известно като караманлийци, използва гръцката писменост за предаване на </w:t>
      </w:r>
      <w:r w:rsidR="00475305" w:rsidRPr="00BD07FC">
        <w:rPr>
          <w:rFonts w:cs="Times New Roman"/>
        </w:rPr>
        <w:t xml:space="preserve">говорения от тях </w:t>
      </w:r>
      <w:r w:rsidRPr="00BD07FC">
        <w:rPr>
          <w:rFonts w:cs="Times New Roman"/>
        </w:rPr>
        <w:t>турски език в продължение на над два века (от 1718 до 1935 г.). Напускайки територията на съвременната Република Турция, те оставят</w:t>
      </w:r>
      <w:r w:rsidR="00475305" w:rsidRPr="00BD07FC">
        <w:rPr>
          <w:rFonts w:cs="Times New Roman"/>
        </w:rPr>
        <w:t xml:space="preserve"> след себе</w:t>
      </w:r>
      <w:r w:rsidRPr="00BD07FC">
        <w:rPr>
          <w:rFonts w:cs="Times New Roman"/>
        </w:rPr>
        <w:t xml:space="preserve"> си голям брой писмен</w:t>
      </w:r>
      <w:r w:rsidR="00475305" w:rsidRPr="00BD07FC">
        <w:rPr>
          <w:rFonts w:cs="Times New Roman"/>
        </w:rPr>
        <w:t>и паметници, които формир</w:t>
      </w:r>
      <w:r w:rsidRPr="00BD07FC">
        <w:rPr>
          <w:rFonts w:cs="Times New Roman"/>
        </w:rPr>
        <w:t>ат т. нар. караманлийска литература. Това изследване разглежда периодите на развитие на тази литература и представя някои ортографски особености, които затрудняват разчитането на турските текстове.</w:t>
      </w:r>
    </w:p>
    <w:p w:rsidR="00BD07FC" w:rsidRDefault="00BD07FC" w:rsidP="00BD07FC">
      <w:pPr>
        <w:jc w:val="center"/>
        <w:rPr>
          <w:rFonts w:cs="Times New Roman"/>
          <w:b/>
        </w:rPr>
      </w:pPr>
    </w:p>
    <w:p w:rsidR="0070782D" w:rsidRPr="00BD07FC" w:rsidRDefault="0070782D" w:rsidP="00BD07FC">
      <w:pPr>
        <w:jc w:val="center"/>
        <w:rPr>
          <w:rFonts w:cs="Times New Roman"/>
          <w:b/>
        </w:rPr>
      </w:pPr>
      <w:r w:rsidRPr="00BD07FC">
        <w:rPr>
          <w:rFonts w:cs="Times New Roman"/>
          <w:b/>
        </w:rPr>
        <w:t>Погребални обичаи на алианите</w:t>
      </w:r>
    </w:p>
    <w:p w:rsidR="0070782D" w:rsidRPr="00BD07FC" w:rsidRDefault="0070782D" w:rsidP="00BD07FC">
      <w:pPr>
        <w:jc w:val="right"/>
        <w:rPr>
          <w:rFonts w:cs="Times New Roman"/>
          <w:i/>
        </w:rPr>
      </w:pPr>
      <w:r w:rsidRPr="00BD07FC">
        <w:rPr>
          <w:rFonts w:cs="Times New Roman"/>
          <w:i/>
        </w:rPr>
        <w:t>Емилия Караханова</w:t>
      </w:r>
    </w:p>
    <w:p w:rsidR="0070782D" w:rsidRPr="00BD07FC" w:rsidRDefault="0070782D" w:rsidP="00BD07FC">
      <w:pPr>
        <w:ind w:firstLine="708"/>
        <w:rPr>
          <w:rFonts w:cs="Times New Roman"/>
        </w:rPr>
      </w:pPr>
      <w:r w:rsidRPr="00BD07FC">
        <w:rPr>
          <w:rFonts w:cs="Times New Roman"/>
        </w:rPr>
        <w:t>Настоящият доклад представя погребалните обичаи на алианите, като се разглеждат следните теми: прокоби за смърт; обичаи, свързани с настъпването на смъртта; подготовка за погребението и погребение; обичаи след погребението.</w:t>
      </w:r>
    </w:p>
    <w:p w:rsidR="00ED63DD" w:rsidRPr="00BD07FC" w:rsidRDefault="00ED63DD" w:rsidP="00BD07FC">
      <w:pPr>
        <w:rPr>
          <w:rFonts w:cs="Times New Roman"/>
        </w:rPr>
      </w:pPr>
    </w:p>
    <w:p w:rsidR="00B17C06" w:rsidRDefault="00B17C06" w:rsidP="00BD07FC">
      <w:pPr>
        <w:tabs>
          <w:tab w:val="left" w:pos="709"/>
        </w:tabs>
        <w:jc w:val="center"/>
        <w:rPr>
          <w:rFonts w:cs="Times New Roman"/>
          <w:b/>
        </w:rPr>
      </w:pPr>
    </w:p>
    <w:p w:rsidR="00B17C06" w:rsidRDefault="00B17C06" w:rsidP="00BD07FC">
      <w:pPr>
        <w:tabs>
          <w:tab w:val="left" w:pos="709"/>
        </w:tabs>
        <w:jc w:val="center"/>
        <w:rPr>
          <w:rFonts w:cs="Times New Roman"/>
          <w:b/>
        </w:rPr>
      </w:pPr>
    </w:p>
    <w:p w:rsidR="00465937" w:rsidRPr="00BD07FC" w:rsidRDefault="00465937" w:rsidP="00BD07FC">
      <w:pPr>
        <w:tabs>
          <w:tab w:val="left" w:pos="709"/>
        </w:tabs>
        <w:jc w:val="center"/>
        <w:rPr>
          <w:rFonts w:cs="Times New Roman"/>
          <w:b/>
        </w:rPr>
      </w:pPr>
      <w:r w:rsidRPr="00BD07FC">
        <w:rPr>
          <w:rFonts w:cs="Times New Roman"/>
          <w:b/>
        </w:rPr>
        <w:lastRenderedPageBreak/>
        <w:t>Някои извънсистемни езикови характеристики на писмените паметници на турския език от периода XII</w:t>
      </w:r>
      <w:r w:rsidRPr="00BD07FC">
        <w:rPr>
          <w:rFonts w:cs="Times New Roman"/>
          <w:b/>
          <w:lang w:val="tr-TR"/>
        </w:rPr>
        <w:t>I</w:t>
      </w:r>
      <w:r w:rsidRPr="00BD07FC">
        <w:rPr>
          <w:rFonts w:cs="Times New Roman"/>
          <w:b/>
        </w:rPr>
        <w:t>–XV век</w:t>
      </w:r>
    </w:p>
    <w:p w:rsidR="00465937" w:rsidRPr="00BD07FC" w:rsidRDefault="00B36DB3" w:rsidP="00BD07FC">
      <w:pPr>
        <w:tabs>
          <w:tab w:val="left" w:pos="709"/>
        </w:tabs>
        <w:jc w:val="right"/>
        <w:rPr>
          <w:rFonts w:cs="Times New Roman"/>
          <w:i/>
        </w:rPr>
      </w:pPr>
      <w:r>
        <w:rPr>
          <w:rFonts w:cs="Times New Roman"/>
          <w:i/>
        </w:rPr>
        <w:t xml:space="preserve">ас. </w:t>
      </w:r>
      <w:r w:rsidR="00465937" w:rsidRPr="00BD07FC">
        <w:rPr>
          <w:rFonts w:cs="Times New Roman"/>
          <w:i/>
        </w:rPr>
        <w:t>Жана Желязкова</w:t>
      </w:r>
    </w:p>
    <w:p w:rsidR="00465937" w:rsidRPr="00BD07FC" w:rsidRDefault="00465937" w:rsidP="00BD07FC">
      <w:pPr>
        <w:shd w:val="clear" w:color="auto" w:fill="FFFFFF"/>
        <w:jc w:val="right"/>
        <w:rPr>
          <w:rFonts w:eastAsia="Times New Roman" w:cs="Times New Roman"/>
          <w:i/>
          <w:color w:val="000000"/>
          <w:lang w:eastAsia="bg-BG"/>
        </w:rPr>
      </w:pPr>
      <w:r w:rsidRPr="00BD07FC">
        <w:rPr>
          <w:rFonts w:eastAsia="Times New Roman" w:cs="Times New Roman"/>
          <w:i/>
          <w:color w:val="000000"/>
          <w:lang w:eastAsia="bg-BG"/>
        </w:rPr>
        <w:t xml:space="preserve">СУ </w:t>
      </w:r>
      <w:r w:rsidRPr="00BD07FC">
        <w:rPr>
          <w:rFonts w:cs="Times New Roman"/>
          <w:i/>
        </w:rPr>
        <w:t>„</w:t>
      </w:r>
      <w:r w:rsidRPr="00BD07FC">
        <w:rPr>
          <w:rFonts w:eastAsia="Times New Roman" w:cs="Times New Roman"/>
          <w:i/>
          <w:color w:val="000000"/>
          <w:lang w:eastAsia="bg-BG"/>
        </w:rPr>
        <w:t>Св. Климент Охридски</w:t>
      </w:r>
      <w:r w:rsidRPr="00BD07FC">
        <w:rPr>
          <w:rFonts w:cs="Times New Roman"/>
          <w:i/>
          <w:color w:val="000000"/>
          <w:shd w:val="clear" w:color="auto" w:fill="FFFFFF"/>
        </w:rPr>
        <w:t>“</w:t>
      </w:r>
    </w:p>
    <w:p w:rsidR="00465937" w:rsidRPr="00BD07FC" w:rsidRDefault="00465937" w:rsidP="00BD07FC">
      <w:pPr>
        <w:tabs>
          <w:tab w:val="left" w:pos="709"/>
        </w:tabs>
        <w:rPr>
          <w:rFonts w:cs="Times New Roman"/>
        </w:rPr>
      </w:pPr>
      <w:r w:rsidRPr="00BD07FC">
        <w:rPr>
          <w:rFonts w:cs="Times New Roman"/>
        </w:rPr>
        <w:tab/>
        <w:t>Сред литературните паметници, създадени на територията на Анадола (Мала Азия) в периода XI</w:t>
      </w:r>
      <w:r w:rsidRPr="00BD07FC">
        <w:rPr>
          <w:rFonts w:cs="Times New Roman"/>
          <w:lang w:val="en-US"/>
        </w:rPr>
        <w:t>I</w:t>
      </w:r>
      <w:r w:rsidRPr="00BD07FC">
        <w:rPr>
          <w:rFonts w:cs="Times New Roman"/>
        </w:rPr>
        <w:t>I</w:t>
      </w:r>
      <w:r w:rsidRPr="00BD07FC">
        <w:rPr>
          <w:rFonts w:cs="Times New Roman"/>
          <w:lang w:val="en-US"/>
        </w:rPr>
        <w:t xml:space="preserve"> (XII?)</w:t>
      </w:r>
      <w:r w:rsidRPr="00BD07FC">
        <w:rPr>
          <w:rFonts w:cs="Times New Roman"/>
        </w:rPr>
        <w:t xml:space="preserve">–XV в., има и такива, които отразяват не само особеностите на огузкия език. В тях могат да се наблюдават едновременно характерните черти на караханидския (уйгурския), къпчашкия и огузкия език. Този езиков феномен </w:t>
      </w:r>
      <w:r w:rsidRPr="00BD07FC">
        <w:rPr>
          <w:rFonts w:cs="Times New Roman"/>
          <w:lang w:val="tr-TR"/>
        </w:rPr>
        <w:t>е популярен в науката</w:t>
      </w:r>
      <w:r w:rsidRPr="00BD07FC">
        <w:rPr>
          <w:rFonts w:cs="Times New Roman"/>
        </w:rPr>
        <w:t xml:space="preserve"> като </w:t>
      </w:r>
      <w:r w:rsidRPr="00BD07FC">
        <w:rPr>
          <w:rFonts w:cs="Times New Roman"/>
          <w:lang w:val="en-US"/>
        </w:rPr>
        <w:t>“</w:t>
      </w:r>
      <w:r w:rsidRPr="00BD07FC">
        <w:rPr>
          <w:rFonts w:cs="Times New Roman"/>
          <w:lang w:val="tr-TR"/>
        </w:rPr>
        <w:t>karışık dilli</w:t>
      </w:r>
      <w:r w:rsidRPr="00BD07FC">
        <w:rPr>
          <w:rFonts w:cs="Times New Roman"/>
        </w:rPr>
        <w:t>“</w:t>
      </w:r>
      <w:r w:rsidRPr="00BD07FC">
        <w:rPr>
          <w:rFonts w:cs="Times New Roman"/>
          <w:lang w:val="tr-TR"/>
        </w:rPr>
        <w:t xml:space="preserve"> eserler</w:t>
      </w:r>
      <w:r w:rsidRPr="00BD07FC">
        <w:rPr>
          <w:rFonts w:cs="Times New Roman"/>
        </w:rPr>
        <w:t xml:space="preserve">. Огузкият от този период е назоваван с понятието </w:t>
      </w:r>
      <w:r w:rsidRPr="00BD07FC">
        <w:rPr>
          <w:rFonts w:cs="Times New Roman"/>
          <w:i/>
        </w:rPr>
        <w:t>“olġa-bolġa”</w:t>
      </w:r>
      <w:r w:rsidRPr="00BD07FC">
        <w:rPr>
          <w:rFonts w:cs="Times New Roman"/>
        </w:rPr>
        <w:t>, т.е. съчетание от огузки и неогузки (нестандартни, извънсистемни) тюркски фонетични и граматически особености. Произведения, написани на такъв език</w:t>
      </w:r>
      <w:r w:rsidRPr="00BD07FC">
        <w:rPr>
          <w:rFonts w:cs="Times New Roman"/>
          <w:lang w:val="en-US"/>
        </w:rPr>
        <w:t xml:space="preserve"> или съдържащи подобни характеристики</w:t>
      </w:r>
      <w:r w:rsidRPr="00BD07FC">
        <w:rPr>
          <w:rFonts w:cs="Times New Roman"/>
        </w:rPr>
        <w:t xml:space="preserve">, са </w:t>
      </w:r>
      <w:r w:rsidRPr="00BD07FC">
        <w:rPr>
          <w:rFonts w:cs="Times New Roman"/>
          <w:i/>
        </w:rPr>
        <w:t>Behcetü’l Hada’ik fi Mev’izetü’l-Hala’ik</w:t>
      </w:r>
      <w:r w:rsidRPr="00BD07FC">
        <w:rPr>
          <w:rFonts w:cs="Times New Roman"/>
        </w:rPr>
        <w:t xml:space="preserve"> на Насъруддин бин Ахмед бин Мухаммед, </w:t>
      </w:r>
      <w:r w:rsidRPr="00BD07FC">
        <w:rPr>
          <w:rFonts w:cs="Times New Roman"/>
          <w:i/>
        </w:rPr>
        <w:t xml:space="preserve">Kıssa-i Yûsuf </w:t>
      </w:r>
      <w:r w:rsidRPr="00BD07FC">
        <w:rPr>
          <w:rFonts w:cs="Times New Roman"/>
        </w:rPr>
        <w:t xml:space="preserve">на Али (1233 г.), </w:t>
      </w:r>
      <w:r w:rsidRPr="00BD07FC">
        <w:rPr>
          <w:rFonts w:cs="Times New Roman"/>
          <w:i/>
        </w:rPr>
        <w:t>Kudûrî Tercümesi, Kitâb-ı</w:t>
      </w:r>
      <w:r w:rsidRPr="00BD07FC">
        <w:rPr>
          <w:rFonts w:cs="Times New Roman"/>
        </w:rPr>
        <w:t xml:space="preserve"> </w:t>
      </w:r>
      <w:r w:rsidRPr="00BD07FC">
        <w:rPr>
          <w:rFonts w:cs="Times New Roman"/>
          <w:i/>
        </w:rPr>
        <w:t xml:space="preserve">Ferâiz, </w:t>
      </w:r>
      <w:r w:rsidRPr="00BD07FC">
        <w:rPr>
          <w:rFonts w:cs="Times New Roman"/>
          <w:i/>
          <w:lang w:val="tr-TR"/>
        </w:rPr>
        <w:t>Marzubânnâme</w:t>
      </w:r>
      <w:r w:rsidRPr="00BD07FC">
        <w:rPr>
          <w:rFonts w:cs="Times New Roman"/>
          <w:lang w:val="tr-TR"/>
        </w:rPr>
        <w:t xml:space="preserve">, </w:t>
      </w:r>
      <w:r w:rsidRPr="00BD07FC">
        <w:rPr>
          <w:rFonts w:cs="Times New Roman"/>
          <w:i/>
          <w:lang w:val="tr-TR"/>
        </w:rPr>
        <w:t>Kırk Vezir Hikayeleri</w:t>
      </w:r>
      <w:r w:rsidRPr="00BD07FC">
        <w:rPr>
          <w:rFonts w:cs="Times New Roman"/>
          <w:lang w:val="tr-TR"/>
        </w:rPr>
        <w:t xml:space="preserve">, </w:t>
      </w:r>
      <w:r w:rsidRPr="00BD07FC">
        <w:rPr>
          <w:rFonts w:cs="Times New Roman"/>
          <w:i/>
          <w:lang w:val="tr-TR"/>
        </w:rPr>
        <w:t>Kalile ve Dimne</w:t>
      </w:r>
      <w:r w:rsidRPr="00BD07FC">
        <w:rPr>
          <w:rFonts w:cs="Times New Roman"/>
          <w:i/>
        </w:rPr>
        <w:t>,</w:t>
      </w:r>
      <w:r w:rsidRPr="00BD07FC">
        <w:rPr>
          <w:rFonts w:cs="Times New Roman"/>
        </w:rPr>
        <w:t xml:space="preserve"> поетични творби на Шеййад Хамза</w:t>
      </w:r>
      <w:r w:rsidRPr="00BD07FC">
        <w:rPr>
          <w:rFonts w:cs="Times New Roman"/>
          <w:i/>
        </w:rPr>
        <w:t xml:space="preserve"> </w:t>
      </w:r>
      <w:r w:rsidRPr="00BD07FC">
        <w:rPr>
          <w:rFonts w:cs="Times New Roman"/>
        </w:rPr>
        <w:t xml:space="preserve">и др. </w:t>
      </w:r>
    </w:p>
    <w:p w:rsidR="005A7DE0" w:rsidRPr="00BD07FC" w:rsidRDefault="005A7DE0" w:rsidP="00BD07FC">
      <w:pPr>
        <w:shd w:val="clear" w:color="auto" w:fill="FFFFFF"/>
        <w:jc w:val="center"/>
        <w:rPr>
          <w:rFonts w:eastAsia="Times New Roman" w:cs="Times New Roman"/>
          <w:b/>
          <w:bCs/>
          <w:iCs/>
          <w:color w:val="000000"/>
          <w:lang w:eastAsia="bg-BG"/>
        </w:rPr>
      </w:pPr>
    </w:p>
    <w:p w:rsidR="005A7DE0" w:rsidRPr="00BD07FC" w:rsidRDefault="005A7DE0" w:rsidP="00BD07FC">
      <w:pPr>
        <w:shd w:val="clear" w:color="auto" w:fill="FFFFFF"/>
        <w:jc w:val="center"/>
        <w:rPr>
          <w:rFonts w:eastAsia="Times New Roman" w:cs="Times New Roman"/>
          <w:color w:val="000000"/>
          <w:lang w:eastAsia="bg-BG"/>
        </w:rPr>
      </w:pPr>
      <w:r w:rsidRPr="00BD07FC">
        <w:rPr>
          <w:rFonts w:eastAsia="Times New Roman" w:cs="Times New Roman"/>
          <w:b/>
          <w:bCs/>
          <w:iCs/>
          <w:color w:val="000000"/>
          <w:lang w:eastAsia="bg-BG"/>
        </w:rPr>
        <w:t>С богословска ерудиция и пътеписна дарба от Тюбинген до Цариград</w:t>
      </w:r>
    </w:p>
    <w:p w:rsidR="005A7DE0" w:rsidRPr="00BD07FC" w:rsidRDefault="005A7DE0" w:rsidP="00BD07FC">
      <w:pPr>
        <w:shd w:val="clear" w:color="auto" w:fill="FFFFFF"/>
        <w:jc w:val="right"/>
        <w:rPr>
          <w:rFonts w:eastAsia="Times New Roman" w:cs="Times New Roman"/>
          <w:i/>
          <w:color w:val="000000"/>
          <w:lang w:eastAsia="bg-BG"/>
        </w:rPr>
      </w:pPr>
      <w:r w:rsidRPr="00BD07FC">
        <w:rPr>
          <w:rFonts w:eastAsia="Times New Roman" w:cs="Times New Roman"/>
          <w:i/>
          <w:color w:val="000000"/>
          <w:lang w:eastAsia="bg-BG"/>
        </w:rPr>
        <w:t>проф. дфн Татяна Евтимова</w:t>
      </w:r>
    </w:p>
    <w:p w:rsidR="005A7DE0" w:rsidRPr="00BD07FC" w:rsidRDefault="008943B2" w:rsidP="00BD07FC">
      <w:pPr>
        <w:shd w:val="clear" w:color="auto" w:fill="FFFFFF"/>
        <w:jc w:val="right"/>
        <w:rPr>
          <w:rFonts w:eastAsia="Times New Roman" w:cs="Times New Roman"/>
          <w:i/>
          <w:color w:val="000000"/>
          <w:lang w:eastAsia="bg-BG"/>
        </w:rPr>
      </w:pPr>
      <w:r w:rsidRPr="00BD07FC">
        <w:rPr>
          <w:rFonts w:eastAsia="Times New Roman" w:cs="Times New Roman"/>
          <w:i/>
          <w:color w:val="000000"/>
          <w:lang w:eastAsia="bg-BG"/>
        </w:rPr>
        <w:t xml:space="preserve">СУ </w:t>
      </w:r>
      <w:r w:rsidRPr="00BD07FC">
        <w:rPr>
          <w:rFonts w:cs="Times New Roman"/>
          <w:i/>
        </w:rPr>
        <w:t>„</w:t>
      </w:r>
      <w:r w:rsidRPr="00BD07FC">
        <w:rPr>
          <w:rFonts w:eastAsia="Times New Roman" w:cs="Times New Roman"/>
          <w:i/>
          <w:color w:val="000000"/>
          <w:lang w:eastAsia="bg-BG"/>
        </w:rPr>
        <w:t>Св. Климент Охридски</w:t>
      </w:r>
      <w:r w:rsidRPr="00BD07FC">
        <w:rPr>
          <w:rFonts w:cs="Times New Roman"/>
          <w:i/>
          <w:color w:val="000000"/>
          <w:shd w:val="clear" w:color="auto" w:fill="FFFFFF"/>
        </w:rPr>
        <w:t>“</w:t>
      </w:r>
    </w:p>
    <w:p w:rsidR="005A7DE0" w:rsidRPr="00BD07FC" w:rsidRDefault="005A7DE0" w:rsidP="00BD07FC">
      <w:pPr>
        <w:shd w:val="clear" w:color="auto" w:fill="FFFFFF"/>
        <w:ind w:firstLine="708"/>
        <w:rPr>
          <w:rFonts w:eastAsia="Times New Roman" w:cs="Times New Roman"/>
          <w:color w:val="000000"/>
          <w:lang w:eastAsia="bg-BG"/>
        </w:rPr>
      </w:pPr>
      <w:r w:rsidRPr="00BD07FC">
        <w:rPr>
          <w:rFonts w:eastAsia="Times New Roman" w:cs="Times New Roman"/>
          <w:color w:val="000000"/>
          <w:lang w:eastAsia="bg-BG"/>
        </w:rPr>
        <w:t>Докладът представя бегло и съобразно интересите на автора си пътеписа на професор Стефан Герлах, озаглавен „Турски дневник“. Писан е на латински език по време на пътуване на богословска мисия от и към Европа (1573</w:t>
      </w:r>
      <w:r w:rsidRPr="00BD07FC">
        <w:rPr>
          <w:rFonts w:cs="Times New Roman"/>
        </w:rPr>
        <w:t>–</w:t>
      </w:r>
      <w:r w:rsidRPr="00BD07FC">
        <w:rPr>
          <w:rFonts w:eastAsia="Times New Roman" w:cs="Times New Roman"/>
          <w:color w:val="000000"/>
          <w:lang w:eastAsia="bg-BG"/>
        </w:rPr>
        <w:t xml:space="preserve">1578). Герлах е част от свитата на немския протестантски посланик в Цариград Давид Унгнад. Като пастор на императорското посланичество до Високата порта той посредничи за сключване на уния с православната цариградска патриаршия. Извадки от пътния дневник за пръв път стават достояние на българската историческа наука през 1883 г. благодарение на усилията на Константин Иречек. Пътеписът на Герлах се оценява като „първостепенен източник за миналото на балканските народи и най-вече на българите“. </w:t>
      </w:r>
      <w:r w:rsidRPr="00BD07FC">
        <w:rPr>
          <w:rFonts w:cs="Times New Roman"/>
          <w:color w:val="000000"/>
          <w:shd w:val="clear" w:color="auto" w:fill="FFFFFF"/>
        </w:rPr>
        <w:t xml:space="preserve">Докладът се опира на българското издание от 1976 г. със заглавие „Дневник на едно пътуване до Османската порта в Цариград“. </w:t>
      </w:r>
      <w:r w:rsidRPr="00BD07FC">
        <w:rPr>
          <w:rFonts w:eastAsia="Times New Roman" w:cs="Times New Roman"/>
          <w:color w:val="000000"/>
          <w:lang w:eastAsia="bg-BG"/>
        </w:rPr>
        <w:t>Специалистите приемат този текст за една от най-оригиналните и най-съдържателни творби на европейската пътеписна литература от XVI век, посветена на Османската империя и нейните европейски провинции.</w:t>
      </w:r>
    </w:p>
    <w:p w:rsidR="005A7DE0" w:rsidRPr="00BD07FC" w:rsidRDefault="005A7DE0" w:rsidP="00BD07FC">
      <w:pPr>
        <w:tabs>
          <w:tab w:val="left" w:pos="709"/>
        </w:tabs>
        <w:rPr>
          <w:rFonts w:cs="Times New Roman"/>
        </w:rPr>
      </w:pPr>
    </w:p>
    <w:p w:rsidR="008943B2" w:rsidRPr="00BD07FC" w:rsidRDefault="008943B2" w:rsidP="00BD07FC">
      <w:pPr>
        <w:shd w:val="clear" w:color="auto" w:fill="FFFFFF"/>
        <w:jc w:val="center"/>
        <w:rPr>
          <w:rFonts w:eastAsia="Times New Roman" w:cs="Times New Roman"/>
          <w:b/>
          <w:color w:val="222222"/>
          <w:lang w:eastAsia="tr-TR"/>
        </w:rPr>
      </w:pPr>
      <w:r w:rsidRPr="00BD07FC">
        <w:rPr>
          <w:rFonts w:cs="Times New Roman"/>
          <w:b/>
          <w:color w:val="222222"/>
          <w:shd w:val="clear" w:color="auto" w:fill="FFFFFF"/>
        </w:rPr>
        <w:lastRenderedPageBreak/>
        <w:t xml:space="preserve">Тематично разнообразие в лирическото творчество </w:t>
      </w:r>
      <w:r w:rsidR="00B31FA0" w:rsidRPr="00BD07FC">
        <w:rPr>
          <w:rFonts w:cs="Times New Roman"/>
          <w:b/>
          <w:color w:val="222222"/>
          <w:shd w:val="clear" w:color="auto" w:fill="FFFFFF"/>
        </w:rPr>
        <w:t xml:space="preserve">на </w:t>
      </w:r>
      <w:r w:rsidR="00B31FA0" w:rsidRPr="00BD07FC">
        <w:rPr>
          <w:rFonts w:cs="Times New Roman"/>
          <w:b/>
          <w:color w:val="000000"/>
          <w:shd w:val="clear" w:color="auto" w:fill="FFFFFF"/>
        </w:rPr>
        <w:t>„</w:t>
      </w:r>
      <w:r w:rsidRPr="00BD07FC">
        <w:rPr>
          <w:rFonts w:cs="Times New Roman"/>
          <w:b/>
          <w:color w:val="222222"/>
          <w:shd w:val="clear" w:color="auto" w:fill="FFFFFF"/>
        </w:rPr>
        <w:t xml:space="preserve">Вечно влюбения </w:t>
      </w:r>
      <w:r w:rsidR="00B31FA0" w:rsidRPr="00BD07FC">
        <w:rPr>
          <w:rFonts w:cs="Times New Roman"/>
          <w:b/>
          <w:color w:val="222222"/>
          <w:shd w:val="clear" w:color="auto" w:fill="FFFFFF"/>
        </w:rPr>
        <w:t>мистик</w:t>
      </w:r>
      <w:r w:rsidR="00B31FA0" w:rsidRPr="00BD07FC">
        <w:rPr>
          <w:rFonts w:eastAsia="Times New Roman" w:cs="Times New Roman"/>
          <w:b/>
          <w:color w:val="000000"/>
          <w:lang w:eastAsia="bg-BG"/>
        </w:rPr>
        <w:t>“</w:t>
      </w:r>
      <w:r w:rsidRPr="00BD07FC">
        <w:rPr>
          <w:rFonts w:cs="Times New Roman"/>
          <w:b/>
          <w:color w:val="222222"/>
          <w:shd w:val="clear" w:color="auto" w:fill="FFFFFF"/>
        </w:rPr>
        <w:t xml:space="preserve"> Баба Тахер Урян</w:t>
      </w:r>
    </w:p>
    <w:p w:rsidR="008943B2" w:rsidRPr="00BD07FC" w:rsidRDefault="00EB63ED" w:rsidP="00BD07FC">
      <w:pPr>
        <w:shd w:val="clear" w:color="auto" w:fill="FFFFFF"/>
        <w:jc w:val="right"/>
        <w:rPr>
          <w:rFonts w:eastAsia="Times New Roman" w:cs="Times New Roman"/>
          <w:i/>
          <w:color w:val="222222"/>
          <w:lang w:eastAsia="tr-TR"/>
        </w:rPr>
      </w:pPr>
      <w:r w:rsidRPr="00BD07FC">
        <w:rPr>
          <w:rFonts w:eastAsia="Times New Roman" w:cs="Times New Roman"/>
          <w:i/>
          <w:color w:val="222222"/>
          <w:lang w:eastAsia="tr-TR"/>
        </w:rPr>
        <w:t>д</w:t>
      </w:r>
      <w:r w:rsidR="008943B2" w:rsidRPr="00BD07FC">
        <w:rPr>
          <w:rFonts w:eastAsia="Times New Roman" w:cs="Times New Roman"/>
          <w:i/>
          <w:color w:val="222222"/>
          <w:lang w:eastAsia="tr-TR"/>
        </w:rPr>
        <w:t>оц. д-р Иво Панов</w:t>
      </w:r>
    </w:p>
    <w:p w:rsidR="008943B2" w:rsidRPr="00BD07FC" w:rsidRDefault="008943B2" w:rsidP="00BD07FC">
      <w:pPr>
        <w:shd w:val="clear" w:color="auto" w:fill="FFFFFF"/>
        <w:jc w:val="right"/>
        <w:rPr>
          <w:rFonts w:eastAsia="Times New Roman" w:cs="Times New Roman"/>
          <w:i/>
          <w:color w:val="000000"/>
          <w:lang w:eastAsia="bg-BG"/>
        </w:rPr>
      </w:pPr>
      <w:r w:rsidRPr="00BD07FC">
        <w:rPr>
          <w:rFonts w:eastAsia="Times New Roman" w:cs="Times New Roman"/>
          <w:i/>
          <w:color w:val="000000"/>
          <w:lang w:eastAsia="bg-BG"/>
        </w:rPr>
        <w:t xml:space="preserve">СУ </w:t>
      </w:r>
      <w:r w:rsidRPr="00BD07FC">
        <w:rPr>
          <w:rFonts w:cs="Times New Roman"/>
          <w:i/>
        </w:rPr>
        <w:t>„</w:t>
      </w:r>
      <w:r w:rsidRPr="00BD07FC">
        <w:rPr>
          <w:rFonts w:eastAsia="Times New Roman" w:cs="Times New Roman"/>
          <w:i/>
          <w:color w:val="000000"/>
          <w:lang w:eastAsia="bg-BG"/>
        </w:rPr>
        <w:t>Св. Климент Охридски</w:t>
      </w:r>
      <w:r w:rsidRPr="00BD07FC">
        <w:rPr>
          <w:rFonts w:cs="Times New Roman"/>
          <w:i/>
          <w:color w:val="000000"/>
          <w:shd w:val="clear" w:color="auto" w:fill="FFFFFF"/>
        </w:rPr>
        <w:t>“</w:t>
      </w:r>
    </w:p>
    <w:p w:rsidR="008943B2" w:rsidRPr="00BD07FC" w:rsidRDefault="008943B2" w:rsidP="00BD07FC">
      <w:pPr>
        <w:shd w:val="clear" w:color="auto" w:fill="FFFFFF"/>
        <w:ind w:firstLine="708"/>
        <w:rPr>
          <w:rFonts w:eastAsia="Times New Roman" w:cs="Times New Roman"/>
          <w:color w:val="222222"/>
          <w:lang w:eastAsia="tr-TR"/>
        </w:rPr>
      </w:pPr>
      <w:r w:rsidRPr="00BD07FC">
        <w:rPr>
          <w:rFonts w:eastAsia="Times New Roman" w:cs="Times New Roman"/>
          <w:color w:val="222222"/>
          <w:lang w:eastAsia="tr-TR"/>
        </w:rPr>
        <w:t>В доклада се разглеждат особеностите на творчеството на персийския класик Баба</w:t>
      </w:r>
      <w:r w:rsidR="00D677C3" w:rsidRPr="00BD07FC">
        <w:rPr>
          <w:rFonts w:eastAsia="Times New Roman" w:cs="Times New Roman"/>
          <w:color w:val="222222"/>
          <w:lang w:eastAsia="tr-TR"/>
        </w:rPr>
        <w:t xml:space="preserve"> </w:t>
      </w:r>
      <w:r w:rsidRPr="00BD07FC">
        <w:rPr>
          <w:rFonts w:eastAsia="Times New Roman" w:cs="Times New Roman"/>
          <w:color w:val="222222"/>
          <w:lang w:eastAsia="tr-TR"/>
        </w:rPr>
        <w:t>Тахер</w:t>
      </w:r>
      <w:r w:rsidR="00D677C3" w:rsidRPr="00BD07FC">
        <w:rPr>
          <w:rFonts w:eastAsia="Times New Roman" w:cs="Times New Roman"/>
          <w:color w:val="222222"/>
          <w:lang w:eastAsia="tr-TR"/>
        </w:rPr>
        <w:t xml:space="preserve"> </w:t>
      </w:r>
      <w:r w:rsidRPr="00BD07FC">
        <w:rPr>
          <w:rFonts w:eastAsia="Times New Roman" w:cs="Times New Roman"/>
          <w:color w:val="222222"/>
          <w:lang w:eastAsia="tr-TR"/>
        </w:rPr>
        <w:t>Урян (</w:t>
      </w:r>
      <w:r w:rsidR="00B31FA0" w:rsidRPr="00BD07FC">
        <w:rPr>
          <w:rFonts w:eastAsia="Times New Roman" w:cs="Times New Roman"/>
          <w:color w:val="222222"/>
          <w:lang w:eastAsia="tr-TR"/>
        </w:rPr>
        <w:t>988</w:t>
      </w:r>
      <w:r w:rsidR="00B31FA0" w:rsidRPr="00BD07FC">
        <w:rPr>
          <w:rFonts w:cs="Times New Roman"/>
        </w:rPr>
        <w:t>–</w:t>
      </w:r>
      <w:r w:rsidRPr="00BD07FC">
        <w:rPr>
          <w:rFonts w:eastAsia="Times New Roman" w:cs="Times New Roman"/>
          <w:color w:val="222222"/>
          <w:lang w:eastAsia="tr-TR"/>
        </w:rPr>
        <w:t>ок.1033), както и тематичното многообразие на неговата лирика. В основата на изследването залягат преводите от персийски оригинали на стиховете на поета.</w:t>
      </w:r>
    </w:p>
    <w:p w:rsidR="008943B2" w:rsidRPr="00BD07FC" w:rsidRDefault="008943B2" w:rsidP="00BD07FC">
      <w:pPr>
        <w:rPr>
          <w:rFonts w:cs="Times New Roman"/>
        </w:rPr>
      </w:pPr>
    </w:p>
    <w:p w:rsidR="00EB63ED" w:rsidRPr="00BD07FC" w:rsidRDefault="00EB63ED" w:rsidP="00BD07FC">
      <w:pPr>
        <w:jc w:val="center"/>
        <w:rPr>
          <w:rFonts w:cs="Times New Roman"/>
          <w:b/>
        </w:rPr>
      </w:pPr>
      <w:r w:rsidRPr="00BD07FC">
        <w:rPr>
          <w:rFonts w:cs="Times New Roman"/>
          <w:b/>
        </w:rPr>
        <w:t>За един надпис върху чешма в двора на Арабати Баба Теке в Тетово (Република Македония)</w:t>
      </w:r>
    </w:p>
    <w:p w:rsidR="00EB63ED" w:rsidRPr="00BD07FC" w:rsidRDefault="00EB63ED" w:rsidP="00BD07FC">
      <w:pPr>
        <w:jc w:val="right"/>
        <w:rPr>
          <w:rFonts w:cs="Times New Roman"/>
          <w:i/>
        </w:rPr>
      </w:pPr>
      <w:r w:rsidRPr="00BD07FC">
        <w:rPr>
          <w:rFonts w:cs="Times New Roman"/>
          <w:i/>
        </w:rPr>
        <w:t>проф. д-р Ирина Саръиванова</w:t>
      </w:r>
    </w:p>
    <w:p w:rsidR="001C0CBE" w:rsidRPr="00BD07FC" w:rsidRDefault="001C0CBE" w:rsidP="00BD07FC">
      <w:pPr>
        <w:shd w:val="clear" w:color="auto" w:fill="FFFFFF"/>
        <w:jc w:val="right"/>
        <w:rPr>
          <w:rFonts w:eastAsia="Times New Roman" w:cs="Times New Roman"/>
          <w:i/>
          <w:color w:val="000000"/>
          <w:lang w:eastAsia="bg-BG"/>
        </w:rPr>
      </w:pPr>
      <w:r w:rsidRPr="00BD07FC">
        <w:rPr>
          <w:rFonts w:eastAsia="Times New Roman" w:cs="Times New Roman"/>
          <w:i/>
          <w:color w:val="000000"/>
          <w:lang w:eastAsia="bg-BG"/>
        </w:rPr>
        <w:t xml:space="preserve">СУ </w:t>
      </w:r>
      <w:r w:rsidRPr="00BD07FC">
        <w:rPr>
          <w:rFonts w:cs="Times New Roman"/>
          <w:i/>
        </w:rPr>
        <w:t>„</w:t>
      </w:r>
      <w:r w:rsidRPr="00BD07FC">
        <w:rPr>
          <w:rFonts w:eastAsia="Times New Roman" w:cs="Times New Roman"/>
          <w:i/>
          <w:color w:val="000000"/>
          <w:lang w:eastAsia="bg-BG"/>
        </w:rPr>
        <w:t>Св. Климент Охридски</w:t>
      </w:r>
      <w:r w:rsidRPr="00BD07FC">
        <w:rPr>
          <w:rFonts w:cs="Times New Roman"/>
          <w:i/>
          <w:color w:val="000000"/>
          <w:shd w:val="clear" w:color="auto" w:fill="FFFFFF"/>
        </w:rPr>
        <w:t>“</w:t>
      </w:r>
    </w:p>
    <w:p w:rsidR="00EB63ED" w:rsidRPr="00BD07FC" w:rsidRDefault="00EB63ED" w:rsidP="00BD07FC">
      <w:pPr>
        <w:ind w:firstLine="708"/>
        <w:rPr>
          <w:rFonts w:cs="Times New Roman"/>
        </w:rPr>
      </w:pPr>
      <w:r w:rsidRPr="00BD07FC">
        <w:rPr>
          <w:rFonts w:cs="Times New Roman"/>
        </w:rPr>
        <w:t xml:space="preserve">Арабати Баба Теке е бекташийска обител от средата на </w:t>
      </w:r>
      <w:r w:rsidRPr="00BD07FC">
        <w:rPr>
          <w:rFonts w:cs="Times New Roman"/>
          <w:lang w:val="en-US" w:bidi="fa-IR"/>
        </w:rPr>
        <w:t xml:space="preserve">XVI </w:t>
      </w:r>
      <w:r w:rsidRPr="00BD07FC">
        <w:rPr>
          <w:rFonts w:cs="Times New Roman"/>
          <w:lang w:bidi="fa-IR"/>
        </w:rPr>
        <w:t>в.</w:t>
      </w:r>
      <w:r w:rsidRPr="00BD07FC">
        <w:rPr>
          <w:rFonts w:cs="Times New Roman"/>
        </w:rPr>
        <w:t>, която се намира в Република Македония, в град Тетово. В комплекса са запазени шадраван, тюрбе, кула и други, включително две чешми. В този текст се спирам на надписа върху по-малката чешма в двора на обителта.</w:t>
      </w:r>
    </w:p>
    <w:p w:rsidR="00ED63DD" w:rsidRPr="00BD07FC" w:rsidRDefault="00ED63DD" w:rsidP="00BD07FC">
      <w:pPr>
        <w:rPr>
          <w:rFonts w:cs="Times New Roman"/>
        </w:rPr>
      </w:pPr>
    </w:p>
    <w:p w:rsidR="001C0CBE" w:rsidRPr="00BD07FC" w:rsidRDefault="001C0CBE" w:rsidP="00BD07FC">
      <w:pPr>
        <w:jc w:val="center"/>
        <w:rPr>
          <w:rFonts w:cs="Times New Roman"/>
          <w:b/>
          <w:bCs/>
        </w:rPr>
      </w:pPr>
      <w:r w:rsidRPr="00BD07FC">
        <w:rPr>
          <w:rFonts w:cs="Times New Roman"/>
          <w:b/>
          <w:bCs/>
        </w:rPr>
        <w:t>Персийска епиграфика в Голконда (ХVІ–ХVІІ в.)</w:t>
      </w:r>
    </w:p>
    <w:p w:rsidR="001C0CBE" w:rsidRPr="00BD07FC" w:rsidRDefault="001C0CBE" w:rsidP="00BD07FC">
      <w:pPr>
        <w:jc w:val="right"/>
        <w:rPr>
          <w:rFonts w:cs="Times New Roman"/>
          <w:i/>
        </w:rPr>
      </w:pPr>
      <w:r w:rsidRPr="00BD07FC">
        <w:rPr>
          <w:rFonts w:cs="Times New Roman"/>
          <w:i/>
        </w:rPr>
        <w:t>Марио Аппен</w:t>
      </w:r>
    </w:p>
    <w:p w:rsidR="001C0CBE" w:rsidRPr="00BD07FC" w:rsidRDefault="001C0CBE" w:rsidP="00BD07FC">
      <w:pPr>
        <w:shd w:val="clear" w:color="auto" w:fill="FFFFFF"/>
        <w:jc w:val="right"/>
        <w:rPr>
          <w:rFonts w:eastAsia="Times New Roman" w:cs="Times New Roman"/>
          <w:i/>
          <w:color w:val="000000"/>
          <w:lang w:eastAsia="bg-BG"/>
        </w:rPr>
      </w:pPr>
      <w:r w:rsidRPr="00BD07FC">
        <w:rPr>
          <w:rFonts w:eastAsia="Times New Roman" w:cs="Times New Roman"/>
          <w:i/>
          <w:color w:val="000000"/>
          <w:lang w:eastAsia="bg-BG"/>
        </w:rPr>
        <w:t xml:space="preserve">СУ </w:t>
      </w:r>
      <w:r w:rsidRPr="00BD07FC">
        <w:rPr>
          <w:rFonts w:cs="Times New Roman"/>
          <w:i/>
        </w:rPr>
        <w:t>„</w:t>
      </w:r>
      <w:r w:rsidRPr="00BD07FC">
        <w:rPr>
          <w:rFonts w:eastAsia="Times New Roman" w:cs="Times New Roman"/>
          <w:i/>
          <w:color w:val="000000"/>
          <w:lang w:eastAsia="bg-BG"/>
        </w:rPr>
        <w:t>Св. Климент Охридски</w:t>
      </w:r>
      <w:r w:rsidRPr="00BD07FC">
        <w:rPr>
          <w:rFonts w:cs="Times New Roman"/>
          <w:i/>
          <w:color w:val="000000"/>
          <w:shd w:val="clear" w:color="auto" w:fill="FFFFFF"/>
        </w:rPr>
        <w:t>“</w:t>
      </w:r>
    </w:p>
    <w:p w:rsidR="001C0CBE" w:rsidRPr="00BD07FC" w:rsidRDefault="001C0CBE" w:rsidP="00BD07FC">
      <w:pPr>
        <w:ind w:firstLine="708"/>
        <w:rPr>
          <w:rFonts w:cs="Times New Roman"/>
        </w:rPr>
      </w:pPr>
      <w:r w:rsidRPr="00BD07FC">
        <w:rPr>
          <w:rFonts w:cs="Times New Roman"/>
        </w:rPr>
        <w:t xml:space="preserve">Настоящото изказване, в дан на уважение към юбиляра, има за цел да представи няколко паметника на персийската епиграфика в Индия, създадени през ХVІ–ХVІІ век в един от „Деканските султанати“ – Голконда, и да даде кратък обзор на епохата. </w:t>
      </w:r>
    </w:p>
    <w:p w:rsidR="00BB2E41" w:rsidRPr="00BD07FC" w:rsidRDefault="00BB2E41" w:rsidP="00BD07FC">
      <w:pPr>
        <w:ind w:firstLine="708"/>
        <w:rPr>
          <w:rFonts w:cs="Times New Roman"/>
        </w:rPr>
      </w:pPr>
    </w:p>
    <w:p w:rsidR="00BB2E41" w:rsidRPr="00BD07FC" w:rsidRDefault="00BB2E41" w:rsidP="00BD07FC">
      <w:pPr>
        <w:ind w:firstLine="708"/>
        <w:jc w:val="center"/>
        <w:rPr>
          <w:rFonts w:cs="Times New Roman"/>
          <w:b/>
        </w:rPr>
      </w:pPr>
      <w:r w:rsidRPr="00BD07FC">
        <w:rPr>
          <w:rFonts w:cs="Times New Roman"/>
          <w:b/>
        </w:rPr>
        <w:t>Фрагмент от надпис на чешма, съхраняван в Националната библиотека „Св. Св. Кирил и Методий“</w:t>
      </w:r>
    </w:p>
    <w:p w:rsidR="00BB2E41" w:rsidRPr="00BD07FC" w:rsidRDefault="00BB2E41" w:rsidP="00BD07FC">
      <w:pPr>
        <w:ind w:firstLine="708"/>
        <w:jc w:val="right"/>
        <w:rPr>
          <w:rFonts w:cs="Times New Roman"/>
          <w:i/>
        </w:rPr>
      </w:pPr>
      <w:r w:rsidRPr="00BD07FC">
        <w:rPr>
          <w:rFonts w:cs="Times New Roman"/>
          <w:i/>
        </w:rPr>
        <w:t>д-р Анка Стоилова</w:t>
      </w:r>
    </w:p>
    <w:p w:rsidR="00BB2E41" w:rsidRPr="00BD07FC" w:rsidRDefault="00BB2E41" w:rsidP="00BD07FC">
      <w:pPr>
        <w:ind w:firstLine="708"/>
        <w:jc w:val="right"/>
        <w:rPr>
          <w:rFonts w:cs="Times New Roman"/>
          <w:i/>
        </w:rPr>
      </w:pPr>
      <w:r w:rsidRPr="00BD07FC">
        <w:rPr>
          <w:rFonts w:cs="Times New Roman"/>
          <w:i/>
        </w:rPr>
        <w:t>д-р Невена Граматикова</w:t>
      </w:r>
    </w:p>
    <w:p w:rsidR="00BB2E41" w:rsidRPr="00BD07FC" w:rsidRDefault="00BB2E41" w:rsidP="00BD07FC">
      <w:pPr>
        <w:ind w:firstLine="708"/>
        <w:jc w:val="right"/>
        <w:rPr>
          <w:rFonts w:cs="Times New Roman"/>
          <w:i/>
        </w:rPr>
      </w:pPr>
      <w:r w:rsidRPr="00BD07FC">
        <w:rPr>
          <w:rFonts w:cs="Times New Roman"/>
          <w:i/>
        </w:rPr>
        <w:t>НБКМ</w:t>
      </w:r>
    </w:p>
    <w:p w:rsidR="00BB2E41" w:rsidRPr="00BD07FC" w:rsidRDefault="00BB2E41" w:rsidP="00BD07FC">
      <w:pPr>
        <w:ind w:firstLine="708"/>
        <w:jc w:val="right"/>
        <w:rPr>
          <w:rFonts w:cs="Times New Roman"/>
          <w:i/>
        </w:rPr>
      </w:pPr>
    </w:p>
    <w:p w:rsidR="00BB2E41" w:rsidRPr="00BD07FC" w:rsidRDefault="00BB2E41" w:rsidP="00BD07FC">
      <w:pPr>
        <w:ind w:firstLine="708"/>
        <w:rPr>
          <w:rFonts w:cs="Times New Roman"/>
        </w:rPr>
      </w:pPr>
      <w:r w:rsidRPr="00BD07FC">
        <w:rPr>
          <w:rFonts w:cs="Times New Roman"/>
        </w:rPr>
        <w:t>В научното съобщение се оповестяват за първи път известните сведения за фрагмент от надпис на чешма, който се съхранява в Националната библиотека „Св. Св. Кирил и Методий“ от края на 70-те години на ХХ век. Надписът е датиран 1233/1817 г.</w:t>
      </w:r>
    </w:p>
    <w:sectPr w:rsidR="00BB2E41" w:rsidRPr="00BD07FC" w:rsidSect="00DF7B7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4A" w:rsidRDefault="007E5E4A" w:rsidP="00BD07FC">
      <w:pPr>
        <w:spacing w:line="240" w:lineRule="auto"/>
      </w:pPr>
      <w:r>
        <w:separator/>
      </w:r>
    </w:p>
  </w:endnote>
  <w:endnote w:type="continuationSeparator" w:id="0">
    <w:p w:rsidR="007E5E4A" w:rsidRDefault="007E5E4A" w:rsidP="00BD0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4A" w:rsidRDefault="007E5E4A" w:rsidP="00BD07FC">
      <w:pPr>
        <w:spacing w:line="240" w:lineRule="auto"/>
      </w:pPr>
      <w:r>
        <w:separator/>
      </w:r>
    </w:p>
  </w:footnote>
  <w:footnote w:type="continuationSeparator" w:id="0">
    <w:p w:rsidR="007E5E4A" w:rsidRDefault="007E5E4A" w:rsidP="00BD07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51568"/>
      <w:docPartObj>
        <w:docPartGallery w:val="Page Numbers (Top of Page)"/>
        <w:docPartUnique/>
      </w:docPartObj>
    </w:sdtPr>
    <w:sdtEndPr/>
    <w:sdtContent>
      <w:p w:rsidR="00BD07FC" w:rsidRDefault="007E5E4A">
        <w:pPr>
          <w:pStyle w:val="Header"/>
          <w:jc w:val="center"/>
        </w:pPr>
        <w:r>
          <w:fldChar w:fldCharType="begin"/>
        </w:r>
        <w:r>
          <w:instrText xml:space="preserve"> PAGE   \* MERGEFORMAT </w:instrText>
        </w:r>
        <w:r>
          <w:fldChar w:fldCharType="separate"/>
        </w:r>
        <w:r w:rsidR="00A4069B">
          <w:rPr>
            <w:noProof/>
          </w:rPr>
          <w:t>3</w:t>
        </w:r>
        <w:r>
          <w:rPr>
            <w:noProof/>
          </w:rPr>
          <w:fldChar w:fldCharType="end"/>
        </w:r>
      </w:p>
    </w:sdtContent>
  </w:sdt>
  <w:p w:rsidR="00BD07FC" w:rsidRDefault="00BD0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65EF"/>
    <w:rsid w:val="000D2F88"/>
    <w:rsid w:val="001145ED"/>
    <w:rsid w:val="00152A12"/>
    <w:rsid w:val="00174958"/>
    <w:rsid w:val="00185DE4"/>
    <w:rsid w:val="001C0CBE"/>
    <w:rsid w:val="001D1783"/>
    <w:rsid w:val="002F69FD"/>
    <w:rsid w:val="003162E9"/>
    <w:rsid w:val="003273BB"/>
    <w:rsid w:val="003438A2"/>
    <w:rsid w:val="00427ABD"/>
    <w:rsid w:val="00465937"/>
    <w:rsid w:val="00475305"/>
    <w:rsid w:val="004A06D9"/>
    <w:rsid w:val="004B6DE8"/>
    <w:rsid w:val="00500C6A"/>
    <w:rsid w:val="005445DA"/>
    <w:rsid w:val="005A7DE0"/>
    <w:rsid w:val="005E7090"/>
    <w:rsid w:val="006518D6"/>
    <w:rsid w:val="00684660"/>
    <w:rsid w:val="006C1228"/>
    <w:rsid w:val="006E6F8A"/>
    <w:rsid w:val="006F0110"/>
    <w:rsid w:val="0070782D"/>
    <w:rsid w:val="007778B4"/>
    <w:rsid w:val="007B09FA"/>
    <w:rsid w:val="007C4681"/>
    <w:rsid w:val="007E5E4A"/>
    <w:rsid w:val="008013AB"/>
    <w:rsid w:val="00811A29"/>
    <w:rsid w:val="00866869"/>
    <w:rsid w:val="00883DFD"/>
    <w:rsid w:val="008943B2"/>
    <w:rsid w:val="008D146C"/>
    <w:rsid w:val="008D21E6"/>
    <w:rsid w:val="00930F46"/>
    <w:rsid w:val="009A63A4"/>
    <w:rsid w:val="009F132E"/>
    <w:rsid w:val="00A4069B"/>
    <w:rsid w:val="00A41BF0"/>
    <w:rsid w:val="00A666C6"/>
    <w:rsid w:val="00AD3A01"/>
    <w:rsid w:val="00B17C06"/>
    <w:rsid w:val="00B31FA0"/>
    <w:rsid w:val="00B36DB3"/>
    <w:rsid w:val="00B82F44"/>
    <w:rsid w:val="00BA0CD9"/>
    <w:rsid w:val="00BA2F8B"/>
    <w:rsid w:val="00BB2E41"/>
    <w:rsid w:val="00BC1695"/>
    <w:rsid w:val="00BD07FC"/>
    <w:rsid w:val="00BE4C2A"/>
    <w:rsid w:val="00BE5BF2"/>
    <w:rsid w:val="00C2504B"/>
    <w:rsid w:val="00C33D75"/>
    <w:rsid w:val="00CA7EA4"/>
    <w:rsid w:val="00CC4A66"/>
    <w:rsid w:val="00CF65EF"/>
    <w:rsid w:val="00D30E13"/>
    <w:rsid w:val="00D677C3"/>
    <w:rsid w:val="00D8094D"/>
    <w:rsid w:val="00D91590"/>
    <w:rsid w:val="00D95990"/>
    <w:rsid w:val="00DA03F1"/>
    <w:rsid w:val="00DB2ADD"/>
    <w:rsid w:val="00DF7B78"/>
    <w:rsid w:val="00E230C0"/>
    <w:rsid w:val="00EB63ED"/>
    <w:rsid w:val="00EC2365"/>
    <w:rsid w:val="00EC3860"/>
    <w:rsid w:val="00ED337D"/>
    <w:rsid w:val="00ED63DD"/>
    <w:rsid w:val="00F24918"/>
    <w:rsid w:val="00F36911"/>
    <w:rsid w:val="00F437A3"/>
    <w:rsid w:val="00FB27D5"/>
    <w:rsid w:val="00FC109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7C9FD-135F-4289-A6E5-7BDA103D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bg-BG"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75"/>
  </w:style>
  <w:style w:type="paragraph" w:styleId="Heading1">
    <w:name w:val="heading 1"/>
    <w:basedOn w:val="Normal"/>
    <w:next w:val="Normal"/>
    <w:link w:val="Heading1Char"/>
    <w:uiPriority w:val="9"/>
    <w:qFormat/>
    <w:rsid w:val="00500C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0C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0C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0C6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0C6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0C6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0C6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0C6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00C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C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0C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0C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00C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00C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00C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00C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0C6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00C6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0C6A"/>
    <w:pPr>
      <w:spacing w:line="240" w:lineRule="auto"/>
    </w:pPr>
    <w:rPr>
      <w:b/>
      <w:bCs/>
      <w:color w:val="4F81BD" w:themeColor="accent1"/>
      <w:sz w:val="18"/>
      <w:szCs w:val="18"/>
    </w:rPr>
  </w:style>
  <w:style w:type="paragraph" w:styleId="Title">
    <w:name w:val="Title"/>
    <w:basedOn w:val="Normal"/>
    <w:next w:val="Normal"/>
    <w:link w:val="TitleChar"/>
    <w:uiPriority w:val="10"/>
    <w:qFormat/>
    <w:rsid w:val="00500C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0C6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0C6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00C6A"/>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500C6A"/>
    <w:rPr>
      <w:b/>
      <w:bCs/>
    </w:rPr>
  </w:style>
  <w:style w:type="character" w:styleId="Emphasis">
    <w:name w:val="Emphasis"/>
    <w:basedOn w:val="DefaultParagraphFont"/>
    <w:uiPriority w:val="20"/>
    <w:qFormat/>
    <w:rsid w:val="00500C6A"/>
    <w:rPr>
      <w:i/>
      <w:iCs/>
    </w:rPr>
  </w:style>
  <w:style w:type="paragraph" w:styleId="NoSpacing">
    <w:name w:val="No Spacing"/>
    <w:uiPriority w:val="1"/>
    <w:qFormat/>
    <w:rsid w:val="00500C6A"/>
    <w:pPr>
      <w:spacing w:line="240" w:lineRule="auto"/>
    </w:pPr>
    <w:rPr>
      <w:rFonts w:eastAsiaTheme="minorEastAsia"/>
    </w:rPr>
  </w:style>
  <w:style w:type="paragraph" w:styleId="ListParagraph">
    <w:name w:val="List Paragraph"/>
    <w:basedOn w:val="Normal"/>
    <w:uiPriority w:val="34"/>
    <w:qFormat/>
    <w:rsid w:val="00500C6A"/>
    <w:pPr>
      <w:ind w:left="720"/>
      <w:contextualSpacing/>
    </w:pPr>
  </w:style>
  <w:style w:type="paragraph" w:styleId="Quote">
    <w:name w:val="Quote"/>
    <w:basedOn w:val="Normal"/>
    <w:next w:val="Normal"/>
    <w:link w:val="QuoteChar"/>
    <w:uiPriority w:val="29"/>
    <w:qFormat/>
    <w:rsid w:val="00500C6A"/>
    <w:rPr>
      <w:i/>
      <w:iCs/>
      <w:color w:val="000000" w:themeColor="text1"/>
    </w:rPr>
  </w:style>
  <w:style w:type="character" w:customStyle="1" w:styleId="QuoteChar">
    <w:name w:val="Quote Char"/>
    <w:basedOn w:val="DefaultParagraphFont"/>
    <w:link w:val="Quote"/>
    <w:uiPriority w:val="29"/>
    <w:rsid w:val="00500C6A"/>
    <w:rPr>
      <w:i/>
      <w:iCs/>
      <w:color w:val="000000" w:themeColor="text1"/>
    </w:rPr>
  </w:style>
  <w:style w:type="paragraph" w:styleId="IntenseQuote">
    <w:name w:val="Intense Quote"/>
    <w:basedOn w:val="Normal"/>
    <w:next w:val="Normal"/>
    <w:link w:val="IntenseQuoteChar"/>
    <w:uiPriority w:val="30"/>
    <w:qFormat/>
    <w:rsid w:val="00500C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0C6A"/>
    <w:rPr>
      <w:b/>
      <w:bCs/>
      <w:i/>
      <w:iCs/>
      <w:color w:val="4F81BD" w:themeColor="accent1"/>
    </w:rPr>
  </w:style>
  <w:style w:type="character" w:styleId="SubtleEmphasis">
    <w:name w:val="Subtle Emphasis"/>
    <w:basedOn w:val="DefaultParagraphFont"/>
    <w:uiPriority w:val="19"/>
    <w:qFormat/>
    <w:rsid w:val="00500C6A"/>
    <w:rPr>
      <w:i/>
      <w:iCs/>
      <w:color w:val="808080" w:themeColor="text1" w:themeTint="7F"/>
    </w:rPr>
  </w:style>
  <w:style w:type="character" w:styleId="IntenseEmphasis">
    <w:name w:val="Intense Emphasis"/>
    <w:basedOn w:val="DefaultParagraphFont"/>
    <w:uiPriority w:val="21"/>
    <w:qFormat/>
    <w:rsid w:val="00500C6A"/>
    <w:rPr>
      <w:b/>
      <w:bCs/>
      <w:i/>
      <w:iCs/>
      <w:color w:val="4F81BD" w:themeColor="accent1"/>
    </w:rPr>
  </w:style>
  <w:style w:type="character" w:styleId="SubtleReference">
    <w:name w:val="Subtle Reference"/>
    <w:basedOn w:val="DefaultParagraphFont"/>
    <w:uiPriority w:val="31"/>
    <w:qFormat/>
    <w:rsid w:val="00500C6A"/>
    <w:rPr>
      <w:smallCaps/>
      <w:color w:val="C0504D" w:themeColor="accent2"/>
      <w:u w:val="single"/>
    </w:rPr>
  </w:style>
  <w:style w:type="character" w:styleId="IntenseReference">
    <w:name w:val="Intense Reference"/>
    <w:basedOn w:val="DefaultParagraphFont"/>
    <w:uiPriority w:val="32"/>
    <w:qFormat/>
    <w:rsid w:val="00500C6A"/>
    <w:rPr>
      <w:b/>
      <w:bCs/>
      <w:smallCaps/>
      <w:color w:val="C0504D" w:themeColor="accent2"/>
      <w:spacing w:val="5"/>
      <w:u w:val="single"/>
    </w:rPr>
  </w:style>
  <w:style w:type="character" w:styleId="BookTitle">
    <w:name w:val="Book Title"/>
    <w:basedOn w:val="DefaultParagraphFont"/>
    <w:uiPriority w:val="33"/>
    <w:qFormat/>
    <w:rsid w:val="00500C6A"/>
    <w:rPr>
      <w:b/>
      <w:bCs/>
      <w:smallCaps/>
      <w:spacing w:val="5"/>
    </w:rPr>
  </w:style>
  <w:style w:type="paragraph" w:styleId="TOCHeading">
    <w:name w:val="TOC Heading"/>
    <w:basedOn w:val="Heading1"/>
    <w:next w:val="Normal"/>
    <w:uiPriority w:val="39"/>
    <w:semiHidden/>
    <w:unhideWhenUsed/>
    <w:qFormat/>
    <w:rsid w:val="00500C6A"/>
    <w:pPr>
      <w:outlineLvl w:val="9"/>
    </w:pPr>
  </w:style>
  <w:style w:type="character" w:customStyle="1" w:styleId="shorttext">
    <w:name w:val="short_text"/>
    <w:basedOn w:val="DefaultParagraphFont"/>
    <w:rsid w:val="00E230C0"/>
  </w:style>
  <w:style w:type="paragraph" w:styleId="Header">
    <w:name w:val="header"/>
    <w:basedOn w:val="Normal"/>
    <w:link w:val="HeaderChar"/>
    <w:uiPriority w:val="99"/>
    <w:unhideWhenUsed/>
    <w:rsid w:val="00BD07FC"/>
    <w:pPr>
      <w:tabs>
        <w:tab w:val="center" w:pos="4536"/>
        <w:tab w:val="right" w:pos="9072"/>
      </w:tabs>
      <w:spacing w:line="240" w:lineRule="auto"/>
    </w:pPr>
  </w:style>
  <w:style w:type="character" w:customStyle="1" w:styleId="HeaderChar">
    <w:name w:val="Header Char"/>
    <w:basedOn w:val="DefaultParagraphFont"/>
    <w:link w:val="Header"/>
    <w:uiPriority w:val="99"/>
    <w:rsid w:val="00BD07FC"/>
  </w:style>
  <w:style w:type="paragraph" w:styleId="Footer">
    <w:name w:val="footer"/>
    <w:basedOn w:val="Normal"/>
    <w:link w:val="FooterChar"/>
    <w:uiPriority w:val="99"/>
    <w:semiHidden/>
    <w:unhideWhenUsed/>
    <w:rsid w:val="00BD07FC"/>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BD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7DBD-9E35-47A7-8616-45EE420E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Katya</cp:lastModifiedBy>
  <cp:revision>59</cp:revision>
  <dcterms:created xsi:type="dcterms:W3CDTF">2018-04-22T20:18:00Z</dcterms:created>
  <dcterms:modified xsi:type="dcterms:W3CDTF">2018-04-26T11:19:00Z</dcterms:modified>
</cp:coreProperties>
</file>