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6CC5">
      <w:pPr>
        <w:pStyle w:val="Heading1"/>
        <w:ind w:left="0" w:firstLine="0"/>
        <w:jc w:val="center"/>
        <w:rPr>
          <w:b/>
          <w:bCs/>
          <w:smallCaps/>
        </w:rPr>
      </w:pPr>
      <w:r>
        <w:rPr>
          <w:b/>
          <w:bCs/>
          <w:smallCaps/>
        </w:rPr>
        <w:t>светла къртева-данчева</w:t>
      </w:r>
    </w:p>
    <w:p w:rsidR="00000000" w:rsidRDefault="00966CC5">
      <w:pPr>
        <w:jc w:val="center"/>
        <w:rPr>
          <w:b/>
          <w:bCs/>
          <w:smallCaps/>
          <w:sz w:val="28"/>
          <w:lang w:val="bg-BG"/>
        </w:rPr>
      </w:pPr>
      <w:r>
        <w:rPr>
          <w:b/>
          <w:bCs/>
          <w:smallCaps/>
          <w:sz w:val="28"/>
          <w:lang w:val="bg-BG"/>
        </w:rPr>
        <w:t>централноазиатски шамански мотиви в корейския му-сок</w:t>
      </w:r>
    </w:p>
    <w:p w:rsidR="00000000" w:rsidRDefault="00966CC5">
      <w:pPr>
        <w:jc w:val="center"/>
        <w:rPr>
          <w:b/>
          <w:bCs/>
          <w:smallCaps/>
          <w:lang w:val="bg-BG"/>
        </w:rPr>
      </w:pPr>
      <w:r>
        <w:rPr>
          <w:b/>
          <w:bCs/>
          <w:smallCaps/>
          <w:lang w:val="bg-BG"/>
        </w:rPr>
        <w:t>(рецензия за получаване на степен професор)</w:t>
      </w:r>
    </w:p>
    <w:p w:rsidR="00000000" w:rsidRDefault="00966CC5">
      <w:pPr>
        <w:rPr>
          <w:sz w:val="28"/>
          <w:lang w:val="bg-BG"/>
        </w:rPr>
      </w:pPr>
    </w:p>
    <w:p w:rsidR="00000000" w:rsidRDefault="00966CC5">
      <w:pPr>
        <w:rPr>
          <w:lang w:val="bg-BG"/>
        </w:rPr>
      </w:pPr>
      <w:r>
        <w:rPr>
          <w:lang w:val="bg-BG"/>
        </w:rPr>
        <w:t>Рецензент:</w:t>
      </w:r>
    </w:p>
    <w:p w:rsidR="00000000" w:rsidRDefault="00966CC5">
      <w:pPr>
        <w:rPr>
          <w:lang w:val="bg-BG"/>
        </w:rPr>
      </w:pPr>
      <w:r>
        <w:rPr>
          <w:lang w:val="bg-BG"/>
        </w:rPr>
        <w:t>Проф. дфн Снежина Гогова</w:t>
      </w:r>
    </w:p>
    <w:p w:rsidR="00000000" w:rsidRDefault="00966CC5">
      <w:pPr>
        <w:spacing w:line="360" w:lineRule="auto"/>
        <w:jc w:val="both"/>
        <w:rPr>
          <w:lang w:val="en-US"/>
        </w:rPr>
      </w:pPr>
    </w:p>
    <w:p w:rsidR="00000000" w:rsidRDefault="00966CC5">
      <w:pPr>
        <w:pStyle w:val="BodyText"/>
      </w:pPr>
      <w:r>
        <w:tab/>
        <w:t>Светла Тодорова Къртева-Данчева завършва в Монголския Държавен университет в Улан Батор специално</w:t>
      </w:r>
      <w:r>
        <w:t>ст монголска филология и втора специалност манджуристика с магистърска степен. От 1984 г. работи в ЦИЕК, като през 1985 г. става асистент по монголски и манджурски език, а през 1991 г. – главен асистент също там. През 1992 г. получава научната и образовате</w:t>
      </w:r>
      <w:r>
        <w:t xml:space="preserve">лна степен “доктор”. През 1995 г. специализира корейско езикознание в Република Корея. През 2001 г. придобива научното звание “доцент” по сравнително корейско и алтайско езикознание. </w:t>
      </w:r>
    </w:p>
    <w:p w:rsidR="00000000" w:rsidRDefault="00966CC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Доц. д-р Светла Къртева-Данчева е участвала в много научни форуми у нас</w:t>
      </w:r>
      <w:r>
        <w:rPr>
          <w:lang w:val="bg-BG"/>
        </w:rPr>
        <w:t xml:space="preserve">, Улан Батор и Сеул. Има три публикувани монографии, три учебника и много учебни помагала, Корейско-български речник на лингвистичните термини (2001 г.), 50 статии и студии (от 1990 г. до 2011 г.), редица преводи (от 1994 г. до 2010 г.), 16 съставителства </w:t>
      </w:r>
      <w:r>
        <w:rPr>
          <w:lang w:val="bg-BG"/>
        </w:rPr>
        <w:t>и редакторства. Много от статиите й са приносни за българския читател, тъй като засягат нови и интересни факти от историята и културата на алтайските народи.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Представената за обсъждане тема “Централноазиатски шамански мотиви в корейския </w:t>
      </w:r>
      <w:r>
        <w:rPr>
          <w:i/>
          <w:iCs/>
          <w:lang w:val="bg-BG"/>
        </w:rPr>
        <w:t>му-сок</w:t>
      </w:r>
      <w:r>
        <w:rPr>
          <w:lang w:val="bg-BG"/>
        </w:rPr>
        <w:t xml:space="preserve">” интересува </w:t>
      </w:r>
      <w:r>
        <w:rPr>
          <w:lang w:val="bg-BG"/>
        </w:rPr>
        <w:t>авторката още от 90-те години на ХХ в. Тази тема засяга етногенезиса на корейците и връзката им с алтайските народи от Североизточна Азия и по-конкретно с монголците, манджурците и тунгусите, както и с техните шамански традиции.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Шаманизмът е характерен за </w:t>
      </w:r>
      <w:r>
        <w:rPr>
          <w:lang w:val="bg-BG"/>
        </w:rPr>
        <w:t>корейците още от дълбока древност. Както посочва доц. д-р Къртева-Данчева, още от времето на кралство Шила (57 г. пр.Хр. - 935 г.) в древните писмени паметници “Самсук Саги” (1145 г.) и “Самгук Юса” (1285 г.) се отбелязва как исторически личности изпълнява</w:t>
      </w:r>
      <w:r>
        <w:rPr>
          <w:lang w:val="bg-BG"/>
        </w:rPr>
        <w:t>т шамански процедури. Интересна е поемата “Старата шаманка” на средновековния поет И</w:t>
      </w:r>
      <w:r w:rsidR="000C2364">
        <w:rPr>
          <w:lang w:val="bg-BG"/>
        </w:rPr>
        <w:t>н</w:t>
      </w:r>
      <w:r>
        <w:rPr>
          <w:lang w:val="bg-BG"/>
        </w:rPr>
        <w:t xml:space="preserve">-Гю-бо от времето на кралство Корьо (918 - 1392 г.). </w:t>
      </w:r>
      <w:r>
        <w:rPr>
          <w:lang w:val="bg-BG"/>
        </w:rPr>
        <w:lastRenderedPageBreak/>
        <w:t xml:space="preserve">Шаманизмът </w:t>
      </w:r>
      <w:r>
        <w:rPr>
          <w:i/>
          <w:iCs/>
          <w:lang w:val="bg-BG"/>
        </w:rPr>
        <w:t xml:space="preserve">му-сок </w:t>
      </w:r>
      <w:r>
        <w:rPr>
          <w:lang w:val="bg-BG"/>
        </w:rPr>
        <w:t xml:space="preserve">съществува и по времето на разпространението на будизма в кралство Чосон (1392 – 1910 г.) и при това </w:t>
      </w:r>
      <w:r>
        <w:rPr>
          <w:lang w:val="bg-BG"/>
        </w:rPr>
        <w:t>е свързан с всички жанрове на изкуството в Корея.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 частта за Алтайския шаманизъм – “Предпоставки за възникване на шаманизма в ранните родови общества на централна Азия и Сибир”, доц. д-р Къртева-Данчева ни запознава с религиозните представи в епохата на м</w:t>
      </w:r>
      <w:r>
        <w:rPr>
          <w:lang w:val="bg-BG"/>
        </w:rPr>
        <w:t>атриархата, когато първите шамани са били жени. Шаманизмът се оформя като религия в патриархалното общество и в началния период има семейно-родов характер.</w:t>
      </w:r>
    </w:p>
    <w:p w:rsidR="00000000" w:rsidRDefault="00966CC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Авторката се спира подробно на мирогледа на алтайските народи в Сибир и Централна Азия и на техните</w:t>
      </w:r>
      <w:r>
        <w:rPr>
          <w:lang w:val="bg-BG"/>
        </w:rPr>
        <w:t xml:space="preserve"> виждания за устройството на вселената, състояща се от три свята: горен, среден и долен. Тя подробно разглежда характерните за тюркоезичните сибирски народи божества и духове на долния свят, духовете на средния свят – стопани на планините, реките, езерата,</w:t>
      </w:r>
      <w:r>
        <w:rPr>
          <w:lang w:val="bg-BG"/>
        </w:rPr>
        <w:t xml:space="preserve"> горите и др. Разкрит е монголският пантеизъм при еджините и са изложени представите за света при манджурите и тунгусите, почитащи горния свят – небето.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Доц. д-р Къртева-Данчева прави съпоставителна характеристика на основните древни култове и обреди на ал</w:t>
      </w:r>
      <w:r>
        <w:rPr>
          <w:lang w:val="bg-BG"/>
        </w:rPr>
        <w:t xml:space="preserve">тайските народи като: култа към небето, култа към земята и водата, култа към майката </w:t>
      </w:r>
      <w:r>
        <w:rPr>
          <w:i/>
          <w:iCs/>
          <w:lang w:val="bg-BG"/>
        </w:rPr>
        <w:t>Умай</w:t>
      </w:r>
      <w:r>
        <w:rPr>
          <w:lang w:val="bg-BG"/>
        </w:rPr>
        <w:t xml:space="preserve">, култа към орела, лебеда, бика и коня, към белия цвят, към огъня. Други култове са тези към </w:t>
      </w:r>
      <w:r>
        <w:rPr>
          <w:i/>
          <w:iCs/>
          <w:lang w:val="bg-BG"/>
        </w:rPr>
        <w:t>обо</w:t>
      </w:r>
      <w:r>
        <w:rPr>
          <w:lang w:val="bg-BG"/>
        </w:rPr>
        <w:t>, т.е. към каменните насипи с примитивни светилища, и към ковача. При м</w:t>
      </w:r>
      <w:r>
        <w:rPr>
          <w:lang w:val="bg-BG"/>
        </w:rPr>
        <w:t>онголите и сибирските тюрки се извършват жертвоприношения на животни – обреди, започнали с развитието на животновъдството.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Шаманът е централна фигура при осъществяване на връзката между хората и свръхестествените същества от трите свята. Много важен е шама</w:t>
      </w:r>
      <w:r>
        <w:rPr>
          <w:lang w:val="bg-BG"/>
        </w:rPr>
        <w:t xml:space="preserve">нският произход </w:t>
      </w:r>
      <w:r>
        <w:rPr>
          <w:i/>
          <w:iCs/>
          <w:lang w:val="bg-BG"/>
        </w:rPr>
        <w:t>утха</w:t>
      </w:r>
      <w:r>
        <w:rPr>
          <w:lang w:val="bg-BG"/>
        </w:rPr>
        <w:t xml:space="preserve"> при избора на нов шаман, а също така ковашкият произход. Шаманите са делени на бели (добри) (с бяло облекло) и черни (зли).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При обредните заклинания, които често са били поетични произведения, шаманите са общували със своите духове-пок</w:t>
      </w:r>
      <w:r>
        <w:rPr>
          <w:lang w:val="bg-BG"/>
        </w:rPr>
        <w:t xml:space="preserve">ровители, свирели са на </w:t>
      </w:r>
      <w:r>
        <w:rPr>
          <w:i/>
          <w:iCs/>
          <w:lang w:val="bg-BG"/>
        </w:rPr>
        <w:t>хур</w:t>
      </w:r>
      <w:r>
        <w:rPr>
          <w:lang w:val="bg-BG"/>
        </w:rPr>
        <w:t xml:space="preserve"> и са биели ритмично барабан. Жезълът и огледалото са други задължителни атрибути. Костюмите са с множество апликации – на змия, на риба, на лисица, </w:t>
      </w:r>
      <w:r>
        <w:rPr>
          <w:lang w:val="bg-BG"/>
        </w:rPr>
        <w:lastRenderedPageBreak/>
        <w:t>дракон, тигър, гущер и др. Авторката посочва, че шаманизмът при манджурите и тун</w:t>
      </w:r>
      <w:r>
        <w:rPr>
          <w:lang w:val="bg-BG"/>
        </w:rPr>
        <w:t>гусите има близост с тюркския и монголския.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 частта “</w:t>
      </w:r>
      <w:r>
        <w:rPr>
          <w:i/>
          <w:iCs/>
          <w:lang w:val="bg-BG"/>
        </w:rPr>
        <w:t>Му-сок</w:t>
      </w:r>
      <w:r>
        <w:rPr>
          <w:lang w:val="bg-BG"/>
        </w:rPr>
        <w:t xml:space="preserve"> - корейски шаманизъм” доц. д-р Къртева-Данчева спира вниманието си на средновековни хроники. Съставеният през ХV в. летопис “Корьо са” – “История на династия Корьо” дава повече сведения за шамани</w:t>
      </w:r>
      <w:r>
        <w:rPr>
          <w:lang w:val="bg-BG"/>
        </w:rPr>
        <w:t>зма по време на династия Чосон. Най-ранни форми на религиозното виждане са от мезолита и неолита и са свързани със скални рисунки, изобразяващи елени, кръгове и геометрични форми, а също и хора. Това е фетишизиране на камъка с магически и сакрални мотиви.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Авторката отбелязва, че шаманите биват два вида: шамани, обсебени от дадено божество (избрани шамани), и наследствени шамани. Първите страдат в пуберитета от “шаманска болест”, а вторите наследяват призванието от родителите си. Избраните шамани се делят на</w:t>
      </w:r>
      <w:r>
        <w:rPr>
          <w:lang w:val="bg-BG"/>
        </w:rPr>
        <w:t xml:space="preserve">: </w:t>
      </w:r>
      <w:r>
        <w:rPr>
          <w:i/>
          <w:iCs/>
          <w:lang w:val="bg-BG"/>
        </w:rPr>
        <w:t>муданг</w:t>
      </w:r>
      <w:r>
        <w:rPr>
          <w:lang w:val="bg-BG"/>
        </w:rPr>
        <w:t>, избрани от дух (понастоящем в северните и централните части на Корея има шаманки-</w:t>
      </w:r>
      <w:r>
        <w:rPr>
          <w:i/>
          <w:iCs/>
          <w:lang w:val="bg-BG"/>
        </w:rPr>
        <w:t>муданг</w:t>
      </w:r>
      <w:r>
        <w:rPr>
          <w:lang w:val="bg-BG"/>
        </w:rPr>
        <w:t xml:space="preserve">, които лекуват, участват при погребения, гонят злите духове и др.); </w:t>
      </w:r>
      <w:r>
        <w:rPr>
          <w:i/>
          <w:iCs/>
          <w:lang w:val="bg-BG"/>
        </w:rPr>
        <w:t xml:space="preserve">тегам </w:t>
      </w:r>
      <w:r>
        <w:rPr>
          <w:lang w:val="bg-BG"/>
        </w:rPr>
        <w:t xml:space="preserve">(срещат се в Централна Азия и Сибир); </w:t>
      </w:r>
      <w:r>
        <w:rPr>
          <w:i/>
          <w:iCs/>
          <w:lang w:val="bg-BG"/>
        </w:rPr>
        <w:t xml:space="preserve">пхансу </w:t>
      </w:r>
      <w:r>
        <w:rPr>
          <w:lang w:val="bg-BG"/>
        </w:rPr>
        <w:t>(слепи мъже-гадатели/ясновидци, които с</w:t>
      </w:r>
      <w:r>
        <w:rPr>
          <w:lang w:val="bg-BG"/>
        </w:rPr>
        <w:t xml:space="preserve"> магически заклинания подчиняват духовете), </w:t>
      </w:r>
      <w:r>
        <w:rPr>
          <w:i/>
          <w:iCs/>
          <w:lang w:val="bg-BG"/>
        </w:rPr>
        <w:t>паксу</w:t>
      </w:r>
      <w:r>
        <w:rPr>
          <w:lang w:val="bg-BG"/>
        </w:rPr>
        <w:t xml:space="preserve"> и </w:t>
      </w:r>
      <w:r>
        <w:rPr>
          <w:i/>
          <w:iCs/>
          <w:lang w:val="bg-BG"/>
        </w:rPr>
        <w:t>мьонду</w:t>
      </w:r>
      <w:r>
        <w:rPr>
          <w:lang w:val="bg-BG"/>
        </w:rPr>
        <w:t xml:space="preserve">. От наследствените шамани основни са </w:t>
      </w:r>
      <w:r>
        <w:rPr>
          <w:i/>
          <w:iCs/>
          <w:lang w:val="bg-BG"/>
        </w:rPr>
        <w:t>тангори</w:t>
      </w:r>
      <w:r>
        <w:rPr>
          <w:lang w:val="bg-BG"/>
        </w:rPr>
        <w:t xml:space="preserve"> и </w:t>
      </w:r>
      <w:r>
        <w:rPr>
          <w:i/>
          <w:iCs/>
          <w:lang w:val="bg-BG"/>
        </w:rPr>
        <w:t>шимбан</w:t>
      </w:r>
      <w:r>
        <w:rPr>
          <w:lang w:val="bg-BG"/>
        </w:rPr>
        <w:t xml:space="preserve">. Шаманът изпълнява определени ритуали, наречени </w:t>
      </w:r>
      <w:r>
        <w:rPr>
          <w:i/>
          <w:iCs/>
          <w:lang w:val="bg-BG"/>
        </w:rPr>
        <w:t>кут</w:t>
      </w:r>
      <w:r>
        <w:rPr>
          <w:lang w:val="bg-BG"/>
        </w:rPr>
        <w:t>, свързани с песни, танци и разни истории и легенди. Авторката спира вниманието си на ритуал</w:t>
      </w:r>
      <w:r>
        <w:rPr>
          <w:lang w:val="bg-BG"/>
        </w:rPr>
        <w:t>а с жертвоприношения, благодарение на който духовете изпълнят желанията на хората, а хората научават каква е волята на божествата.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i/>
          <w:iCs/>
          <w:lang w:val="bg-BG"/>
        </w:rPr>
        <w:t xml:space="preserve">Кут </w:t>
      </w:r>
      <w:r>
        <w:rPr>
          <w:lang w:val="bg-BG"/>
        </w:rPr>
        <w:t xml:space="preserve">за хората включва: </w:t>
      </w:r>
      <w:r>
        <w:rPr>
          <w:i/>
          <w:iCs/>
          <w:lang w:val="bg-BG"/>
        </w:rPr>
        <w:t>кут</w:t>
      </w:r>
      <w:r>
        <w:rPr>
          <w:lang w:val="bg-BG"/>
        </w:rPr>
        <w:t xml:space="preserve"> за селото, </w:t>
      </w:r>
      <w:r>
        <w:rPr>
          <w:i/>
          <w:iCs/>
          <w:lang w:val="bg-BG"/>
        </w:rPr>
        <w:t>кут</w:t>
      </w:r>
      <w:r>
        <w:rPr>
          <w:lang w:val="bg-BG"/>
        </w:rPr>
        <w:t xml:space="preserve"> за семейството, а също и предсватбените ритуали, ритуали за нов дом и ритуала </w:t>
      </w:r>
      <w:r>
        <w:rPr>
          <w:i/>
          <w:iCs/>
          <w:lang w:val="bg-BG"/>
        </w:rPr>
        <w:t>нок к</w:t>
      </w:r>
      <w:r>
        <w:rPr>
          <w:i/>
          <w:iCs/>
          <w:lang w:val="bg-BG"/>
        </w:rPr>
        <w:t>ут</w:t>
      </w:r>
      <w:r>
        <w:rPr>
          <w:lang w:val="bg-BG"/>
        </w:rPr>
        <w:t xml:space="preserve"> за превеждане духа на покойника в другия свят. Най-важен и дълъг е ритуалът с три етапа – посрещане на божествата, общуване с тях и изпращане. На стр. 81-82 авторката посочва 13 компонента на </w:t>
      </w:r>
      <w:r>
        <w:rPr>
          <w:i/>
          <w:iCs/>
          <w:lang w:val="bg-BG"/>
        </w:rPr>
        <w:t>Големия кут</w:t>
      </w:r>
      <w:r>
        <w:rPr>
          <w:lang w:val="bg-BG"/>
        </w:rPr>
        <w:t xml:space="preserve">, след който следва </w:t>
      </w:r>
      <w:r>
        <w:rPr>
          <w:i/>
          <w:iCs/>
          <w:lang w:val="bg-BG"/>
        </w:rPr>
        <w:t>Малък</w:t>
      </w:r>
      <w:r>
        <w:rPr>
          <w:lang w:val="bg-BG"/>
        </w:rPr>
        <w:t xml:space="preserve"> </w:t>
      </w:r>
      <w:r>
        <w:rPr>
          <w:i/>
          <w:iCs/>
          <w:lang w:val="bg-BG"/>
        </w:rPr>
        <w:t>кут</w:t>
      </w:r>
      <w:r>
        <w:rPr>
          <w:lang w:val="bg-BG"/>
        </w:rPr>
        <w:t>, поканващ всички дем</w:t>
      </w:r>
      <w:r>
        <w:rPr>
          <w:lang w:val="bg-BG"/>
        </w:rPr>
        <w:t>они да опитат от предложените храни и напитки.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i/>
          <w:iCs/>
          <w:lang w:val="bg-BG"/>
        </w:rPr>
        <w:t xml:space="preserve">Кут </w:t>
      </w:r>
      <w:r>
        <w:rPr>
          <w:lang w:val="bg-BG"/>
        </w:rPr>
        <w:t xml:space="preserve">е комплекс от музика, танци и песни, сред които има речетативи с будистки характер, а също песни-молитви и химни, изпълняват се и драматични </w:t>
      </w:r>
      <w:r>
        <w:rPr>
          <w:lang w:val="bg-BG"/>
        </w:rPr>
        <w:lastRenderedPageBreak/>
        <w:t>представления. Дават се хореографски описания на танцовите стъпк</w:t>
      </w:r>
      <w:r>
        <w:rPr>
          <w:lang w:val="bg-BG"/>
        </w:rPr>
        <w:t>и, с които божеството общува с хората.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Представени са атрибутите на корейските шамани: специални костюми с пола </w:t>
      </w:r>
      <w:r>
        <w:rPr>
          <w:i/>
          <w:iCs/>
          <w:lang w:val="bg-BG"/>
        </w:rPr>
        <w:t>чхима</w:t>
      </w:r>
      <w:r>
        <w:rPr>
          <w:lang w:val="bg-BG"/>
        </w:rPr>
        <w:t xml:space="preserve"> и блуза </w:t>
      </w:r>
      <w:r>
        <w:rPr>
          <w:i/>
          <w:iCs/>
          <w:lang w:val="bg-BG"/>
        </w:rPr>
        <w:t>чогори</w:t>
      </w:r>
      <w:r>
        <w:rPr>
          <w:lang w:val="bg-BG"/>
        </w:rPr>
        <w:t xml:space="preserve">; меч с извито острие, върху който има изображение на седемте звезди на Голямата мечка; тризъбец; ветрило; коса за сено </w:t>
      </w:r>
      <w:r>
        <w:rPr>
          <w:i/>
          <w:iCs/>
          <w:lang w:val="bg-BG"/>
        </w:rPr>
        <w:t>чакт</w:t>
      </w:r>
      <w:r>
        <w:rPr>
          <w:i/>
          <w:iCs/>
          <w:lang w:val="bg-BG"/>
        </w:rPr>
        <w:t>у</w:t>
      </w:r>
      <w:r>
        <w:rPr>
          <w:lang w:val="bg-BG"/>
        </w:rPr>
        <w:t xml:space="preserve">; звънче с дълга дръжка; барабан с форма на пясъчен часовник </w:t>
      </w:r>
      <w:r>
        <w:rPr>
          <w:i/>
          <w:iCs/>
          <w:lang w:val="bg-BG"/>
        </w:rPr>
        <w:t>чангго</w:t>
      </w:r>
      <w:r>
        <w:rPr>
          <w:lang w:val="bg-BG"/>
        </w:rPr>
        <w:t>, както и различни музикални инструменти.</w:t>
      </w:r>
    </w:p>
    <w:p w:rsidR="00000000" w:rsidRDefault="00966CC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Авторката изтъква, че въпреки силното влияние на конфуцианството, будизма и даоизма шаманството запазва своята самобитност и привнася народни шам</w:t>
      </w:r>
      <w:r>
        <w:rPr>
          <w:lang w:val="bg-BG"/>
        </w:rPr>
        <w:t>ански елементи в будистките вярвания, довеждайки до появата на тантризма.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Доц. д-р Светла Къртева-Данчева прави съпоставителен анализ между ритуалните практики на алтайския шаманизъм и корейския </w:t>
      </w:r>
      <w:r>
        <w:rPr>
          <w:i/>
          <w:iCs/>
          <w:lang w:val="bg-BG"/>
        </w:rPr>
        <w:t>му-сок</w:t>
      </w:r>
      <w:r>
        <w:rPr>
          <w:lang w:val="bg-BG"/>
        </w:rPr>
        <w:t xml:space="preserve">. Корейските шамани от категорията </w:t>
      </w:r>
      <w:r>
        <w:rPr>
          <w:i/>
          <w:iCs/>
          <w:lang w:val="bg-BG"/>
        </w:rPr>
        <w:t>те-гам</w:t>
      </w:r>
      <w:r>
        <w:rPr>
          <w:lang w:val="bg-BG"/>
        </w:rPr>
        <w:t xml:space="preserve"> (големи шаман</w:t>
      </w:r>
      <w:r>
        <w:rPr>
          <w:lang w:val="bg-BG"/>
        </w:rPr>
        <w:t xml:space="preserve">и) свързват името си с двора на Атила, където </w:t>
      </w:r>
      <w:r>
        <w:rPr>
          <w:i/>
          <w:iCs/>
          <w:lang w:val="bg-BG"/>
        </w:rPr>
        <w:t>кам</w:t>
      </w:r>
      <w:r>
        <w:rPr>
          <w:lang w:val="bg-BG"/>
        </w:rPr>
        <w:t xml:space="preserve"> е компонент както от титлата на владетелите, така и на шаманите. На базата на Орхонските рунически текстове се вижда, че церемонията за въздигането на хагана е еднаква с церемонията за въздигане на шамана к</w:t>
      </w:r>
      <w:r>
        <w:rPr>
          <w:lang w:val="bg-BG"/>
        </w:rPr>
        <w:t xml:space="preserve">ъм небето. За шамани </w:t>
      </w:r>
      <w:r>
        <w:rPr>
          <w:i/>
          <w:iCs/>
          <w:lang w:val="bg-BG"/>
        </w:rPr>
        <w:t>те-гам</w:t>
      </w:r>
      <w:r>
        <w:rPr>
          <w:lang w:val="bg-BG"/>
        </w:rPr>
        <w:t xml:space="preserve"> при управлението на Хубилай в Китай (ХІІІ в.) съобщава и Марко Поло. Такива шамани се срещат при тунгуските народи нанайци и улчи и при тюркските сибирски народи. Ритуалните предмети, с които са си служили, също са сходни. Оглед</w:t>
      </w:r>
      <w:r>
        <w:rPr>
          <w:lang w:val="bg-BG"/>
        </w:rPr>
        <w:t xml:space="preserve">алата (метални дискове </w:t>
      </w:r>
      <w:r>
        <w:rPr>
          <w:i/>
          <w:iCs/>
          <w:lang w:val="bg-BG"/>
        </w:rPr>
        <w:t>толи</w:t>
      </w:r>
      <w:r>
        <w:rPr>
          <w:lang w:val="bg-BG"/>
        </w:rPr>
        <w:t xml:space="preserve">) при корейците пазят черния дроб и другите вътрешни органи на шамана, а при монголците се използват при гадаене. Разглежда се етимологията на думата </w:t>
      </w:r>
      <w:r>
        <w:rPr>
          <w:i/>
          <w:iCs/>
          <w:lang w:val="bg-BG"/>
        </w:rPr>
        <w:t>толи</w:t>
      </w:r>
      <w:r>
        <w:rPr>
          <w:lang w:val="bg-BG"/>
        </w:rPr>
        <w:t>, свързана с “луна”, “отражение”.</w:t>
      </w:r>
    </w:p>
    <w:p w:rsidR="00000000" w:rsidRDefault="00966CC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Авторката спира вниманието си на корейск</w:t>
      </w:r>
      <w:r>
        <w:rPr>
          <w:lang w:val="bg-BG"/>
        </w:rPr>
        <w:t xml:space="preserve">ите каменни насипи </w:t>
      </w:r>
      <w:r>
        <w:rPr>
          <w:i/>
          <w:iCs/>
          <w:lang w:val="bg-BG"/>
        </w:rPr>
        <w:t>сонгхуангданг</w:t>
      </w:r>
      <w:r>
        <w:rPr>
          <w:lang w:val="bg-BG"/>
        </w:rPr>
        <w:t xml:space="preserve"> и сходните с тях монголски </w:t>
      </w:r>
      <w:r>
        <w:rPr>
          <w:i/>
          <w:iCs/>
          <w:lang w:val="bg-BG"/>
        </w:rPr>
        <w:t>обо</w:t>
      </w:r>
      <w:r>
        <w:rPr>
          <w:lang w:val="bg-BG"/>
        </w:rPr>
        <w:t>, като набляга на важната роля на камъка в древните магическо-тотемни обреди.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Най-известното произведение на народната манджурска литература “Предание за Нишанската шаманка” описва шаманските р</w:t>
      </w:r>
      <w:r>
        <w:rPr>
          <w:lang w:val="bg-BG"/>
        </w:rPr>
        <w:t xml:space="preserve">итуали в императорския дворец и съдържа молитви и заклинания, както и ритуалната книга “Устав на манджурските жертвоприношения за Небето и духовете”. </w:t>
      </w:r>
      <w:r>
        <w:rPr>
          <w:lang w:val="bg-BG"/>
        </w:rPr>
        <w:lastRenderedPageBreak/>
        <w:t>Според това предание човешката душа има три елемента: “същинска душа”, която напуска човека след смъртта м</w:t>
      </w:r>
      <w:r>
        <w:rPr>
          <w:lang w:val="bg-BG"/>
        </w:rPr>
        <w:t xml:space="preserve">у, “странична душа” – възпроизвеждаща сила, която са намира в постоянно движение, и “външна душа” – носител на други физиологични функции, която след смъртта се отправя към долния свят, но може да получи и ново въплъщение. Последната е наречена </w:t>
      </w:r>
      <w:r>
        <w:rPr>
          <w:i/>
          <w:iCs/>
          <w:lang w:val="bg-BG"/>
        </w:rPr>
        <w:t>hon</w:t>
      </w:r>
      <w:r>
        <w:rPr>
          <w:lang w:val="bg-BG"/>
        </w:rPr>
        <w:t>. Тя жив</w:t>
      </w:r>
      <w:r>
        <w:rPr>
          <w:lang w:val="bg-BG"/>
        </w:rPr>
        <w:t>ее в митичния град Фенду (Фънду) в пров. Съчуан, където според даоистките вярвания е “Царството на мъртвите”.</w:t>
      </w:r>
    </w:p>
    <w:p w:rsidR="00000000" w:rsidRDefault="00966CC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Доц. д-р Светла Къртева-Данчева изследва погребалните обреди на корейците от края на ХІХ в. и началото на ХХ в. В стаята на покойника трябва да и</w:t>
      </w:r>
      <w:r>
        <w:rPr>
          <w:lang w:val="bg-BG"/>
        </w:rPr>
        <w:t>ма маса с три чашки ориз, три чашки грахов кисел, три чашки оризова водка, а също и три чифта сламени сандали, три лакътя хартиена материя и три листа хартия, предназначени за трите души. Тази триада е характерна и за алтайския и за корейския шаманизъм. Пр</w:t>
      </w:r>
      <w:r>
        <w:rPr>
          <w:lang w:val="bg-BG"/>
        </w:rPr>
        <w:t>оследява се ролята на кучето като помощник на шамана, издирващо пътя, по който злите духове отвличат душата.</w:t>
      </w:r>
    </w:p>
    <w:p w:rsidR="00000000" w:rsidRDefault="00966CC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Авторката отбелязва, че в обредната терминология на корейския </w:t>
      </w:r>
      <w:r>
        <w:rPr>
          <w:i/>
          <w:iCs/>
          <w:lang w:val="bg-BG"/>
        </w:rPr>
        <w:t>му-сок</w:t>
      </w:r>
      <w:r>
        <w:rPr>
          <w:lang w:val="bg-BG"/>
        </w:rPr>
        <w:t xml:space="preserve"> и алтайския шаманизъм се наблюдава семантична и етимологична близост. Първата</w:t>
      </w:r>
      <w:r>
        <w:rPr>
          <w:lang w:val="bg-BG"/>
        </w:rPr>
        <w:t xml:space="preserve"> част на термина </w:t>
      </w:r>
      <w:r>
        <w:rPr>
          <w:i/>
          <w:iCs/>
          <w:lang w:val="bg-BG"/>
        </w:rPr>
        <w:t>му-сок</w:t>
      </w:r>
      <w:r>
        <w:rPr>
          <w:rFonts w:hint="eastAsia"/>
          <w:lang w:val="bg-BG" w:eastAsia="ja-JP"/>
        </w:rPr>
        <w:t xml:space="preserve"> </w:t>
      </w:r>
      <w:r>
        <w:rPr>
          <w:lang w:val="en-US"/>
        </w:rPr>
        <w:t>e</w:t>
      </w:r>
      <w:r>
        <w:rPr>
          <w:lang w:val="bg-BG"/>
        </w:rPr>
        <w:t xml:space="preserve"> китайската дума </w:t>
      </w:r>
      <w:r>
        <w:rPr>
          <w:i/>
          <w:iCs/>
          <w:lang w:val="bg-BG"/>
        </w:rPr>
        <w:t>у</w:t>
      </w:r>
      <w:r>
        <w:rPr>
          <w:lang w:val="bg-BG"/>
        </w:rPr>
        <w:t xml:space="preserve"> </w:t>
      </w:r>
      <w:r>
        <w:t>w</w:t>
      </w:r>
      <w:r>
        <w:rPr>
          <w:lang w:val="bg-BG"/>
        </w:rPr>
        <w:t xml:space="preserve">ū </w:t>
      </w:r>
      <w:r>
        <w:rPr>
          <w:rFonts w:ascii="SimSun" w:eastAsia="SimSun" w:hAnsi="SimSun" w:hint="eastAsia"/>
          <w:lang w:val="bg-BG"/>
        </w:rPr>
        <w:t>巫</w:t>
      </w:r>
      <w:r>
        <w:rPr>
          <w:lang w:val="bg-BG" w:eastAsia="ja-JP"/>
        </w:rPr>
        <w:t xml:space="preserve"> ‘</w:t>
      </w:r>
      <w:r>
        <w:rPr>
          <w:lang w:val="bg-BG"/>
        </w:rPr>
        <w:t>жрец</w:t>
      </w:r>
      <w:r>
        <w:rPr>
          <w:lang w:val="bg-BG" w:eastAsia="ja-JP"/>
        </w:rPr>
        <w:t>’</w:t>
      </w:r>
      <w:r>
        <w:rPr>
          <w:lang w:val="bg-BG"/>
        </w:rPr>
        <w:t xml:space="preserve">, а втората – </w:t>
      </w:r>
      <w:r>
        <w:rPr>
          <w:i/>
          <w:iCs/>
          <w:lang w:val="bg-BG"/>
        </w:rPr>
        <w:t>сок</w:t>
      </w:r>
      <w:r>
        <w:rPr>
          <w:lang w:val="bg-BG"/>
        </w:rPr>
        <w:t xml:space="preserve"> </w:t>
      </w:r>
      <w:r>
        <w:rPr>
          <w:rFonts w:hint="eastAsia"/>
          <w:lang w:val="bg-BG" w:eastAsia="ja-JP"/>
        </w:rPr>
        <w:t xml:space="preserve">e </w:t>
      </w:r>
      <w:r>
        <w:rPr>
          <w:lang w:val="bg-BG"/>
        </w:rPr>
        <w:t>кит</w:t>
      </w:r>
      <w:r>
        <w:rPr>
          <w:lang w:val="bg-BG" w:eastAsia="ja-JP"/>
        </w:rPr>
        <w:t xml:space="preserve">айската дума </w:t>
      </w:r>
      <w:r>
        <w:t>s</w:t>
      </w:r>
      <w:r>
        <w:rPr>
          <w:lang w:val="bg-BG"/>
        </w:rPr>
        <w:t>ú</w:t>
      </w:r>
      <w:r>
        <w:rPr>
          <w:rFonts w:hint="eastAsia"/>
          <w:lang w:val="bg-BG" w:eastAsia="ja-JP"/>
        </w:rPr>
        <w:t xml:space="preserve"> </w:t>
      </w:r>
      <w:r>
        <w:rPr>
          <w:rFonts w:hint="eastAsia"/>
          <w:lang w:val="bg-BG" w:eastAsia="ja-JP"/>
        </w:rPr>
        <w:t>俗</w:t>
      </w:r>
      <w:r>
        <w:rPr>
          <w:rFonts w:hint="eastAsia"/>
          <w:lang w:val="bg-BG" w:eastAsia="ja-JP"/>
        </w:rPr>
        <w:t xml:space="preserve"> </w:t>
      </w:r>
      <w:r>
        <w:rPr>
          <w:lang w:val="bg-BG" w:eastAsia="ja-JP"/>
        </w:rPr>
        <w:t>‘традиция’, ‘обичай’</w:t>
      </w:r>
      <w:r>
        <w:rPr>
          <w:lang w:val="bg-BG"/>
        </w:rPr>
        <w:t xml:space="preserve">. Наименованието </w:t>
      </w:r>
      <w:r>
        <w:rPr>
          <w:i/>
          <w:iCs/>
          <w:lang w:val="bg-BG"/>
        </w:rPr>
        <w:t>му-данг</w:t>
      </w:r>
      <w:r>
        <w:rPr>
          <w:lang w:val="bg-BG"/>
        </w:rPr>
        <w:t xml:space="preserve"> за жените-шаманки някои приемат за </w:t>
      </w:r>
      <w:r>
        <w:rPr>
          <w:lang w:val="bg-BG" w:eastAsia="ja-JP"/>
        </w:rPr>
        <w:t>‘</w:t>
      </w:r>
      <w:r>
        <w:rPr>
          <w:lang w:val="bg-BG"/>
        </w:rPr>
        <w:t>лъжа</w:t>
      </w:r>
      <w:r>
        <w:rPr>
          <w:lang w:val="bg-BG" w:eastAsia="ja-JP"/>
        </w:rPr>
        <w:t>’</w:t>
      </w:r>
      <w:r>
        <w:rPr>
          <w:lang w:val="bg-BG"/>
        </w:rPr>
        <w:t xml:space="preserve">, </w:t>
      </w:r>
      <w:r>
        <w:rPr>
          <w:lang w:val="bg-BG" w:eastAsia="ja-JP"/>
        </w:rPr>
        <w:t>‘</w:t>
      </w:r>
      <w:r>
        <w:rPr>
          <w:lang w:val="bg-BG"/>
        </w:rPr>
        <w:t>мамя тълпата</w:t>
      </w:r>
      <w:r>
        <w:rPr>
          <w:lang w:val="bg-BG" w:eastAsia="ja-JP"/>
        </w:rPr>
        <w:t>’</w:t>
      </w:r>
      <w:r>
        <w:rPr>
          <w:lang w:val="bg-BG"/>
        </w:rPr>
        <w:t xml:space="preserve">, но по-точно този термин означава </w:t>
      </w:r>
      <w:r>
        <w:rPr>
          <w:lang w:val="bg-BG" w:eastAsia="ja-JP"/>
        </w:rPr>
        <w:t>‘</w:t>
      </w:r>
      <w:r>
        <w:rPr>
          <w:lang w:val="bg-BG"/>
        </w:rPr>
        <w:t>храм на вълшебствата</w:t>
      </w:r>
      <w:r>
        <w:rPr>
          <w:lang w:val="bg-BG" w:eastAsia="ja-JP"/>
        </w:rPr>
        <w:t>’</w:t>
      </w:r>
      <w:r>
        <w:rPr>
          <w:lang w:val="bg-BG"/>
        </w:rPr>
        <w:t xml:space="preserve"> </w:t>
      </w:r>
      <w:r>
        <w:rPr>
          <w:lang w:val="bg-BG"/>
        </w:rPr>
        <w:t xml:space="preserve">или </w:t>
      </w:r>
      <w:r>
        <w:rPr>
          <w:lang w:val="bg-BG" w:eastAsia="ja-JP"/>
        </w:rPr>
        <w:t>‘</w:t>
      </w:r>
      <w:r>
        <w:rPr>
          <w:lang w:val="bg-BG"/>
        </w:rPr>
        <w:t>свещенослужител в храма на гаданията</w:t>
      </w:r>
      <w:r>
        <w:rPr>
          <w:lang w:val="bg-BG" w:eastAsia="ja-JP"/>
        </w:rPr>
        <w:t>’</w:t>
      </w:r>
      <w:r>
        <w:rPr>
          <w:lang w:val="bg-BG"/>
        </w:rPr>
        <w:t>.</w:t>
      </w:r>
    </w:p>
    <w:p w:rsidR="00000000" w:rsidRDefault="00966CC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Шаманск</w:t>
      </w:r>
      <w:r>
        <w:rPr>
          <w:rFonts w:eastAsia="SimSun"/>
          <w:lang w:val="bg-BG" w:eastAsia="zh-CN"/>
        </w:rPr>
        <w:t>ият т</w:t>
      </w:r>
      <w:r>
        <w:rPr>
          <w:lang w:val="bg-BG"/>
        </w:rPr>
        <w:t xml:space="preserve">ермин </w:t>
      </w:r>
      <w:r>
        <w:rPr>
          <w:i/>
          <w:iCs/>
          <w:lang w:val="bg-BG"/>
        </w:rPr>
        <w:t>кут</w:t>
      </w:r>
      <w:r>
        <w:rPr>
          <w:lang w:val="bg-BG"/>
        </w:rPr>
        <w:t xml:space="preserve">, характерен за много тюркски езици, се приема за </w:t>
      </w:r>
      <w:r>
        <w:rPr>
          <w:rFonts w:eastAsia="SimSun"/>
          <w:lang w:val="bg-BG" w:eastAsia="zh-CN"/>
        </w:rPr>
        <w:t>‘</w:t>
      </w:r>
      <w:r>
        <w:rPr>
          <w:lang w:val="bg-BG"/>
        </w:rPr>
        <w:t>душа</w:t>
      </w:r>
      <w:r>
        <w:rPr>
          <w:rFonts w:eastAsia="SimSun"/>
          <w:lang w:val="bg-BG" w:eastAsia="zh-CN"/>
        </w:rPr>
        <w:t>’</w:t>
      </w:r>
      <w:r>
        <w:rPr>
          <w:lang w:val="bg-BG"/>
        </w:rPr>
        <w:t>. При алтайците с него се означава жизнена сила, способността да се раждат деца, а при киргизите – идол, който охранява добитъка и чов</w:t>
      </w:r>
      <w:r>
        <w:rPr>
          <w:lang w:val="bg-BG"/>
        </w:rPr>
        <w:t xml:space="preserve">ека. При корейците </w:t>
      </w:r>
      <w:r>
        <w:rPr>
          <w:i/>
          <w:iCs/>
          <w:lang w:val="bg-BG"/>
        </w:rPr>
        <w:t>кут</w:t>
      </w:r>
      <w:r>
        <w:rPr>
          <w:lang w:val="bg-BG"/>
        </w:rPr>
        <w:t xml:space="preserve"> е символ на постигане на щастие и благополучие.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Терминът </w:t>
      </w:r>
      <w:r>
        <w:rPr>
          <w:i/>
          <w:iCs/>
          <w:lang w:val="bg-BG"/>
        </w:rPr>
        <w:t>кам</w:t>
      </w:r>
      <w:r>
        <w:rPr>
          <w:lang w:val="bg-BG"/>
        </w:rPr>
        <w:t xml:space="preserve"> се среща в древнотюркските писмени паметници и означава </w:t>
      </w:r>
      <w:r>
        <w:rPr>
          <w:rFonts w:eastAsia="SimSun"/>
          <w:lang w:val="bg-BG" w:eastAsia="zh-CN"/>
        </w:rPr>
        <w:t>‘</w:t>
      </w:r>
      <w:r>
        <w:rPr>
          <w:lang w:val="bg-BG"/>
        </w:rPr>
        <w:t>вълшебник</w:t>
      </w:r>
      <w:r>
        <w:rPr>
          <w:rFonts w:eastAsia="SimSun"/>
          <w:lang w:val="bg-BG" w:eastAsia="zh-CN"/>
        </w:rPr>
        <w:t>’</w:t>
      </w:r>
      <w:r>
        <w:rPr>
          <w:lang w:val="bg-BG"/>
        </w:rPr>
        <w:t xml:space="preserve">, </w:t>
      </w:r>
      <w:r>
        <w:rPr>
          <w:rFonts w:eastAsia="SimSun"/>
          <w:lang w:val="bg-BG" w:eastAsia="zh-CN"/>
        </w:rPr>
        <w:t>‘</w:t>
      </w:r>
      <w:r>
        <w:rPr>
          <w:lang w:val="bg-BG"/>
        </w:rPr>
        <w:t>магьосник</w:t>
      </w:r>
      <w:r>
        <w:rPr>
          <w:rFonts w:eastAsia="SimSun"/>
          <w:lang w:val="bg-BG" w:eastAsia="zh-CN"/>
        </w:rPr>
        <w:t>’</w:t>
      </w:r>
      <w:r>
        <w:rPr>
          <w:lang w:val="bg-BG"/>
        </w:rPr>
        <w:t xml:space="preserve">. В тях от VІІІ в. се среща и терминът </w:t>
      </w:r>
      <w:r>
        <w:rPr>
          <w:i/>
          <w:iCs/>
          <w:lang w:val="bg-BG"/>
        </w:rPr>
        <w:t>боге</w:t>
      </w:r>
      <w:r>
        <w:rPr>
          <w:lang w:val="bg-BG"/>
        </w:rPr>
        <w:t xml:space="preserve"> (</w:t>
      </w:r>
      <w:r>
        <w:rPr>
          <w:i/>
          <w:iCs/>
          <w:lang w:val="bg-BG"/>
        </w:rPr>
        <w:t>богу</w:t>
      </w:r>
      <w:r>
        <w:rPr>
          <w:lang w:val="bg-BG"/>
        </w:rPr>
        <w:t xml:space="preserve">) със значение </w:t>
      </w:r>
      <w:r>
        <w:rPr>
          <w:rFonts w:eastAsia="SimSun"/>
          <w:lang w:val="bg-BG" w:eastAsia="zh-CN"/>
        </w:rPr>
        <w:t>‘</w:t>
      </w:r>
      <w:r>
        <w:rPr>
          <w:lang w:val="bg-BG"/>
        </w:rPr>
        <w:t>шаман</w:t>
      </w:r>
      <w:r>
        <w:rPr>
          <w:rFonts w:eastAsia="SimSun"/>
          <w:lang w:val="bg-BG" w:eastAsia="zh-CN"/>
        </w:rPr>
        <w:t>’</w:t>
      </w:r>
      <w:r>
        <w:rPr>
          <w:lang w:val="bg-BG"/>
        </w:rPr>
        <w:t xml:space="preserve">. С </w:t>
      </w:r>
      <w:r>
        <w:rPr>
          <w:i/>
          <w:iCs/>
          <w:lang w:val="bg-BG"/>
        </w:rPr>
        <w:t xml:space="preserve">боге </w:t>
      </w:r>
      <w:r>
        <w:rPr>
          <w:lang w:val="bg-BG"/>
        </w:rPr>
        <w:t xml:space="preserve">се назовава </w:t>
      </w:r>
      <w:r>
        <w:rPr>
          <w:lang w:val="bg-BG"/>
        </w:rPr>
        <w:t xml:space="preserve">и ковач (при монголи и тюрки). При тюркските и монголските народи ковач също е </w:t>
      </w:r>
      <w:r>
        <w:rPr>
          <w:i/>
          <w:iCs/>
          <w:lang w:val="bg-BG"/>
        </w:rPr>
        <w:t>таркан/даркан</w:t>
      </w:r>
      <w:r>
        <w:rPr>
          <w:lang w:val="bg-BG"/>
        </w:rPr>
        <w:t>, а в корейския език формата t</w:t>
      </w:r>
      <w:r>
        <w:rPr>
          <w:rFonts w:eastAsia="SimSun"/>
          <w:lang w:val="bg-BG" w:eastAsia="zh-CN"/>
        </w:rPr>
        <w:t>’</w:t>
      </w:r>
      <w:r>
        <w:rPr>
          <w:lang w:val="bg-BG"/>
        </w:rPr>
        <w:t xml:space="preserve">a е със значение </w:t>
      </w:r>
      <w:r>
        <w:rPr>
          <w:rFonts w:eastAsia="SimSun"/>
          <w:lang w:val="bg-BG" w:eastAsia="zh-CN"/>
        </w:rPr>
        <w:t>‘</w:t>
      </w:r>
      <w:r>
        <w:rPr>
          <w:lang w:val="bg-BG"/>
        </w:rPr>
        <w:t>огън</w:t>
      </w:r>
      <w:r>
        <w:rPr>
          <w:rFonts w:eastAsia="SimSun"/>
          <w:lang w:val="bg-BG" w:eastAsia="zh-CN"/>
        </w:rPr>
        <w:t>’</w:t>
      </w:r>
      <w:r>
        <w:rPr>
          <w:lang w:val="bg-BG"/>
        </w:rPr>
        <w:t>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lastRenderedPageBreak/>
        <w:t>Думата шаман (</w:t>
      </w:r>
      <w:r>
        <w:rPr>
          <w:i/>
          <w:iCs/>
          <w:lang w:val="bg-BG"/>
        </w:rPr>
        <w:t>saman</w:t>
      </w:r>
      <w:r>
        <w:rPr>
          <w:lang w:val="bg-BG"/>
        </w:rPr>
        <w:t>) съществува в санскрит и пали, но се предполага, че има манджурско-тунгуски произход. На</w:t>
      </w:r>
      <w:r>
        <w:rPr>
          <w:lang w:val="bg-BG"/>
        </w:rPr>
        <w:t xml:space="preserve"> манджурски език корен </w:t>
      </w:r>
      <w:r>
        <w:rPr>
          <w:i/>
          <w:iCs/>
          <w:lang w:val="bg-BG"/>
        </w:rPr>
        <w:t>sa</w:t>
      </w:r>
      <w:r>
        <w:rPr>
          <w:lang w:val="bg-BG"/>
        </w:rPr>
        <w:t xml:space="preserve">- е от глагола </w:t>
      </w:r>
      <w:r>
        <w:rPr>
          <w:i/>
          <w:iCs/>
          <w:lang w:val="bg-BG"/>
        </w:rPr>
        <w:t>sambi</w:t>
      </w:r>
      <w:r>
        <w:rPr>
          <w:lang w:val="bg-BG"/>
        </w:rPr>
        <w:t xml:space="preserve"> “зная”, а </w:t>
      </w:r>
      <w:r>
        <w:rPr>
          <w:i/>
          <w:iCs/>
          <w:lang w:val="bg-BG"/>
        </w:rPr>
        <w:t>ma</w:t>
      </w:r>
      <w:r>
        <w:rPr>
          <w:lang w:val="bg-BG"/>
        </w:rPr>
        <w:t xml:space="preserve"> + </w:t>
      </w:r>
      <w:r>
        <w:rPr>
          <w:i/>
          <w:iCs/>
          <w:lang w:val="bg-BG"/>
        </w:rPr>
        <w:t>n</w:t>
      </w:r>
      <w:r>
        <w:rPr>
          <w:lang w:val="bg-BG"/>
        </w:rPr>
        <w:t xml:space="preserve"> е съществително име, означаващо човек, който “знае”, “умее”, “разбира”.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 заключението си доц. д-р Светла Къртева-Данчева разкрива общото в характеристиките на религиозните системи на тюрки, мо</w:t>
      </w:r>
      <w:r>
        <w:rPr>
          <w:lang w:val="bg-BG"/>
        </w:rPr>
        <w:t xml:space="preserve">нголи, манджури и тунгуси, като установява, че в централноазиатския (алтайския) шаманизъм и корейския </w:t>
      </w:r>
      <w:r>
        <w:rPr>
          <w:i/>
          <w:iCs/>
          <w:lang w:val="bg-BG"/>
        </w:rPr>
        <w:t>му-сок</w:t>
      </w:r>
      <w:r>
        <w:rPr>
          <w:lang w:val="bg-BG"/>
        </w:rPr>
        <w:t xml:space="preserve"> се наблюдава по-голяма близост с манджурската и тунгуската традиция.</w:t>
      </w:r>
    </w:p>
    <w:p w:rsidR="00000000" w:rsidRDefault="00966CC5">
      <w:pPr>
        <w:pStyle w:val="BodyTextIndent2"/>
        <w:rPr>
          <w:spacing w:val="-2"/>
        </w:rPr>
      </w:pPr>
      <w:r>
        <w:rPr>
          <w:spacing w:val="-2"/>
        </w:rPr>
        <w:t xml:space="preserve">Обобщавайки, искам да посоча следните достойнства на работата доц. д-р Светла </w:t>
      </w:r>
      <w:r>
        <w:rPr>
          <w:spacing w:val="-2"/>
        </w:rPr>
        <w:t xml:space="preserve">Къртева-Данчева, с които тя </w:t>
      </w:r>
      <w:r>
        <w:t>още веднъж се доказва като много добър специалист и преподавател по алтайски езици и алтайска и корейска литература и култура</w:t>
      </w:r>
      <w:r>
        <w:rPr>
          <w:spacing w:val="-2"/>
        </w:rPr>
        <w:t>:</w:t>
      </w:r>
    </w:p>
    <w:p w:rsidR="00000000" w:rsidRDefault="00966CC5">
      <w:pPr>
        <w:pStyle w:val="BodyTextIndent2"/>
      </w:pPr>
      <w:r>
        <w:t xml:space="preserve">1. Систематичната и задълбочена съпоставка на корейския </w:t>
      </w:r>
      <w:r>
        <w:rPr>
          <w:i/>
          <w:iCs/>
        </w:rPr>
        <w:t>му-сок</w:t>
      </w:r>
      <w:r>
        <w:t xml:space="preserve"> с алтайския шаманизъм дава богати позн</w:t>
      </w:r>
      <w:r>
        <w:t>ания по етнография, фолклор, психология, религиозни и философски вярвания на народите от Североизточна Азия.</w:t>
      </w:r>
    </w:p>
    <w:p w:rsidR="00000000" w:rsidRDefault="00966CC5">
      <w:pPr>
        <w:pStyle w:val="BodyTextIndent2"/>
      </w:pPr>
      <w:r>
        <w:t>2. Направеният от нея лингвистически анализ на термините е много полезен за изтоковедите, занимаващи се с езици от Алтайското и от Тибетско-китайск</w:t>
      </w:r>
      <w:r>
        <w:t>ото езиково семейство.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3. Авторката ни запознава с недостатъчно известни за българския читател класически литературни произведения на Корея и Далечния изток.</w:t>
      </w:r>
    </w:p>
    <w:p w:rsidR="00000000" w:rsidRDefault="00966C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Завършвайки, искам да призова членовате на комисията от ФКНФ да изберат доц. д-р Светла Къртева-Да</w:t>
      </w:r>
      <w:r>
        <w:rPr>
          <w:lang w:val="bg-BG"/>
        </w:rPr>
        <w:t>нчева за професор по алтайска и корейска литература и култура.</w:t>
      </w:r>
    </w:p>
    <w:p w:rsidR="00000000" w:rsidRDefault="00966CC5">
      <w:pPr>
        <w:spacing w:line="360" w:lineRule="auto"/>
        <w:jc w:val="both"/>
        <w:rPr>
          <w:lang w:val="bg-BG"/>
        </w:rPr>
      </w:pPr>
    </w:p>
    <w:p w:rsidR="00966CC5" w:rsidRDefault="000C2364" w:rsidP="000C2364">
      <w:pPr>
        <w:spacing w:line="360" w:lineRule="auto"/>
        <w:jc w:val="both"/>
      </w:pPr>
      <w:r w:rsidRPr="000C2364"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05pt;height:108.95pt">
            <v:imagedata r:id="rId7" o:title=""/>
          </v:shape>
        </w:pict>
      </w:r>
      <w:bookmarkStart w:id="0" w:name="_GoBack"/>
      <w:bookmarkEnd w:id="0"/>
    </w:p>
    <w:sectPr w:rsidR="00966CC5">
      <w:footerReference w:type="even" r:id="rId8"/>
      <w:footerReference w:type="default" r:id="rId9"/>
      <w:pgSz w:w="11906" w:h="16838"/>
      <w:pgMar w:top="1702" w:right="1800" w:bottom="2127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C5" w:rsidRDefault="00966CC5">
      <w:r>
        <w:separator/>
      </w:r>
    </w:p>
  </w:endnote>
  <w:endnote w:type="continuationSeparator" w:id="0">
    <w:p w:rsidR="00966CC5" w:rsidRDefault="009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66C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364"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966C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C5" w:rsidRDefault="00966CC5">
      <w:r>
        <w:separator/>
      </w:r>
    </w:p>
  </w:footnote>
  <w:footnote w:type="continuationSeparator" w:id="0">
    <w:p w:rsidR="00966CC5" w:rsidRDefault="0096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E77"/>
    <w:multiLevelType w:val="hybridMultilevel"/>
    <w:tmpl w:val="02282752"/>
    <w:lvl w:ilvl="0" w:tplc="B184A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777773"/>
    <w:multiLevelType w:val="hybridMultilevel"/>
    <w:tmpl w:val="394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C58FB"/>
    <w:multiLevelType w:val="hybridMultilevel"/>
    <w:tmpl w:val="A1E8F054"/>
    <w:lvl w:ilvl="0" w:tplc="CBAAC4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9C3C3A"/>
    <w:multiLevelType w:val="hybridMultilevel"/>
    <w:tmpl w:val="C8DA1204"/>
    <w:lvl w:ilvl="0" w:tplc="44BEC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29529C"/>
    <w:multiLevelType w:val="hybridMultilevel"/>
    <w:tmpl w:val="1F80E56A"/>
    <w:lvl w:ilvl="0" w:tplc="185CF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3F1C4E"/>
    <w:multiLevelType w:val="hybridMultilevel"/>
    <w:tmpl w:val="8A2C4BF2"/>
    <w:lvl w:ilvl="0" w:tplc="14B82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DD23D3"/>
    <w:multiLevelType w:val="hybridMultilevel"/>
    <w:tmpl w:val="C05E70FC"/>
    <w:lvl w:ilvl="0" w:tplc="1FF2C90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F523E9"/>
    <w:multiLevelType w:val="hybridMultilevel"/>
    <w:tmpl w:val="35FC4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81780"/>
    <w:multiLevelType w:val="hybridMultilevel"/>
    <w:tmpl w:val="F5F2E2B8"/>
    <w:lvl w:ilvl="0" w:tplc="C388ED6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F8423D"/>
    <w:multiLevelType w:val="hybridMultilevel"/>
    <w:tmpl w:val="34EE1852"/>
    <w:lvl w:ilvl="0" w:tplc="AF2A8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EA6899"/>
    <w:multiLevelType w:val="hybridMultilevel"/>
    <w:tmpl w:val="55F8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97D37"/>
    <w:multiLevelType w:val="hybridMultilevel"/>
    <w:tmpl w:val="B02C30BC"/>
    <w:lvl w:ilvl="0" w:tplc="A73AF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F7618B"/>
    <w:multiLevelType w:val="hybridMultilevel"/>
    <w:tmpl w:val="E9888E14"/>
    <w:lvl w:ilvl="0" w:tplc="3FF05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364"/>
    <w:rsid w:val="000C2364"/>
    <w:rsid w:val="009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lang w:val="bg-BG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lang w:val="bg-BG"/>
    </w:rPr>
  </w:style>
  <w:style w:type="paragraph" w:styleId="BodyTextIndent2">
    <w:name w:val="Body Text Indent 2"/>
    <w:basedOn w:val="Normal"/>
    <w:semiHidden/>
    <w:pPr>
      <w:spacing w:line="360" w:lineRule="auto"/>
      <w:ind w:firstLine="720"/>
      <w:jc w:val="both"/>
    </w:pPr>
    <w:rPr>
      <w:lang w:val="bg-BG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Светла Къртева-Данчева</vt:lpstr>
    </vt:vector>
  </TitlesOfParts>
  <Company>SU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 Къртева-Данчева</dc:title>
  <dc:creator>Prof. Snejina Gogova</dc:creator>
  <cp:lastModifiedBy>Sunny</cp:lastModifiedBy>
  <cp:revision>2</cp:revision>
  <dcterms:created xsi:type="dcterms:W3CDTF">2012-05-25T08:42:00Z</dcterms:created>
  <dcterms:modified xsi:type="dcterms:W3CDTF">2012-05-25T08:42:00Z</dcterms:modified>
</cp:coreProperties>
</file>