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59" w:rsidRDefault="00632CEE" w:rsidP="007D4759">
      <w:pPr>
        <w:spacing w:after="0" w:line="240" w:lineRule="auto"/>
        <w:jc w:val="center"/>
        <w:rPr>
          <w:rFonts w:ascii="Times New Roman" w:hAnsi="Times New Roman"/>
          <w:b/>
          <w:sz w:val="24"/>
          <w:szCs w:val="24"/>
          <w:lang w:val="en-US"/>
        </w:rPr>
      </w:pPr>
      <w:bookmarkStart w:id="0" w:name="_GoBack"/>
      <w:bookmarkEnd w:id="0"/>
      <w:r w:rsidRPr="007D4759">
        <w:rPr>
          <w:rFonts w:ascii="Times New Roman" w:hAnsi="Times New Roman"/>
          <w:b/>
          <w:sz w:val="24"/>
          <w:szCs w:val="24"/>
          <w:lang w:val="bg-BG"/>
        </w:rPr>
        <w:t>Резюмета на публикациите</w:t>
      </w:r>
      <w:r w:rsidR="00D639E9" w:rsidRPr="007D4759">
        <w:rPr>
          <w:rStyle w:val="FootnoteReference"/>
          <w:rFonts w:ascii="Times New Roman" w:hAnsi="Times New Roman"/>
          <w:b/>
          <w:sz w:val="24"/>
          <w:szCs w:val="24"/>
          <w:lang w:val="bg-BG"/>
        </w:rPr>
        <w:footnoteReference w:id="1"/>
      </w:r>
      <w:r w:rsidRPr="007D4759">
        <w:rPr>
          <w:rFonts w:ascii="Times New Roman" w:hAnsi="Times New Roman"/>
          <w:b/>
          <w:sz w:val="24"/>
          <w:szCs w:val="24"/>
          <w:lang w:val="bg-BG"/>
        </w:rPr>
        <w:t xml:space="preserve"> на гл. ас. д-р Александра Багашева, </w:t>
      </w:r>
    </w:p>
    <w:p w:rsidR="007D4759" w:rsidRPr="008A6F5A" w:rsidRDefault="00632CEE" w:rsidP="007D4759">
      <w:pPr>
        <w:spacing w:after="0" w:line="240" w:lineRule="auto"/>
        <w:jc w:val="center"/>
        <w:rPr>
          <w:rFonts w:ascii="Times New Roman" w:hAnsi="Times New Roman"/>
          <w:b/>
          <w:sz w:val="24"/>
          <w:szCs w:val="24"/>
          <w:lang w:val="bg-BG"/>
        </w:rPr>
      </w:pPr>
      <w:r w:rsidRPr="007D4759">
        <w:rPr>
          <w:rFonts w:ascii="Times New Roman" w:hAnsi="Times New Roman"/>
          <w:b/>
          <w:sz w:val="24"/>
          <w:szCs w:val="24"/>
          <w:lang w:val="bg-BG"/>
        </w:rPr>
        <w:t xml:space="preserve">с които кандидатства </w:t>
      </w:r>
      <w:r w:rsidR="00787ABD" w:rsidRPr="007D4759">
        <w:rPr>
          <w:rFonts w:ascii="Times New Roman" w:hAnsi="Times New Roman"/>
          <w:b/>
          <w:sz w:val="24"/>
          <w:szCs w:val="24"/>
          <w:lang w:val="bg-BG"/>
        </w:rPr>
        <w:t xml:space="preserve">в конкурса за доцент по 2.1. Филология </w:t>
      </w:r>
    </w:p>
    <w:p w:rsidR="00787ABD" w:rsidRPr="007D4759" w:rsidRDefault="007D4759" w:rsidP="007D4759">
      <w:pPr>
        <w:spacing w:after="0" w:line="240" w:lineRule="auto"/>
        <w:jc w:val="center"/>
        <w:rPr>
          <w:rFonts w:ascii="Times New Roman" w:hAnsi="Times New Roman"/>
          <w:b/>
          <w:sz w:val="24"/>
          <w:szCs w:val="24"/>
          <w:lang w:val="bg-BG"/>
        </w:rPr>
      </w:pPr>
      <w:r>
        <w:rPr>
          <w:rFonts w:ascii="Times New Roman" w:hAnsi="Times New Roman"/>
          <w:b/>
          <w:sz w:val="24"/>
          <w:szCs w:val="24"/>
          <w:lang w:val="bg-BG"/>
        </w:rPr>
        <w:t>(</w:t>
      </w:r>
      <w:r>
        <w:rPr>
          <w:rFonts w:ascii="Times New Roman" w:hAnsi="Times New Roman"/>
          <w:b/>
          <w:sz w:val="24"/>
          <w:szCs w:val="24"/>
          <w:lang w:val="en-US"/>
        </w:rPr>
        <w:t>E</w:t>
      </w:r>
      <w:r w:rsidR="00787ABD" w:rsidRPr="007D4759">
        <w:rPr>
          <w:rFonts w:ascii="Times New Roman" w:hAnsi="Times New Roman"/>
          <w:b/>
          <w:sz w:val="24"/>
          <w:szCs w:val="24"/>
          <w:lang w:val="bg-BG"/>
        </w:rPr>
        <w:t>зикознание с английски език), обявен в ДВ, бр. 5 от 17. 01. 2012 г.</w:t>
      </w:r>
    </w:p>
    <w:p w:rsidR="00D639E9" w:rsidRPr="00D40A93" w:rsidRDefault="00D639E9" w:rsidP="00787ABD">
      <w:pPr>
        <w:spacing w:after="0" w:line="240" w:lineRule="auto"/>
        <w:jc w:val="both"/>
        <w:rPr>
          <w:rFonts w:ascii="Times New Roman" w:hAnsi="Times New Roman"/>
          <w:sz w:val="24"/>
          <w:szCs w:val="24"/>
          <w:lang w:val="bg-BG"/>
        </w:rPr>
      </w:pPr>
    </w:p>
    <w:p w:rsidR="00632CEE" w:rsidRPr="008A6F5A" w:rsidRDefault="00787ABD" w:rsidP="00F4235E">
      <w:pPr>
        <w:pStyle w:val="ListParagraph"/>
        <w:numPr>
          <w:ilvl w:val="0"/>
          <w:numId w:val="1"/>
        </w:numPr>
        <w:spacing w:after="0" w:line="240" w:lineRule="auto"/>
        <w:jc w:val="both"/>
        <w:rPr>
          <w:rFonts w:ascii="Times New Roman" w:hAnsi="Times New Roman"/>
          <w:sz w:val="24"/>
          <w:szCs w:val="24"/>
          <w:lang w:val="bg-BG"/>
        </w:rPr>
      </w:pPr>
      <w:r w:rsidRPr="00D40A93">
        <w:rPr>
          <w:rFonts w:ascii="Times New Roman" w:hAnsi="Times New Roman"/>
          <w:sz w:val="24"/>
          <w:szCs w:val="24"/>
          <w:lang w:val="bg-BG"/>
        </w:rPr>
        <w:t xml:space="preserve">В статията </w:t>
      </w:r>
      <w:r w:rsidR="00632CEE" w:rsidRPr="00D40A93">
        <w:rPr>
          <w:rFonts w:ascii="Times New Roman" w:hAnsi="Times New Roman"/>
          <w:i/>
          <w:sz w:val="24"/>
          <w:szCs w:val="24"/>
          <w:lang w:val="en-US"/>
        </w:rPr>
        <w:t>Communities</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of</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Knowers</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and</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Believers</w:t>
      </w:r>
      <w:r w:rsidR="00632CEE" w:rsidRPr="008A6F5A">
        <w:rPr>
          <w:rFonts w:ascii="Times New Roman" w:hAnsi="Times New Roman"/>
          <w:i/>
          <w:sz w:val="24"/>
          <w:szCs w:val="24"/>
          <w:lang w:val="bg-BG"/>
        </w:rPr>
        <w:t xml:space="preserve"> – </w:t>
      </w:r>
      <w:r w:rsidR="00632CEE" w:rsidRPr="00D40A93">
        <w:rPr>
          <w:rFonts w:ascii="Times New Roman" w:hAnsi="Times New Roman"/>
          <w:i/>
          <w:sz w:val="24"/>
          <w:szCs w:val="24"/>
          <w:lang w:val="en-US"/>
        </w:rPr>
        <w:t>the</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Status</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of</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Meta</w:t>
      </w:r>
      <w:r w:rsidR="00632CEE" w:rsidRPr="008A6F5A">
        <w:rPr>
          <w:rFonts w:ascii="Times New Roman" w:hAnsi="Times New Roman"/>
          <w:i/>
          <w:sz w:val="24"/>
          <w:szCs w:val="24"/>
          <w:lang w:val="bg-BG"/>
        </w:rPr>
        <w:t>-</w:t>
      </w:r>
      <w:r w:rsidR="00632CEE" w:rsidRPr="00D40A93">
        <w:rPr>
          <w:rFonts w:ascii="Times New Roman" w:hAnsi="Times New Roman"/>
          <w:i/>
          <w:sz w:val="24"/>
          <w:szCs w:val="24"/>
          <w:lang w:val="en-US"/>
        </w:rPr>
        <w:t>discourses</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in</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Language</w:t>
      </w:r>
      <w:r w:rsidR="00632CEE" w:rsidRPr="008A6F5A">
        <w:rPr>
          <w:rFonts w:ascii="Times New Roman" w:hAnsi="Times New Roman"/>
          <w:i/>
          <w:sz w:val="24"/>
          <w:szCs w:val="24"/>
          <w:lang w:val="bg-BG"/>
        </w:rPr>
        <w:t>-</w:t>
      </w:r>
      <w:r w:rsidR="00632CEE" w:rsidRPr="00D40A93">
        <w:rPr>
          <w:rFonts w:ascii="Times New Roman" w:hAnsi="Times New Roman"/>
          <w:i/>
          <w:sz w:val="24"/>
          <w:szCs w:val="24"/>
          <w:lang w:val="en-US"/>
        </w:rPr>
        <w:t>based</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Meta</w:t>
      </w:r>
      <w:r w:rsidR="00632CEE" w:rsidRPr="008A6F5A">
        <w:rPr>
          <w:rFonts w:ascii="Times New Roman" w:hAnsi="Times New Roman"/>
          <w:i/>
          <w:sz w:val="24"/>
          <w:szCs w:val="24"/>
          <w:lang w:val="bg-BG"/>
        </w:rPr>
        <w:t>-</w:t>
      </w:r>
      <w:r w:rsidR="00632CEE" w:rsidRPr="00D40A93">
        <w:rPr>
          <w:rFonts w:ascii="Times New Roman" w:hAnsi="Times New Roman"/>
          <w:i/>
          <w:sz w:val="24"/>
          <w:szCs w:val="24"/>
          <w:lang w:val="en-US"/>
        </w:rPr>
        <w:t>societies</w:t>
      </w:r>
      <w:r w:rsidR="00632CEE" w:rsidRPr="008A6F5A">
        <w:rPr>
          <w:rFonts w:ascii="Times New Roman" w:hAnsi="Times New Roman"/>
          <w:i/>
          <w:sz w:val="24"/>
          <w:szCs w:val="24"/>
          <w:lang w:val="bg-BG"/>
        </w:rPr>
        <w:t xml:space="preserve"> – </w:t>
      </w:r>
      <w:r w:rsidR="00632CEE" w:rsidRPr="00D40A93">
        <w:rPr>
          <w:rFonts w:ascii="Times New Roman" w:hAnsi="Times New Roman"/>
          <w:i/>
          <w:sz w:val="24"/>
          <w:szCs w:val="24"/>
          <w:lang w:val="en-US"/>
        </w:rPr>
        <w:t>the</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Crossing</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of</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Transatlantic</w:t>
      </w:r>
      <w:r w:rsidR="00632CEE" w:rsidRPr="008A6F5A">
        <w:rPr>
          <w:rFonts w:ascii="Times New Roman" w:hAnsi="Times New Roman"/>
          <w:i/>
          <w:sz w:val="24"/>
          <w:szCs w:val="24"/>
          <w:lang w:val="bg-BG"/>
        </w:rPr>
        <w:t xml:space="preserve"> </w:t>
      </w:r>
      <w:r w:rsidR="00632CEE" w:rsidRPr="00D40A93">
        <w:rPr>
          <w:rFonts w:ascii="Times New Roman" w:hAnsi="Times New Roman"/>
          <w:i/>
          <w:sz w:val="24"/>
          <w:szCs w:val="24"/>
          <w:lang w:val="en-US"/>
        </w:rPr>
        <w:t>Boundaries</w:t>
      </w:r>
      <w:r w:rsidR="00F4235E" w:rsidRPr="00D40A93">
        <w:rPr>
          <w:rFonts w:ascii="Times New Roman" w:hAnsi="Times New Roman"/>
          <w:i/>
          <w:sz w:val="24"/>
          <w:szCs w:val="24"/>
          <w:lang w:val="bg-BG"/>
        </w:rPr>
        <w:t xml:space="preserve"> </w:t>
      </w:r>
      <w:r w:rsidR="00F4235E" w:rsidRPr="00D40A93">
        <w:rPr>
          <w:rFonts w:ascii="Times New Roman" w:hAnsi="Times New Roman"/>
          <w:sz w:val="24"/>
          <w:szCs w:val="24"/>
          <w:lang w:val="bg-BG"/>
        </w:rPr>
        <w:t xml:space="preserve">основният фокус пада върху </w:t>
      </w:r>
      <w:r w:rsidR="004D69BF">
        <w:rPr>
          <w:rFonts w:ascii="Times New Roman" w:hAnsi="Times New Roman"/>
          <w:sz w:val="24"/>
          <w:szCs w:val="24"/>
          <w:lang w:val="bg-BG"/>
        </w:rPr>
        <w:t xml:space="preserve">механизмите на </w:t>
      </w:r>
      <w:r w:rsidR="00F4235E" w:rsidRPr="00D40A93">
        <w:rPr>
          <w:rFonts w:ascii="Times New Roman" w:hAnsi="Times New Roman"/>
          <w:sz w:val="24"/>
          <w:szCs w:val="24"/>
          <w:lang w:val="bg-BG"/>
        </w:rPr>
        <w:t>създаване на „метадискурсивни общности”</w:t>
      </w:r>
      <w:r w:rsidR="004D69BF">
        <w:rPr>
          <w:rFonts w:ascii="Times New Roman" w:hAnsi="Times New Roman"/>
          <w:sz w:val="24"/>
          <w:szCs w:val="24"/>
          <w:lang w:val="bg-BG"/>
        </w:rPr>
        <w:t xml:space="preserve">, които пораждат </w:t>
      </w:r>
      <w:r w:rsidR="00F4235E" w:rsidRPr="00D40A93">
        <w:rPr>
          <w:rFonts w:ascii="Times New Roman" w:hAnsi="Times New Roman"/>
          <w:sz w:val="24"/>
          <w:szCs w:val="24"/>
          <w:lang w:val="bg-BG"/>
        </w:rPr>
        <w:t>и развиват парадигмите в хуманитарните науки (по-специално в областта на езикознанието в цялото му разнообразие). Застъпва се тезата, че глокализацията е основният процес на развитие на тези общности, които са обединени от еп</w:t>
      </w:r>
      <w:r w:rsidR="004D69BF">
        <w:rPr>
          <w:rFonts w:ascii="Times New Roman" w:hAnsi="Times New Roman"/>
          <w:sz w:val="24"/>
          <w:szCs w:val="24"/>
          <w:lang w:val="bg-BG"/>
        </w:rPr>
        <w:t>и</w:t>
      </w:r>
      <w:r w:rsidR="00F4235E" w:rsidRPr="00D40A93">
        <w:rPr>
          <w:rFonts w:ascii="Times New Roman" w:hAnsi="Times New Roman"/>
          <w:sz w:val="24"/>
          <w:szCs w:val="24"/>
          <w:lang w:val="bg-BG"/>
        </w:rPr>
        <w:t>стемиологични пристрастия и (мета)дискурсивни практики на принадлежност. Чрез метафората за теоретизирането к</w:t>
      </w:r>
      <w:r w:rsidR="004D69BF">
        <w:rPr>
          <w:rFonts w:ascii="Times New Roman" w:hAnsi="Times New Roman"/>
          <w:sz w:val="24"/>
          <w:szCs w:val="24"/>
          <w:lang w:val="bg-BG"/>
        </w:rPr>
        <w:t>ато</w:t>
      </w:r>
      <w:r w:rsidR="00F4235E" w:rsidRPr="00D40A93">
        <w:rPr>
          <w:rFonts w:ascii="Times New Roman" w:hAnsi="Times New Roman"/>
          <w:sz w:val="24"/>
          <w:szCs w:val="24"/>
          <w:lang w:val="bg-BG"/>
        </w:rPr>
        <w:t xml:space="preserve"> вечно пътуване се търсят границите и методите за принадлежност, които открояват една номадска култура (метадискурсивна общност с цялата й продукция, норми и практики) от друга. </w:t>
      </w:r>
      <w:r w:rsidR="00756FB3" w:rsidRPr="00D40A93">
        <w:rPr>
          <w:rFonts w:ascii="Times New Roman" w:hAnsi="Times New Roman"/>
          <w:sz w:val="24"/>
          <w:szCs w:val="24"/>
          <w:lang w:val="bg-BG"/>
        </w:rPr>
        <w:t>Основната функция на тези</w:t>
      </w:r>
      <w:r w:rsidR="004D69BF">
        <w:rPr>
          <w:rFonts w:ascii="Times New Roman" w:hAnsi="Times New Roman"/>
          <w:sz w:val="24"/>
          <w:szCs w:val="24"/>
          <w:lang w:val="bg-BG"/>
        </w:rPr>
        <w:t xml:space="preserve"> </w:t>
      </w:r>
      <w:r w:rsidR="004D69BF" w:rsidRPr="00D40A93">
        <w:rPr>
          <w:rFonts w:ascii="Times New Roman" w:hAnsi="Times New Roman"/>
          <w:sz w:val="24"/>
          <w:szCs w:val="24"/>
          <w:lang w:val="bg-BG"/>
        </w:rPr>
        <w:t>общности</w:t>
      </w:r>
      <w:r w:rsidR="00756FB3" w:rsidRPr="00D40A93">
        <w:rPr>
          <w:rFonts w:ascii="Times New Roman" w:hAnsi="Times New Roman"/>
          <w:sz w:val="24"/>
          <w:szCs w:val="24"/>
          <w:lang w:val="bg-BG"/>
        </w:rPr>
        <w:t xml:space="preserve">, обединени от жанрово-реторичната си специфика, е да снемат безкрайната рефлексивност и конструктивизъм на хуманитарното познание. Чрез анализ на текстовете на силно изявени общности в областта на езикознанието се илюстрира </w:t>
      </w:r>
      <w:r w:rsidR="004D69BF" w:rsidRPr="00D40A93">
        <w:rPr>
          <w:rFonts w:ascii="Times New Roman" w:hAnsi="Times New Roman"/>
          <w:sz w:val="24"/>
          <w:szCs w:val="24"/>
          <w:lang w:val="bg-BG"/>
        </w:rPr>
        <w:t>реторичната</w:t>
      </w:r>
      <w:r w:rsidR="00756FB3" w:rsidRPr="00D40A93">
        <w:rPr>
          <w:rFonts w:ascii="Times New Roman" w:hAnsi="Times New Roman"/>
          <w:sz w:val="24"/>
          <w:szCs w:val="24"/>
          <w:lang w:val="bg-BG"/>
        </w:rPr>
        <w:t xml:space="preserve"> и социо-прагматична същност на общностите от „знаещи”.</w:t>
      </w:r>
    </w:p>
    <w:p w:rsidR="00632CEE" w:rsidRPr="008A6F5A" w:rsidRDefault="00756FB3" w:rsidP="0076314A">
      <w:pPr>
        <w:numPr>
          <w:ilvl w:val="0"/>
          <w:numId w:val="1"/>
        </w:numPr>
        <w:spacing w:after="0" w:line="240" w:lineRule="auto"/>
        <w:jc w:val="both"/>
        <w:rPr>
          <w:rFonts w:ascii="Times New Roman" w:hAnsi="Times New Roman"/>
          <w:sz w:val="24"/>
          <w:szCs w:val="24"/>
          <w:lang w:val="bg-BG"/>
        </w:rPr>
      </w:pPr>
      <w:r w:rsidRPr="00D40A93">
        <w:rPr>
          <w:rFonts w:ascii="Times New Roman" w:hAnsi="Times New Roman"/>
          <w:sz w:val="24"/>
          <w:szCs w:val="24"/>
          <w:lang w:val="bg-BG"/>
        </w:rPr>
        <w:t xml:space="preserve">Въпросът, който се разглежда в статията </w:t>
      </w:r>
      <w:r w:rsidR="00632CEE" w:rsidRPr="00D40A93">
        <w:rPr>
          <w:rFonts w:ascii="Times New Roman" w:hAnsi="Times New Roman"/>
          <w:sz w:val="24"/>
          <w:szCs w:val="24"/>
        </w:rPr>
        <w:t>Uncovering</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rPr>
        <w:t>Grammar</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lang w:val="en-US"/>
        </w:rPr>
        <w:t>co</w:t>
      </w:r>
      <w:r w:rsidR="00632CEE" w:rsidRPr="008A6F5A">
        <w:rPr>
          <w:rFonts w:ascii="Times New Roman" w:hAnsi="Times New Roman"/>
          <w:sz w:val="24"/>
          <w:szCs w:val="24"/>
          <w:lang w:val="bg-BG"/>
        </w:rPr>
        <w:t>-</w:t>
      </w:r>
      <w:r w:rsidR="00632CEE" w:rsidRPr="00D40A93">
        <w:rPr>
          <w:rFonts w:ascii="Times New Roman" w:hAnsi="Times New Roman"/>
          <w:sz w:val="24"/>
          <w:szCs w:val="24"/>
          <w:lang w:val="en-US"/>
        </w:rPr>
        <w:t>authored</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lang w:val="en-US"/>
        </w:rPr>
        <w:t>with</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lang w:val="en-US"/>
        </w:rPr>
        <w:t>L</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lang w:val="en-US"/>
        </w:rPr>
        <w:t>Grozdanova</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lang w:val="en-US"/>
        </w:rPr>
        <w:t>et</w:t>
      </w:r>
      <w:r w:rsidR="00632CEE" w:rsidRPr="008A6F5A">
        <w:rPr>
          <w:rFonts w:ascii="Times New Roman" w:hAnsi="Times New Roman"/>
          <w:sz w:val="24"/>
          <w:szCs w:val="24"/>
          <w:lang w:val="bg-BG"/>
        </w:rPr>
        <w:t xml:space="preserve"> </w:t>
      </w:r>
      <w:r w:rsidR="00632CEE" w:rsidRPr="00D40A93">
        <w:rPr>
          <w:rFonts w:ascii="Times New Roman" w:hAnsi="Times New Roman"/>
          <w:sz w:val="24"/>
          <w:szCs w:val="24"/>
          <w:lang w:val="en-US"/>
        </w:rPr>
        <w:t>al</w:t>
      </w:r>
      <w:r w:rsidR="00632CEE" w:rsidRPr="008A6F5A">
        <w:rPr>
          <w:rFonts w:ascii="Times New Roman" w:hAnsi="Times New Roman"/>
          <w:sz w:val="24"/>
          <w:szCs w:val="24"/>
          <w:lang w:val="bg-BG"/>
        </w:rPr>
        <w:t>.)</w:t>
      </w:r>
      <w:r w:rsidRPr="00D40A93">
        <w:rPr>
          <w:rFonts w:ascii="Times New Roman" w:hAnsi="Times New Roman"/>
          <w:sz w:val="24"/>
          <w:szCs w:val="24"/>
          <w:lang w:val="bg-BG"/>
        </w:rPr>
        <w:t xml:space="preserve">, засяга методите и средствата за преподаване на граматика на университетско равнище. Прави се разлика между знание на граматиката на даден език и познания </w:t>
      </w:r>
      <w:r w:rsidR="000E72BD" w:rsidRPr="00D40A93">
        <w:rPr>
          <w:rFonts w:ascii="Times New Roman" w:hAnsi="Times New Roman"/>
          <w:sz w:val="24"/>
          <w:szCs w:val="24"/>
          <w:lang w:val="bg-BG"/>
        </w:rPr>
        <w:t>и умения за анализ на</w:t>
      </w:r>
      <w:r w:rsidRPr="00D40A93">
        <w:rPr>
          <w:rFonts w:ascii="Times New Roman" w:hAnsi="Times New Roman"/>
          <w:sz w:val="24"/>
          <w:szCs w:val="24"/>
          <w:lang w:val="bg-BG"/>
        </w:rPr>
        <w:t xml:space="preserve"> граматиката на </w:t>
      </w:r>
      <w:r w:rsidR="000E72BD" w:rsidRPr="00D40A93">
        <w:rPr>
          <w:rFonts w:ascii="Times New Roman" w:hAnsi="Times New Roman"/>
          <w:sz w:val="24"/>
          <w:szCs w:val="24"/>
          <w:lang w:val="bg-BG"/>
        </w:rPr>
        <w:t xml:space="preserve">даден език. Защитава се тезата, че когнитивният подход при изучаване на дадено явление (евристично-откривателски подход, при който учещият преминава през етапите на наблюдение, идентификация на проблем, построяване на хипотеза и проверката й на базата на емпиричен материал) създава необходимите условия за развитие на аналитични умения у студентите, без да им се натрапват методологии и интерпретативни модели. </w:t>
      </w:r>
      <w:r w:rsidR="004D69BF">
        <w:rPr>
          <w:rFonts w:ascii="Times New Roman" w:hAnsi="Times New Roman"/>
          <w:sz w:val="24"/>
          <w:szCs w:val="24"/>
          <w:lang w:val="bg-BG"/>
        </w:rPr>
        <w:t>Стига се до извода, че б</w:t>
      </w:r>
      <w:r w:rsidR="000E72BD" w:rsidRPr="00D40A93">
        <w:rPr>
          <w:rFonts w:ascii="Times New Roman" w:hAnsi="Times New Roman"/>
          <w:sz w:val="24"/>
          <w:szCs w:val="24"/>
          <w:lang w:val="bg-BG"/>
        </w:rPr>
        <w:t xml:space="preserve">алансирането на евристиката с контролираното прилагане на усвоени умения води до високи резултати в обучението по граматика на бъдещи филолози. </w:t>
      </w:r>
    </w:p>
    <w:p w:rsidR="0052422E" w:rsidRPr="008A6F5A" w:rsidRDefault="000E72BD" w:rsidP="00DD6728">
      <w:pPr>
        <w:pStyle w:val="ListParagraph"/>
        <w:numPr>
          <w:ilvl w:val="0"/>
          <w:numId w:val="1"/>
        </w:numPr>
        <w:spacing w:line="240" w:lineRule="auto"/>
        <w:jc w:val="both"/>
        <w:rPr>
          <w:lang w:val="bg-BG"/>
        </w:rPr>
      </w:pPr>
      <w:r w:rsidRPr="0052422E">
        <w:rPr>
          <w:rFonts w:ascii="Times New Roman" w:hAnsi="Times New Roman"/>
          <w:sz w:val="24"/>
          <w:szCs w:val="24"/>
          <w:lang w:val="bg-BG"/>
        </w:rPr>
        <w:t xml:space="preserve">Статията </w:t>
      </w:r>
      <w:r w:rsidRPr="0052422E">
        <w:rPr>
          <w:rFonts w:ascii="Times New Roman" w:hAnsi="Times New Roman"/>
          <w:i/>
          <w:sz w:val="24"/>
          <w:szCs w:val="24"/>
          <w:lang w:val="bg-BG"/>
        </w:rPr>
        <w:t>Явлението глаголни класове в английския език и някои типологични следствия от него</w:t>
      </w:r>
      <w:r w:rsidRPr="0052422E">
        <w:rPr>
          <w:rFonts w:ascii="Times New Roman" w:hAnsi="Times New Roman"/>
          <w:sz w:val="24"/>
          <w:szCs w:val="24"/>
          <w:lang w:val="bg-BG"/>
        </w:rPr>
        <w:t xml:space="preserve"> представя възможните номенклатури за лексикална категоризация на глаголите по класове</w:t>
      </w:r>
      <w:r w:rsidR="0076314A" w:rsidRPr="0052422E">
        <w:rPr>
          <w:rFonts w:ascii="Times New Roman" w:hAnsi="Times New Roman"/>
          <w:sz w:val="24"/>
          <w:szCs w:val="24"/>
          <w:lang w:val="bg-BG"/>
        </w:rPr>
        <w:t>, о</w:t>
      </w:r>
      <w:r w:rsidR="005525ED">
        <w:rPr>
          <w:rFonts w:ascii="Times New Roman" w:hAnsi="Times New Roman"/>
          <w:sz w:val="24"/>
          <w:szCs w:val="24"/>
          <w:lang w:val="bg-BG"/>
        </w:rPr>
        <w:t xml:space="preserve">тграничени на базата на </w:t>
      </w:r>
      <w:r w:rsidR="0076314A" w:rsidRPr="0052422E">
        <w:rPr>
          <w:rFonts w:ascii="Times New Roman" w:hAnsi="Times New Roman"/>
          <w:sz w:val="24"/>
          <w:szCs w:val="24"/>
          <w:lang w:val="bg-BG"/>
        </w:rPr>
        <w:t xml:space="preserve">сходно </w:t>
      </w:r>
      <w:r w:rsidRPr="0052422E">
        <w:rPr>
          <w:rFonts w:ascii="Times New Roman" w:hAnsi="Times New Roman"/>
          <w:sz w:val="24"/>
          <w:szCs w:val="24"/>
          <w:lang w:val="bg-BG"/>
        </w:rPr>
        <w:t>синтактичн</w:t>
      </w:r>
      <w:r w:rsidR="0076314A" w:rsidRPr="0052422E">
        <w:rPr>
          <w:rFonts w:ascii="Times New Roman" w:hAnsi="Times New Roman"/>
          <w:sz w:val="24"/>
          <w:szCs w:val="24"/>
          <w:lang w:val="bg-BG"/>
        </w:rPr>
        <w:t>о поведение. П</w:t>
      </w:r>
      <w:r w:rsidR="0076314A" w:rsidRPr="008A6F5A">
        <w:rPr>
          <w:rFonts w:ascii="Times New Roman" w:hAnsi="Times New Roman"/>
          <w:sz w:val="24"/>
          <w:szCs w:val="24"/>
          <w:lang w:val="bg-BG"/>
        </w:rPr>
        <w:t xml:space="preserve">рави </w:t>
      </w:r>
      <w:r w:rsidR="0076314A" w:rsidRPr="0052422E">
        <w:rPr>
          <w:rFonts w:ascii="Times New Roman" w:hAnsi="Times New Roman"/>
          <w:sz w:val="24"/>
          <w:szCs w:val="24"/>
          <w:lang w:val="bg-BG"/>
        </w:rPr>
        <w:t xml:space="preserve">се </w:t>
      </w:r>
      <w:r w:rsidR="0076314A" w:rsidRPr="008A6F5A">
        <w:rPr>
          <w:rFonts w:ascii="Times New Roman" w:hAnsi="Times New Roman"/>
          <w:sz w:val="24"/>
          <w:szCs w:val="24"/>
          <w:lang w:val="bg-BG"/>
        </w:rPr>
        <w:t xml:space="preserve">опит да се отвори дискусия за плодотворността от прилагането на теоретичния апарат на контенсивната типология при описание на езиковата характерология. Фокус на </w:t>
      </w:r>
      <w:r w:rsidR="0076314A" w:rsidRPr="0052422E">
        <w:rPr>
          <w:rFonts w:ascii="Times New Roman" w:hAnsi="Times New Roman"/>
          <w:sz w:val="24"/>
          <w:szCs w:val="24"/>
          <w:lang w:val="bg-BG"/>
        </w:rPr>
        <w:t xml:space="preserve">статията </w:t>
      </w:r>
      <w:r w:rsidR="0076314A" w:rsidRPr="008A6F5A">
        <w:rPr>
          <w:rFonts w:ascii="Times New Roman" w:hAnsi="Times New Roman"/>
          <w:sz w:val="24"/>
          <w:szCs w:val="24"/>
          <w:lang w:val="bg-BG"/>
        </w:rPr>
        <w:t xml:space="preserve">е явлението глаголни класове, което </w:t>
      </w:r>
      <w:r w:rsidR="0076314A" w:rsidRPr="0052422E">
        <w:rPr>
          <w:rFonts w:ascii="Times New Roman" w:hAnsi="Times New Roman"/>
          <w:sz w:val="24"/>
          <w:szCs w:val="24"/>
          <w:lang w:val="bg-BG"/>
        </w:rPr>
        <w:t xml:space="preserve">се </w:t>
      </w:r>
      <w:r w:rsidR="0076314A" w:rsidRPr="008A6F5A">
        <w:rPr>
          <w:rFonts w:ascii="Times New Roman" w:hAnsi="Times New Roman"/>
          <w:sz w:val="24"/>
          <w:szCs w:val="24"/>
          <w:lang w:val="bg-BG"/>
        </w:rPr>
        <w:t xml:space="preserve">интерпретира като проява на характеристики, дефиниращи класния контенсивен тип езици и </w:t>
      </w:r>
      <w:r w:rsidR="0076314A" w:rsidRPr="0052422E">
        <w:rPr>
          <w:rFonts w:ascii="Times New Roman" w:hAnsi="Times New Roman"/>
          <w:sz w:val="24"/>
          <w:szCs w:val="24"/>
          <w:lang w:val="bg-BG"/>
        </w:rPr>
        <w:t xml:space="preserve">се </w:t>
      </w:r>
      <w:r w:rsidR="0076314A" w:rsidRPr="008A6F5A">
        <w:rPr>
          <w:rFonts w:ascii="Times New Roman" w:hAnsi="Times New Roman"/>
          <w:sz w:val="24"/>
          <w:szCs w:val="24"/>
          <w:lang w:val="bg-BG"/>
        </w:rPr>
        <w:t>търс</w:t>
      </w:r>
      <w:r w:rsidR="0076314A" w:rsidRPr="0052422E">
        <w:rPr>
          <w:rFonts w:ascii="Times New Roman" w:hAnsi="Times New Roman"/>
          <w:sz w:val="24"/>
          <w:szCs w:val="24"/>
          <w:lang w:val="bg-BG"/>
        </w:rPr>
        <w:t>и</w:t>
      </w:r>
      <w:r w:rsidR="0076314A" w:rsidRPr="008A6F5A">
        <w:rPr>
          <w:rFonts w:ascii="Times New Roman" w:hAnsi="Times New Roman"/>
          <w:sz w:val="24"/>
          <w:szCs w:val="24"/>
          <w:lang w:val="bg-BG"/>
        </w:rPr>
        <w:t xml:space="preserve"> мястото му в характерологията на английския език. При синтактично тълкувание на тази хипотеза, явленията се определят като следи от ергативност. При семантично тълкувание, явленията придобиват друг характер. Освен това, разпознаването на два подвида интранзитивни глаголи не е достатъчно </w:t>
      </w:r>
      <w:r w:rsidR="0076314A" w:rsidRPr="008A6F5A">
        <w:rPr>
          <w:rFonts w:ascii="Times New Roman" w:hAnsi="Times New Roman"/>
          <w:sz w:val="24"/>
          <w:szCs w:val="24"/>
          <w:lang w:val="bg-BG"/>
        </w:rPr>
        <w:lastRenderedPageBreak/>
        <w:t xml:space="preserve">за изчерпателно описание на синтактичното поведение на богатата глаголна лексика на английския език. </w:t>
      </w:r>
      <w:r w:rsidR="0076314A" w:rsidRPr="0052422E">
        <w:rPr>
          <w:rFonts w:ascii="Times New Roman" w:hAnsi="Times New Roman"/>
          <w:sz w:val="24"/>
          <w:szCs w:val="24"/>
          <w:lang w:val="bg-BG"/>
        </w:rPr>
        <w:t>Г</w:t>
      </w:r>
      <w:r w:rsidR="0076314A" w:rsidRPr="008A6F5A">
        <w:rPr>
          <w:rFonts w:ascii="Times New Roman" w:hAnsi="Times New Roman"/>
          <w:sz w:val="24"/>
          <w:szCs w:val="24"/>
          <w:lang w:val="bg-BG"/>
        </w:rPr>
        <w:t xml:space="preserve">лаголната лексика в английски е силно разслоена и се наблюдават множества глаголи с обособено поведение и характеристики. Глаголните класове в английски са класически криптотипни явления, но са изключително показателни за типологичното му развитие.  В английски </w:t>
      </w:r>
      <w:r w:rsidR="005525ED">
        <w:rPr>
          <w:rFonts w:ascii="Times New Roman" w:hAnsi="Times New Roman"/>
          <w:sz w:val="24"/>
          <w:szCs w:val="24"/>
          <w:lang w:val="bg-BG"/>
        </w:rPr>
        <w:t xml:space="preserve">е налице </w:t>
      </w:r>
      <w:r w:rsidR="0076314A" w:rsidRPr="008A6F5A">
        <w:rPr>
          <w:rFonts w:ascii="Times New Roman" w:hAnsi="Times New Roman"/>
          <w:sz w:val="24"/>
          <w:szCs w:val="24"/>
          <w:lang w:val="bg-BG"/>
        </w:rPr>
        <w:t>деление на глаголите по скаларния признак транзитивност, типичен за номинативните езици, но това деление не обособява фиксирани и формално маркирани класове, пък и синтактичното поведение на глагола варира по начини, непредвидими според скаларния параметър транзитивност. За да компенсира тази неяснота на водещата за номинативния тип семантична доминанта, английският език започва да обособява семантично мотивирани глаголни класове, които се различават по синтактичното си поведение. С други думи, поради насищане на параметъра на номинативността – пълно граматикализиране на субекта и обекта, което води до подчертана асиметрия на съдържание и форма, английският език  прибягва отново, все още на криптотипно равнище, до класно разделение на глаголната лексика.</w:t>
      </w:r>
    </w:p>
    <w:p w:rsidR="0052422E" w:rsidRPr="008A6F5A" w:rsidRDefault="0076314A" w:rsidP="0052422E">
      <w:pPr>
        <w:pStyle w:val="ListParagraph"/>
        <w:numPr>
          <w:ilvl w:val="0"/>
          <w:numId w:val="1"/>
        </w:numPr>
        <w:spacing w:line="240" w:lineRule="auto"/>
        <w:jc w:val="both"/>
        <w:rPr>
          <w:lang w:val="bg-BG"/>
        </w:rPr>
      </w:pPr>
      <w:r w:rsidRPr="0052422E">
        <w:rPr>
          <w:rFonts w:ascii="Times New Roman" w:hAnsi="Times New Roman"/>
          <w:sz w:val="24"/>
          <w:szCs w:val="24"/>
          <w:lang w:val="bg-BG"/>
        </w:rPr>
        <w:t xml:space="preserve">В статията </w:t>
      </w:r>
      <w:r w:rsidR="00632CEE" w:rsidRPr="0052422E">
        <w:rPr>
          <w:rFonts w:ascii="Times New Roman" w:hAnsi="Times New Roman"/>
          <w:i/>
          <w:sz w:val="24"/>
          <w:szCs w:val="24"/>
        </w:rPr>
        <w:t>In</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Search</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lang w:val="en-US"/>
        </w:rPr>
        <w:t>for</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the</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Language</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Organ</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Re</w:t>
      </w:r>
      <w:r w:rsidR="00632CEE" w:rsidRPr="008A6F5A">
        <w:rPr>
          <w:rFonts w:ascii="Times New Roman" w:hAnsi="Times New Roman"/>
          <w:i/>
          <w:sz w:val="24"/>
          <w:szCs w:val="24"/>
          <w:lang w:val="bg-BG"/>
        </w:rPr>
        <w:t>-</w:t>
      </w:r>
      <w:r w:rsidR="00632CEE" w:rsidRPr="0052422E">
        <w:rPr>
          <w:rFonts w:ascii="Times New Roman" w:hAnsi="Times New Roman"/>
          <w:i/>
          <w:sz w:val="24"/>
          <w:szCs w:val="24"/>
        </w:rPr>
        <w:t>visiting</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some</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conceptual</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discontinuities</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in</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linguistic</w:t>
      </w:r>
      <w:r w:rsidR="00632CEE" w:rsidRPr="008A6F5A">
        <w:rPr>
          <w:rFonts w:ascii="Times New Roman" w:hAnsi="Times New Roman"/>
          <w:i/>
          <w:sz w:val="24"/>
          <w:szCs w:val="24"/>
          <w:lang w:val="bg-BG"/>
        </w:rPr>
        <w:t xml:space="preserve"> </w:t>
      </w:r>
      <w:r w:rsidR="00632CEE" w:rsidRPr="0052422E">
        <w:rPr>
          <w:rFonts w:ascii="Times New Roman" w:hAnsi="Times New Roman"/>
          <w:i/>
          <w:sz w:val="24"/>
          <w:szCs w:val="24"/>
        </w:rPr>
        <w:t>theory</w:t>
      </w:r>
      <w:r w:rsidR="005525ED">
        <w:rPr>
          <w:rFonts w:ascii="Times New Roman" w:hAnsi="Times New Roman"/>
          <w:i/>
          <w:sz w:val="24"/>
          <w:szCs w:val="24"/>
          <w:lang w:val="bg-BG"/>
        </w:rPr>
        <w:t>)</w:t>
      </w:r>
      <w:r w:rsidRPr="0052422E">
        <w:rPr>
          <w:rFonts w:ascii="Times New Roman" w:hAnsi="Times New Roman"/>
          <w:i/>
          <w:sz w:val="24"/>
          <w:szCs w:val="24"/>
          <w:lang w:val="bg-BG"/>
        </w:rPr>
        <w:t xml:space="preserve"> </w:t>
      </w:r>
      <w:r w:rsidR="00415436" w:rsidRPr="0052422E">
        <w:rPr>
          <w:rFonts w:ascii="Times New Roman" w:hAnsi="Times New Roman"/>
          <w:sz w:val="24"/>
          <w:szCs w:val="24"/>
          <w:lang w:val="bg-BG"/>
        </w:rPr>
        <w:t>се търси отговор на въпроса за водещите и най-често срещани мотиви при изследването на езика в разнопосочни школи и модели на анализ. Въз основа на теорията на Ейчисън (2003) за типа метафори в науката се прави изследване на най-типичните за езикознанието метафори, които се използват в текстовете на школи, които заявено са на принципно противоположни позиции за същността и функционирането на езика</w:t>
      </w:r>
      <w:r w:rsidR="00D40A93" w:rsidRPr="0052422E">
        <w:rPr>
          <w:rFonts w:ascii="Times New Roman" w:hAnsi="Times New Roman"/>
          <w:sz w:val="24"/>
          <w:szCs w:val="24"/>
          <w:lang w:val="bg-BG"/>
        </w:rPr>
        <w:t xml:space="preserve"> (функционализъм, генеративизъм, </w:t>
      </w:r>
      <w:r w:rsidR="00C43438" w:rsidRPr="0052422E">
        <w:rPr>
          <w:rFonts w:ascii="Times New Roman" w:hAnsi="Times New Roman"/>
          <w:sz w:val="24"/>
          <w:szCs w:val="24"/>
          <w:lang w:val="bg-BG"/>
        </w:rPr>
        <w:t>когнитивистика и структурализъм)</w:t>
      </w:r>
      <w:r w:rsidR="00415436" w:rsidRPr="0052422E">
        <w:rPr>
          <w:rFonts w:ascii="Times New Roman" w:hAnsi="Times New Roman"/>
          <w:sz w:val="24"/>
          <w:szCs w:val="24"/>
          <w:lang w:val="bg-BG"/>
        </w:rPr>
        <w:t>.</w:t>
      </w:r>
      <w:r w:rsidR="00C43438" w:rsidRPr="0052422E">
        <w:rPr>
          <w:rFonts w:ascii="Times New Roman" w:hAnsi="Times New Roman"/>
          <w:sz w:val="24"/>
          <w:szCs w:val="24"/>
          <w:lang w:val="bg-BG"/>
        </w:rPr>
        <w:t xml:space="preserve"> „Органът”, „тялото” и „дървото” прозират като ключови понятия, чрез които се търсят същности характеристика на езика, на генеалогията на езиците, на еволюцията на езика и т.н. В статията се проследява превръщането на тези първоначално „отворени” метафори във „фактуални” такива и се демонстрира овеществяването им в паралели между </w:t>
      </w:r>
      <w:r w:rsidR="001A7881" w:rsidRPr="0052422E">
        <w:rPr>
          <w:rFonts w:ascii="Times New Roman" w:hAnsi="Times New Roman"/>
          <w:sz w:val="24"/>
          <w:szCs w:val="24"/>
          <w:lang w:val="bg-BG"/>
        </w:rPr>
        <w:t xml:space="preserve">генетични изследвания и развитието на езиците (Салзано 2005). </w:t>
      </w:r>
    </w:p>
    <w:p w:rsidR="0052422E" w:rsidRPr="008A6F5A" w:rsidRDefault="00787ABD" w:rsidP="0052422E">
      <w:pPr>
        <w:pStyle w:val="ListParagraph"/>
        <w:numPr>
          <w:ilvl w:val="0"/>
          <w:numId w:val="1"/>
        </w:numPr>
        <w:spacing w:line="240" w:lineRule="auto"/>
        <w:jc w:val="both"/>
        <w:rPr>
          <w:rFonts w:ascii="Times New Roman" w:hAnsi="Times New Roman"/>
          <w:sz w:val="24"/>
          <w:szCs w:val="24"/>
          <w:lang w:val="bg-BG"/>
        </w:rPr>
      </w:pPr>
      <w:r w:rsidRPr="0052422E">
        <w:rPr>
          <w:rFonts w:ascii="Times New Roman" w:hAnsi="Times New Roman"/>
          <w:sz w:val="24"/>
          <w:szCs w:val="24"/>
          <w:lang w:val="bg-BG"/>
        </w:rPr>
        <w:t>Статията</w:t>
      </w:r>
      <w:r w:rsidRPr="008A6F5A">
        <w:rPr>
          <w:rFonts w:ascii="Times New Roman" w:hAnsi="Times New Roman"/>
          <w:i/>
          <w:sz w:val="24"/>
          <w:szCs w:val="24"/>
          <w:lang w:val="bg-BG"/>
        </w:rPr>
        <w:t xml:space="preserve"> </w:t>
      </w:r>
      <w:r w:rsidR="005525ED">
        <w:rPr>
          <w:rFonts w:ascii="Times New Roman" w:hAnsi="Times New Roman"/>
          <w:i/>
          <w:sz w:val="24"/>
          <w:szCs w:val="24"/>
          <w:lang w:val="bg-BG"/>
        </w:rPr>
        <w:t>Глаголът в предлога. Предлогът в глагола</w:t>
      </w:r>
      <w:r w:rsidR="00632CEE" w:rsidRPr="008A6F5A">
        <w:rPr>
          <w:rFonts w:ascii="Times New Roman" w:hAnsi="Times New Roman"/>
          <w:i/>
          <w:sz w:val="24"/>
          <w:szCs w:val="24"/>
          <w:lang w:val="bg-BG"/>
        </w:rPr>
        <w:t xml:space="preserve">. </w:t>
      </w:r>
      <w:r w:rsidR="0068145B" w:rsidRPr="008A6F5A">
        <w:rPr>
          <w:rFonts w:ascii="Times New Roman" w:hAnsi="Times New Roman"/>
          <w:i/>
          <w:sz w:val="24"/>
          <w:szCs w:val="24"/>
          <w:lang w:val="bg-BG"/>
        </w:rPr>
        <w:t xml:space="preserve"> </w:t>
      </w:r>
      <w:r w:rsidR="00632CEE" w:rsidRPr="0052422E">
        <w:rPr>
          <w:rFonts w:ascii="Times New Roman" w:hAnsi="Times New Roman"/>
          <w:sz w:val="24"/>
          <w:szCs w:val="24"/>
          <w:lang w:val="bg-BG"/>
        </w:rPr>
        <w:t>(</w:t>
      </w:r>
      <w:r w:rsidRPr="0052422E">
        <w:rPr>
          <w:rFonts w:ascii="Times New Roman" w:hAnsi="Times New Roman"/>
          <w:sz w:val="24"/>
          <w:szCs w:val="24"/>
          <w:lang w:val="bg-BG"/>
        </w:rPr>
        <w:t xml:space="preserve">в съавторство с Митко Събев) преразглежда въпросите за частите на речта, критериите за тяхното обособяване и проблемите на граматикализацията (най-вече тезата за необратимостта и еднопосочността на </w:t>
      </w:r>
      <w:r w:rsidR="0068145B" w:rsidRPr="0052422E">
        <w:rPr>
          <w:rFonts w:ascii="Times New Roman" w:hAnsi="Times New Roman"/>
          <w:sz w:val="24"/>
          <w:szCs w:val="24"/>
          <w:lang w:val="bg-BG"/>
        </w:rPr>
        <w:t>процесите на граматикализация</w:t>
      </w:r>
      <w:r w:rsidR="005525ED">
        <w:rPr>
          <w:rFonts w:ascii="Times New Roman" w:hAnsi="Times New Roman"/>
          <w:sz w:val="24"/>
          <w:szCs w:val="24"/>
          <w:lang w:val="bg-BG"/>
        </w:rPr>
        <w:t>)</w:t>
      </w:r>
      <w:r w:rsidR="0068145B" w:rsidRPr="0052422E">
        <w:rPr>
          <w:rFonts w:ascii="Times New Roman" w:hAnsi="Times New Roman"/>
          <w:sz w:val="24"/>
          <w:szCs w:val="24"/>
          <w:lang w:val="bg-BG"/>
        </w:rPr>
        <w:t>. С материал от английски</w:t>
      </w:r>
      <w:r w:rsidR="005525ED">
        <w:rPr>
          <w:rFonts w:ascii="Times New Roman" w:hAnsi="Times New Roman"/>
          <w:sz w:val="24"/>
          <w:szCs w:val="24"/>
          <w:lang w:val="bg-BG"/>
        </w:rPr>
        <w:t>я</w:t>
      </w:r>
      <w:r w:rsidR="0068145B" w:rsidRPr="0052422E">
        <w:rPr>
          <w:rFonts w:ascii="Times New Roman" w:hAnsi="Times New Roman"/>
          <w:sz w:val="24"/>
          <w:szCs w:val="24"/>
          <w:lang w:val="bg-BG"/>
        </w:rPr>
        <w:t xml:space="preserve"> и китайски</w:t>
      </w:r>
      <w:r w:rsidR="005525ED">
        <w:rPr>
          <w:rFonts w:ascii="Times New Roman" w:hAnsi="Times New Roman"/>
          <w:sz w:val="24"/>
          <w:szCs w:val="24"/>
          <w:lang w:val="bg-BG"/>
        </w:rPr>
        <w:t>я</w:t>
      </w:r>
      <w:r w:rsidR="0068145B" w:rsidRPr="0052422E">
        <w:rPr>
          <w:rFonts w:ascii="Times New Roman" w:hAnsi="Times New Roman"/>
          <w:sz w:val="24"/>
          <w:szCs w:val="24"/>
          <w:lang w:val="bg-BG"/>
        </w:rPr>
        <w:t xml:space="preserve"> се илюстрира хипотезата за възможни преходни на единици между класовете обособени части на речта (най-вече между класа на глаголите и класа на предлозите). Предлозите се разглеждат като </w:t>
      </w:r>
      <w:r w:rsidR="005525ED">
        <w:rPr>
          <w:rFonts w:ascii="Times New Roman" w:hAnsi="Times New Roman"/>
          <w:sz w:val="24"/>
          <w:szCs w:val="24"/>
          <w:lang w:val="bg-BG"/>
        </w:rPr>
        <w:t xml:space="preserve">вторични </w:t>
      </w:r>
      <w:r w:rsidR="0068145B" w:rsidRPr="0052422E">
        <w:rPr>
          <w:rFonts w:ascii="Times New Roman" w:hAnsi="Times New Roman"/>
          <w:sz w:val="24"/>
          <w:szCs w:val="24"/>
          <w:lang w:val="bg-BG"/>
        </w:rPr>
        <w:t>предикати, които имат преходни и непреходни употреби. Оспорва се тълкуването на една лексикална единиц</w:t>
      </w:r>
      <w:r w:rsidR="005525ED">
        <w:rPr>
          <w:rFonts w:ascii="Times New Roman" w:hAnsi="Times New Roman"/>
          <w:sz w:val="24"/>
          <w:szCs w:val="24"/>
          <w:lang w:val="bg-BG"/>
        </w:rPr>
        <w:t>а</w:t>
      </w:r>
      <w:r w:rsidR="0068145B" w:rsidRPr="0052422E">
        <w:rPr>
          <w:rFonts w:ascii="Times New Roman" w:hAnsi="Times New Roman"/>
          <w:sz w:val="24"/>
          <w:szCs w:val="24"/>
          <w:lang w:val="bg-BG"/>
        </w:rPr>
        <w:t xml:space="preserve"> като наречие или предлог  </w:t>
      </w:r>
      <w:r w:rsidR="005525ED">
        <w:rPr>
          <w:rFonts w:ascii="Times New Roman" w:hAnsi="Times New Roman"/>
          <w:sz w:val="24"/>
          <w:szCs w:val="24"/>
          <w:lang w:val="bg-BG"/>
        </w:rPr>
        <w:t xml:space="preserve">в </w:t>
      </w:r>
      <w:r w:rsidR="0068145B" w:rsidRPr="0052422E">
        <w:rPr>
          <w:rFonts w:ascii="Times New Roman" w:hAnsi="Times New Roman"/>
          <w:sz w:val="24"/>
          <w:szCs w:val="24"/>
          <w:lang w:val="bg-BG"/>
        </w:rPr>
        <w:t xml:space="preserve">зависимост от самостойната й </w:t>
      </w:r>
      <w:r w:rsidR="005525ED">
        <w:rPr>
          <w:rFonts w:ascii="Times New Roman" w:hAnsi="Times New Roman"/>
          <w:sz w:val="24"/>
          <w:szCs w:val="24"/>
          <w:lang w:val="bg-BG"/>
        </w:rPr>
        <w:t>(</w:t>
      </w:r>
      <w:r w:rsidR="0068145B" w:rsidRPr="0052422E">
        <w:rPr>
          <w:rFonts w:ascii="Times New Roman" w:hAnsi="Times New Roman"/>
          <w:sz w:val="24"/>
          <w:szCs w:val="24"/>
          <w:lang w:val="bg-BG"/>
        </w:rPr>
        <w:t>или не</w:t>
      </w:r>
      <w:r w:rsidR="005525ED">
        <w:rPr>
          <w:rFonts w:ascii="Times New Roman" w:hAnsi="Times New Roman"/>
          <w:sz w:val="24"/>
          <w:szCs w:val="24"/>
          <w:lang w:val="bg-BG"/>
        </w:rPr>
        <w:t>)</w:t>
      </w:r>
      <w:r w:rsidR="0068145B" w:rsidRPr="0052422E">
        <w:rPr>
          <w:rFonts w:ascii="Times New Roman" w:hAnsi="Times New Roman"/>
          <w:sz w:val="24"/>
          <w:szCs w:val="24"/>
          <w:lang w:val="bg-BG"/>
        </w:rPr>
        <w:t xml:space="preserve"> употреба.</w:t>
      </w:r>
      <w:r w:rsidR="0068145B" w:rsidRPr="008A6F5A">
        <w:rPr>
          <w:rFonts w:ascii="Times New Roman" w:hAnsi="Times New Roman"/>
          <w:sz w:val="24"/>
          <w:szCs w:val="24"/>
          <w:lang w:val="bg-BG"/>
        </w:rPr>
        <w:t xml:space="preserve"> </w:t>
      </w:r>
      <w:r w:rsidR="00DF5D48" w:rsidRPr="0052422E">
        <w:rPr>
          <w:rFonts w:ascii="Times New Roman" w:hAnsi="Times New Roman"/>
          <w:sz w:val="24"/>
          <w:szCs w:val="24"/>
          <w:lang w:val="bg-BG"/>
        </w:rPr>
        <w:t>Описва се подробно ф</w:t>
      </w:r>
      <w:r w:rsidR="00DF5D48" w:rsidRPr="008A6F5A">
        <w:rPr>
          <w:rFonts w:ascii="Times New Roman" w:hAnsi="Times New Roman"/>
          <w:sz w:val="24"/>
          <w:szCs w:val="24"/>
          <w:lang w:val="bg-BG"/>
        </w:rPr>
        <w:t>ункционално-категориалното сходство между глагола и предлога</w:t>
      </w:r>
      <w:r w:rsidR="00DF5D48" w:rsidRPr="0052422E">
        <w:rPr>
          <w:rFonts w:ascii="Times New Roman" w:hAnsi="Times New Roman"/>
          <w:sz w:val="24"/>
          <w:szCs w:val="24"/>
          <w:lang w:val="bg-BG"/>
        </w:rPr>
        <w:t xml:space="preserve"> и се прави изводът, че </w:t>
      </w:r>
      <w:r w:rsidR="00DF5D48" w:rsidRPr="008A6F5A">
        <w:rPr>
          <w:rFonts w:ascii="Times New Roman" w:hAnsi="Times New Roman"/>
          <w:sz w:val="24"/>
          <w:szCs w:val="24"/>
          <w:lang w:val="bg-BG"/>
        </w:rPr>
        <w:t xml:space="preserve">припокриването на категориите предлог и глагол, както в китайски, така и в английски, е налице въпреки разнородния произход на предлозите в двата езика. Този факт </w:t>
      </w:r>
      <w:r w:rsidR="005525ED">
        <w:rPr>
          <w:rFonts w:ascii="Times New Roman" w:hAnsi="Times New Roman"/>
          <w:sz w:val="24"/>
          <w:szCs w:val="24"/>
          <w:lang w:val="bg-BG"/>
        </w:rPr>
        <w:t>се тълкува като</w:t>
      </w:r>
      <w:r w:rsidR="00DF5D48" w:rsidRPr="008A6F5A">
        <w:rPr>
          <w:rFonts w:ascii="Times New Roman" w:hAnsi="Times New Roman"/>
          <w:sz w:val="24"/>
          <w:szCs w:val="24"/>
          <w:lang w:val="bg-BG"/>
        </w:rPr>
        <w:t xml:space="preserve"> потвър</w:t>
      </w:r>
      <w:r w:rsidR="005525ED">
        <w:rPr>
          <w:rFonts w:ascii="Times New Roman" w:hAnsi="Times New Roman"/>
          <w:sz w:val="24"/>
          <w:szCs w:val="24"/>
          <w:lang w:val="bg-BG"/>
        </w:rPr>
        <w:t>ж</w:t>
      </w:r>
      <w:r w:rsidR="00DF5D48" w:rsidRPr="008A6F5A">
        <w:rPr>
          <w:rFonts w:ascii="Times New Roman" w:hAnsi="Times New Roman"/>
          <w:sz w:val="24"/>
          <w:szCs w:val="24"/>
          <w:lang w:val="bg-BG"/>
        </w:rPr>
        <w:t>д</w:t>
      </w:r>
      <w:r w:rsidR="005525ED">
        <w:rPr>
          <w:rFonts w:ascii="Times New Roman" w:hAnsi="Times New Roman"/>
          <w:sz w:val="24"/>
          <w:szCs w:val="24"/>
          <w:lang w:val="bg-BG"/>
        </w:rPr>
        <w:t>ен</w:t>
      </w:r>
      <w:r w:rsidR="00DF5D48" w:rsidRPr="008A6F5A">
        <w:rPr>
          <w:rFonts w:ascii="Times New Roman" w:hAnsi="Times New Roman"/>
          <w:sz w:val="24"/>
          <w:szCs w:val="24"/>
          <w:lang w:val="bg-BG"/>
        </w:rPr>
        <w:t>и</w:t>
      </w:r>
      <w:r w:rsidR="005525ED">
        <w:rPr>
          <w:rFonts w:ascii="Times New Roman" w:hAnsi="Times New Roman"/>
          <w:sz w:val="24"/>
          <w:szCs w:val="24"/>
          <w:lang w:val="bg-BG"/>
        </w:rPr>
        <w:t>е</w:t>
      </w:r>
      <w:r w:rsidR="00DF5D48" w:rsidRPr="008A6F5A">
        <w:rPr>
          <w:rFonts w:ascii="Times New Roman" w:hAnsi="Times New Roman"/>
          <w:sz w:val="24"/>
          <w:szCs w:val="24"/>
          <w:lang w:val="bg-BG"/>
        </w:rPr>
        <w:t xml:space="preserve"> </w:t>
      </w:r>
      <w:r w:rsidR="005525ED">
        <w:rPr>
          <w:rFonts w:ascii="Times New Roman" w:hAnsi="Times New Roman"/>
          <w:sz w:val="24"/>
          <w:szCs w:val="24"/>
          <w:lang w:val="bg-BG"/>
        </w:rPr>
        <w:t xml:space="preserve">на </w:t>
      </w:r>
      <w:r w:rsidR="00DF5D48" w:rsidRPr="008A6F5A">
        <w:rPr>
          <w:rFonts w:ascii="Times New Roman" w:hAnsi="Times New Roman"/>
          <w:sz w:val="24"/>
          <w:szCs w:val="24"/>
          <w:lang w:val="bg-BG"/>
        </w:rPr>
        <w:t>универсалната общоезикова прилика между предлога и глагола.</w:t>
      </w:r>
      <w:r w:rsidR="00DF5D48" w:rsidRPr="00CE4918">
        <w:rPr>
          <w:rFonts w:ascii="Times New Roman" w:hAnsi="Times New Roman"/>
          <w:sz w:val="24"/>
          <w:szCs w:val="24"/>
          <w:lang w:val="bg-BG"/>
        </w:rPr>
        <w:t xml:space="preserve"> Въз основа на този анализ се допуска възможността за обратимост на граматикализацията, което е в пълно съзвучие </w:t>
      </w:r>
      <w:r w:rsidR="0052422E" w:rsidRPr="00CE4918">
        <w:rPr>
          <w:rFonts w:ascii="Times New Roman" w:hAnsi="Times New Roman"/>
          <w:sz w:val="24"/>
          <w:szCs w:val="24"/>
          <w:lang w:val="bg-BG"/>
        </w:rPr>
        <w:t xml:space="preserve">с тезата </w:t>
      </w:r>
      <w:r w:rsidR="00DF5D48" w:rsidRPr="00CE4918">
        <w:rPr>
          <w:rFonts w:ascii="Times New Roman" w:hAnsi="Times New Roman"/>
          <w:sz w:val="24"/>
          <w:szCs w:val="24"/>
          <w:lang w:val="bg-BG"/>
        </w:rPr>
        <w:t xml:space="preserve">за цикличността на </w:t>
      </w:r>
      <w:r w:rsidR="0052422E" w:rsidRPr="008A6F5A">
        <w:rPr>
          <w:rFonts w:ascii="Times New Roman" w:hAnsi="Times New Roman"/>
          <w:sz w:val="24"/>
          <w:szCs w:val="24"/>
          <w:lang w:val="bg-BG"/>
        </w:rPr>
        <w:t>грамати</w:t>
      </w:r>
      <w:r w:rsidR="0052422E" w:rsidRPr="00CE4918">
        <w:rPr>
          <w:rFonts w:ascii="Times New Roman" w:hAnsi="Times New Roman"/>
          <w:sz w:val="24"/>
          <w:szCs w:val="24"/>
          <w:lang w:val="bg-BG"/>
        </w:rPr>
        <w:t>кали</w:t>
      </w:r>
      <w:r w:rsidR="0052422E" w:rsidRPr="008A6F5A">
        <w:rPr>
          <w:rFonts w:ascii="Times New Roman" w:hAnsi="Times New Roman"/>
          <w:sz w:val="24"/>
          <w:szCs w:val="24"/>
          <w:lang w:val="bg-BG"/>
        </w:rPr>
        <w:t>зацията</w:t>
      </w:r>
      <w:r w:rsidR="0052422E" w:rsidRPr="00CE4918">
        <w:rPr>
          <w:rFonts w:ascii="Times New Roman" w:hAnsi="Times New Roman"/>
          <w:sz w:val="24"/>
          <w:szCs w:val="24"/>
          <w:lang w:val="bg-BG"/>
        </w:rPr>
        <w:t>, която</w:t>
      </w:r>
      <w:r w:rsidR="0052422E" w:rsidRPr="008A6F5A">
        <w:rPr>
          <w:rFonts w:ascii="Times New Roman" w:hAnsi="Times New Roman"/>
          <w:sz w:val="24"/>
          <w:szCs w:val="24"/>
          <w:lang w:val="bg-BG"/>
        </w:rPr>
        <w:t xml:space="preserve"> всъщност </w:t>
      </w:r>
      <w:r w:rsidR="0052422E" w:rsidRPr="008A6F5A">
        <w:rPr>
          <w:rFonts w:ascii="Times New Roman" w:hAnsi="Times New Roman"/>
          <w:sz w:val="24"/>
          <w:szCs w:val="24"/>
          <w:lang w:val="bg-BG"/>
        </w:rPr>
        <w:lastRenderedPageBreak/>
        <w:t>засяга корелацията на съдържание и форма</w:t>
      </w:r>
      <w:r w:rsidR="0052422E" w:rsidRPr="00CE4918">
        <w:rPr>
          <w:rFonts w:ascii="Times New Roman" w:hAnsi="Times New Roman"/>
          <w:sz w:val="24"/>
          <w:szCs w:val="24"/>
          <w:lang w:val="bg-BG"/>
        </w:rPr>
        <w:t>. К</w:t>
      </w:r>
      <w:r w:rsidR="0052422E" w:rsidRPr="008A6F5A">
        <w:rPr>
          <w:rFonts w:ascii="Times New Roman" w:hAnsi="Times New Roman"/>
          <w:sz w:val="24"/>
          <w:szCs w:val="24"/>
          <w:lang w:val="bg-BG"/>
        </w:rPr>
        <w:t>ато отчитаме промените и в двата плана, неизбежно стигаме до извода за цикличния характер на процесите на грамати</w:t>
      </w:r>
      <w:r w:rsidR="0052422E" w:rsidRPr="00CE4918">
        <w:rPr>
          <w:rFonts w:ascii="Times New Roman" w:hAnsi="Times New Roman"/>
          <w:sz w:val="24"/>
          <w:szCs w:val="24"/>
          <w:lang w:val="bg-BG"/>
        </w:rPr>
        <w:t>кали</w:t>
      </w:r>
      <w:r w:rsidR="0052422E" w:rsidRPr="008A6F5A">
        <w:rPr>
          <w:rFonts w:ascii="Times New Roman" w:hAnsi="Times New Roman"/>
          <w:sz w:val="24"/>
          <w:szCs w:val="24"/>
          <w:lang w:val="bg-BG"/>
        </w:rPr>
        <w:t>зация</w:t>
      </w:r>
      <w:r w:rsidR="0052422E" w:rsidRPr="00CE4918">
        <w:rPr>
          <w:rFonts w:ascii="Times New Roman" w:hAnsi="Times New Roman"/>
          <w:sz w:val="24"/>
          <w:szCs w:val="24"/>
          <w:lang w:val="bg-BG"/>
        </w:rPr>
        <w:t>.</w:t>
      </w:r>
    </w:p>
    <w:p w:rsidR="00CE4918" w:rsidRPr="008A6F5A" w:rsidRDefault="00632CEE" w:rsidP="00CE4918">
      <w:pPr>
        <w:pStyle w:val="ListParagraph"/>
        <w:numPr>
          <w:ilvl w:val="0"/>
          <w:numId w:val="1"/>
        </w:numPr>
        <w:spacing w:after="0" w:line="240" w:lineRule="auto"/>
        <w:jc w:val="both"/>
        <w:rPr>
          <w:rFonts w:ascii="Times New Roman" w:hAnsi="Times New Roman"/>
          <w:sz w:val="24"/>
          <w:szCs w:val="24"/>
          <w:lang w:val="bg-BG"/>
        </w:rPr>
      </w:pPr>
      <w:r w:rsidRPr="00CE4918">
        <w:rPr>
          <w:rFonts w:ascii="Times New Roman" w:hAnsi="Times New Roman"/>
          <w:i/>
          <w:sz w:val="24"/>
          <w:szCs w:val="24"/>
          <w:lang w:val="en-US"/>
        </w:rPr>
        <w:t>Metaphor</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in</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Linguistics</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On</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the</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nature</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of</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linguistic</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knowledge</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and</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the</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linguistic</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picture</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of</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the</w:t>
      </w:r>
      <w:r w:rsidRPr="008A6F5A">
        <w:rPr>
          <w:rFonts w:ascii="Times New Roman" w:hAnsi="Times New Roman"/>
          <w:i/>
          <w:sz w:val="24"/>
          <w:szCs w:val="24"/>
          <w:lang w:val="bg-BG"/>
        </w:rPr>
        <w:t xml:space="preserve"> </w:t>
      </w:r>
      <w:r w:rsidRPr="00CE4918">
        <w:rPr>
          <w:rFonts w:ascii="Times New Roman" w:hAnsi="Times New Roman"/>
          <w:i/>
          <w:sz w:val="24"/>
          <w:szCs w:val="24"/>
          <w:lang w:val="en-US"/>
        </w:rPr>
        <w:t>world</w:t>
      </w:r>
      <w:r w:rsidRPr="008A6F5A">
        <w:rPr>
          <w:rFonts w:ascii="Times New Roman" w:hAnsi="Times New Roman"/>
          <w:i/>
          <w:sz w:val="24"/>
          <w:szCs w:val="24"/>
          <w:lang w:val="bg-BG"/>
        </w:rPr>
        <w:t>)</w:t>
      </w:r>
      <w:r w:rsidR="0052422E" w:rsidRPr="00CE4918">
        <w:rPr>
          <w:rFonts w:ascii="Times New Roman" w:hAnsi="Times New Roman"/>
          <w:sz w:val="24"/>
          <w:szCs w:val="24"/>
          <w:lang w:val="bg-BG"/>
        </w:rPr>
        <w:t xml:space="preserve"> проследява р</w:t>
      </w:r>
      <w:r w:rsidR="0052422E" w:rsidRPr="008A6F5A">
        <w:rPr>
          <w:rFonts w:ascii="Times New Roman" w:hAnsi="Times New Roman"/>
          <w:sz w:val="24"/>
          <w:szCs w:val="24"/>
          <w:lang w:val="bg-BG"/>
        </w:rPr>
        <w:t>азвитието на езикознанието</w:t>
      </w:r>
      <w:r w:rsidR="0052422E" w:rsidRPr="00CE4918">
        <w:rPr>
          <w:rFonts w:ascii="Times New Roman" w:hAnsi="Times New Roman"/>
          <w:sz w:val="24"/>
          <w:szCs w:val="24"/>
          <w:lang w:val="bg-BG"/>
        </w:rPr>
        <w:t>,</w:t>
      </w:r>
      <w:r w:rsidR="0052422E" w:rsidRPr="008A6F5A">
        <w:rPr>
          <w:rFonts w:ascii="Times New Roman" w:hAnsi="Times New Roman"/>
          <w:sz w:val="24"/>
          <w:szCs w:val="24"/>
          <w:lang w:val="bg-BG"/>
        </w:rPr>
        <w:t xml:space="preserve"> белязано от метафорите като обект на изследване и като реално битие на лингвистичните модели, които на свой ред неусетно внасят промени, ако не в обекта, то поне в нашето познание за обекта. Ролята на метафората е ключова за изучаване природата на лингвистичното познание. Пол Танг твърди, че механизмът на научните революции е невалиден като процес на развитие в антропологичната наука. </w:t>
      </w:r>
      <w:r w:rsidR="0052422E" w:rsidRPr="00CE4918">
        <w:rPr>
          <w:rFonts w:ascii="Times New Roman" w:hAnsi="Times New Roman"/>
          <w:sz w:val="24"/>
          <w:szCs w:val="24"/>
          <w:lang w:val="bg-BG"/>
        </w:rPr>
        <w:t xml:space="preserve"> В статията се извежда хипотезата, че с</w:t>
      </w:r>
      <w:r w:rsidR="0052422E" w:rsidRPr="008A6F5A">
        <w:rPr>
          <w:rFonts w:ascii="Times New Roman" w:hAnsi="Times New Roman"/>
          <w:sz w:val="24"/>
          <w:szCs w:val="24"/>
          <w:lang w:val="bg-BG"/>
        </w:rPr>
        <w:t>ъщото важи и за езикознанието, където, единицата на промяна е метафората, а не цялостната парадигма</w:t>
      </w:r>
      <w:r w:rsidR="0052422E" w:rsidRPr="00CE4918">
        <w:rPr>
          <w:rFonts w:ascii="Times New Roman" w:hAnsi="Times New Roman"/>
          <w:sz w:val="24"/>
          <w:szCs w:val="24"/>
          <w:lang w:val="bg-BG"/>
        </w:rPr>
        <w:t xml:space="preserve">. </w:t>
      </w:r>
      <w:r w:rsidR="0052422E" w:rsidRPr="008A6F5A">
        <w:rPr>
          <w:rFonts w:ascii="Times New Roman" w:hAnsi="Times New Roman"/>
          <w:sz w:val="24"/>
          <w:szCs w:val="24"/>
          <w:lang w:val="bg-BG"/>
        </w:rPr>
        <w:t xml:space="preserve"> </w:t>
      </w:r>
      <w:r w:rsidR="0052422E" w:rsidRPr="00CE4918">
        <w:rPr>
          <w:rFonts w:ascii="Times New Roman" w:hAnsi="Times New Roman"/>
          <w:sz w:val="24"/>
          <w:szCs w:val="24"/>
          <w:lang w:val="bg-BG"/>
        </w:rPr>
        <w:t>Н</w:t>
      </w:r>
      <w:r w:rsidR="0052422E" w:rsidRPr="008A6F5A">
        <w:rPr>
          <w:rFonts w:ascii="Times New Roman" w:hAnsi="Times New Roman"/>
          <w:sz w:val="24"/>
          <w:szCs w:val="24"/>
          <w:lang w:val="bg-BG"/>
        </w:rPr>
        <w:t>а базата на теорията на Кун за научната революция, на хипотезата за различни видове промени на парадигмата на познанието и изследванията на Ейчисън и Лас за ролята на метафората в езикознанието, се очерта</w:t>
      </w:r>
      <w:r w:rsidR="0052422E" w:rsidRPr="00CE4918">
        <w:rPr>
          <w:rFonts w:ascii="Times New Roman" w:hAnsi="Times New Roman"/>
          <w:sz w:val="24"/>
          <w:szCs w:val="24"/>
          <w:lang w:val="bg-BG"/>
        </w:rPr>
        <w:t>ва</w:t>
      </w:r>
      <w:r w:rsidR="0052422E" w:rsidRPr="008A6F5A">
        <w:rPr>
          <w:rFonts w:ascii="Times New Roman" w:hAnsi="Times New Roman"/>
          <w:sz w:val="24"/>
          <w:szCs w:val="24"/>
          <w:lang w:val="bg-BG"/>
        </w:rPr>
        <w:t xml:space="preserve"> природата на познание</w:t>
      </w:r>
      <w:r w:rsidR="005525ED">
        <w:rPr>
          <w:rFonts w:ascii="Times New Roman" w:hAnsi="Times New Roman"/>
          <w:sz w:val="24"/>
          <w:szCs w:val="24"/>
          <w:lang w:val="bg-BG"/>
        </w:rPr>
        <w:t>то</w:t>
      </w:r>
      <w:r w:rsidR="0052422E" w:rsidRPr="008A6F5A">
        <w:rPr>
          <w:rFonts w:ascii="Times New Roman" w:hAnsi="Times New Roman"/>
          <w:sz w:val="24"/>
          <w:szCs w:val="24"/>
          <w:lang w:val="bg-BG"/>
        </w:rPr>
        <w:t xml:space="preserve"> в областта на езикознанието и </w:t>
      </w:r>
      <w:r w:rsidR="0052422E" w:rsidRPr="00CE4918">
        <w:rPr>
          <w:rFonts w:ascii="Times New Roman" w:hAnsi="Times New Roman"/>
          <w:sz w:val="24"/>
          <w:szCs w:val="24"/>
          <w:lang w:val="bg-BG"/>
        </w:rPr>
        <w:t xml:space="preserve">се </w:t>
      </w:r>
      <w:r w:rsidR="0052422E" w:rsidRPr="008A6F5A">
        <w:rPr>
          <w:rFonts w:ascii="Times New Roman" w:hAnsi="Times New Roman"/>
          <w:sz w:val="24"/>
          <w:szCs w:val="24"/>
          <w:lang w:val="bg-BG"/>
        </w:rPr>
        <w:t xml:space="preserve">реабилитира езиковата картина на света като когнитивна същност и езиково битие. </w:t>
      </w:r>
    </w:p>
    <w:p w:rsidR="00662E97" w:rsidRDefault="00632CEE" w:rsidP="00662E97">
      <w:pPr>
        <w:pStyle w:val="ListParagraph"/>
        <w:numPr>
          <w:ilvl w:val="0"/>
          <w:numId w:val="1"/>
        </w:numPr>
        <w:tabs>
          <w:tab w:val="left" w:pos="2055"/>
        </w:tabs>
        <w:spacing w:after="0" w:line="240" w:lineRule="auto"/>
        <w:jc w:val="both"/>
        <w:rPr>
          <w:rFonts w:ascii="Times New Roman" w:hAnsi="Times New Roman"/>
          <w:sz w:val="24"/>
          <w:szCs w:val="24"/>
          <w:lang w:val="bg-BG"/>
        </w:rPr>
      </w:pPr>
      <w:r w:rsidRPr="008A6F5A">
        <w:rPr>
          <w:rFonts w:ascii="Times New Roman" w:hAnsi="Times New Roman"/>
          <w:sz w:val="24"/>
          <w:szCs w:val="24"/>
          <w:lang w:val="bg-BG"/>
        </w:rPr>
        <w:t xml:space="preserve"> </w:t>
      </w:r>
      <w:r w:rsidR="0052422E" w:rsidRPr="00662E97">
        <w:rPr>
          <w:rFonts w:ascii="Times New Roman" w:hAnsi="Times New Roman"/>
          <w:sz w:val="24"/>
          <w:szCs w:val="24"/>
          <w:lang w:val="bg-BG"/>
        </w:rPr>
        <w:t xml:space="preserve">В </w:t>
      </w:r>
      <w:r w:rsidRPr="008A6F5A">
        <w:rPr>
          <w:rFonts w:ascii="Times New Roman" w:hAnsi="Times New Roman"/>
          <w:i/>
          <w:sz w:val="24"/>
          <w:szCs w:val="24"/>
          <w:lang w:val="bg-BG"/>
        </w:rPr>
        <w:t>“</w:t>
      </w:r>
      <w:r w:rsidRPr="00662E97">
        <w:rPr>
          <w:rFonts w:ascii="Times New Roman" w:hAnsi="Times New Roman"/>
          <w:i/>
          <w:sz w:val="24"/>
          <w:szCs w:val="24"/>
          <w:lang w:val="en-US"/>
        </w:rPr>
        <w:t>Luck</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and</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kismet</w:t>
      </w:r>
      <w:r w:rsidRPr="008A6F5A">
        <w:rPr>
          <w:rFonts w:ascii="Times New Roman" w:hAnsi="Times New Roman"/>
          <w:i/>
          <w:sz w:val="24"/>
          <w:szCs w:val="24"/>
          <w:lang w:val="bg-BG"/>
        </w:rPr>
        <w:t xml:space="preserve">” – </w:t>
      </w:r>
      <w:r w:rsidRPr="00662E97">
        <w:rPr>
          <w:rFonts w:ascii="Times New Roman" w:hAnsi="Times New Roman"/>
          <w:i/>
          <w:sz w:val="24"/>
          <w:szCs w:val="24"/>
          <w:lang w:val="en-US"/>
        </w:rPr>
        <w:t>two</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worldviews</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captured</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in</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the</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collocational</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profiles</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of</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two</w:t>
      </w:r>
      <w:r w:rsidRPr="008A6F5A">
        <w:rPr>
          <w:rFonts w:ascii="Times New Roman" w:hAnsi="Times New Roman"/>
          <w:i/>
          <w:sz w:val="24"/>
          <w:szCs w:val="24"/>
          <w:lang w:val="bg-BG"/>
        </w:rPr>
        <w:t xml:space="preserve"> </w:t>
      </w:r>
      <w:r w:rsidRPr="00662E97">
        <w:rPr>
          <w:rFonts w:ascii="Times New Roman" w:hAnsi="Times New Roman"/>
          <w:i/>
          <w:sz w:val="24"/>
          <w:szCs w:val="24"/>
          <w:lang w:val="en-US"/>
        </w:rPr>
        <w:t>nouns</w:t>
      </w:r>
      <w:r w:rsidR="00CE4918" w:rsidRPr="00662E97">
        <w:rPr>
          <w:rFonts w:ascii="Times New Roman" w:hAnsi="Times New Roman"/>
          <w:i/>
          <w:sz w:val="24"/>
          <w:szCs w:val="24"/>
          <w:lang w:val="bg-BG"/>
        </w:rPr>
        <w:t xml:space="preserve"> </w:t>
      </w:r>
      <w:r w:rsidR="00CE4918" w:rsidRPr="00662E97">
        <w:rPr>
          <w:rFonts w:ascii="Times New Roman" w:hAnsi="Times New Roman"/>
          <w:sz w:val="24"/>
          <w:szCs w:val="24"/>
          <w:lang w:val="bg-BG"/>
        </w:rPr>
        <w:t xml:space="preserve">на базата на </w:t>
      </w:r>
      <w:r w:rsidR="007C4BEB" w:rsidRPr="00662E97">
        <w:rPr>
          <w:rFonts w:ascii="Times New Roman" w:hAnsi="Times New Roman"/>
          <w:sz w:val="24"/>
          <w:szCs w:val="24"/>
          <w:lang w:val="bg-BG"/>
        </w:rPr>
        <w:t>лексикалното значение и колокативните предпочитания на две съществителни имена се постулира възможен прочит на два различни светогледа. Културното знание се разглежда като единство на концептуални и неконцептуални форми на познание, които чрез езика се превръщат в предаваемо артикулирано знание. Допуска се възможността посредст</w:t>
      </w:r>
      <w:r w:rsidR="005525ED">
        <w:rPr>
          <w:rFonts w:ascii="Times New Roman" w:hAnsi="Times New Roman"/>
          <w:sz w:val="24"/>
          <w:szCs w:val="24"/>
          <w:lang w:val="bg-BG"/>
        </w:rPr>
        <w:t>вом изучаването на колокативните</w:t>
      </w:r>
      <w:r w:rsidR="007C4BEB" w:rsidRPr="00662E97">
        <w:rPr>
          <w:rFonts w:ascii="Times New Roman" w:hAnsi="Times New Roman"/>
          <w:sz w:val="24"/>
          <w:szCs w:val="24"/>
          <w:lang w:val="bg-BG"/>
        </w:rPr>
        <w:t xml:space="preserve"> предпочитания на определени лексеми да се разкрива метафизичния уклон на дадена общност говорещи, които разбират тези предпочитания по определен начин. Аксиологията, отразена в лексикалната съчетаемост се тълкува като културен филтър за артикулиране на знанията за света. </w:t>
      </w:r>
    </w:p>
    <w:p w:rsidR="00662E97" w:rsidRPr="00662E97" w:rsidRDefault="00662E97" w:rsidP="00662E97">
      <w:pPr>
        <w:pStyle w:val="ListParagraph"/>
        <w:numPr>
          <w:ilvl w:val="0"/>
          <w:numId w:val="1"/>
        </w:numPr>
        <w:tabs>
          <w:tab w:val="left" w:pos="2055"/>
        </w:tabs>
        <w:spacing w:after="0" w:line="240" w:lineRule="auto"/>
        <w:jc w:val="both"/>
        <w:rPr>
          <w:rFonts w:ascii="Times New Roman" w:hAnsi="Times New Roman"/>
          <w:sz w:val="24"/>
          <w:szCs w:val="24"/>
          <w:lang w:val="bg-BG"/>
        </w:rPr>
      </w:pPr>
      <w:r w:rsidRPr="00662E97">
        <w:rPr>
          <w:rFonts w:ascii="Times New Roman" w:hAnsi="Times New Roman"/>
          <w:sz w:val="24"/>
          <w:szCs w:val="24"/>
          <w:lang w:val="bg-BG"/>
        </w:rPr>
        <w:t xml:space="preserve">Статията </w:t>
      </w:r>
      <w:r w:rsidR="00632CEE" w:rsidRPr="00662E97">
        <w:rPr>
          <w:rFonts w:ascii="Times New Roman" w:hAnsi="Times New Roman"/>
          <w:i/>
          <w:sz w:val="24"/>
          <w:szCs w:val="24"/>
          <w:lang w:val="en-US"/>
        </w:rPr>
        <w:t>Tradition and Perspectives: Teaching General Linguistics to First Year Students of British and American Studies at Sofia University</w:t>
      </w:r>
      <w:r w:rsidRPr="00662E97">
        <w:rPr>
          <w:rFonts w:ascii="Times New Roman" w:hAnsi="Times New Roman"/>
          <w:i/>
          <w:sz w:val="24"/>
          <w:szCs w:val="24"/>
          <w:lang w:val="bg-BG"/>
        </w:rPr>
        <w:t xml:space="preserve"> </w:t>
      </w:r>
      <w:r w:rsidRPr="00662E97">
        <w:rPr>
          <w:rFonts w:ascii="Times New Roman" w:hAnsi="Times New Roman"/>
          <w:sz w:val="24"/>
          <w:szCs w:val="24"/>
          <w:lang w:val="bg-BG"/>
        </w:rPr>
        <w:t xml:space="preserve">проследява </w:t>
      </w:r>
      <w:r w:rsidR="005525ED">
        <w:rPr>
          <w:rFonts w:ascii="Times New Roman" w:hAnsi="Times New Roman"/>
          <w:sz w:val="24"/>
          <w:szCs w:val="24"/>
          <w:lang w:val="bg-BG"/>
        </w:rPr>
        <w:t>традициите на преподаването на О</w:t>
      </w:r>
      <w:r w:rsidRPr="00662E97">
        <w:rPr>
          <w:rFonts w:ascii="Times New Roman" w:hAnsi="Times New Roman"/>
          <w:sz w:val="24"/>
          <w:szCs w:val="24"/>
          <w:lang w:val="bg-BG"/>
        </w:rPr>
        <w:t xml:space="preserve">бщо езикознание на филолозите-англицисти и проблематизира преподаването му днес в контекста на преосмисляне на понятието „филология”. </w:t>
      </w:r>
      <w:r w:rsidRPr="00662E97">
        <w:rPr>
          <w:rFonts w:ascii="TmsCyrNewA" w:hAnsi="TmsCyrNewA"/>
          <w:sz w:val="24"/>
          <w:szCs w:val="24"/>
          <w:lang w:val="bg-BG"/>
        </w:rPr>
        <w:t xml:space="preserve">Предвид съвременната ориентация към изграждането на умения, които да могат свободно да се прилагат в различни полета на академичното образование и сфери на живота и отдръпването на </w:t>
      </w:r>
      <w:r w:rsidRPr="00662E97">
        <w:rPr>
          <w:rFonts w:ascii="Times New Roman" w:hAnsi="Times New Roman"/>
          <w:sz w:val="24"/>
          <w:szCs w:val="24"/>
          <w:lang w:val="en-US"/>
        </w:rPr>
        <w:t xml:space="preserve">студентския интерес </w:t>
      </w:r>
      <w:r>
        <w:rPr>
          <w:rFonts w:ascii="Times New Roman" w:hAnsi="Times New Roman"/>
          <w:sz w:val="24"/>
          <w:szCs w:val="24"/>
          <w:lang w:val="bg-BG"/>
        </w:rPr>
        <w:t xml:space="preserve">от </w:t>
      </w:r>
      <w:r w:rsidRPr="00662E97">
        <w:rPr>
          <w:rFonts w:ascii="Times New Roman" w:hAnsi="Times New Roman"/>
          <w:sz w:val="24"/>
          <w:szCs w:val="24"/>
          <w:lang w:val="en-US"/>
        </w:rPr>
        <w:t>обзорн</w:t>
      </w:r>
      <w:r w:rsidRPr="00662E97">
        <w:rPr>
          <w:rFonts w:ascii="Times New Roman" w:hAnsi="Times New Roman"/>
          <w:sz w:val="24"/>
          <w:szCs w:val="24"/>
          <w:lang w:val="bg-BG"/>
        </w:rPr>
        <w:t>и</w:t>
      </w:r>
      <w:r w:rsidRPr="00662E97">
        <w:rPr>
          <w:rFonts w:ascii="Times New Roman" w:hAnsi="Times New Roman"/>
          <w:sz w:val="24"/>
          <w:szCs w:val="24"/>
          <w:lang w:val="en-US"/>
        </w:rPr>
        <w:t xml:space="preserve">те, фундаментални курсове, и </w:t>
      </w:r>
      <w:r w:rsidRPr="00662E97">
        <w:rPr>
          <w:rFonts w:ascii="Times New Roman" w:hAnsi="Times New Roman"/>
          <w:sz w:val="24"/>
          <w:szCs w:val="24"/>
          <w:lang w:val="bg-BG"/>
        </w:rPr>
        <w:t>нарастването на интереса към хибридни курсове (като тематика и като методология) се нал</w:t>
      </w:r>
      <w:r>
        <w:rPr>
          <w:rFonts w:ascii="Times New Roman" w:hAnsi="Times New Roman"/>
          <w:sz w:val="24"/>
          <w:szCs w:val="24"/>
          <w:lang w:val="bg-BG"/>
        </w:rPr>
        <w:t>ага</w:t>
      </w:r>
      <w:r w:rsidRPr="00662E97">
        <w:rPr>
          <w:rFonts w:ascii="Times New Roman" w:hAnsi="Times New Roman"/>
          <w:sz w:val="24"/>
          <w:szCs w:val="24"/>
          <w:lang w:val="bg-BG"/>
        </w:rPr>
        <w:t xml:space="preserve"> сериозно да </w:t>
      </w:r>
      <w:r>
        <w:rPr>
          <w:rFonts w:ascii="Times New Roman" w:hAnsi="Times New Roman"/>
          <w:sz w:val="24"/>
          <w:szCs w:val="24"/>
          <w:lang w:val="bg-BG"/>
        </w:rPr>
        <w:t xml:space="preserve">се </w:t>
      </w:r>
      <w:r w:rsidRPr="00662E97">
        <w:rPr>
          <w:rFonts w:ascii="Times New Roman" w:hAnsi="Times New Roman"/>
          <w:sz w:val="24"/>
          <w:szCs w:val="24"/>
          <w:lang w:val="bg-BG"/>
        </w:rPr>
        <w:t>преосмисля</w:t>
      </w:r>
      <w:r>
        <w:rPr>
          <w:rFonts w:ascii="Times New Roman" w:hAnsi="Times New Roman"/>
          <w:sz w:val="24"/>
          <w:szCs w:val="24"/>
          <w:lang w:val="bg-BG"/>
        </w:rPr>
        <w:t>т</w:t>
      </w:r>
      <w:r w:rsidRPr="00662E97">
        <w:rPr>
          <w:rFonts w:ascii="Times New Roman" w:hAnsi="Times New Roman"/>
          <w:sz w:val="24"/>
          <w:szCs w:val="24"/>
          <w:lang w:val="bg-BG"/>
        </w:rPr>
        <w:t xml:space="preserve"> философията, тематиката и методологията на преподаване на общо езикознание на първокурсници. </w:t>
      </w:r>
      <w:r>
        <w:rPr>
          <w:rFonts w:ascii="Times New Roman" w:hAnsi="Times New Roman"/>
          <w:sz w:val="24"/>
          <w:szCs w:val="24"/>
          <w:lang w:val="bg-BG"/>
        </w:rPr>
        <w:t>С</w:t>
      </w:r>
      <w:r w:rsidRPr="00662E97">
        <w:rPr>
          <w:rFonts w:ascii="Times New Roman" w:hAnsi="Times New Roman"/>
          <w:sz w:val="24"/>
          <w:szCs w:val="24"/>
          <w:lang w:val="bg-BG"/>
        </w:rPr>
        <w:t>ъвременните тенденции към развитие на специализирано, „разпределено” познание и преките нужди на студентите</w:t>
      </w:r>
      <w:r>
        <w:rPr>
          <w:rFonts w:ascii="Times New Roman" w:hAnsi="Times New Roman"/>
          <w:sz w:val="24"/>
          <w:szCs w:val="24"/>
          <w:lang w:val="bg-BG"/>
        </w:rPr>
        <w:t xml:space="preserve"> водят до </w:t>
      </w:r>
      <w:r w:rsidRPr="00662E97">
        <w:rPr>
          <w:rFonts w:ascii="Times New Roman" w:hAnsi="Times New Roman"/>
          <w:sz w:val="24"/>
          <w:szCs w:val="24"/>
          <w:lang w:val="bg-BG"/>
        </w:rPr>
        <w:t>извода, че е настъпил моментът за преосмисляне и коренна промяна на преподаването на езикознанието, в цялото му многообразие, в контекста на бакалавърска програма по англицистика и американистика</w:t>
      </w:r>
      <w:r>
        <w:rPr>
          <w:rFonts w:ascii="Times New Roman" w:hAnsi="Times New Roman"/>
          <w:sz w:val="24"/>
          <w:szCs w:val="24"/>
          <w:lang w:val="bg-BG"/>
        </w:rPr>
        <w:t xml:space="preserve"> в посока на </w:t>
      </w:r>
      <w:r w:rsidRPr="00662E97">
        <w:rPr>
          <w:rFonts w:ascii="Times New Roman" w:hAnsi="Times New Roman"/>
          <w:sz w:val="24"/>
          <w:szCs w:val="24"/>
          <w:lang w:val="bg-BG"/>
        </w:rPr>
        <w:t xml:space="preserve">оптимизиране на обема на преподавания материал (без това да се отрази на качеството) и базиране на преподаването на решаване на проблеми (case-based teaching and problem-solving strategies). Най-сериозният проблем е да се покаже на студентите пряката връзка на тази що-годе абстрактна наука и ежедневните практики на преводачи, преподаватели, филолози. Макар да е </w:t>
      </w:r>
      <w:r w:rsidRPr="00662E97">
        <w:rPr>
          <w:rFonts w:ascii="Times New Roman" w:hAnsi="Times New Roman"/>
          <w:sz w:val="24"/>
          <w:szCs w:val="24"/>
          <w:lang w:val="bg-BG"/>
        </w:rPr>
        <w:lastRenderedPageBreak/>
        <w:t xml:space="preserve">рано в уводен курс да се прилага учене чрез правене, </w:t>
      </w:r>
      <w:r>
        <w:rPr>
          <w:rFonts w:ascii="Times New Roman" w:hAnsi="Times New Roman"/>
          <w:sz w:val="24"/>
          <w:szCs w:val="24"/>
          <w:lang w:val="bg-BG"/>
        </w:rPr>
        <w:t>това е начинът</w:t>
      </w:r>
      <w:r w:rsidRPr="00662E97">
        <w:rPr>
          <w:rFonts w:ascii="Times New Roman" w:hAnsi="Times New Roman"/>
          <w:sz w:val="24"/>
          <w:szCs w:val="24"/>
          <w:lang w:val="bg-BG"/>
        </w:rPr>
        <w:t xml:space="preserve"> у студентите </w:t>
      </w:r>
      <w:r>
        <w:rPr>
          <w:rFonts w:ascii="Times New Roman" w:hAnsi="Times New Roman"/>
          <w:sz w:val="24"/>
          <w:szCs w:val="24"/>
          <w:lang w:val="bg-BG"/>
        </w:rPr>
        <w:t>да се създаде</w:t>
      </w:r>
      <w:r w:rsidRPr="00662E97">
        <w:rPr>
          <w:rFonts w:ascii="Times New Roman" w:hAnsi="Times New Roman"/>
          <w:sz w:val="24"/>
          <w:szCs w:val="24"/>
          <w:lang w:val="bg-BG"/>
        </w:rPr>
        <w:t xml:space="preserve"> усещането за придобиване на реални практически умения, които да улеснят следването им и да им помагат в професионалната им реализация като филолози.  </w:t>
      </w:r>
    </w:p>
    <w:p w:rsidR="00632CEE" w:rsidRPr="00662E97" w:rsidRDefault="004627E5" w:rsidP="004627E5">
      <w:pPr>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bg-BG"/>
        </w:rPr>
        <w:t>В с</w:t>
      </w:r>
      <w:r w:rsidR="00DD6728">
        <w:rPr>
          <w:rFonts w:ascii="Times New Roman" w:hAnsi="Times New Roman"/>
          <w:sz w:val="24"/>
          <w:szCs w:val="24"/>
          <w:lang w:val="bg-BG"/>
        </w:rPr>
        <w:t xml:space="preserve">татията </w:t>
      </w:r>
      <w:r w:rsidR="00632CEE" w:rsidRPr="004627E5">
        <w:rPr>
          <w:rFonts w:ascii="Times New Roman" w:hAnsi="Times New Roman"/>
          <w:i/>
          <w:sz w:val="24"/>
          <w:szCs w:val="24"/>
          <w:lang w:val="en-US"/>
        </w:rPr>
        <w:t>Can a Bluestocking be a Potterhead? What Can Boundary Crossing and Conceptual Blending Theory Tell Us About English Exocentric Compounds?</w:t>
      </w:r>
      <w:r w:rsidR="00632CEE" w:rsidRPr="00662E97">
        <w:rPr>
          <w:rFonts w:ascii="Times New Roman" w:hAnsi="Times New Roman"/>
          <w:sz w:val="24"/>
          <w:szCs w:val="24"/>
          <w:lang w:val="en-US"/>
        </w:rPr>
        <w:t xml:space="preserve"> </w:t>
      </w:r>
      <w:r w:rsidR="00DD6728">
        <w:rPr>
          <w:rFonts w:ascii="Times New Roman" w:hAnsi="Times New Roman"/>
          <w:sz w:val="24"/>
          <w:szCs w:val="24"/>
          <w:lang w:val="bg-BG"/>
        </w:rPr>
        <w:t xml:space="preserve">се </w:t>
      </w:r>
      <w:r>
        <w:rPr>
          <w:rFonts w:ascii="Times New Roman" w:hAnsi="Times New Roman"/>
          <w:sz w:val="24"/>
          <w:szCs w:val="24"/>
          <w:lang w:val="bg-BG"/>
        </w:rPr>
        <w:t xml:space="preserve">прави </w:t>
      </w:r>
      <w:r w:rsidR="00DD6728">
        <w:rPr>
          <w:rFonts w:ascii="Times New Roman" w:hAnsi="Times New Roman"/>
          <w:sz w:val="24"/>
          <w:szCs w:val="24"/>
          <w:lang w:val="bg-BG"/>
        </w:rPr>
        <w:t xml:space="preserve">опит </w:t>
      </w:r>
      <w:r>
        <w:rPr>
          <w:rFonts w:ascii="Times New Roman" w:hAnsi="Times New Roman"/>
          <w:sz w:val="24"/>
          <w:szCs w:val="24"/>
          <w:lang w:val="bg-BG"/>
        </w:rPr>
        <w:t>да се анализират екзоцентричните субстантивни композит</w:t>
      </w:r>
      <w:r w:rsidR="005525ED">
        <w:rPr>
          <w:rFonts w:ascii="Times New Roman" w:hAnsi="Times New Roman"/>
          <w:sz w:val="24"/>
          <w:szCs w:val="24"/>
          <w:lang w:val="bg-BG"/>
        </w:rPr>
        <w:t>ум</w:t>
      </w:r>
      <w:r>
        <w:rPr>
          <w:rFonts w:ascii="Times New Roman" w:hAnsi="Times New Roman"/>
          <w:sz w:val="24"/>
          <w:szCs w:val="24"/>
          <w:lang w:val="bg-BG"/>
        </w:rPr>
        <w:t xml:space="preserve">и в английския език като резултат от двойно-опосредствано концептуално </w:t>
      </w:r>
      <w:r w:rsidR="005525ED">
        <w:rPr>
          <w:rFonts w:ascii="Times New Roman" w:hAnsi="Times New Roman"/>
          <w:sz w:val="24"/>
          <w:szCs w:val="24"/>
          <w:lang w:val="bg-BG"/>
        </w:rPr>
        <w:t>сливане (Фуконие и Търнъ</w:t>
      </w:r>
      <w:r>
        <w:rPr>
          <w:rFonts w:ascii="Times New Roman" w:hAnsi="Times New Roman"/>
          <w:sz w:val="24"/>
          <w:szCs w:val="24"/>
          <w:lang w:val="bg-BG"/>
        </w:rPr>
        <w:t>р 2002), в което метафората и метонимията играят централна роля. Засилено внимание се обръща на творческия характер на създаването и тълкуването на екзоцентричните субстантивни композит</w:t>
      </w:r>
      <w:r w:rsidR="0039086C">
        <w:rPr>
          <w:rFonts w:ascii="Times New Roman" w:hAnsi="Times New Roman"/>
          <w:sz w:val="24"/>
          <w:szCs w:val="24"/>
          <w:lang w:val="bg-BG"/>
        </w:rPr>
        <w:t>уми</w:t>
      </w:r>
      <w:r>
        <w:rPr>
          <w:rFonts w:ascii="Times New Roman" w:hAnsi="Times New Roman"/>
          <w:sz w:val="24"/>
          <w:szCs w:val="24"/>
          <w:lang w:val="bg-BG"/>
        </w:rPr>
        <w:t xml:space="preserve">и и на основополагащата роля на културно-специфичните и енциклопедични знания на говорещите, без които съществуването на този вид сложни съществителни имена не би било възможно. </w:t>
      </w:r>
    </w:p>
    <w:p w:rsidR="00632CEE" w:rsidRPr="00D40A93" w:rsidRDefault="002A31A1" w:rsidP="002A31A1">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en-US"/>
        </w:rPr>
        <w:t xml:space="preserve">Статията </w:t>
      </w:r>
      <w:r w:rsidR="00632CEE" w:rsidRPr="002A31A1">
        <w:rPr>
          <w:rFonts w:ascii="Times New Roman" w:hAnsi="Times New Roman"/>
          <w:i/>
          <w:sz w:val="24"/>
          <w:szCs w:val="24"/>
          <w:lang w:val="en-US"/>
        </w:rPr>
        <w:t>Why do we shy away fr</w:t>
      </w:r>
      <w:r w:rsidR="00632CEE" w:rsidRPr="002A31A1">
        <w:rPr>
          <w:rFonts w:ascii="Times New Roman" w:hAnsi="Times New Roman"/>
          <w:i/>
          <w:sz w:val="24"/>
          <w:szCs w:val="24"/>
        </w:rPr>
        <w:t>о</w:t>
      </w:r>
      <w:r w:rsidR="00632CEE" w:rsidRPr="002A31A1">
        <w:rPr>
          <w:rFonts w:ascii="Times New Roman" w:hAnsi="Times New Roman"/>
          <w:i/>
          <w:sz w:val="24"/>
          <w:szCs w:val="24"/>
          <w:lang w:val="en-US"/>
        </w:rPr>
        <w:t>m Anthropological Linguistics</w:t>
      </w:r>
      <w:r w:rsidRPr="002A31A1">
        <w:rPr>
          <w:rFonts w:ascii="Times New Roman" w:hAnsi="Times New Roman"/>
          <w:i/>
          <w:sz w:val="24"/>
          <w:szCs w:val="24"/>
          <w:lang w:val="bg-BG"/>
        </w:rPr>
        <w:t>?</w:t>
      </w:r>
      <w:r w:rsidR="00632CEE" w:rsidRPr="002A31A1">
        <w:rPr>
          <w:rFonts w:ascii="Times New Roman" w:hAnsi="Times New Roman"/>
          <w:i/>
          <w:sz w:val="24"/>
          <w:szCs w:val="24"/>
          <w:lang w:val="en-US"/>
        </w:rPr>
        <w:t xml:space="preserve"> </w:t>
      </w:r>
      <w:r w:rsidRPr="002A31A1">
        <w:rPr>
          <w:rFonts w:ascii="Times New Roman" w:hAnsi="Times New Roman"/>
          <w:i/>
          <w:sz w:val="24"/>
          <w:szCs w:val="24"/>
          <w:lang w:val="bg-BG"/>
        </w:rPr>
        <w:t>I</w:t>
      </w:r>
      <w:r w:rsidR="00632CEE" w:rsidRPr="002A31A1">
        <w:rPr>
          <w:rFonts w:ascii="Times New Roman" w:hAnsi="Times New Roman"/>
          <w:i/>
          <w:sz w:val="24"/>
          <w:szCs w:val="24"/>
          <w:lang w:val="en-US"/>
        </w:rPr>
        <w:t>n search for the identity of a discipline in the 21</w:t>
      </w:r>
      <w:r w:rsidR="00632CEE" w:rsidRPr="002A31A1">
        <w:rPr>
          <w:rFonts w:ascii="Times New Roman" w:hAnsi="Times New Roman"/>
          <w:i/>
          <w:sz w:val="24"/>
          <w:szCs w:val="24"/>
          <w:vertAlign w:val="superscript"/>
          <w:lang w:val="en-US"/>
        </w:rPr>
        <w:t>st</w:t>
      </w:r>
      <w:r w:rsidR="00632CEE" w:rsidRPr="002A31A1">
        <w:rPr>
          <w:rFonts w:ascii="Times New Roman" w:hAnsi="Times New Roman"/>
          <w:i/>
          <w:sz w:val="24"/>
          <w:szCs w:val="24"/>
          <w:lang w:val="en-US"/>
        </w:rPr>
        <w:t xml:space="preserve"> c.</w:t>
      </w:r>
      <w:r w:rsidR="00632CEE" w:rsidRPr="00D40A93">
        <w:rPr>
          <w:rFonts w:ascii="Times New Roman" w:hAnsi="Times New Roman"/>
          <w:sz w:val="24"/>
          <w:szCs w:val="24"/>
          <w:lang w:val="en-US"/>
        </w:rPr>
        <w:t xml:space="preserve"> </w:t>
      </w:r>
      <w:r>
        <w:rPr>
          <w:rFonts w:ascii="Times New Roman" w:hAnsi="Times New Roman"/>
          <w:sz w:val="24"/>
          <w:szCs w:val="24"/>
          <w:lang w:val="bg-BG"/>
        </w:rPr>
        <w:t>е металингвистична и се занимава с два основни въпроса: 1) какво е мястото на лингвистичната антропология и/или антропологичната лингвистика в българската академична общност като университетска дисциплина и като поле на научни изследвания и 2) същността и облика на антропологичната лингвистика в полето на езиковедските търсения изобщо. Прави се наблюдението, че докато в САЩ лингвистичната антропология е предимно насочено към изучаване на другите, то у нас тя се развива предимно като фолклорно етноложки изследвания на нрави, обичаи и фолклорна продукция, докато чисто лингвистичните изследвани</w:t>
      </w:r>
      <w:r w:rsidR="0039086C">
        <w:rPr>
          <w:rFonts w:ascii="Times New Roman" w:hAnsi="Times New Roman"/>
          <w:sz w:val="24"/>
          <w:szCs w:val="24"/>
          <w:lang w:val="bg-BG"/>
        </w:rPr>
        <w:t>я</w:t>
      </w:r>
      <w:r>
        <w:rPr>
          <w:rFonts w:ascii="Times New Roman" w:hAnsi="Times New Roman"/>
          <w:sz w:val="24"/>
          <w:szCs w:val="24"/>
          <w:lang w:val="bg-BG"/>
        </w:rPr>
        <w:t xml:space="preserve"> са </w:t>
      </w:r>
      <w:r w:rsidR="0039086C">
        <w:rPr>
          <w:rFonts w:ascii="Times New Roman" w:hAnsi="Times New Roman"/>
          <w:sz w:val="24"/>
          <w:szCs w:val="24"/>
          <w:lang w:val="bg-BG"/>
        </w:rPr>
        <w:t xml:space="preserve">пренебрежимо </w:t>
      </w:r>
      <w:r>
        <w:rPr>
          <w:rFonts w:ascii="Times New Roman" w:hAnsi="Times New Roman"/>
          <w:sz w:val="24"/>
          <w:szCs w:val="24"/>
          <w:lang w:val="bg-BG"/>
        </w:rPr>
        <w:t>малко</w:t>
      </w:r>
      <w:r w:rsidR="0039086C">
        <w:rPr>
          <w:rFonts w:ascii="Times New Roman" w:hAnsi="Times New Roman"/>
          <w:sz w:val="24"/>
          <w:szCs w:val="24"/>
          <w:lang w:val="bg-BG"/>
        </w:rPr>
        <w:t xml:space="preserve"> на брой</w:t>
      </w:r>
      <w:r>
        <w:rPr>
          <w:rFonts w:ascii="Times New Roman" w:hAnsi="Times New Roman"/>
          <w:sz w:val="24"/>
          <w:szCs w:val="24"/>
          <w:lang w:val="bg-BG"/>
        </w:rPr>
        <w:t>. Обяснение на този факт се търси в основното разбиране на етнографията като изследване на разнообразието в родното, отколкото като опит за описание на езиковите практики и тяхната културна обусловеност и конституираща сила (у другите).</w:t>
      </w:r>
    </w:p>
    <w:p w:rsidR="002A31A1" w:rsidRPr="002A31A1" w:rsidRDefault="002A31A1" w:rsidP="0039086C">
      <w:pPr>
        <w:numPr>
          <w:ilvl w:val="0"/>
          <w:numId w:val="1"/>
        </w:numPr>
        <w:spacing w:after="0" w:line="240" w:lineRule="auto"/>
        <w:jc w:val="both"/>
        <w:rPr>
          <w:rFonts w:ascii="Times New Roman" w:hAnsi="Times New Roman"/>
          <w:sz w:val="24"/>
          <w:szCs w:val="24"/>
          <w:lang w:val="en-US"/>
        </w:rPr>
      </w:pPr>
      <w:r w:rsidRPr="002A31A1">
        <w:rPr>
          <w:rFonts w:ascii="Times New Roman" w:hAnsi="Times New Roman"/>
          <w:sz w:val="24"/>
          <w:szCs w:val="24"/>
          <w:lang w:val="bg-BG"/>
        </w:rPr>
        <w:t xml:space="preserve">По същество статията </w:t>
      </w:r>
      <w:r w:rsidR="00632CEE" w:rsidRPr="0066007D">
        <w:rPr>
          <w:rFonts w:ascii="Times New Roman" w:hAnsi="Times New Roman"/>
          <w:i/>
          <w:sz w:val="24"/>
          <w:szCs w:val="24"/>
          <w:lang w:val="en-US"/>
        </w:rPr>
        <w:t>The Globalizing discourse(s) of Linguistics in the 21</w:t>
      </w:r>
      <w:r w:rsidR="00632CEE" w:rsidRPr="0066007D">
        <w:rPr>
          <w:rFonts w:ascii="Times New Roman" w:hAnsi="Times New Roman"/>
          <w:i/>
          <w:sz w:val="24"/>
          <w:szCs w:val="24"/>
          <w:vertAlign w:val="superscript"/>
          <w:lang w:val="en-US"/>
        </w:rPr>
        <w:t>st</w:t>
      </w:r>
      <w:r w:rsidR="00632CEE" w:rsidRPr="0066007D">
        <w:rPr>
          <w:rFonts w:ascii="Times New Roman" w:hAnsi="Times New Roman"/>
          <w:i/>
          <w:sz w:val="24"/>
          <w:szCs w:val="24"/>
          <w:lang w:val="en-US"/>
        </w:rPr>
        <w:t xml:space="preserve"> c.</w:t>
      </w:r>
      <w:r w:rsidR="00632CEE" w:rsidRPr="002A31A1">
        <w:rPr>
          <w:rFonts w:ascii="Times New Roman" w:hAnsi="Times New Roman"/>
          <w:sz w:val="24"/>
          <w:szCs w:val="24"/>
          <w:lang w:val="en-US"/>
        </w:rPr>
        <w:t xml:space="preserve"> </w:t>
      </w:r>
      <w:r>
        <w:rPr>
          <w:rFonts w:ascii="Times New Roman" w:hAnsi="Times New Roman"/>
          <w:sz w:val="24"/>
          <w:szCs w:val="24"/>
          <w:lang w:val="bg-BG"/>
        </w:rPr>
        <w:t xml:space="preserve">е преглед на динамичното развитие на езикознанието в </w:t>
      </w:r>
      <w:r w:rsidR="0066007D">
        <w:rPr>
          <w:rFonts w:ascii="Times New Roman" w:hAnsi="Times New Roman"/>
          <w:sz w:val="24"/>
          <w:szCs w:val="24"/>
          <w:lang w:val="bg-BG"/>
        </w:rPr>
        <w:t>началото на 21 век и опит за дефиниране на полето на когнитивната лингвистика в цялото й многообразие. Освен проследяване на произхода на когнитивната лингвистика, в статията се обособяват връзките на този подход в езикознанието с останалите школи и модели на анализ и се посочва източникът на „обяснителната” сила на този „светоглед” към езика.</w:t>
      </w:r>
    </w:p>
    <w:p w:rsidR="00632CEE" w:rsidRPr="002A31A1" w:rsidRDefault="0066007D" w:rsidP="0066007D">
      <w:pPr>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bg-BG"/>
        </w:rPr>
        <w:t xml:space="preserve">В статията </w:t>
      </w:r>
      <w:r w:rsidR="00632CEE" w:rsidRPr="0039086C">
        <w:rPr>
          <w:rFonts w:ascii="Times New Roman" w:hAnsi="Times New Roman"/>
          <w:i/>
          <w:sz w:val="24"/>
          <w:szCs w:val="24"/>
          <w:lang w:val="en-US"/>
        </w:rPr>
        <w:t>Are we talking at cross-purposes – Cognitive Linguistics and/or Anthropological Linguistics – status and perspectives</w:t>
      </w:r>
      <w:r>
        <w:rPr>
          <w:rFonts w:ascii="Times New Roman" w:hAnsi="Times New Roman"/>
          <w:sz w:val="24"/>
          <w:szCs w:val="24"/>
          <w:lang w:val="bg-BG"/>
        </w:rPr>
        <w:t xml:space="preserve"> се прави опит да се покаже, че двете полета на езикознанието – когнитивна лингвистика и антропологична лингвистика – не са противопоставени и че не преследват диаметрално противоположни цели, а са взаимодопълващи се и едновременното прилагане на аналитичните им похвати мо</w:t>
      </w:r>
      <w:r w:rsidR="0039086C">
        <w:rPr>
          <w:rFonts w:ascii="Times New Roman" w:hAnsi="Times New Roman"/>
          <w:sz w:val="24"/>
          <w:szCs w:val="24"/>
          <w:lang w:val="bg-BG"/>
        </w:rPr>
        <w:t>же</w:t>
      </w:r>
      <w:r>
        <w:rPr>
          <w:rFonts w:ascii="Times New Roman" w:hAnsi="Times New Roman"/>
          <w:sz w:val="24"/>
          <w:szCs w:val="24"/>
          <w:lang w:val="bg-BG"/>
        </w:rPr>
        <w:t xml:space="preserve"> да довед</w:t>
      </w:r>
      <w:r w:rsidR="0039086C">
        <w:rPr>
          <w:rFonts w:ascii="Times New Roman" w:hAnsi="Times New Roman"/>
          <w:sz w:val="24"/>
          <w:szCs w:val="24"/>
          <w:lang w:val="bg-BG"/>
        </w:rPr>
        <w:t>е</w:t>
      </w:r>
      <w:r>
        <w:rPr>
          <w:rFonts w:ascii="Times New Roman" w:hAnsi="Times New Roman"/>
          <w:sz w:val="24"/>
          <w:szCs w:val="24"/>
          <w:lang w:val="bg-BG"/>
        </w:rPr>
        <w:t xml:space="preserve"> до завидни прозрения за същността на езика като културен инструмент и символен продукт на човешкото познание. </w:t>
      </w:r>
    </w:p>
    <w:p w:rsidR="00632CEE" w:rsidRPr="0066007D" w:rsidRDefault="00B305DF" w:rsidP="003D4E50">
      <w:pPr>
        <w:numPr>
          <w:ilvl w:val="0"/>
          <w:numId w:val="1"/>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Статията </w:t>
      </w:r>
      <w:r w:rsidR="00632CEE" w:rsidRPr="00B305DF">
        <w:rPr>
          <w:rFonts w:ascii="Times New Roman" w:hAnsi="Times New Roman"/>
          <w:i/>
          <w:sz w:val="24"/>
          <w:szCs w:val="24"/>
          <w:lang w:val="en-US"/>
        </w:rPr>
        <w:t>Compound verbs in English revisited</w:t>
      </w:r>
      <w:r>
        <w:rPr>
          <w:rFonts w:ascii="Times New Roman" w:hAnsi="Times New Roman"/>
          <w:sz w:val="24"/>
          <w:szCs w:val="24"/>
          <w:lang w:val="bg-BG"/>
        </w:rPr>
        <w:t xml:space="preserve"> е опит за извеждане на класификационна схема на сложните глаголи в английския език, която да не робува на произхода на глаголите (композиция, конверсия или обратна деривация) и да не борави с погрешно зададените, уж универсални, характеристики на композитумите, които ограничават задълбочения им анализ – подчинителни и съчинителни връзки </w:t>
      </w:r>
      <w:r>
        <w:rPr>
          <w:rFonts w:ascii="Times New Roman" w:hAnsi="Times New Roman"/>
          <w:sz w:val="24"/>
          <w:szCs w:val="24"/>
          <w:lang w:val="bg-BG"/>
        </w:rPr>
        <w:lastRenderedPageBreak/>
        <w:t xml:space="preserve">(в синтактичния смисъл на термините) между съставните компоненти на сложните думи. </w:t>
      </w:r>
      <w:r w:rsidR="00632CEE" w:rsidRPr="0066007D">
        <w:rPr>
          <w:rFonts w:ascii="Times New Roman" w:hAnsi="Times New Roman"/>
          <w:sz w:val="24"/>
          <w:szCs w:val="24"/>
          <w:lang w:val="en-US"/>
        </w:rPr>
        <w:t xml:space="preserve"> </w:t>
      </w:r>
    </w:p>
    <w:p w:rsidR="003D4E50" w:rsidRPr="003D4E50" w:rsidRDefault="003D4E50" w:rsidP="003D4E50">
      <w:pPr>
        <w:numPr>
          <w:ilvl w:val="0"/>
          <w:numId w:val="1"/>
        </w:numPr>
        <w:autoSpaceDE w:val="0"/>
        <w:autoSpaceDN w:val="0"/>
        <w:adjustRightInd w:val="0"/>
        <w:spacing w:after="0" w:line="240" w:lineRule="auto"/>
        <w:jc w:val="both"/>
        <w:rPr>
          <w:sz w:val="24"/>
          <w:szCs w:val="24"/>
        </w:rPr>
      </w:pPr>
      <w:r w:rsidRPr="0066007D">
        <w:rPr>
          <w:rFonts w:ascii="Times New Roman" w:hAnsi="Times New Roman"/>
          <w:sz w:val="24"/>
          <w:szCs w:val="24"/>
          <w:lang w:val="bg-BG"/>
        </w:rPr>
        <w:t>В</w:t>
      </w:r>
      <w:r w:rsidRPr="0066007D">
        <w:rPr>
          <w:rFonts w:ascii="Times New Roman" w:hAnsi="Times New Roman"/>
          <w:i/>
          <w:sz w:val="24"/>
          <w:szCs w:val="24"/>
          <w:lang w:val="en-US"/>
        </w:rPr>
        <w:t xml:space="preserve"> </w:t>
      </w:r>
      <w:r w:rsidR="00632CEE" w:rsidRPr="0066007D">
        <w:rPr>
          <w:rFonts w:ascii="Times New Roman" w:hAnsi="Times New Roman"/>
          <w:i/>
          <w:sz w:val="24"/>
          <w:szCs w:val="24"/>
          <w:lang w:val="en-US"/>
        </w:rPr>
        <w:t>Why do we stone-wall about compound verbs?</w:t>
      </w:r>
      <w:r w:rsidR="00632CEE" w:rsidRPr="0066007D">
        <w:rPr>
          <w:rFonts w:ascii="Times New Roman" w:hAnsi="Times New Roman"/>
          <w:sz w:val="24"/>
          <w:szCs w:val="24"/>
          <w:lang w:val="bg-BG"/>
        </w:rPr>
        <w:t xml:space="preserve"> </w:t>
      </w:r>
      <w:r w:rsidRPr="0066007D">
        <w:rPr>
          <w:rFonts w:ascii="Times New Roman" w:hAnsi="Times New Roman"/>
          <w:sz w:val="24"/>
          <w:szCs w:val="24"/>
          <w:lang w:val="bg-BG"/>
        </w:rPr>
        <w:t>с</w:t>
      </w:r>
      <w:r w:rsidRPr="0066007D">
        <w:rPr>
          <w:rFonts w:ascii="Times New Roman" w:hAnsi="Times New Roman"/>
          <w:sz w:val="24"/>
          <w:szCs w:val="24"/>
        </w:rPr>
        <w:t xml:space="preserve">ложните глаголи </w:t>
      </w:r>
      <w:r w:rsidRPr="0066007D">
        <w:rPr>
          <w:rFonts w:ascii="Times New Roman" w:hAnsi="Times New Roman"/>
          <w:sz w:val="24"/>
          <w:szCs w:val="24"/>
          <w:lang w:val="bg-BG"/>
        </w:rPr>
        <w:t>с</w:t>
      </w:r>
      <w:r w:rsidR="00D45D8C" w:rsidRPr="0066007D">
        <w:rPr>
          <w:rFonts w:ascii="Times New Roman" w:hAnsi="Times New Roman"/>
          <w:sz w:val="24"/>
          <w:szCs w:val="24"/>
          <w:lang w:val="bg-BG"/>
        </w:rPr>
        <w:t>е</w:t>
      </w:r>
      <w:r w:rsidRPr="0066007D">
        <w:rPr>
          <w:rFonts w:ascii="Times New Roman" w:hAnsi="Times New Roman"/>
          <w:sz w:val="24"/>
          <w:szCs w:val="24"/>
          <w:lang w:val="bg-BG"/>
        </w:rPr>
        <w:t xml:space="preserve"> </w:t>
      </w:r>
      <w:r w:rsidR="00D45D8C" w:rsidRPr="0066007D">
        <w:rPr>
          <w:rFonts w:ascii="Times New Roman" w:hAnsi="Times New Roman"/>
          <w:sz w:val="24"/>
          <w:szCs w:val="24"/>
          <w:lang w:val="bg-BG"/>
        </w:rPr>
        <w:t xml:space="preserve">разглеждат като </w:t>
      </w:r>
      <w:r w:rsidRPr="0066007D">
        <w:rPr>
          <w:rFonts w:ascii="Times New Roman" w:hAnsi="Times New Roman"/>
          <w:sz w:val="24"/>
          <w:szCs w:val="24"/>
        </w:rPr>
        <w:t>реални комуникативни единици. Независимо от това дали са ис</w:t>
      </w:r>
      <w:r w:rsidRPr="0066007D">
        <w:rPr>
          <w:rFonts w:ascii="Times New Roman" w:hAnsi="Times New Roman"/>
          <w:sz w:val="24"/>
          <w:szCs w:val="24"/>
        </w:rPr>
        <w:softHyphen/>
        <w:t>тински композитуми по произход или са резултат от обратна деривация или ко</w:t>
      </w:r>
      <w:r w:rsidRPr="0066007D">
        <w:rPr>
          <w:rFonts w:ascii="Times New Roman" w:hAnsi="Times New Roman"/>
          <w:sz w:val="24"/>
          <w:szCs w:val="24"/>
        </w:rPr>
        <w:t>н</w:t>
      </w:r>
      <w:r w:rsidRPr="0066007D">
        <w:rPr>
          <w:rFonts w:ascii="Times New Roman" w:hAnsi="Times New Roman"/>
          <w:sz w:val="24"/>
          <w:szCs w:val="24"/>
        </w:rPr>
        <w:t>версия (в английския) език, сложните глаголни лексеми се използват в речта, макар и не всички да получават статут, различен от този на оказионализмите. На фона на тези л</w:t>
      </w:r>
      <w:r w:rsidRPr="0066007D">
        <w:rPr>
          <w:rFonts w:ascii="Times New Roman" w:hAnsi="Times New Roman"/>
          <w:sz w:val="24"/>
          <w:szCs w:val="24"/>
        </w:rPr>
        <w:t>и</w:t>
      </w:r>
      <w:r w:rsidRPr="0066007D">
        <w:rPr>
          <w:rFonts w:ascii="Times New Roman" w:hAnsi="Times New Roman"/>
          <w:sz w:val="24"/>
          <w:szCs w:val="24"/>
        </w:rPr>
        <w:softHyphen/>
        <w:t>нгвис</w:t>
      </w:r>
      <w:r w:rsidRPr="0066007D">
        <w:rPr>
          <w:rFonts w:ascii="Times New Roman" w:hAnsi="Times New Roman"/>
          <w:sz w:val="24"/>
          <w:szCs w:val="24"/>
        </w:rPr>
        <w:softHyphen/>
        <w:t>тич</w:t>
      </w:r>
      <w:r w:rsidRPr="0066007D">
        <w:rPr>
          <w:rFonts w:ascii="Times New Roman" w:hAnsi="Times New Roman"/>
          <w:sz w:val="24"/>
          <w:szCs w:val="24"/>
        </w:rPr>
        <w:softHyphen/>
        <w:t>ни факти, в настоящата статия се търси обяснение за липсата на аналитичен интерес към слож</w:t>
      </w:r>
      <w:r w:rsidRPr="0066007D">
        <w:rPr>
          <w:rFonts w:ascii="Times New Roman" w:hAnsi="Times New Roman"/>
          <w:sz w:val="24"/>
          <w:szCs w:val="24"/>
        </w:rPr>
        <w:softHyphen/>
        <w:t>ните глаголи в литературата по словообразуване. Въпросите за съдбата на сложните гла</w:t>
      </w:r>
      <w:r w:rsidRPr="0066007D">
        <w:rPr>
          <w:rFonts w:ascii="Times New Roman" w:hAnsi="Times New Roman"/>
          <w:sz w:val="24"/>
          <w:szCs w:val="24"/>
        </w:rPr>
        <w:softHyphen/>
        <w:t>голи се разглеждат в светлината на разбиранията за екзоцентричност при сложните ду</w:t>
      </w:r>
      <w:r w:rsidRPr="0066007D">
        <w:rPr>
          <w:rFonts w:ascii="Times New Roman" w:hAnsi="Times New Roman"/>
          <w:sz w:val="24"/>
          <w:szCs w:val="24"/>
        </w:rPr>
        <w:softHyphen/>
        <w:t>ми, когнитивния подход при анализа на сложните думи и сложността при изучаването на природата на „обосноваването“ на познанието. Формулирана е хипотеза за ког</w:t>
      </w:r>
      <w:r w:rsidRPr="0066007D">
        <w:rPr>
          <w:rFonts w:ascii="Times New Roman" w:hAnsi="Times New Roman"/>
          <w:sz w:val="24"/>
          <w:szCs w:val="24"/>
        </w:rPr>
        <w:softHyphen/>
        <w:t>ни</w:t>
      </w:r>
      <w:r w:rsidRPr="0066007D">
        <w:rPr>
          <w:rFonts w:ascii="Times New Roman" w:hAnsi="Times New Roman"/>
          <w:sz w:val="24"/>
          <w:szCs w:val="24"/>
        </w:rPr>
        <w:softHyphen/>
        <w:t>тив</w:t>
      </w:r>
      <w:r w:rsidRPr="0066007D">
        <w:rPr>
          <w:rFonts w:ascii="Times New Roman" w:hAnsi="Times New Roman"/>
          <w:sz w:val="24"/>
          <w:szCs w:val="24"/>
        </w:rPr>
        <w:softHyphen/>
        <w:t>ната ефективност на сложните глаголи и за неизбежността им като конструк</w:t>
      </w:r>
      <w:r w:rsidRPr="0066007D">
        <w:rPr>
          <w:rFonts w:ascii="Times New Roman" w:hAnsi="Times New Roman"/>
          <w:sz w:val="24"/>
          <w:szCs w:val="24"/>
        </w:rPr>
        <w:softHyphen/>
        <w:t>тивни ком</w:t>
      </w:r>
      <w:r w:rsidRPr="0066007D">
        <w:rPr>
          <w:rFonts w:ascii="Times New Roman" w:hAnsi="Times New Roman"/>
          <w:sz w:val="24"/>
          <w:szCs w:val="24"/>
        </w:rPr>
        <w:softHyphen/>
        <w:t>по</w:t>
      </w:r>
      <w:r w:rsidRPr="0066007D">
        <w:rPr>
          <w:rFonts w:ascii="Times New Roman" w:hAnsi="Times New Roman"/>
          <w:sz w:val="24"/>
          <w:szCs w:val="24"/>
        </w:rPr>
        <w:softHyphen/>
        <w:t>нентни (а не лексикализирани понятия) при концептуализирането на сложни съ</w:t>
      </w:r>
      <w:r w:rsidRPr="0066007D">
        <w:rPr>
          <w:rFonts w:ascii="Times New Roman" w:hAnsi="Times New Roman"/>
          <w:sz w:val="24"/>
          <w:szCs w:val="24"/>
        </w:rPr>
        <w:softHyphen/>
        <w:t>щест</w:t>
      </w:r>
      <w:r w:rsidRPr="0066007D">
        <w:rPr>
          <w:rFonts w:ascii="Times New Roman" w:hAnsi="Times New Roman"/>
          <w:sz w:val="24"/>
          <w:szCs w:val="24"/>
        </w:rPr>
        <w:softHyphen/>
        <w:t>ви</w:t>
      </w:r>
      <w:r w:rsidRPr="0066007D">
        <w:rPr>
          <w:rFonts w:ascii="Times New Roman" w:hAnsi="Times New Roman"/>
          <w:sz w:val="24"/>
          <w:szCs w:val="24"/>
        </w:rPr>
        <w:softHyphen/>
        <w:t>телни, дори когато в словобразувателното семейство няма лексикали</w:t>
      </w:r>
      <w:r w:rsidRPr="0066007D">
        <w:rPr>
          <w:rFonts w:ascii="Times New Roman" w:hAnsi="Times New Roman"/>
          <w:sz w:val="24"/>
          <w:szCs w:val="24"/>
        </w:rPr>
        <w:softHyphen/>
        <w:t>зиран глагол.</w:t>
      </w:r>
    </w:p>
    <w:p w:rsidR="002166E5" w:rsidRPr="00DD6728" w:rsidRDefault="002166E5" w:rsidP="00DD6728">
      <w:pPr>
        <w:numPr>
          <w:ilvl w:val="0"/>
          <w:numId w:val="1"/>
        </w:numPr>
        <w:autoSpaceDE w:val="0"/>
        <w:autoSpaceDN w:val="0"/>
        <w:adjustRightInd w:val="0"/>
        <w:spacing w:after="0" w:line="240" w:lineRule="auto"/>
        <w:jc w:val="both"/>
        <w:rPr>
          <w:rFonts w:ascii="Times New Roman" w:eastAsia="TimesNewRoman,Italic" w:hAnsi="Times New Roman"/>
          <w:i/>
          <w:iCs/>
          <w:sz w:val="24"/>
          <w:szCs w:val="24"/>
          <w:lang w:val="bg-BG"/>
        </w:rPr>
      </w:pPr>
      <w:r w:rsidRPr="00DD6728">
        <w:rPr>
          <w:rFonts w:ascii="Times New Roman" w:hAnsi="Times New Roman"/>
          <w:sz w:val="24"/>
          <w:szCs w:val="24"/>
          <w:lang w:val="bg-BG"/>
        </w:rPr>
        <w:t xml:space="preserve">Статията </w:t>
      </w:r>
      <w:r w:rsidR="00632CEE" w:rsidRPr="00DD6728">
        <w:rPr>
          <w:rFonts w:ascii="Times New Roman" w:hAnsi="Times New Roman"/>
          <w:i/>
          <w:sz w:val="24"/>
          <w:szCs w:val="24"/>
          <w:lang w:val="en-US"/>
        </w:rPr>
        <w:t>Contrastive word-formation and lexicography – compound verbs in English and Bulgarian</w:t>
      </w:r>
      <w:r w:rsidRPr="00DD6728">
        <w:rPr>
          <w:rFonts w:ascii="Times New Roman" w:hAnsi="Times New Roman"/>
          <w:sz w:val="24"/>
          <w:szCs w:val="24"/>
          <w:lang w:val="bg-BG"/>
        </w:rPr>
        <w:t xml:space="preserve"> се фокусира върху контрастивен анализ на сложните глаголи в българския и английския език и възможните линии на ползотворно взаимодействие между теоретичната лингвистика и практическата лексикография, в която представянето на сложните глаголи в английски език не е застъпено подобаващо. Единицата, която е избрана за </w:t>
      </w:r>
      <w:r w:rsidRPr="00DD6728">
        <w:rPr>
          <w:rFonts w:ascii="Times New Roman" w:hAnsi="Times New Roman"/>
          <w:sz w:val="24"/>
          <w:szCs w:val="24"/>
          <w:lang w:val="en-US"/>
        </w:rPr>
        <w:t xml:space="preserve">tertium comparationis </w:t>
      </w:r>
      <w:r w:rsidRPr="00DD6728">
        <w:rPr>
          <w:rFonts w:ascii="Times New Roman" w:hAnsi="Times New Roman"/>
          <w:sz w:val="24"/>
          <w:szCs w:val="24"/>
          <w:lang w:val="bg-BG"/>
        </w:rPr>
        <w:t xml:space="preserve"> - конструктивната схема – е заимствана от когнитивната конструкционна граматика и адаптирана за целите на практическия съпоставителен анализ на сложните глаголи в двата езика.  В статията се показват основните разлики  в композитната лексика в двата езика и се показват начини за по-пълноценно представяне на сложните глаголи в </w:t>
      </w:r>
      <w:r w:rsidR="00DD6728" w:rsidRPr="00DD6728">
        <w:rPr>
          <w:rFonts w:ascii="Times New Roman" w:hAnsi="Times New Roman"/>
          <w:sz w:val="24"/>
          <w:szCs w:val="24"/>
          <w:lang w:val="bg-BG"/>
        </w:rPr>
        <w:t>двуезичните лексикографски продукти. Въпреки засилването на композицията като „зает” словообразувателен модел в българския, основната разлика в сферата на сложните глаголи е високата продуктивност на този вид лексеми в английския и различните понятийни области, които тези лексеми кодират, за разлика от тези в български, които са подчертано лексикализирани и непродуктивни.</w:t>
      </w:r>
      <w:r w:rsidR="00DD6728" w:rsidRPr="00DD6728">
        <w:rPr>
          <w:rFonts w:cs="NimbusRomNo9L-Regu"/>
          <w:lang w:val="bg-BG"/>
        </w:rPr>
        <w:t xml:space="preserve"> </w:t>
      </w:r>
    </w:p>
    <w:p w:rsidR="00632CEE" w:rsidRPr="00DD6728" w:rsidRDefault="00B305DF" w:rsidP="004D69BF">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bg-BG"/>
        </w:rPr>
        <w:t xml:space="preserve">В статията </w:t>
      </w:r>
      <w:r w:rsidR="00632CEE" w:rsidRPr="00B305DF">
        <w:rPr>
          <w:rFonts w:ascii="Times New Roman" w:hAnsi="Times New Roman"/>
          <w:i/>
          <w:sz w:val="24"/>
          <w:szCs w:val="24"/>
          <w:lang w:val="en-US"/>
        </w:rPr>
        <w:t>Beyond Dichotomies: On the Nature and Classification of Compound Verbs in English</w:t>
      </w:r>
      <w:r>
        <w:rPr>
          <w:rFonts w:ascii="Times New Roman" w:hAnsi="Times New Roman"/>
          <w:sz w:val="24"/>
          <w:szCs w:val="24"/>
          <w:lang w:val="bg-BG"/>
        </w:rPr>
        <w:t xml:space="preserve"> се проследява литературата за изследване на сложните глаголи и се отчита маркираното им (незавидно) положение в </w:t>
      </w:r>
      <w:r w:rsidR="00850AB3">
        <w:rPr>
          <w:rFonts w:ascii="Times New Roman" w:hAnsi="Times New Roman"/>
          <w:sz w:val="24"/>
          <w:szCs w:val="24"/>
          <w:lang w:val="bg-BG"/>
        </w:rPr>
        <w:t>сравнение с всички други видове</w:t>
      </w:r>
      <w:r w:rsidR="0039086C">
        <w:rPr>
          <w:rFonts w:ascii="Times New Roman" w:hAnsi="Times New Roman"/>
          <w:sz w:val="24"/>
          <w:szCs w:val="24"/>
          <w:lang w:val="bg-BG"/>
        </w:rPr>
        <w:t xml:space="preserve"> композитуми</w:t>
      </w:r>
      <w:r w:rsidR="00632CEE" w:rsidRPr="00D40A93">
        <w:rPr>
          <w:rFonts w:ascii="Times New Roman" w:hAnsi="Times New Roman"/>
          <w:sz w:val="24"/>
          <w:szCs w:val="24"/>
          <w:lang w:val="en-US"/>
        </w:rPr>
        <w:t>.</w:t>
      </w:r>
      <w:r w:rsidR="00850AB3">
        <w:rPr>
          <w:rFonts w:ascii="Times New Roman" w:hAnsi="Times New Roman"/>
          <w:sz w:val="24"/>
          <w:szCs w:val="24"/>
          <w:lang w:val="bg-BG"/>
        </w:rPr>
        <w:t xml:space="preserve"> Традиционно в изследването на сложните думи се борави с дихотомни категории от рода на детерминат/детерминатум; ендоцентрични/екзоцентрични; подчинителни/съчинителни и т.н. Изказва се хипотезата, че дихотомизиращият подход към изследването на сложни думи създава повече проблеми, отколкото да разрешава и се предлага да се замени със скаларен инструментариум, който позволява по-детайлно и по-вярно изследване на </w:t>
      </w:r>
      <w:r w:rsidR="0039086C">
        <w:rPr>
          <w:rFonts w:ascii="Times New Roman" w:hAnsi="Times New Roman"/>
          <w:sz w:val="24"/>
          <w:szCs w:val="24"/>
          <w:lang w:val="bg-BG"/>
        </w:rPr>
        <w:t>този</w:t>
      </w:r>
      <w:r w:rsidR="00850AB3">
        <w:rPr>
          <w:rFonts w:ascii="Times New Roman" w:hAnsi="Times New Roman"/>
          <w:sz w:val="24"/>
          <w:szCs w:val="24"/>
          <w:lang w:val="bg-BG"/>
        </w:rPr>
        <w:t xml:space="preserve"> тип лексикални единици. Сложните глаголи се изследват като специален вид интерпретативни схеми, които лексикализират по-обширна част от подлежащата концептуална рамка и така преодоляват опозицията между описание и назоваване, заемайки междинна </w:t>
      </w:r>
      <w:r w:rsidR="004D69BF">
        <w:rPr>
          <w:rFonts w:ascii="Times New Roman" w:hAnsi="Times New Roman"/>
          <w:sz w:val="24"/>
          <w:szCs w:val="24"/>
          <w:lang w:val="bg-BG"/>
        </w:rPr>
        <w:t>позиция между тях.</w:t>
      </w:r>
      <w:r w:rsidR="00850AB3">
        <w:rPr>
          <w:rFonts w:ascii="Times New Roman" w:hAnsi="Times New Roman"/>
          <w:sz w:val="24"/>
          <w:szCs w:val="24"/>
          <w:lang w:val="bg-BG"/>
        </w:rPr>
        <w:t xml:space="preserve"> </w:t>
      </w:r>
    </w:p>
    <w:p w:rsidR="00632CEE" w:rsidRPr="00D40A93" w:rsidRDefault="004D69BF" w:rsidP="004D69BF">
      <w:pPr>
        <w:pStyle w:val="Default"/>
        <w:numPr>
          <w:ilvl w:val="0"/>
          <w:numId w:val="1"/>
        </w:numPr>
        <w:jc w:val="both"/>
      </w:pPr>
      <w:r w:rsidRPr="004D69BF">
        <w:rPr>
          <w:lang w:val="bg-BG"/>
        </w:rPr>
        <w:lastRenderedPageBreak/>
        <w:t xml:space="preserve">Статията </w:t>
      </w:r>
      <w:r w:rsidR="00632CEE" w:rsidRPr="0039086C">
        <w:rPr>
          <w:i/>
        </w:rPr>
        <w:t>Culture-specific lexical items, concepts and word-level communicative strategies in English-Bulgarian/Bulgarian-English lexicography</w:t>
      </w:r>
      <w:r w:rsidRPr="004D69BF">
        <w:rPr>
          <w:lang w:val="bg-BG"/>
        </w:rPr>
        <w:t xml:space="preserve"> предлага нови нива и механизми на лексикално съответствие, които могат да бъдат сравнително лесно инкорпорирани в лексикографската практика, а не само теория. Формулира се хипотезата за възможността да откриваме комуникативни стратегии на нивото на словообразуването, които </w:t>
      </w:r>
      <w:r w:rsidR="0039086C">
        <w:rPr>
          <w:lang w:val="bg-BG"/>
        </w:rPr>
        <w:t xml:space="preserve">са </w:t>
      </w:r>
      <w:r w:rsidRPr="004D69BF">
        <w:rPr>
          <w:lang w:val="bg-BG"/>
        </w:rPr>
        <w:t>културн</w:t>
      </w:r>
      <w:r w:rsidR="0039086C">
        <w:rPr>
          <w:lang w:val="bg-BG"/>
        </w:rPr>
        <w:t>о обусловени</w:t>
      </w:r>
      <w:r w:rsidRPr="004D69BF">
        <w:rPr>
          <w:lang w:val="bg-BG"/>
        </w:rPr>
        <w:t xml:space="preserve"> и водят до културно значими последици (</w:t>
      </w:r>
      <w:r w:rsidR="0039086C">
        <w:rPr>
          <w:lang w:val="bg-BG"/>
        </w:rPr>
        <w:t xml:space="preserve">напр., </w:t>
      </w:r>
      <w:r w:rsidRPr="004D69BF">
        <w:rPr>
          <w:lang w:val="bg-BG"/>
        </w:rPr>
        <w:t xml:space="preserve">умалителните в българския език и изобилните композитуми в английския език). Именно такива факти обикновено остават извън полезрението на лексикографските продукти. В статията (след анализ на диминутивите в българския и композитумите в английския) се правят предложения за лесно представяне на особеностите на тези видове лексеми в двуезичните лексикографски продукти. </w:t>
      </w:r>
      <w:r w:rsidR="00632CEE" w:rsidRPr="00D40A93">
        <w:t xml:space="preserve"> </w:t>
      </w:r>
    </w:p>
    <w:p w:rsidR="00415436" w:rsidRPr="00D40A93" w:rsidRDefault="00CE63BD" w:rsidP="00415436">
      <w:pPr>
        <w:pStyle w:val="ListParagraph"/>
        <w:numPr>
          <w:ilvl w:val="0"/>
          <w:numId w:val="1"/>
        </w:numPr>
        <w:tabs>
          <w:tab w:val="left" w:pos="2268"/>
        </w:tabs>
        <w:spacing w:after="0" w:line="240" w:lineRule="auto"/>
        <w:jc w:val="both"/>
        <w:rPr>
          <w:rFonts w:ascii="Times New Roman" w:hAnsi="Times New Roman"/>
          <w:sz w:val="24"/>
          <w:szCs w:val="24"/>
          <w:lang w:val="bg-BG"/>
        </w:rPr>
      </w:pPr>
      <w:r w:rsidRPr="00D40A93">
        <w:rPr>
          <w:rFonts w:ascii="Times New Roman" w:hAnsi="Times New Roman"/>
          <w:sz w:val="24"/>
          <w:szCs w:val="24"/>
          <w:lang w:val="bg-BG"/>
        </w:rPr>
        <w:t xml:space="preserve">Книгата </w:t>
      </w:r>
      <w:r w:rsidRPr="00D40A93">
        <w:rPr>
          <w:rFonts w:ascii="Times New Roman" w:hAnsi="Times New Roman"/>
          <w:i/>
          <w:sz w:val="24"/>
          <w:szCs w:val="24"/>
          <w:lang w:val="en-US"/>
        </w:rPr>
        <w:t>Reflections on Compound Verbs and Compounding</w:t>
      </w:r>
      <w:r w:rsidRPr="00D40A93">
        <w:rPr>
          <w:rFonts w:ascii="Times New Roman" w:hAnsi="Times New Roman"/>
          <w:sz w:val="24"/>
          <w:szCs w:val="24"/>
          <w:lang w:val="bg-BG"/>
        </w:rPr>
        <w:t xml:space="preserve"> разглежда сложните глаголи като особен вид лексикални единици, които предлагат специфичен вид перспективизация (интерпретация на сетивно възприеманата действителност), съчетавайки название и предикация в едно. </w:t>
      </w:r>
      <w:r w:rsidRPr="00D40A93">
        <w:rPr>
          <w:rFonts w:ascii="Times New Roman" w:hAnsi="Times New Roman"/>
          <w:sz w:val="24"/>
          <w:szCs w:val="24"/>
        </w:rPr>
        <w:t xml:space="preserve">  </w:t>
      </w:r>
      <w:r w:rsidRPr="00D40A93">
        <w:rPr>
          <w:rFonts w:ascii="Times New Roman" w:hAnsi="Times New Roman"/>
          <w:sz w:val="24"/>
          <w:szCs w:val="24"/>
          <w:lang w:val="bg-BG"/>
        </w:rPr>
        <w:t xml:space="preserve">Като </w:t>
      </w:r>
      <w:r w:rsidRPr="00D40A93">
        <w:rPr>
          <w:rFonts w:ascii="Times New Roman" w:hAnsi="Times New Roman"/>
          <w:sz w:val="24"/>
          <w:szCs w:val="24"/>
        </w:rPr>
        <w:t>реални комуникативни единици</w:t>
      </w:r>
      <w:r w:rsidRPr="00D40A93">
        <w:rPr>
          <w:rFonts w:ascii="Times New Roman" w:hAnsi="Times New Roman"/>
          <w:sz w:val="24"/>
          <w:szCs w:val="24"/>
          <w:lang w:val="bg-BG"/>
        </w:rPr>
        <w:t>,</w:t>
      </w:r>
      <w:r w:rsidRPr="00D40A93">
        <w:rPr>
          <w:rFonts w:ascii="Times New Roman" w:hAnsi="Times New Roman"/>
          <w:sz w:val="24"/>
          <w:szCs w:val="24"/>
          <w:lang w:val="en-US"/>
        </w:rPr>
        <w:t xml:space="preserve"> </w:t>
      </w:r>
      <w:r w:rsidRPr="00D40A93">
        <w:rPr>
          <w:rFonts w:ascii="Times New Roman" w:hAnsi="Times New Roman"/>
          <w:sz w:val="24"/>
          <w:szCs w:val="24"/>
          <w:lang w:val="bg-BG"/>
        </w:rPr>
        <w:t>н</w:t>
      </w:r>
      <w:r w:rsidRPr="00D40A93">
        <w:rPr>
          <w:rFonts w:ascii="Times New Roman" w:hAnsi="Times New Roman"/>
          <w:sz w:val="24"/>
          <w:szCs w:val="24"/>
        </w:rPr>
        <w:t>езависимо от това дали са истински комп</w:t>
      </w:r>
      <w:r w:rsidRPr="00D40A93">
        <w:rPr>
          <w:rFonts w:ascii="Times New Roman" w:hAnsi="Times New Roman"/>
          <w:sz w:val="24"/>
          <w:szCs w:val="24"/>
          <w:lang w:val="bg-BG"/>
        </w:rPr>
        <w:t>о</w:t>
      </w:r>
      <w:r w:rsidRPr="00D40A93">
        <w:rPr>
          <w:rFonts w:ascii="Times New Roman" w:hAnsi="Times New Roman"/>
          <w:sz w:val="24"/>
          <w:szCs w:val="24"/>
        </w:rPr>
        <w:t xml:space="preserve">зитуми по произход или са резултат от обратна деривация или конверсия (в английския език), сложните глаголни лексеми се използват в речта, макар и не всички да получават статут, различен от този на оказионализмите. На фона на тези лингвистични факти, </w:t>
      </w:r>
      <w:r w:rsidRPr="00D40A93">
        <w:rPr>
          <w:rFonts w:ascii="Times New Roman" w:hAnsi="Times New Roman"/>
          <w:sz w:val="24"/>
          <w:szCs w:val="24"/>
          <w:lang w:val="bg-BG"/>
        </w:rPr>
        <w:t xml:space="preserve">потърсих </w:t>
      </w:r>
      <w:r w:rsidRPr="00D40A93">
        <w:rPr>
          <w:rFonts w:ascii="Times New Roman" w:hAnsi="Times New Roman"/>
          <w:sz w:val="24"/>
          <w:szCs w:val="24"/>
        </w:rPr>
        <w:t>обяснение за липсата на аналитичен интерес към сложните глаголи в литературата по словообразуване</w:t>
      </w:r>
      <w:r w:rsidRPr="00D40A93">
        <w:rPr>
          <w:rFonts w:ascii="Times New Roman" w:hAnsi="Times New Roman"/>
          <w:sz w:val="24"/>
          <w:szCs w:val="24"/>
          <w:lang w:val="bg-BG"/>
        </w:rPr>
        <w:t xml:space="preserve"> (включително психолингвистичната такава)</w:t>
      </w:r>
      <w:r w:rsidRPr="00D40A93">
        <w:rPr>
          <w:rFonts w:ascii="Times New Roman" w:hAnsi="Times New Roman"/>
          <w:sz w:val="24"/>
          <w:szCs w:val="24"/>
        </w:rPr>
        <w:t xml:space="preserve">. </w:t>
      </w:r>
      <w:r w:rsidRPr="00D40A93">
        <w:rPr>
          <w:rFonts w:ascii="Times New Roman" w:hAnsi="Times New Roman"/>
          <w:sz w:val="24"/>
          <w:szCs w:val="24"/>
          <w:lang w:val="bg-BG"/>
        </w:rPr>
        <w:t xml:space="preserve"> В изследванията си по тази тема стигнах </w:t>
      </w:r>
      <w:r w:rsidRPr="00D40A93">
        <w:rPr>
          <w:rFonts w:ascii="Times New Roman" w:hAnsi="Times New Roman"/>
          <w:sz w:val="24"/>
          <w:szCs w:val="24"/>
        </w:rPr>
        <w:t xml:space="preserve"> </w:t>
      </w:r>
      <w:r w:rsidRPr="00D40A93">
        <w:rPr>
          <w:rFonts w:ascii="Times New Roman" w:hAnsi="Times New Roman"/>
          <w:sz w:val="24"/>
          <w:szCs w:val="24"/>
          <w:lang w:val="bg-BG"/>
        </w:rPr>
        <w:t xml:space="preserve">до заключението, че сложните глаголи имат особена </w:t>
      </w:r>
      <w:r w:rsidRPr="00D40A93">
        <w:rPr>
          <w:rFonts w:ascii="Times New Roman" w:hAnsi="Times New Roman"/>
          <w:sz w:val="24"/>
          <w:szCs w:val="24"/>
        </w:rPr>
        <w:t xml:space="preserve">когнитивна ефективност </w:t>
      </w:r>
      <w:r w:rsidRPr="00D40A93">
        <w:rPr>
          <w:rFonts w:ascii="Times New Roman" w:hAnsi="Times New Roman"/>
          <w:sz w:val="24"/>
          <w:szCs w:val="24"/>
          <w:lang w:val="bg-BG"/>
        </w:rPr>
        <w:t xml:space="preserve">като лексикални единици, които преодоляват разединението между назоваване и описание и са </w:t>
      </w:r>
      <w:r w:rsidRPr="00D40A93">
        <w:rPr>
          <w:rFonts w:ascii="Times New Roman" w:hAnsi="Times New Roman"/>
          <w:sz w:val="24"/>
          <w:szCs w:val="24"/>
        </w:rPr>
        <w:t>неизбежн</w:t>
      </w:r>
      <w:r w:rsidRPr="00D40A93">
        <w:rPr>
          <w:rFonts w:ascii="Times New Roman" w:hAnsi="Times New Roman"/>
          <w:sz w:val="24"/>
          <w:szCs w:val="24"/>
          <w:lang w:val="bg-BG"/>
        </w:rPr>
        <w:t>и</w:t>
      </w:r>
      <w:r w:rsidRPr="00D40A93">
        <w:rPr>
          <w:rFonts w:ascii="Times New Roman" w:hAnsi="Times New Roman"/>
          <w:sz w:val="24"/>
          <w:szCs w:val="24"/>
        </w:rPr>
        <w:t xml:space="preserve"> като конструктивни компонентни (а не лексикализирани понятия) при концептуализирането на сложни съществителни</w:t>
      </w:r>
      <w:r w:rsidRPr="00D40A93">
        <w:rPr>
          <w:rFonts w:ascii="Times New Roman" w:hAnsi="Times New Roman"/>
          <w:sz w:val="24"/>
          <w:szCs w:val="24"/>
          <w:lang w:val="bg-BG"/>
        </w:rPr>
        <w:t xml:space="preserve"> и прилагателни</w:t>
      </w:r>
      <w:r w:rsidRPr="00D40A93">
        <w:rPr>
          <w:rFonts w:ascii="Times New Roman" w:hAnsi="Times New Roman"/>
          <w:sz w:val="24"/>
          <w:szCs w:val="24"/>
        </w:rPr>
        <w:t xml:space="preserve">, дори когато в словобразувателното семейство няма лексикализиран глагол. </w:t>
      </w:r>
      <w:r w:rsidRPr="00D40A93">
        <w:rPr>
          <w:rFonts w:ascii="Times New Roman" w:hAnsi="Times New Roman"/>
          <w:sz w:val="24"/>
          <w:szCs w:val="24"/>
          <w:lang w:val="bg-BG"/>
        </w:rPr>
        <w:t xml:space="preserve">Особеният им статут като конструкционен идиом, налагат според мен, самостоен подход за изследване на семантиката на сложните глаголи и тяхната класификация, тъй като моделите, предлагани за субстантивни и адейктивни композити (първични и синтетични) не са приложими към особеностите на сложните глаголи. </w:t>
      </w:r>
      <w:r w:rsidRPr="00D40A93">
        <w:rPr>
          <w:rFonts w:ascii="Times New Roman" w:hAnsi="Times New Roman"/>
          <w:sz w:val="24"/>
          <w:szCs w:val="24"/>
        </w:rPr>
        <w:t xml:space="preserve">Когнитивната обосновка на сложните глаголи изглежда парадоксална като се има предвид фактът, че те са сложни сценични структури, резултат от концептуално смесване, а човешкото съзнание се стреми към постигане на максимален комуникативен ефект с минимални когнитивни усилия. Изказва се хипотезата за наличието на сложни глаголи като ономасиологични бази или когнитивни сценични рамки при създаването на сложни думи. Малка част от сложните глаголи получават ономатологична реализация. </w:t>
      </w:r>
      <w:r w:rsidRPr="00D40A93">
        <w:rPr>
          <w:rFonts w:ascii="Times New Roman" w:hAnsi="Times New Roman"/>
          <w:sz w:val="24"/>
          <w:szCs w:val="24"/>
          <w:lang w:val="bg-BG"/>
        </w:rPr>
        <w:t xml:space="preserve">Факторите, които определят кои сложни глаголи получават ономатологична реализация в отделните езици </w:t>
      </w:r>
      <w:r w:rsidRPr="00D40A93">
        <w:rPr>
          <w:rFonts w:ascii="Times New Roman" w:hAnsi="Times New Roman"/>
          <w:sz w:val="24"/>
          <w:szCs w:val="24"/>
        </w:rPr>
        <w:t>се очертава като естествена следваща стъпка при изучаването на природата, когнитивната ефективност и комуникативната стойност на сложните глаголи</w:t>
      </w:r>
      <w:r w:rsidRPr="00D40A93">
        <w:rPr>
          <w:rFonts w:ascii="Times New Roman" w:hAnsi="Times New Roman"/>
          <w:sz w:val="24"/>
          <w:szCs w:val="24"/>
          <w:lang w:val="bg-BG"/>
        </w:rPr>
        <w:t xml:space="preserve">. Като интересен фокус за бъдещите ми изследвания се очертава анализа на различията между същността и продуктивността на сложните глаголи в българския и английския, както и причините за тези различия.  Като следваща стъпка в научната си дейност предвиждам задълбочено изследване на дискурсната употреба и функция на сложните глаголи в двата езика (български и английски), жанровата им </w:t>
      </w:r>
      <w:r w:rsidRPr="00D40A93">
        <w:rPr>
          <w:rFonts w:ascii="Times New Roman" w:hAnsi="Times New Roman"/>
          <w:sz w:val="24"/>
          <w:szCs w:val="24"/>
          <w:lang w:val="bg-BG"/>
        </w:rPr>
        <w:lastRenderedPageBreak/>
        <w:t>маркираност и психолингвистичната им същност (по отношение на изграждането им в момента на комуникация или представеността им  в цялост в паметта).</w:t>
      </w:r>
    </w:p>
    <w:p w:rsidR="00CE63BD" w:rsidRPr="00D40A93" w:rsidRDefault="00CE63BD" w:rsidP="00CE63BD">
      <w:pPr>
        <w:pStyle w:val="ListParagraph"/>
        <w:numPr>
          <w:ilvl w:val="0"/>
          <w:numId w:val="1"/>
        </w:numPr>
        <w:tabs>
          <w:tab w:val="left" w:pos="2268"/>
        </w:tabs>
        <w:spacing w:after="0" w:line="240" w:lineRule="auto"/>
        <w:jc w:val="both"/>
        <w:rPr>
          <w:rFonts w:ascii="Times New Roman" w:hAnsi="Times New Roman"/>
          <w:i/>
          <w:sz w:val="24"/>
          <w:szCs w:val="24"/>
        </w:rPr>
      </w:pPr>
      <w:r w:rsidRPr="00D40A93">
        <w:rPr>
          <w:rFonts w:ascii="Times New Roman" w:hAnsi="Times New Roman"/>
          <w:i/>
          <w:sz w:val="24"/>
          <w:szCs w:val="24"/>
          <w:lang w:val="bg-BG"/>
        </w:rPr>
        <w:t>„</w:t>
      </w:r>
      <w:r w:rsidRPr="00D40A93">
        <w:rPr>
          <w:rFonts w:ascii="Times New Roman" w:hAnsi="Times New Roman"/>
          <w:i/>
          <w:sz w:val="24"/>
          <w:szCs w:val="24"/>
          <w:lang w:val="en-US"/>
        </w:rPr>
        <w:t>Да анализира</w:t>
      </w:r>
      <w:r w:rsidRPr="00D40A93">
        <w:rPr>
          <w:rFonts w:ascii="Times New Roman" w:hAnsi="Times New Roman"/>
          <w:i/>
          <w:sz w:val="24"/>
          <w:szCs w:val="24"/>
        </w:rPr>
        <w:t>ме</w:t>
      </w:r>
      <w:r w:rsidRPr="00D40A93">
        <w:rPr>
          <w:rFonts w:ascii="Times New Roman" w:hAnsi="Times New Roman"/>
          <w:i/>
          <w:sz w:val="24"/>
          <w:szCs w:val="24"/>
          <w:lang w:val="en-US"/>
        </w:rPr>
        <w:t xml:space="preserve"> английската граматика</w:t>
      </w:r>
      <w:r w:rsidRPr="00D40A93">
        <w:rPr>
          <w:rFonts w:ascii="Times New Roman" w:hAnsi="Times New Roman"/>
          <w:sz w:val="24"/>
          <w:szCs w:val="24"/>
        </w:rPr>
        <w:t xml:space="preserve">“ </w:t>
      </w:r>
      <w:r w:rsidRPr="00D40A93">
        <w:rPr>
          <w:rFonts w:ascii="Times New Roman" w:hAnsi="Times New Roman"/>
          <w:sz w:val="24"/>
          <w:szCs w:val="24"/>
          <w:lang w:val="en-US"/>
        </w:rPr>
        <w:t>(</w:t>
      </w:r>
      <w:r w:rsidRPr="00D40A93">
        <w:rPr>
          <w:rFonts w:ascii="Times New Roman" w:hAnsi="Times New Roman"/>
          <w:i/>
          <w:sz w:val="24"/>
          <w:szCs w:val="24"/>
          <w:lang w:val="en-US"/>
        </w:rPr>
        <w:t>Analysing English Grammar</w:t>
      </w:r>
      <w:r w:rsidRPr="00D40A93">
        <w:rPr>
          <w:rFonts w:ascii="Times New Roman" w:hAnsi="Times New Roman"/>
          <w:sz w:val="24"/>
          <w:szCs w:val="24"/>
          <w:lang w:val="en-US"/>
        </w:rPr>
        <w:t xml:space="preserve">) </w:t>
      </w:r>
      <w:r w:rsidRPr="00D40A93">
        <w:rPr>
          <w:rFonts w:ascii="Times New Roman" w:hAnsi="Times New Roman"/>
          <w:sz w:val="24"/>
          <w:szCs w:val="24"/>
          <w:lang w:val="bg-BG"/>
        </w:rPr>
        <w:t xml:space="preserve">е учебник, </w:t>
      </w:r>
      <w:r w:rsidRPr="00D40A93">
        <w:rPr>
          <w:rFonts w:ascii="Times New Roman" w:hAnsi="Times New Roman"/>
          <w:sz w:val="24"/>
          <w:szCs w:val="24"/>
        </w:rPr>
        <w:t>предназначен, първо, за владеещи английски език на високо ниво</w:t>
      </w:r>
      <w:r w:rsidRPr="00D40A93">
        <w:rPr>
          <w:rFonts w:ascii="Times New Roman" w:hAnsi="Times New Roman"/>
          <w:i/>
          <w:sz w:val="24"/>
          <w:szCs w:val="24"/>
        </w:rPr>
        <w:t xml:space="preserve"> </w:t>
      </w:r>
      <w:r w:rsidRPr="00D40A93">
        <w:rPr>
          <w:rFonts w:ascii="Times New Roman" w:hAnsi="Times New Roman"/>
          <w:sz w:val="24"/>
          <w:szCs w:val="24"/>
        </w:rPr>
        <w:t>и, второ, за читатели с изявен</w:t>
      </w:r>
      <w:r w:rsidRPr="00D40A93">
        <w:rPr>
          <w:rFonts w:ascii="Times New Roman" w:hAnsi="Times New Roman"/>
          <w:i/>
          <w:sz w:val="24"/>
          <w:szCs w:val="24"/>
        </w:rPr>
        <w:t xml:space="preserve"> </w:t>
      </w:r>
      <w:r w:rsidRPr="00D40A93">
        <w:rPr>
          <w:rFonts w:ascii="Times New Roman" w:hAnsi="Times New Roman"/>
          <w:sz w:val="24"/>
          <w:szCs w:val="24"/>
        </w:rPr>
        <w:t xml:space="preserve">интерес към лингвистичния анализ. </w:t>
      </w:r>
      <w:r w:rsidRPr="00D40A93">
        <w:rPr>
          <w:rFonts w:ascii="Times New Roman" w:hAnsi="Times New Roman"/>
          <w:sz w:val="24"/>
          <w:szCs w:val="24"/>
          <w:lang w:val="bg-BG"/>
        </w:rPr>
        <w:t>О</w:t>
      </w:r>
      <w:r w:rsidRPr="00D40A93">
        <w:rPr>
          <w:rFonts w:ascii="Times New Roman" w:hAnsi="Times New Roman"/>
          <w:sz w:val="24"/>
          <w:szCs w:val="24"/>
        </w:rPr>
        <w:t>сновните адресати на помагалото са студенти, преподаватели по английски език и начинаещи учени, които поемат по трудния път на лингвистичния анализ. Отправна точка са два основни въпроса: какво е граматиката и как я изучаваме.  В учебника се отличават дескриптивния от прескриптивния и от обяснителния подходи към обекта на изследване.  Поставя се ударение върху различията между структурната, генеративната и функционалната граматика, като владеенето на граматиката на даден език се разграничава от овладяването на умението да я анализираш.</w:t>
      </w:r>
      <w:r w:rsidRPr="00D40A93">
        <w:rPr>
          <w:rFonts w:ascii="Times New Roman" w:hAnsi="Times New Roman"/>
          <w:i/>
          <w:sz w:val="24"/>
          <w:szCs w:val="24"/>
        </w:rPr>
        <w:t xml:space="preserve"> </w:t>
      </w:r>
      <w:r w:rsidRPr="00D40A93">
        <w:rPr>
          <w:rFonts w:ascii="Times New Roman" w:hAnsi="Times New Roman"/>
          <w:sz w:val="24"/>
          <w:szCs w:val="24"/>
        </w:rPr>
        <w:t xml:space="preserve"> Основна цел на учебника е да подпомогне създаването на аналитични умения. Обучителният процес, предложен тук е организиран така, че да способства усъвършенстването на уменията за анализ. Забележително е как авторите съумяват да преследват тази своя цел, без да се впускат в безкрайни теоретични умозрения.  Систематично и обосновано те демонстрират как практиката може да функционира паралелно, допълвайки теорията. С други думи, курсът, предложен и разработен по метода на настоящето помагало, комбинира изграждането на практически умения за езиков анализ с  усвояването на лингвистична теория и езиковедския метаезик.  </w:t>
      </w:r>
    </w:p>
    <w:p w:rsidR="00415436" w:rsidRPr="00D40A93" w:rsidRDefault="00415436" w:rsidP="00CE63BD">
      <w:pPr>
        <w:pStyle w:val="ListParagraph"/>
        <w:numPr>
          <w:ilvl w:val="0"/>
          <w:numId w:val="1"/>
        </w:numPr>
        <w:tabs>
          <w:tab w:val="left" w:pos="2268"/>
        </w:tabs>
        <w:spacing w:after="0" w:line="240" w:lineRule="auto"/>
        <w:jc w:val="both"/>
        <w:rPr>
          <w:rFonts w:ascii="Times New Roman" w:hAnsi="Times New Roman"/>
          <w:i/>
          <w:sz w:val="24"/>
          <w:szCs w:val="24"/>
        </w:rPr>
      </w:pPr>
      <w:r w:rsidRPr="00D40A93">
        <w:rPr>
          <w:rFonts w:ascii="Times New Roman" w:hAnsi="Times New Roman"/>
          <w:i/>
          <w:sz w:val="24"/>
          <w:szCs w:val="24"/>
        </w:rPr>
        <w:t>Английска граматика във фишове</w:t>
      </w:r>
      <w:r w:rsidRPr="00D40A93">
        <w:rPr>
          <w:rFonts w:ascii="Times New Roman" w:hAnsi="Times New Roman"/>
          <w:sz w:val="24"/>
          <w:szCs w:val="24"/>
        </w:rPr>
        <w:t xml:space="preserve"> </w:t>
      </w:r>
      <w:r w:rsidRPr="00D40A93">
        <w:rPr>
          <w:rFonts w:ascii="Times New Roman" w:hAnsi="Times New Roman"/>
          <w:sz w:val="24"/>
          <w:szCs w:val="24"/>
          <w:lang w:val="en-US"/>
        </w:rPr>
        <w:t>(</w:t>
      </w:r>
      <w:r w:rsidRPr="00D40A93">
        <w:rPr>
          <w:rFonts w:ascii="Times New Roman" w:hAnsi="Times New Roman"/>
          <w:sz w:val="24"/>
          <w:szCs w:val="24"/>
        </w:rPr>
        <w:t>в съавторство с Лиляна Грозданова</w:t>
      </w:r>
      <w:r w:rsidRPr="00D40A93">
        <w:rPr>
          <w:rFonts w:ascii="Times New Roman" w:hAnsi="Times New Roman"/>
          <w:sz w:val="24"/>
          <w:szCs w:val="24"/>
          <w:lang w:val="en-US"/>
        </w:rPr>
        <w:t>)</w:t>
      </w:r>
      <w:r w:rsidRPr="00D40A93">
        <w:rPr>
          <w:rFonts w:ascii="Times New Roman" w:hAnsi="Times New Roman"/>
          <w:sz w:val="24"/>
          <w:szCs w:val="24"/>
          <w:lang w:val="bg-BG"/>
        </w:rPr>
        <w:t xml:space="preserve"> представя в сбит вид основните понятия и правила на граматиката на английския език, така че дори начинаещи да могат да използват предложените модели на употреба за комуникативни цели. По-напредналите могат да ползват помагалото като удобен справочник. </w:t>
      </w:r>
    </w:p>
    <w:p w:rsidR="00CE63BD" w:rsidRPr="00D40A93" w:rsidRDefault="00CE63BD" w:rsidP="00CE63BD">
      <w:pPr>
        <w:pStyle w:val="ListParagraph"/>
        <w:spacing w:after="0" w:line="360" w:lineRule="auto"/>
        <w:rPr>
          <w:rFonts w:ascii="Times New Roman" w:hAnsi="Times New Roman"/>
          <w:sz w:val="24"/>
          <w:szCs w:val="24"/>
        </w:rPr>
      </w:pPr>
    </w:p>
    <w:p w:rsidR="00CE63BD" w:rsidRPr="00D40A93" w:rsidRDefault="00CE63BD" w:rsidP="00CE63BD">
      <w:pPr>
        <w:spacing w:after="0" w:line="360" w:lineRule="auto"/>
        <w:rPr>
          <w:rFonts w:ascii="Times New Roman" w:hAnsi="Times New Roman"/>
          <w:sz w:val="24"/>
          <w:szCs w:val="24"/>
          <w:lang w:val="en-US"/>
        </w:rPr>
      </w:pPr>
    </w:p>
    <w:p w:rsidR="00CC3BF1" w:rsidRPr="00D40A93" w:rsidRDefault="00CC3BF1" w:rsidP="00CC3BF1">
      <w:pPr>
        <w:pStyle w:val="ListParagraph"/>
        <w:ind w:left="644"/>
        <w:rPr>
          <w:rFonts w:ascii="Times New Roman" w:hAnsi="Times New Roman"/>
          <w:sz w:val="24"/>
          <w:szCs w:val="24"/>
          <w:lang w:val="bg-BG"/>
        </w:rPr>
      </w:pPr>
    </w:p>
    <w:p w:rsidR="00CC3BF1" w:rsidRPr="00D40A93" w:rsidRDefault="00CC3BF1" w:rsidP="00CC3BF1">
      <w:pPr>
        <w:tabs>
          <w:tab w:val="left" w:pos="2268"/>
        </w:tabs>
        <w:spacing w:after="0" w:line="240" w:lineRule="auto"/>
        <w:rPr>
          <w:rFonts w:ascii="Times New Roman" w:hAnsi="Times New Roman"/>
          <w:sz w:val="24"/>
          <w:szCs w:val="24"/>
          <w:lang w:val="en-US"/>
        </w:rPr>
      </w:pPr>
    </w:p>
    <w:p w:rsidR="00632CEE" w:rsidRPr="00D40A93" w:rsidRDefault="00632CEE">
      <w:pPr>
        <w:rPr>
          <w:rFonts w:ascii="Times New Roman" w:hAnsi="Times New Roman"/>
          <w:sz w:val="24"/>
          <w:szCs w:val="24"/>
          <w:lang w:val="bg-BG"/>
        </w:rPr>
      </w:pPr>
    </w:p>
    <w:sectPr w:rsidR="00632CEE" w:rsidRPr="00D40A93" w:rsidSect="0052042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82" w:rsidRDefault="00A32982" w:rsidP="00CE4918">
      <w:pPr>
        <w:spacing w:after="0" w:line="240" w:lineRule="auto"/>
      </w:pPr>
      <w:r>
        <w:separator/>
      </w:r>
    </w:p>
  </w:endnote>
  <w:endnote w:type="continuationSeparator" w:id="0">
    <w:p w:rsidR="00A32982" w:rsidRDefault="00A32982" w:rsidP="00CE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CyrNewA">
    <w:altName w:val="Times New Roman"/>
    <w:charset w:val="00"/>
    <w:family w:val="roman"/>
    <w:pitch w:val="variable"/>
    <w:sig w:usb0="00000287" w:usb1="00000000" w:usb2="00000000" w:usb3="00000000" w:csb0="0000001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59" w:rsidRDefault="007D4759">
    <w:pPr>
      <w:pStyle w:val="Footer"/>
      <w:jc w:val="right"/>
    </w:pPr>
    <w:r>
      <w:fldChar w:fldCharType="begin"/>
    </w:r>
    <w:r>
      <w:instrText xml:space="preserve"> PAGE   \* MERGEFORMAT </w:instrText>
    </w:r>
    <w:r>
      <w:fldChar w:fldCharType="separate"/>
    </w:r>
    <w:r w:rsidR="008A6F5A">
      <w:rPr>
        <w:noProof/>
      </w:rPr>
      <w:t>1</w:t>
    </w:r>
    <w:r>
      <w:fldChar w:fldCharType="end"/>
    </w:r>
  </w:p>
  <w:p w:rsidR="007D4759" w:rsidRDefault="007D4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82" w:rsidRDefault="00A32982" w:rsidP="00CE4918">
      <w:pPr>
        <w:spacing w:after="0" w:line="240" w:lineRule="auto"/>
      </w:pPr>
      <w:r>
        <w:separator/>
      </w:r>
    </w:p>
  </w:footnote>
  <w:footnote w:type="continuationSeparator" w:id="0">
    <w:p w:rsidR="00A32982" w:rsidRDefault="00A32982" w:rsidP="00CE4918">
      <w:pPr>
        <w:spacing w:after="0" w:line="240" w:lineRule="auto"/>
      </w:pPr>
      <w:r>
        <w:continuationSeparator/>
      </w:r>
    </w:p>
  </w:footnote>
  <w:footnote w:id="1">
    <w:p w:rsidR="007D4759" w:rsidRPr="00D639E9" w:rsidRDefault="007D4759" w:rsidP="00D639E9">
      <w:pPr>
        <w:pStyle w:val="FootnoteText"/>
        <w:spacing w:after="0" w:line="240" w:lineRule="auto"/>
        <w:jc w:val="both"/>
        <w:rPr>
          <w:lang w:val="bg-BG"/>
        </w:rPr>
      </w:pPr>
      <w:r>
        <w:rPr>
          <w:rStyle w:val="FootnoteReference"/>
        </w:rPr>
        <w:footnoteRef/>
      </w:r>
      <w:r>
        <w:t xml:space="preserve"> </w:t>
      </w:r>
      <w:r>
        <w:rPr>
          <w:lang w:val="bg-BG"/>
        </w:rPr>
        <w:t>За справка за мястото на публикуване на всяка от резюмираните статии (монография, учебници и учебни помагала), читателят може да се обърне към списъка с публикации, приложен към пакета документи за участие в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5D1"/>
    <w:multiLevelType w:val="hybridMultilevel"/>
    <w:tmpl w:val="01567E5C"/>
    <w:lvl w:ilvl="0" w:tplc="5C68865C">
      <w:start w:val="1"/>
      <w:numFmt w:val="lowerLetter"/>
      <w:lvlText w:val="(%1)"/>
      <w:lvlJc w:val="left"/>
      <w:pPr>
        <w:tabs>
          <w:tab w:val="num" w:pos="1069"/>
        </w:tabs>
        <w:ind w:left="1069"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
    <w:nsid w:val="2BA17F43"/>
    <w:multiLevelType w:val="hybridMultilevel"/>
    <w:tmpl w:val="127C7A9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50A3730"/>
    <w:multiLevelType w:val="hybridMultilevel"/>
    <w:tmpl w:val="611E21BC"/>
    <w:lvl w:ilvl="0" w:tplc="7E7017E2">
      <w:start w:val="1"/>
      <w:numFmt w:val="decimal"/>
      <w:lvlText w:val="%1."/>
      <w:lvlJc w:val="left"/>
      <w:pPr>
        <w:tabs>
          <w:tab w:val="num" w:pos="644"/>
        </w:tabs>
        <w:ind w:left="644" w:hanging="360"/>
      </w:pPr>
      <w:rPr>
        <w:rFonts w:ascii="Calibri" w:eastAsia="Calibri" w:hAnsi="Calibri" w:cs="Times New Roman"/>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CEE"/>
    <w:rsid w:val="000E72BD"/>
    <w:rsid w:val="001A7881"/>
    <w:rsid w:val="002166E5"/>
    <w:rsid w:val="002A31A1"/>
    <w:rsid w:val="0039086C"/>
    <w:rsid w:val="003D4E50"/>
    <w:rsid w:val="00415436"/>
    <w:rsid w:val="004627E5"/>
    <w:rsid w:val="004D69BF"/>
    <w:rsid w:val="0052042F"/>
    <w:rsid w:val="0052422E"/>
    <w:rsid w:val="005525ED"/>
    <w:rsid w:val="00575FAF"/>
    <w:rsid w:val="00632CEE"/>
    <w:rsid w:val="0066007D"/>
    <w:rsid w:val="00662E97"/>
    <w:rsid w:val="0068145B"/>
    <w:rsid w:val="00756FB3"/>
    <w:rsid w:val="0076314A"/>
    <w:rsid w:val="00787ABD"/>
    <w:rsid w:val="007C4BEB"/>
    <w:rsid w:val="007D4759"/>
    <w:rsid w:val="00802C34"/>
    <w:rsid w:val="00850AB3"/>
    <w:rsid w:val="008A6F5A"/>
    <w:rsid w:val="00A32982"/>
    <w:rsid w:val="00B305DF"/>
    <w:rsid w:val="00B77924"/>
    <w:rsid w:val="00C43438"/>
    <w:rsid w:val="00CC2A74"/>
    <w:rsid w:val="00CC3BF1"/>
    <w:rsid w:val="00CE4918"/>
    <w:rsid w:val="00CE63BD"/>
    <w:rsid w:val="00D17BF2"/>
    <w:rsid w:val="00D40A93"/>
    <w:rsid w:val="00D45D8C"/>
    <w:rsid w:val="00D639E9"/>
    <w:rsid w:val="00DA0536"/>
    <w:rsid w:val="00DD6728"/>
    <w:rsid w:val="00DF5D48"/>
    <w:rsid w:val="00F32CC1"/>
    <w:rsid w:val="00F4235E"/>
    <w:rsid w:val="00FB36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2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CEE"/>
    <w:rPr>
      <w:color w:val="0000FF"/>
      <w:u w:val="single"/>
    </w:rPr>
  </w:style>
  <w:style w:type="paragraph" w:customStyle="1" w:styleId="Default">
    <w:name w:val="Default"/>
    <w:rsid w:val="00632CE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lue-dark5">
    <w:name w:val="blue-dark5"/>
    <w:basedOn w:val="DefaultParagraphFont"/>
    <w:rsid w:val="00632CEE"/>
  </w:style>
  <w:style w:type="character" w:styleId="Strong">
    <w:name w:val="Strong"/>
    <w:uiPriority w:val="22"/>
    <w:qFormat/>
    <w:rsid w:val="00632CEE"/>
    <w:rPr>
      <w:b/>
      <w:bCs/>
    </w:rPr>
  </w:style>
  <w:style w:type="character" w:styleId="Emphasis">
    <w:name w:val="Emphasis"/>
    <w:uiPriority w:val="20"/>
    <w:qFormat/>
    <w:rsid w:val="00632CEE"/>
    <w:rPr>
      <w:i/>
      <w:iCs/>
    </w:rPr>
  </w:style>
  <w:style w:type="paragraph" w:styleId="ListParagraph">
    <w:name w:val="List Paragraph"/>
    <w:basedOn w:val="Normal"/>
    <w:uiPriority w:val="34"/>
    <w:qFormat/>
    <w:rsid w:val="00CC3BF1"/>
    <w:pPr>
      <w:ind w:left="720"/>
      <w:contextualSpacing/>
    </w:pPr>
  </w:style>
  <w:style w:type="character" w:styleId="FollowedHyperlink">
    <w:name w:val="FollowedHyperlink"/>
    <w:uiPriority w:val="99"/>
    <w:semiHidden/>
    <w:unhideWhenUsed/>
    <w:rsid w:val="0068145B"/>
    <w:rPr>
      <w:color w:val="800080"/>
      <w:u w:val="single"/>
    </w:rPr>
  </w:style>
  <w:style w:type="paragraph" w:styleId="NormalWeb">
    <w:name w:val="Normal (Web)"/>
    <w:basedOn w:val="Normal"/>
    <w:uiPriority w:val="99"/>
    <w:rsid w:val="00CE4918"/>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FootnoteReference">
    <w:name w:val="footnote reference"/>
    <w:uiPriority w:val="99"/>
    <w:semiHidden/>
    <w:rsid w:val="00CE4918"/>
    <w:rPr>
      <w:vertAlign w:val="superscript"/>
    </w:rPr>
  </w:style>
  <w:style w:type="character" w:customStyle="1" w:styleId="foreign">
    <w:name w:val="foreign"/>
    <w:basedOn w:val="DefaultParagraphFont"/>
    <w:uiPriority w:val="99"/>
    <w:rsid w:val="00CE4918"/>
  </w:style>
  <w:style w:type="paragraph" w:customStyle="1" w:styleId="Rezume">
    <w:name w:val="Rezume"/>
    <w:basedOn w:val="Normal"/>
    <w:rsid w:val="003D4E50"/>
    <w:pPr>
      <w:spacing w:after="0" w:line="220" w:lineRule="exact"/>
      <w:ind w:firstLine="397"/>
      <w:jc w:val="both"/>
    </w:pPr>
    <w:rPr>
      <w:rFonts w:ascii="Times New Roman" w:eastAsia="Times New Roman" w:hAnsi="Times New Roman"/>
      <w:sz w:val="20"/>
      <w:szCs w:val="20"/>
      <w:lang w:val="bg-BG" w:eastAsia="en-GB"/>
    </w:rPr>
  </w:style>
  <w:style w:type="character" w:styleId="CommentReference">
    <w:name w:val="annotation reference"/>
    <w:rsid w:val="002166E5"/>
    <w:rPr>
      <w:sz w:val="18"/>
      <w:szCs w:val="18"/>
    </w:rPr>
  </w:style>
  <w:style w:type="paragraph" w:styleId="CommentText">
    <w:name w:val="annotation text"/>
    <w:basedOn w:val="Normal"/>
    <w:link w:val="CommentTextChar"/>
    <w:rsid w:val="002166E5"/>
    <w:pPr>
      <w:spacing w:after="0" w:line="240" w:lineRule="auto"/>
    </w:pPr>
    <w:rPr>
      <w:rFonts w:ascii="Times New Roman" w:eastAsia="Times New Roman" w:hAnsi="Times New Roman"/>
      <w:sz w:val="24"/>
      <w:szCs w:val="24"/>
      <w:lang w:val="bg-BG" w:eastAsia="bg-BG"/>
    </w:rPr>
  </w:style>
  <w:style w:type="character" w:customStyle="1" w:styleId="CommentTextChar">
    <w:name w:val="Comment Text Char"/>
    <w:link w:val="CommentText"/>
    <w:rsid w:val="002166E5"/>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2166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66E5"/>
    <w:rPr>
      <w:rFonts w:ascii="Tahoma" w:hAnsi="Tahoma" w:cs="Tahoma"/>
      <w:sz w:val="16"/>
      <w:szCs w:val="16"/>
      <w:lang w:val="en-GB"/>
    </w:rPr>
  </w:style>
  <w:style w:type="paragraph" w:styleId="Header">
    <w:name w:val="header"/>
    <w:basedOn w:val="Normal"/>
    <w:link w:val="HeaderChar"/>
    <w:uiPriority w:val="99"/>
    <w:semiHidden/>
    <w:unhideWhenUsed/>
    <w:rsid w:val="0039086C"/>
    <w:pPr>
      <w:tabs>
        <w:tab w:val="center" w:pos="4703"/>
        <w:tab w:val="right" w:pos="9406"/>
      </w:tabs>
    </w:pPr>
  </w:style>
  <w:style w:type="character" w:customStyle="1" w:styleId="HeaderChar">
    <w:name w:val="Header Char"/>
    <w:link w:val="Header"/>
    <w:uiPriority w:val="99"/>
    <w:semiHidden/>
    <w:rsid w:val="0039086C"/>
    <w:rPr>
      <w:sz w:val="22"/>
      <w:szCs w:val="22"/>
      <w:lang w:val="en-GB"/>
    </w:rPr>
  </w:style>
  <w:style w:type="paragraph" w:styleId="Footer">
    <w:name w:val="footer"/>
    <w:basedOn w:val="Normal"/>
    <w:link w:val="FooterChar"/>
    <w:uiPriority w:val="99"/>
    <w:unhideWhenUsed/>
    <w:rsid w:val="0039086C"/>
    <w:pPr>
      <w:tabs>
        <w:tab w:val="center" w:pos="4703"/>
        <w:tab w:val="right" w:pos="9406"/>
      </w:tabs>
    </w:pPr>
  </w:style>
  <w:style w:type="character" w:customStyle="1" w:styleId="FooterChar">
    <w:name w:val="Footer Char"/>
    <w:link w:val="Footer"/>
    <w:uiPriority w:val="99"/>
    <w:rsid w:val="0039086C"/>
    <w:rPr>
      <w:sz w:val="22"/>
      <w:szCs w:val="22"/>
      <w:lang w:val="en-GB"/>
    </w:rPr>
  </w:style>
  <w:style w:type="paragraph" w:styleId="FootnoteText">
    <w:name w:val="footnote text"/>
    <w:basedOn w:val="Normal"/>
    <w:link w:val="FootnoteTextChar"/>
    <w:uiPriority w:val="99"/>
    <w:semiHidden/>
    <w:unhideWhenUsed/>
    <w:rsid w:val="00D639E9"/>
    <w:rPr>
      <w:sz w:val="20"/>
      <w:szCs w:val="20"/>
    </w:rPr>
  </w:style>
  <w:style w:type="character" w:customStyle="1" w:styleId="FootnoteTextChar">
    <w:name w:val="Footnote Text Char"/>
    <w:link w:val="FootnoteText"/>
    <w:uiPriority w:val="99"/>
    <w:semiHidden/>
    <w:rsid w:val="00D639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Резюмета на публикациите  на гл</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Резюмета на публикациите  на гл</dc:title>
  <dc:creator>user</dc:creator>
  <cp:lastModifiedBy>Sunny</cp:lastModifiedBy>
  <cp:revision>2</cp:revision>
  <dcterms:created xsi:type="dcterms:W3CDTF">2012-05-25T08:09:00Z</dcterms:created>
  <dcterms:modified xsi:type="dcterms:W3CDTF">2012-05-25T08:09:00Z</dcterms:modified>
</cp:coreProperties>
</file>