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AA" w:rsidRDefault="00C852AA" w:rsidP="00C852AA">
      <w:pPr>
        <w:pStyle w:val="Default"/>
      </w:pPr>
      <w:bookmarkStart w:id="0" w:name="_GoBack"/>
      <w:bookmarkEnd w:id="0"/>
    </w:p>
    <w:p w:rsidR="00C852AA" w:rsidRDefault="00C852AA" w:rsidP="00C852AA">
      <w:pPr>
        <w:pStyle w:val="Default"/>
        <w:jc w:val="center"/>
        <w:rPr>
          <w:rFonts w:ascii="Times New Roman" w:hAnsi="Times New Roman" w:cs="Times New Roman"/>
          <w:lang w:val="bg-BG"/>
        </w:rPr>
      </w:pPr>
      <w:r w:rsidRPr="00C852AA">
        <w:rPr>
          <w:rFonts w:ascii="Times New Roman" w:hAnsi="Times New Roman" w:cs="Times New Roman"/>
        </w:rPr>
        <w:t>Р Е Ц Е Н З И Я</w:t>
      </w:r>
    </w:p>
    <w:p w:rsidR="00D83934" w:rsidRPr="00E458F6" w:rsidRDefault="00984FA8" w:rsidP="00E458F6">
      <w:pPr>
        <w:pStyle w:val="Default"/>
        <w:jc w:val="both"/>
        <w:rPr>
          <w:rFonts w:ascii="Times New Roman" w:hAnsi="Times New Roman" w:cs="Times New Roman"/>
          <w:lang w:val="bg-BG"/>
        </w:rPr>
      </w:pPr>
      <w:r w:rsidRPr="00E458F6">
        <w:rPr>
          <w:rFonts w:ascii="Times New Roman" w:hAnsi="Times New Roman" w:cs="Times New Roman"/>
          <w:lang w:val="bg-BG"/>
        </w:rPr>
        <w:t xml:space="preserve">от проф. д-р Александра Божидарова Багашева, </w:t>
      </w:r>
      <w:r w:rsidR="00E458F6" w:rsidRPr="00E458F6">
        <w:rPr>
          <w:rFonts w:ascii="Times New Roman" w:hAnsi="Times New Roman" w:cs="Times New Roman"/>
        </w:rPr>
        <w:t>катедра „Англицистика и американистика“, ФКНФ, СУ „Св. Климент Охридски“, професор 2.1. Филология (Общо езикознание – Когнитивна лингвистика и словообразуване – (английски език))</w:t>
      </w:r>
      <w:r w:rsidRPr="00E458F6">
        <w:rPr>
          <w:rFonts w:ascii="Times New Roman" w:hAnsi="Times New Roman" w:cs="Times New Roman"/>
          <w:lang w:val="bg-BG"/>
        </w:rPr>
        <w:t xml:space="preserve"> </w:t>
      </w:r>
      <w:r w:rsidR="00C852AA" w:rsidRPr="00E458F6">
        <w:rPr>
          <w:rFonts w:ascii="Times New Roman" w:hAnsi="Times New Roman" w:cs="Times New Roman"/>
        </w:rPr>
        <w:t xml:space="preserve">за научната продукция на доц. </w:t>
      </w:r>
      <w:r w:rsidR="007E72ED" w:rsidRPr="00E458F6">
        <w:rPr>
          <w:rFonts w:ascii="Times New Roman" w:hAnsi="Times New Roman" w:cs="Times New Roman"/>
          <w:lang w:val="bg-BG"/>
        </w:rPr>
        <w:t>д</w:t>
      </w:r>
      <w:r w:rsidR="00C852AA" w:rsidRPr="00E458F6">
        <w:rPr>
          <w:rFonts w:ascii="Times New Roman" w:hAnsi="Times New Roman" w:cs="Times New Roman"/>
        </w:rPr>
        <w:t>.</w:t>
      </w:r>
      <w:r w:rsidR="007E72ED" w:rsidRPr="00E458F6">
        <w:rPr>
          <w:rFonts w:ascii="Times New Roman" w:hAnsi="Times New Roman" w:cs="Times New Roman"/>
          <w:lang w:val="bg-BG"/>
        </w:rPr>
        <w:t>н.</w:t>
      </w:r>
      <w:r w:rsidR="00C852AA" w:rsidRPr="00E458F6">
        <w:rPr>
          <w:rFonts w:ascii="Times New Roman" w:hAnsi="Times New Roman" w:cs="Times New Roman"/>
        </w:rPr>
        <w:t xml:space="preserve"> </w:t>
      </w:r>
      <w:r w:rsidR="004E186F" w:rsidRPr="00E458F6">
        <w:rPr>
          <w:rFonts w:ascii="Times New Roman" w:hAnsi="Times New Roman" w:cs="Times New Roman"/>
        </w:rPr>
        <w:t>Нели Тодорова Тинчева-Георгиева</w:t>
      </w:r>
      <w:r w:rsidR="00C852AA" w:rsidRPr="00E458F6">
        <w:rPr>
          <w:rFonts w:ascii="Times New Roman" w:hAnsi="Times New Roman" w:cs="Times New Roman"/>
        </w:rPr>
        <w:t>, единствен</w:t>
      </w:r>
      <w:r w:rsidR="00FB0F69" w:rsidRPr="00E458F6">
        <w:rPr>
          <w:rFonts w:ascii="Times New Roman" w:hAnsi="Times New Roman" w:cs="Times New Roman"/>
          <w:lang w:val="bg-BG"/>
        </w:rPr>
        <w:t xml:space="preserve"> кандидат</w:t>
      </w:r>
      <w:r w:rsidR="00C852AA" w:rsidRPr="00E458F6">
        <w:rPr>
          <w:rFonts w:ascii="Times New Roman" w:hAnsi="Times New Roman" w:cs="Times New Roman"/>
        </w:rPr>
        <w:t xml:space="preserve"> в конкурса за академичната длъжност </w:t>
      </w:r>
      <w:r w:rsidR="007E72ED" w:rsidRPr="00E458F6">
        <w:rPr>
          <w:rFonts w:ascii="Times New Roman" w:hAnsi="Times New Roman" w:cs="Times New Roman"/>
          <w:lang w:val="bg-BG"/>
        </w:rPr>
        <w:t>„</w:t>
      </w:r>
      <w:r w:rsidR="007E72ED" w:rsidRPr="00E458F6">
        <w:rPr>
          <w:rFonts w:ascii="Times New Roman" w:hAnsi="Times New Roman" w:cs="Times New Roman"/>
          <w:i/>
          <w:iCs/>
          <w:lang w:val="bg-BG"/>
        </w:rPr>
        <w:t>п</w:t>
      </w:r>
      <w:r w:rsidR="00C852AA" w:rsidRPr="00E458F6">
        <w:rPr>
          <w:rFonts w:ascii="Times New Roman" w:hAnsi="Times New Roman" w:cs="Times New Roman"/>
          <w:i/>
          <w:iCs/>
        </w:rPr>
        <w:t>рофесор</w:t>
      </w:r>
      <w:r w:rsidR="007E72ED" w:rsidRPr="00E458F6">
        <w:rPr>
          <w:rFonts w:ascii="Times New Roman" w:hAnsi="Times New Roman" w:cs="Times New Roman"/>
          <w:lang w:val="bg-BG"/>
        </w:rPr>
        <w:t>“ в област на висше образование „Хуманитарни науки“</w:t>
      </w:r>
      <w:r w:rsidR="00C852AA" w:rsidRPr="00E458F6">
        <w:rPr>
          <w:rFonts w:ascii="Times New Roman" w:hAnsi="Times New Roman" w:cs="Times New Roman"/>
        </w:rPr>
        <w:t xml:space="preserve"> по професионално направление 2.1. Филология </w:t>
      </w:r>
      <w:r w:rsidR="00FB0F69" w:rsidRPr="00E458F6">
        <w:rPr>
          <w:rFonts w:ascii="Times New Roman" w:hAnsi="Times New Roman" w:cs="Times New Roman"/>
        </w:rPr>
        <w:t xml:space="preserve">(Когнитивна лингвистика – анализ на текст и дискурс (английски език)), обявен в ДВ бр. 24/17.03.2023 г. </w:t>
      </w:r>
    </w:p>
    <w:p w:rsidR="00D83934" w:rsidRDefault="00D83934" w:rsidP="00C852AA">
      <w:pPr>
        <w:rPr>
          <w:rFonts w:ascii="Times New Roman" w:hAnsi="Times New Roman" w:cs="Times New Roman"/>
        </w:rPr>
      </w:pPr>
    </w:p>
    <w:p w:rsidR="00D83934" w:rsidRDefault="00D83934" w:rsidP="00C852AA">
      <w:pPr>
        <w:rPr>
          <w:rFonts w:ascii="Times New Roman" w:hAnsi="Times New Roman" w:cs="Times New Roman"/>
        </w:rPr>
      </w:pPr>
    </w:p>
    <w:p w:rsidR="00D83934" w:rsidRDefault="00D83934" w:rsidP="00C852AA">
      <w:pPr>
        <w:rPr>
          <w:rFonts w:ascii="Times New Roman" w:hAnsi="Times New Roman" w:cs="Times New Roman"/>
        </w:rPr>
      </w:pPr>
    </w:p>
    <w:p w:rsidR="00100273" w:rsidRPr="00FD637A" w:rsidRDefault="00FD637A" w:rsidP="00FD637A">
      <w:pPr>
        <w:pStyle w:val="Default"/>
        <w:spacing w:line="360" w:lineRule="auto"/>
        <w:rPr>
          <w:rFonts w:ascii="Times New Roman" w:hAnsi="Times New Roman" w:cs="Times New Roman"/>
          <w:b/>
          <w:bCs/>
          <w:lang w:val="bg-BG"/>
        </w:rPr>
      </w:pPr>
      <w:r w:rsidRPr="00FD637A">
        <w:rPr>
          <w:rFonts w:ascii="Times New Roman" w:hAnsi="Times New Roman" w:cs="Times New Roman"/>
          <w:b/>
          <w:bCs/>
          <w:lang w:val="bg-BG"/>
        </w:rPr>
        <w:t>Процедура и документация</w:t>
      </w:r>
    </w:p>
    <w:p w:rsidR="00D83934" w:rsidRPr="00FD637A" w:rsidRDefault="00100273" w:rsidP="00FD637A">
      <w:pPr>
        <w:spacing w:line="360" w:lineRule="auto"/>
        <w:jc w:val="both"/>
        <w:rPr>
          <w:rFonts w:ascii="Times New Roman" w:hAnsi="Times New Roman" w:cs="Times New Roman"/>
        </w:rPr>
      </w:pPr>
      <w:r w:rsidRPr="00FD637A">
        <w:rPr>
          <w:rFonts w:ascii="Times New Roman" w:hAnsi="Times New Roman" w:cs="Times New Roman"/>
        </w:rPr>
        <w:t>Документацията е в пълна изправност и отговаря на всички изисквания на Закона за научните степени и звания и на Новия правилник за условията и реда за придобиване на научните степени и за заемане на академичните длъжности в СУ.</w:t>
      </w:r>
    </w:p>
    <w:p w:rsidR="00100273" w:rsidRPr="00FD637A" w:rsidRDefault="00100273" w:rsidP="00E458F6">
      <w:pPr>
        <w:spacing w:line="360" w:lineRule="auto"/>
        <w:ind w:firstLine="720"/>
        <w:jc w:val="both"/>
        <w:rPr>
          <w:rFonts w:ascii="Times New Roman" w:hAnsi="Times New Roman" w:cs="Times New Roman"/>
        </w:rPr>
      </w:pPr>
      <w:r w:rsidRPr="00FD637A">
        <w:rPr>
          <w:rFonts w:ascii="Times New Roman" w:hAnsi="Times New Roman" w:cs="Times New Roman"/>
          <w:lang w:val="bg-BG"/>
        </w:rPr>
        <w:t>П</w:t>
      </w:r>
      <w:r w:rsidRPr="00FD637A">
        <w:rPr>
          <w:rFonts w:ascii="Times New Roman" w:hAnsi="Times New Roman" w:cs="Times New Roman"/>
        </w:rPr>
        <w:t xml:space="preserve">отвърждавам, че са ми предоставени </w:t>
      </w:r>
      <w:r w:rsidRPr="00FD637A">
        <w:rPr>
          <w:rFonts w:ascii="Times New Roman" w:hAnsi="Times New Roman" w:cs="Times New Roman"/>
          <w:lang w:val="bg-BG"/>
        </w:rPr>
        <w:t xml:space="preserve">всички необходими </w:t>
      </w:r>
      <w:r w:rsidRPr="00FD637A">
        <w:rPr>
          <w:rFonts w:ascii="Times New Roman" w:hAnsi="Times New Roman" w:cs="Times New Roman"/>
        </w:rPr>
        <w:t>документи</w:t>
      </w:r>
      <w:r w:rsidRPr="00FD637A">
        <w:rPr>
          <w:rFonts w:ascii="Times New Roman" w:hAnsi="Times New Roman" w:cs="Times New Roman"/>
          <w:lang w:val="bg-BG"/>
        </w:rPr>
        <w:t xml:space="preserve"> </w:t>
      </w:r>
      <w:r w:rsidRPr="00FD637A">
        <w:rPr>
          <w:rFonts w:ascii="Times New Roman" w:hAnsi="Times New Roman" w:cs="Times New Roman"/>
        </w:rPr>
        <w:t xml:space="preserve">и материали, </w:t>
      </w:r>
      <w:r w:rsidRPr="00FD637A">
        <w:rPr>
          <w:rFonts w:ascii="Times New Roman" w:hAnsi="Times New Roman" w:cs="Times New Roman"/>
          <w:lang w:val="bg-BG"/>
        </w:rPr>
        <w:t xml:space="preserve">за целите на конкурс за длъжността „професор“ в </w:t>
      </w:r>
      <w:r w:rsidR="00250ED4" w:rsidRPr="00FD637A">
        <w:rPr>
          <w:rFonts w:ascii="Times New Roman" w:hAnsi="Times New Roman" w:cs="Times New Roman"/>
          <w:lang w:val="bg-BG"/>
        </w:rPr>
        <w:t xml:space="preserve">СУ и те напълно съответстват на изискванията на </w:t>
      </w:r>
      <w:r w:rsidRPr="00FD637A">
        <w:rPr>
          <w:rFonts w:ascii="Times New Roman" w:hAnsi="Times New Roman" w:cs="Times New Roman"/>
        </w:rPr>
        <w:t>ЗРАСРБ и</w:t>
      </w:r>
      <w:r w:rsidR="00250ED4" w:rsidRPr="00FD637A">
        <w:rPr>
          <w:rFonts w:ascii="Times New Roman" w:hAnsi="Times New Roman" w:cs="Times New Roman"/>
          <w:lang w:val="bg-BG"/>
        </w:rPr>
        <w:t xml:space="preserve"> на </w:t>
      </w:r>
      <w:r w:rsidRPr="00FD637A">
        <w:rPr>
          <w:rFonts w:ascii="Times New Roman" w:hAnsi="Times New Roman" w:cs="Times New Roman"/>
        </w:rPr>
        <w:t>Правилника за условията и реда за придобиване на научни степени и за заемане на</w:t>
      </w:r>
      <w:r w:rsidR="00250ED4" w:rsidRPr="00FD637A">
        <w:rPr>
          <w:rFonts w:ascii="Times New Roman" w:hAnsi="Times New Roman" w:cs="Times New Roman"/>
          <w:lang w:val="bg-BG"/>
        </w:rPr>
        <w:t xml:space="preserve"> </w:t>
      </w:r>
      <w:r w:rsidRPr="00FD637A">
        <w:rPr>
          <w:rFonts w:ascii="Times New Roman" w:hAnsi="Times New Roman" w:cs="Times New Roman"/>
        </w:rPr>
        <w:t>академични длъжности в СУ „Св. Климент Охридски“. Потвърждавам и че</w:t>
      </w:r>
      <w:r w:rsidR="00250ED4" w:rsidRPr="00FD637A">
        <w:rPr>
          <w:rFonts w:ascii="Times New Roman" w:hAnsi="Times New Roman" w:cs="Times New Roman"/>
          <w:lang w:val="bg-BG"/>
        </w:rPr>
        <w:t xml:space="preserve"> </w:t>
      </w:r>
      <w:r w:rsidRPr="00FD637A">
        <w:rPr>
          <w:rFonts w:ascii="Times New Roman" w:hAnsi="Times New Roman" w:cs="Times New Roman"/>
        </w:rPr>
        <w:t>представеният от кандидатката набор от материали включва всички необходими</w:t>
      </w:r>
      <w:r w:rsidR="00250ED4" w:rsidRPr="00FD637A">
        <w:rPr>
          <w:rFonts w:ascii="Times New Roman" w:hAnsi="Times New Roman" w:cs="Times New Roman"/>
          <w:lang w:val="bg-BG"/>
        </w:rPr>
        <w:t xml:space="preserve"> </w:t>
      </w:r>
      <w:r w:rsidRPr="00FD637A">
        <w:rPr>
          <w:rFonts w:ascii="Times New Roman" w:hAnsi="Times New Roman" w:cs="Times New Roman"/>
        </w:rPr>
        <w:t>документи по процедурата.</w:t>
      </w:r>
    </w:p>
    <w:p w:rsidR="00100273" w:rsidRPr="00FD637A" w:rsidRDefault="00100273" w:rsidP="00E458F6">
      <w:pPr>
        <w:spacing w:line="360" w:lineRule="auto"/>
        <w:ind w:firstLine="720"/>
        <w:jc w:val="both"/>
        <w:rPr>
          <w:rFonts w:ascii="Times New Roman" w:hAnsi="Times New Roman" w:cs="Times New Roman"/>
          <w:lang w:val="bg-BG"/>
        </w:rPr>
      </w:pPr>
      <w:r w:rsidRPr="00FD637A">
        <w:rPr>
          <w:rFonts w:ascii="Times New Roman" w:hAnsi="Times New Roman" w:cs="Times New Roman"/>
        </w:rPr>
        <w:t>Убедено заявявам, че</w:t>
      </w:r>
      <w:r w:rsidR="006A4A1F" w:rsidRPr="00FD637A">
        <w:rPr>
          <w:rFonts w:ascii="Times New Roman" w:hAnsi="Times New Roman" w:cs="Times New Roman"/>
          <w:lang w:val="bg-BG"/>
        </w:rPr>
        <w:t xml:space="preserve"> според </w:t>
      </w:r>
      <w:r w:rsidR="006A4A1F" w:rsidRPr="00FD637A">
        <w:rPr>
          <w:rFonts w:ascii="Times New Roman" w:hAnsi="Times New Roman" w:cs="Times New Roman"/>
          <w:color w:val="000000"/>
          <w:kern w:val="0"/>
          <w:lang w:val="bg-BG"/>
        </w:rPr>
        <w:t>с</w:t>
      </w:r>
      <w:r w:rsidR="006A4A1F" w:rsidRPr="00FD637A">
        <w:rPr>
          <w:rFonts w:ascii="Times New Roman" w:hAnsi="Times New Roman" w:cs="Times New Roman"/>
          <w:color w:val="000000"/>
          <w:kern w:val="0"/>
          <w:lang w:val="en-GB"/>
        </w:rPr>
        <w:t>правката за изпълнение на минималните национални изисквания по ЗРАС</w:t>
      </w:r>
      <w:r w:rsidR="006A4A1F" w:rsidRPr="00FD637A">
        <w:rPr>
          <w:rFonts w:ascii="Times New Roman" w:hAnsi="Times New Roman" w:cs="Times New Roman"/>
          <w:color w:val="000000"/>
          <w:kern w:val="0"/>
          <w:lang w:val="bg-BG"/>
        </w:rPr>
        <w:t>РБ</w:t>
      </w:r>
      <w:r w:rsidR="006A4A1F" w:rsidRPr="00FD637A">
        <w:rPr>
          <w:rFonts w:ascii="Times New Roman" w:hAnsi="Times New Roman" w:cs="Times New Roman"/>
          <w:color w:val="000000"/>
          <w:kern w:val="0"/>
          <w:lang w:val="en-GB"/>
        </w:rPr>
        <w:t xml:space="preserve">  и в трите групи показатели кандидатката </w:t>
      </w:r>
      <w:r w:rsidR="006A4A1F" w:rsidRPr="00FD637A">
        <w:rPr>
          <w:rFonts w:ascii="Times New Roman" w:hAnsi="Times New Roman" w:cs="Times New Roman"/>
          <w:color w:val="000000"/>
          <w:kern w:val="0"/>
          <w:lang w:val="bg-BG"/>
        </w:rPr>
        <w:t>убедено изпълнява</w:t>
      </w:r>
      <w:r w:rsidR="006A4A1F" w:rsidRPr="00FD637A">
        <w:rPr>
          <w:rFonts w:ascii="Times New Roman" w:hAnsi="Times New Roman" w:cs="Times New Roman"/>
          <w:color w:val="000000"/>
          <w:kern w:val="0"/>
          <w:lang w:val="en-GB"/>
        </w:rPr>
        <w:t xml:space="preserve"> минималните изисквания</w:t>
      </w:r>
      <w:r w:rsidRPr="00FD637A">
        <w:rPr>
          <w:rFonts w:ascii="Times New Roman" w:hAnsi="Times New Roman" w:cs="Times New Roman"/>
        </w:rPr>
        <w:t>.</w:t>
      </w:r>
    </w:p>
    <w:p w:rsidR="00D83934" w:rsidRDefault="00D83934" w:rsidP="00C852AA">
      <w:pPr>
        <w:rPr>
          <w:rFonts w:ascii="Times New Roman" w:hAnsi="Times New Roman" w:cs="Times New Roman"/>
        </w:rPr>
      </w:pPr>
    </w:p>
    <w:p w:rsidR="00D83934" w:rsidRPr="000E3F98" w:rsidRDefault="00FD637A" w:rsidP="00D83934">
      <w:pPr>
        <w:autoSpaceDE w:val="0"/>
        <w:autoSpaceDN w:val="0"/>
        <w:adjustRightInd w:val="0"/>
        <w:rPr>
          <w:rFonts w:ascii="Times New Roman" w:hAnsi="Times New Roman" w:cs="Times New Roman"/>
          <w:b/>
          <w:bCs/>
          <w:color w:val="000000"/>
          <w:kern w:val="0"/>
          <w:lang w:val="bg-BG"/>
        </w:rPr>
      </w:pPr>
      <w:r w:rsidRPr="000E3F98">
        <w:rPr>
          <w:rFonts w:ascii="Times New Roman" w:hAnsi="Times New Roman" w:cs="Times New Roman"/>
          <w:b/>
          <w:bCs/>
          <w:color w:val="000000"/>
          <w:kern w:val="0"/>
          <w:lang w:val="bg-BG"/>
        </w:rPr>
        <w:t>Данни за кандидатката</w:t>
      </w:r>
    </w:p>
    <w:p w:rsidR="00A13264" w:rsidRPr="00A13264" w:rsidRDefault="00A13264" w:rsidP="007F06CF">
      <w:pPr>
        <w:autoSpaceDE w:val="0"/>
        <w:autoSpaceDN w:val="0"/>
        <w:adjustRightInd w:val="0"/>
        <w:spacing w:line="360" w:lineRule="auto"/>
        <w:rPr>
          <w:rFonts w:ascii="Times New Roman" w:hAnsi="Times New Roman" w:cs="Times New Roman"/>
          <w:color w:val="000000"/>
          <w:kern w:val="0"/>
          <w:lang w:val="en-GB"/>
        </w:rPr>
      </w:pPr>
    </w:p>
    <w:p w:rsidR="00A13264" w:rsidRPr="00E1487A" w:rsidRDefault="00A13264" w:rsidP="00E1487A">
      <w:pPr>
        <w:autoSpaceDE w:val="0"/>
        <w:autoSpaceDN w:val="0"/>
        <w:adjustRightInd w:val="0"/>
        <w:spacing w:line="360" w:lineRule="auto"/>
        <w:jc w:val="both"/>
        <w:rPr>
          <w:rFonts w:ascii="Times New Roman" w:hAnsi="Times New Roman" w:cs="Times New Roman"/>
          <w:color w:val="000000"/>
          <w:kern w:val="0"/>
          <w:lang w:val="en-GB"/>
        </w:rPr>
      </w:pPr>
      <w:r w:rsidRPr="00A13264">
        <w:rPr>
          <w:rFonts w:ascii="Times New Roman" w:hAnsi="Times New Roman" w:cs="Times New Roman"/>
          <w:color w:val="000000"/>
          <w:kern w:val="0"/>
          <w:lang w:val="en-GB"/>
        </w:rPr>
        <w:t xml:space="preserve"> Доц. д-р </w:t>
      </w:r>
      <w:r w:rsidRPr="000E3F98">
        <w:rPr>
          <w:rFonts w:ascii="Times New Roman" w:hAnsi="Times New Roman" w:cs="Times New Roman"/>
          <w:color w:val="000000"/>
          <w:kern w:val="0"/>
          <w:lang w:val="bg-BG"/>
        </w:rPr>
        <w:t>Нели Тинчева</w:t>
      </w:r>
      <w:r w:rsidRPr="00A13264">
        <w:rPr>
          <w:rFonts w:ascii="Times New Roman" w:hAnsi="Times New Roman" w:cs="Times New Roman"/>
          <w:b/>
          <w:bCs/>
          <w:color w:val="000000"/>
          <w:kern w:val="0"/>
          <w:lang w:val="en-GB"/>
        </w:rPr>
        <w:t xml:space="preserve"> </w:t>
      </w:r>
      <w:r w:rsidRPr="00A13264">
        <w:rPr>
          <w:rFonts w:ascii="Times New Roman" w:hAnsi="Times New Roman" w:cs="Times New Roman"/>
          <w:color w:val="000000"/>
          <w:kern w:val="0"/>
          <w:lang w:val="en-GB"/>
        </w:rPr>
        <w:t xml:space="preserve">получава висше образование през 1990 – 1995 в катедра </w:t>
      </w:r>
      <w:r w:rsidR="00CE2F72">
        <w:rPr>
          <w:rFonts w:ascii="Times New Roman" w:hAnsi="Times New Roman" w:cs="Times New Roman"/>
          <w:color w:val="000000"/>
          <w:kern w:val="0"/>
          <w:lang w:val="bg-BG"/>
        </w:rPr>
        <w:t>„</w:t>
      </w:r>
      <w:r w:rsidRPr="00A13264">
        <w:rPr>
          <w:rFonts w:ascii="Times New Roman" w:hAnsi="Times New Roman" w:cs="Times New Roman"/>
          <w:color w:val="000000"/>
          <w:kern w:val="0"/>
          <w:lang w:val="en-GB"/>
        </w:rPr>
        <w:t>Англицистика и американистика</w:t>
      </w:r>
      <w:r w:rsidR="00CE2F72">
        <w:rPr>
          <w:rFonts w:ascii="Times New Roman" w:hAnsi="Times New Roman" w:cs="Times New Roman"/>
          <w:color w:val="000000"/>
          <w:kern w:val="0"/>
          <w:lang w:val="bg-BG"/>
        </w:rPr>
        <w:t>“</w:t>
      </w:r>
      <w:r w:rsidRPr="00A13264">
        <w:rPr>
          <w:rFonts w:ascii="Times New Roman" w:hAnsi="Times New Roman" w:cs="Times New Roman"/>
          <w:color w:val="000000"/>
          <w:kern w:val="0"/>
          <w:lang w:val="en-GB"/>
        </w:rPr>
        <w:t xml:space="preserve"> и завършва със степен „магистър“. Представила е сертификати за допълнителна квалификация. </w:t>
      </w:r>
    </w:p>
    <w:p w:rsidR="00FD637A" w:rsidRPr="00E1487A" w:rsidRDefault="004A0054" w:rsidP="005A5836">
      <w:pPr>
        <w:pStyle w:val="OiaeaeiYiio2"/>
        <w:widowControl/>
        <w:spacing w:before="20" w:after="20" w:line="360" w:lineRule="auto"/>
        <w:ind w:firstLine="720"/>
        <w:jc w:val="both"/>
        <w:rPr>
          <w:i w:val="0"/>
          <w:sz w:val="24"/>
          <w:szCs w:val="24"/>
          <w:lang w:val="bg-BG"/>
        </w:rPr>
      </w:pPr>
      <w:r w:rsidRPr="00E1487A">
        <w:rPr>
          <w:i w:val="0"/>
          <w:color w:val="000000"/>
          <w:sz w:val="24"/>
          <w:szCs w:val="24"/>
          <w:lang w:val="bg-BG"/>
        </w:rPr>
        <w:t>Няма да коментирам т</w:t>
      </w:r>
      <w:r w:rsidR="00A13264" w:rsidRPr="00E1487A">
        <w:rPr>
          <w:i w:val="0"/>
          <w:color w:val="000000"/>
          <w:sz w:val="24"/>
          <w:szCs w:val="24"/>
          <w:lang w:val="en-GB"/>
        </w:rPr>
        <w:t xml:space="preserve">рудовата дейност на доц. </w:t>
      </w:r>
      <w:r w:rsidR="00294AC4" w:rsidRPr="00E1487A">
        <w:rPr>
          <w:i w:val="0"/>
          <w:color w:val="000000"/>
          <w:sz w:val="24"/>
          <w:szCs w:val="24"/>
          <w:lang w:val="bg-BG"/>
        </w:rPr>
        <w:t>Тинчева</w:t>
      </w:r>
      <w:r w:rsidRPr="00E1487A">
        <w:rPr>
          <w:i w:val="0"/>
          <w:color w:val="000000"/>
          <w:sz w:val="24"/>
          <w:szCs w:val="24"/>
          <w:lang w:val="bg-BG"/>
        </w:rPr>
        <w:t>, която не</w:t>
      </w:r>
      <w:r w:rsidR="00A13264" w:rsidRPr="00E1487A">
        <w:rPr>
          <w:i w:val="0"/>
          <w:color w:val="000000"/>
          <w:sz w:val="24"/>
          <w:szCs w:val="24"/>
          <w:lang w:val="en-GB"/>
        </w:rPr>
        <w:t xml:space="preserve"> е свързана със Софийския университет</w:t>
      </w:r>
      <w:r w:rsidRPr="00E1487A">
        <w:rPr>
          <w:i w:val="0"/>
          <w:color w:val="000000"/>
          <w:sz w:val="24"/>
          <w:szCs w:val="24"/>
          <w:lang w:val="bg-BG"/>
        </w:rPr>
        <w:t xml:space="preserve">, </w:t>
      </w:r>
      <w:r w:rsidR="00A13264" w:rsidRPr="00E1487A">
        <w:rPr>
          <w:i w:val="0"/>
          <w:color w:val="000000"/>
          <w:sz w:val="24"/>
          <w:szCs w:val="24"/>
          <w:lang w:val="en-GB"/>
        </w:rPr>
        <w:t xml:space="preserve"> и </w:t>
      </w:r>
      <w:r w:rsidRPr="00E1487A">
        <w:rPr>
          <w:i w:val="0"/>
          <w:color w:val="000000"/>
          <w:sz w:val="24"/>
          <w:szCs w:val="24"/>
          <w:lang w:val="bg-BG"/>
        </w:rPr>
        <w:t>включва позиции като помощник-реж</w:t>
      </w:r>
      <w:r w:rsidR="006673F4" w:rsidRPr="00E1487A">
        <w:rPr>
          <w:i w:val="0"/>
          <w:color w:val="000000"/>
          <w:sz w:val="24"/>
          <w:szCs w:val="24"/>
          <w:lang w:val="bg-BG"/>
        </w:rPr>
        <w:t>и</w:t>
      </w:r>
      <w:r w:rsidRPr="00E1487A">
        <w:rPr>
          <w:i w:val="0"/>
          <w:color w:val="000000"/>
          <w:sz w:val="24"/>
          <w:szCs w:val="24"/>
          <w:lang w:val="bg-BG"/>
        </w:rPr>
        <w:t>сьор</w:t>
      </w:r>
      <w:r w:rsidR="006673F4" w:rsidRPr="00E1487A">
        <w:rPr>
          <w:i w:val="0"/>
          <w:color w:val="000000"/>
          <w:sz w:val="24"/>
          <w:szCs w:val="24"/>
          <w:lang w:val="bg-BG"/>
        </w:rPr>
        <w:t xml:space="preserve">и преводач. Трудовата дейност на доц. Тинчева в </w:t>
      </w:r>
      <w:r w:rsidR="00A13264" w:rsidRPr="00E1487A">
        <w:rPr>
          <w:i w:val="0"/>
          <w:color w:val="000000"/>
          <w:sz w:val="24"/>
          <w:szCs w:val="24"/>
          <w:lang w:val="en-GB"/>
        </w:rPr>
        <w:t xml:space="preserve">Катедрата по англицистика и американистика </w:t>
      </w:r>
      <w:r w:rsidR="006673F4" w:rsidRPr="00E1487A">
        <w:rPr>
          <w:i w:val="0"/>
          <w:color w:val="000000"/>
          <w:sz w:val="24"/>
          <w:szCs w:val="24"/>
          <w:lang w:val="bg-BG"/>
        </w:rPr>
        <w:t xml:space="preserve"> датира </w:t>
      </w:r>
      <w:r w:rsidR="00A13264" w:rsidRPr="00E1487A">
        <w:rPr>
          <w:i w:val="0"/>
          <w:color w:val="000000"/>
          <w:sz w:val="24"/>
          <w:szCs w:val="24"/>
          <w:lang w:val="en-GB"/>
        </w:rPr>
        <w:t>от</w:t>
      </w:r>
      <w:r w:rsidR="00294AC4" w:rsidRPr="00E1487A">
        <w:rPr>
          <w:i w:val="0"/>
          <w:color w:val="000000"/>
          <w:sz w:val="24"/>
          <w:szCs w:val="24"/>
          <w:lang w:val="bg-BG"/>
        </w:rPr>
        <w:t xml:space="preserve"> </w:t>
      </w:r>
      <w:r w:rsidR="00224D7C" w:rsidRPr="00E1487A">
        <w:rPr>
          <w:i w:val="0"/>
          <w:color w:val="000000"/>
          <w:sz w:val="24"/>
          <w:szCs w:val="24"/>
          <w:lang w:val="bg-BG"/>
        </w:rPr>
        <w:t>1995, когато печели асистентски конкурс</w:t>
      </w:r>
      <w:r w:rsidR="00A13264" w:rsidRPr="00E1487A">
        <w:rPr>
          <w:i w:val="0"/>
          <w:color w:val="000000"/>
          <w:sz w:val="24"/>
          <w:szCs w:val="24"/>
          <w:lang w:val="en-GB"/>
        </w:rPr>
        <w:t>. През 200</w:t>
      </w:r>
      <w:r w:rsidR="006673F4" w:rsidRPr="00E1487A">
        <w:rPr>
          <w:i w:val="0"/>
          <w:color w:val="000000"/>
          <w:sz w:val="24"/>
          <w:szCs w:val="24"/>
          <w:lang w:val="bg-BG"/>
        </w:rPr>
        <w:t>6</w:t>
      </w:r>
      <w:r w:rsidR="00A13264" w:rsidRPr="00E1487A">
        <w:rPr>
          <w:i w:val="0"/>
          <w:color w:val="000000"/>
          <w:sz w:val="24"/>
          <w:szCs w:val="24"/>
          <w:lang w:val="en-GB"/>
        </w:rPr>
        <w:t xml:space="preserve"> г. защитава докторска дисертация</w:t>
      </w:r>
      <w:r w:rsidR="00E1487A" w:rsidRPr="00E1487A">
        <w:rPr>
          <w:i w:val="0"/>
          <w:color w:val="000000"/>
          <w:sz w:val="24"/>
          <w:szCs w:val="24"/>
          <w:lang w:val="bg-BG"/>
        </w:rPr>
        <w:t xml:space="preserve"> </w:t>
      </w:r>
      <w:r w:rsidR="00E1487A">
        <w:rPr>
          <w:i w:val="0"/>
          <w:color w:val="000000"/>
          <w:sz w:val="24"/>
          <w:szCs w:val="24"/>
          <w:lang w:val="bg-BG"/>
        </w:rPr>
        <w:t xml:space="preserve"> на тема </w:t>
      </w:r>
      <w:r w:rsidR="00E1487A" w:rsidRPr="00E1487A">
        <w:rPr>
          <w:i w:val="0"/>
          <w:sz w:val="24"/>
          <w:szCs w:val="24"/>
          <w:lang w:val="bg-BG"/>
        </w:rPr>
        <w:t>‘The SOURCE-PATH-GOAL image schema in political speeches’/ „Менталната схема НАЧАЛО-ПЪТ-ЦЕЛ в политическите речи“</w:t>
      </w:r>
      <w:r w:rsidR="00E1487A">
        <w:rPr>
          <w:i w:val="0"/>
          <w:sz w:val="24"/>
          <w:szCs w:val="24"/>
          <w:lang w:val="bg-BG"/>
        </w:rPr>
        <w:t xml:space="preserve"> в н</w:t>
      </w:r>
      <w:r w:rsidR="00E1487A" w:rsidRPr="00E1487A">
        <w:rPr>
          <w:i w:val="0"/>
          <w:sz w:val="24"/>
          <w:szCs w:val="24"/>
          <w:lang w:val="bg-BG"/>
        </w:rPr>
        <w:t>аучна</w:t>
      </w:r>
      <w:r w:rsidR="00E1487A">
        <w:rPr>
          <w:i w:val="0"/>
          <w:sz w:val="24"/>
          <w:szCs w:val="24"/>
          <w:lang w:val="bg-BG"/>
        </w:rPr>
        <w:t>та</w:t>
      </w:r>
      <w:r w:rsidR="00E1487A" w:rsidRPr="00E1487A">
        <w:rPr>
          <w:i w:val="0"/>
          <w:sz w:val="24"/>
          <w:szCs w:val="24"/>
          <w:lang w:val="bg-BG"/>
        </w:rPr>
        <w:t xml:space="preserve"> </w:t>
      </w:r>
      <w:r w:rsidR="00E1487A">
        <w:rPr>
          <w:i w:val="0"/>
          <w:sz w:val="24"/>
          <w:szCs w:val="24"/>
          <w:lang w:val="bg-BG"/>
        </w:rPr>
        <w:t xml:space="preserve">област </w:t>
      </w:r>
      <w:r w:rsidR="00E1487A" w:rsidRPr="00E1487A">
        <w:rPr>
          <w:i w:val="0"/>
          <w:sz w:val="24"/>
          <w:szCs w:val="24"/>
          <w:lang w:val="bg-BG"/>
        </w:rPr>
        <w:lastRenderedPageBreak/>
        <w:t xml:space="preserve">„Германски езици“, </w:t>
      </w:r>
      <w:r w:rsidR="00E1487A">
        <w:rPr>
          <w:i w:val="0"/>
          <w:sz w:val="24"/>
          <w:szCs w:val="24"/>
          <w:lang w:val="bg-BG"/>
        </w:rPr>
        <w:t xml:space="preserve"> с </w:t>
      </w:r>
      <w:r w:rsidR="00E1487A" w:rsidRPr="00E1487A">
        <w:rPr>
          <w:i w:val="0"/>
          <w:sz w:val="24"/>
          <w:szCs w:val="24"/>
          <w:lang w:val="bg-BG"/>
        </w:rPr>
        <w:t>шифър: 05.04.20</w:t>
      </w:r>
      <w:r w:rsidR="00A13264" w:rsidRPr="00E1487A">
        <w:rPr>
          <w:i w:val="0"/>
          <w:color w:val="000000"/>
          <w:sz w:val="24"/>
          <w:szCs w:val="24"/>
          <w:lang w:val="en-GB"/>
        </w:rPr>
        <w:t>. Преминавайки всички стъпала на научно-преподавателското си израстване като асистент и главен асистент, през 201</w:t>
      </w:r>
      <w:r w:rsidR="00224D7C" w:rsidRPr="00E1487A">
        <w:rPr>
          <w:i w:val="0"/>
          <w:color w:val="000000"/>
          <w:sz w:val="24"/>
          <w:szCs w:val="24"/>
          <w:lang w:val="bg-BG"/>
        </w:rPr>
        <w:t>5</w:t>
      </w:r>
      <w:r w:rsidR="00A13264" w:rsidRPr="00E1487A">
        <w:rPr>
          <w:i w:val="0"/>
          <w:color w:val="000000"/>
          <w:sz w:val="24"/>
          <w:szCs w:val="24"/>
          <w:lang w:val="en-GB"/>
        </w:rPr>
        <w:t xml:space="preserve"> г. се хабилитира като доцент. </w:t>
      </w:r>
    </w:p>
    <w:p w:rsidR="00A13264" w:rsidRDefault="00A13264" w:rsidP="00A13264">
      <w:pPr>
        <w:autoSpaceDE w:val="0"/>
        <w:autoSpaceDN w:val="0"/>
        <w:adjustRightInd w:val="0"/>
        <w:jc w:val="both"/>
        <w:rPr>
          <w:rFonts w:ascii="Times New Roman" w:hAnsi="Times New Roman" w:cs="Times New Roman"/>
          <w:color w:val="000000"/>
          <w:kern w:val="0"/>
          <w:lang w:val="bg-BG"/>
        </w:rPr>
      </w:pPr>
    </w:p>
    <w:p w:rsidR="005E7CD2" w:rsidRPr="00470CA9" w:rsidRDefault="005E7CD2" w:rsidP="00A13264">
      <w:pPr>
        <w:autoSpaceDE w:val="0"/>
        <w:autoSpaceDN w:val="0"/>
        <w:adjustRightInd w:val="0"/>
        <w:jc w:val="both"/>
        <w:rPr>
          <w:rFonts w:ascii="Times New Roman" w:hAnsi="Times New Roman" w:cs="Times New Roman"/>
          <w:b/>
          <w:bCs/>
          <w:color w:val="000000"/>
          <w:kern w:val="0"/>
          <w:lang w:val="bg-BG"/>
        </w:rPr>
      </w:pPr>
      <w:r w:rsidRPr="00470CA9">
        <w:rPr>
          <w:rFonts w:ascii="Times New Roman" w:hAnsi="Times New Roman" w:cs="Times New Roman"/>
          <w:b/>
          <w:bCs/>
          <w:color w:val="000000"/>
          <w:kern w:val="0"/>
          <w:lang w:val="bg-BG"/>
        </w:rPr>
        <w:t>Оценка на професионалния опит на кандидатката</w:t>
      </w:r>
    </w:p>
    <w:p w:rsidR="00470CA9" w:rsidRDefault="00470CA9" w:rsidP="00D83934">
      <w:pPr>
        <w:autoSpaceDE w:val="0"/>
        <w:autoSpaceDN w:val="0"/>
        <w:adjustRightInd w:val="0"/>
        <w:rPr>
          <w:rFonts w:ascii="Times New Roman" w:hAnsi="Times New Roman" w:cs="Times New Roman"/>
          <w:color w:val="000000"/>
          <w:kern w:val="0"/>
          <w:lang w:val="bg-BG"/>
        </w:rPr>
      </w:pPr>
    </w:p>
    <w:p w:rsidR="005E7CD2" w:rsidRDefault="00470CA9" w:rsidP="0082155C">
      <w:pPr>
        <w:autoSpaceDE w:val="0"/>
        <w:autoSpaceDN w:val="0"/>
        <w:adjustRightInd w:val="0"/>
        <w:spacing w:line="360" w:lineRule="auto"/>
        <w:jc w:val="both"/>
        <w:rPr>
          <w:rFonts w:ascii="Times New Roman" w:hAnsi="Times New Roman" w:cs="Times New Roman"/>
          <w:color w:val="000000"/>
          <w:kern w:val="0"/>
          <w:lang w:val="bg-BG"/>
        </w:rPr>
      </w:pPr>
      <w:r>
        <w:rPr>
          <w:rFonts w:ascii="Times New Roman" w:hAnsi="Times New Roman" w:cs="Times New Roman"/>
          <w:color w:val="000000"/>
          <w:kern w:val="0"/>
          <w:lang w:val="bg-BG"/>
        </w:rPr>
        <w:t xml:space="preserve">От автобиографията и приложената справка от информационната система на СУ става ясно, че </w:t>
      </w:r>
      <w:r w:rsidR="00894988">
        <w:rPr>
          <w:rFonts w:ascii="Times New Roman" w:hAnsi="Times New Roman" w:cs="Times New Roman"/>
          <w:color w:val="000000"/>
          <w:kern w:val="0"/>
          <w:lang w:val="bg-BG"/>
        </w:rPr>
        <w:t xml:space="preserve">доц. Тинчева е водила множество курсове на </w:t>
      </w:r>
      <w:r w:rsidR="005A5836">
        <w:rPr>
          <w:rFonts w:ascii="Times New Roman" w:hAnsi="Times New Roman" w:cs="Times New Roman"/>
          <w:color w:val="000000"/>
          <w:kern w:val="0"/>
          <w:lang w:val="bg-BG"/>
        </w:rPr>
        <w:t xml:space="preserve">ниво </w:t>
      </w:r>
      <w:r w:rsidR="00894988">
        <w:rPr>
          <w:rFonts w:ascii="Times New Roman" w:hAnsi="Times New Roman" w:cs="Times New Roman"/>
          <w:color w:val="000000"/>
          <w:kern w:val="0"/>
          <w:lang w:val="bg-BG"/>
        </w:rPr>
        <w:t>бакалавърск</w:t>
      </w:r>
      <w:r w:rsidR="005A5836">
        <w:rPr>
          <w:rFonts w:ascii="Times New Roman" w:hAnsi="Times New Roman" w:cs="Times New Roman"/>
          <w:color w:val="000000"/>
          <w:kern w:val="0"/>
          <w:lang w:val="bg-BG"/>
        </w:rPr>
        <w:t>а степен</w:t>
      </w:r>
      <w:r w:rsidR="00894988">
        <w:rPr>
          <w:rFonts w:ascii="Times New Roman" w:hAnsi="Times New Roman" w:cs="Times New Roman"/>
          <w:color w:val="000000"/>
          <w:kern w:val="0"/>
          <w:lang w:val="bg-BG"/>
        </w:rPr>
        <w:t xml:space="preserve"> и два на </w:t>
      </w:r>
      <w:r w:rsidR="005A5836">
        <w:rPr>
          <w:rFonts w:ascii="Times New Roman" w:hAnsi="Times New Roman" w:cs="Times New Roman"/>
          <w:color w:val="000000"/>
          <w:kern w:val="0"/>
          <w:lang w:val="bg-BG"/>
        </w:rPr>
        <w:t xml:space="preserve">ниво </w:t>
      </w:r>
      <w:r w:rsidR="00894988">
        <w:rPr>
          <w:rFonts w:ascii="Times New Roman" w:hAnsi="Times New Roman" w:cs="Times New Roman"/>
          <w:color w:val="000000"/>
          <w:kern w:val="0"/>
          <w:lang w:val="bg-BG"/>
        </w:rPr>
        <w:t>магистърск</w:t>
      </w:r>
      <w:r w:rsidR="005A5836">
        <w:rPr>
          <w:rFonts w:ascii="Times New Roman" w:hAnsi="Times New Roman" w:cs="Times New Roman"/>
          <w:color w:val="000000"/>
          <w:kern w:val="0"/>
          <w:lang w:val="bg-BG"/>
        </w:rPr>
        <w:t>а степен</w:t>
      </w:r>
      <w:r w:rsidR="00894988">
        <w:rPr>
          <w:rFonts w:ascii="Times New Roman" w:hAnsi="Times New Roman" w:cs="Times New Roman"/>
          <w:color w:val="000000"/>
          <w:kern w:val="0"/>
          <w:lang w:val="bg-BG"/>
        </w:rPr>
        <w:t xml:space="preserve"> в различни области на езикознанието – от текст лингвистика и дискурсен анализ до </w:t>
      </w:r>
      <w:r w:rsidR="0082155C">
        <w:rPr>
          <w:rFonts w:ascii="Times New Roman" w:hAnsi="Times New Roman" w:cs="Times New Roman"/>
          <w:color w:val="000000"/>
          <w:kern w:val="0"/>
          <w:lang w:val="bg-BG"/>
        </w:rPr>
        <w:t xml:space="preserve">практическа граматика – общо </w:t>
      </w:r>
      <w:r w:rsidR="0080331D">
        <w:rPr>
          <w:rFonts w:ascii="Times New Roman" w:hAnsi="Times New Roman" w:cs="Times New Roman"/>
          <w:color w:val="000000"/>
          <w:kern w:val="0"/>
          <w:lang w:val="bg-BG"/>
        </w:rPr>
        <w:t>13 курса</w:t>
      </w:r>
      <w:r w:rsidR="0082155C">
        <w:rPr>
          <w:rFonts w:ascii="Times New Roman" w:hAnsi="Times New Roman" w:cs="Times New Roman"/>
          <w:color w:val="000000"/>
          <w:kern w:val="0"/>
          <w:lang w:val="bg-BG"/>
        </w:rPr>
        <w:t xml:space="preserve">, разработени самостоятелно или в екип. </w:t>
      </w:r>
    </w:p>
    <w:p w:rsidR="0080331D" w:rsidRDefault="0080331D" w:rsidP="0082155C">
      <w:pPr>
        <w:autoSpaceDE w:val="0"/>
        <w:autoSpaceDN w:val="0"/>
        <w:adjustRightInd w:val="0"/>
        <w:spacing w:line="360" w:lineRule="auto"/>
        <w:jc w:val="both"/>
        <w:rPr>
          <w:rFonts w:ascii="Times New Roman" w:hAnsi="Times New Roman" w:cs="Times New Roman"/>
          <w:color w:val="000000"/>
          <w:kern w:val="0"/>
          <w:lang w:val="bg-BG"/>
        </w:rPr>
      </w:pPr>
      <w:r>
        <w:rPr>
          <w:rFonts w:ascii="Times New Roman" w:hAnsi="Times New Roman" w:cs="Times New Roman"/>
          <w:color w:val="000000"/>
          <w:kern w:val="0"/>
          <w:lang w:val="bg-BG"/>
        </w:rPr>
        <w:tab/>
        <w:t xml:space="preserve">Паралелно с преподавателската си дейност доц. Тинчева е </w:t>
      </w:r>
      <w:r w:rsidR="00AF055D">
        <w:rPr>
          <w:rFonts w:ascii="Times New Roman" w:hAnsi="Times New Roman" w:cs="Times New Roman"/>
          <w:color w:val="000000"/>
          <w:kern w:val="0"/>
          <w:lang w:val="bg-BG"/>
        </w:rPr>
        <w:t xml:space="preserve">участвала в множество национални и международни проекти – 10 проекта. Също така е участвала със секционни </w:t>
      </w:r>
      <w:r w:rsidR="00A37640">
        <w:rPr>
          <w:rFonts w:ascii="Times New Roman" w:hAnsi="Times New Roman" w:cs="Times New Roman"/>
          <w:color w:val="000000"/>
          <w:kern w:val="0"/>
          <w:lang w:val="bg-BG"/>
        </w:rPr>
        <w:t>доклади в редица научни форуми у нас и в чужбина – изнесени общо 23 доклада.</w:t>
      </w:r>
      <w:r w:rsidR="00B751DE">
        <w:rPr>
          <w:rFonts w:ascii="Times New Roman" w:hAnsi="Times New Roman" w:cs="Times New Roman"/>
          <w:color w:val="000000"/>
          <w:kern w:val="0"/>
          <w:lang w:val="bg-BG"/>
        </w:rPr>
        <w:t xml:space="preserve"> </w:t>
      </w:r>
    </w:p>
    <w:p w:rsidR="00B751DE" w:rsidRDefault="00B751DE" w:rsidP="0082155C">
      <w:pPr>
        <w:autoSpaceDE w:val="0"/>
        <w:autoSpaceDN w:val="0"/>
        <w:adjustRightInd w:val="0"/>
        <w:spacing w:line="360" w:lineRule="auto"/>
        <w:jc w:val="both"/>
        <w:rPr>
          <w:rFonts w:ascii="Times New Roman" w:hAnsi="Times New Roman" w:cs="Times New Roman"/>
          <w:color w:val="000000"/>
          <w:kern w:val="0"/>
          <w:lang w:val="bg-BG"/>
        </w:rPr>
      </w:pPr>
      <w:r>
        <w:rPr>
          <w:rFonts w:ascii="Times New Roman" w:hAnsi="Times New Roman" w:cs="Times New Roman"/>
          <w:color w:val="000000"/>
          <w:kern w:val="0"/>
          <w:lang w:val="bg-BG"/>
        </w:rPr>
        <w:tab/>
        <w:t>Доц. Тинчева членува в международни и национални научни организации, функционира като рецензе</w:t>
      </w:r>
      <w:r w:rsidR="00E62519">
        <w:rPr>
          <w:rFonts w:ascii="Times New Roman" w:hAnsi="Times New Roman" w:cs="Times New Roman"/>
          <w:color w:val="000000"/>
          <w:kern w:val="0"/>
          <w:lang w:val="bg-BG"/>
        </w:rPr>
        <w:t>н</w:t>
      </w:r>
      <w:r>
        <w:rPr>
          <w:rFonts w:ascii="Times New Roman" w:hAnsi="Times New Roman" w:cs="Times New Roman"/>
          <w:color w:val="000000"/>
          <w:kern w:val="0"/>
          <w:lang w:val="bg-BG"/>
        </w:rPr>
        <w:t xml:space="preserve">т на международни научни списания и </w:t>
      </w:r>
      <w:r w:rsidR="00E62519">
        <w:rPr>
          <w:rFonts w:ascii="Times New Roman" w:hAnsi="Times New Roman" w:cs="Times New Roman"/>
          <w:color w:val="000000"/>
          <w:kern w:val="0"/>
          <w:lang w:val="bg-BG"/>
        </w:rPr>
        <w:t xml:space="preserve">поредици в престижни издания. Изпълнява административни длъжности като ръководител на лингвистичната секция </w:t>
      </w:r>
      <w:r w:rsidR="00E615E8">
        <w:rPr>
          <w:rFonts w:ascii="Times New Roman" w:hAnsi="Times New Roman" w:cs="Times New Roman"/>
          <w:color w:val="000000"/>
          <w:kern w:val="0"/>
          <w:lang w:val="bg-BG"/>
        </w:rPr>
        <w:t>в катедра „Англицистика и американистика“.</w:t>
      </w:r>
    </w:p>
    <w:p w:rsidR="005E7CD2" w:rsidRDefault="005E7CD2" w:rsidP="00D83934">
      <w:pPr>
        <w:autoSpaceDE w:val="0"/>
        <w:autoSpaceDN w:val="0"/>
        <w:adjustRightInd w:val="0"/>
        <w:rPr>
          <w:rFonts w:ascii="Times New Roman" w:hAnsi="Times New Roman" w:cs="Times New Roman"/>
          <w:color w:val="000000"/>
          <w:kern w:val="0"/>
          <w:lang w:val="bg-BG"/>
        </w:rPr>
      </w:pPr>
    </w:p>
    <w:p w:rsidR="005E7CD2" w:rsidRDefault="005E7CD2" w:rsidP="00D83934">
      <w:pPr>
        <w:autoSpaceDE w:val="0"/>
        <w:autoSpaceDN w:val="0"/>
        <w:adjustRightInd w:val="0"/>
        <w:rPr>
          <w:rFonts w:ascii="Times New Roman" w:hAnsi="Times New Roman" w:cs="Times New Roman"/>
          <w:b/>
          <w:bCs/>
          <w:color w:val="000000"/>
          <w:kern w:val="0"/>
          <w:lang w:val="bg-BG"/>
        </w:rPr>
      </w:pPr>
      <w:r w:rsidRPr="001D1E1F">
        <w:rPr>
          <w:rFonts w:ascii="Times New Roman" w:hAnsi="Times New Roman" w:cs="Times New Roman"/>
          <w:b/>
          <w:bCs/>
          <w:color w:val="000000"/>
          <w:kern w:val="0"/>
          <w:lang w:val="bg-BG"/>
        </w:rPr>
        <w:t xml:space="preserve">Оценка на научната продукция на кандидатката </w:t>
      </w:r>
    </w:p>
    <w:p w:rsidR="005E3E95" w:rsidRPr="001D1E1F" w:rsidRDefault="005E3E95" w:rsidP="00D83934">
      <w:pPr>
        <w:autoSpaceDE w:val="0"/>
        <w:autoSpaceDN w:val="0"/>
        <w:adjustRightInd w:val="0"/>
        <w:rPr>
          <w:rFonts w:ascii="Times New Roman" w:hAnsi="Times New Roman" w:cs="Times New Roman"/>
          <w:b/>
          <w:bCs/>
          <w:color w:val="000000"/>
          <w:kern w:val="0"/>
          <w:lang w:val="bg-BG"/>
        </w:rPr>
      </w:pPr>
    </w:p>
    <w:p w:rsidR="00146B30" w:rsidRDefault="001D1E1F" w:rsidP="005E3E95">
      <w:pPr>
        <w:autoSpaceDE w:val="0"/>
        <w:autoSpaceDN w:val="0"/>
        <w:adjustRightInd w:val="0"/>
        <w:spacing w:line="360" w:lineRule="auto"/>
        <w:jc w:val="both"/>
        <w:rPr>
          <w:rFonts w:ascii="Times New Roman" w:hAnsi="Times New Roman" w:cs="Times New Roman"/>
          <w:color w:val="000000"/>
          <w:kern w:val="0"/>
          <w:lang w:val="bg-BG"/>
        </w:rPr>
      </w:pPr>
      <w:r>
        <w:rPr>
          <w:rFonts w:ascii="Times New Roman" w:hAnsi="Times New Roman" w:cs="Times New Roman"/>
          <w:color w:val="000000"/>
          <w:kern w:val="0"/>
          <w:lang w:val="bg-BG"/>
        </w:rPr>
        <w:t>Преди да направя преглед и оценка на научната дейност на доц. Тинчева, ще си позволя една препоръка</w:t>
      </w:r>
      <w:r w:rsidR="0050265A">
        <w:rPr>
          <w:rFonts w:ascii="Times New Roman" w:hAnsi="Times New Roman" w:cs="Times New Roman"/>
          <w:color w:val="000000"/>
          <w:kern w:val="0"/>
          <w:lang w:val="bg-BG"/>
        </w:rPr>
        <w:t xml:space="preserve">, а именно </w:t>
      </w:r>
      <w:r w:rsidR="00146B30">
        <w:rPr>
          <w:rFonts w:ascii="Times New Roman" w:hAnsi="Times New Roman" w:cs="Times New Roman"/>
          <w:color w:val="000000"/>
          <w:kern w:val="0"/>
          <w:lang w:val="bg-BG"/>
        </w:rPr>
        <w:t xml:space="preserve">да се оформи </w:t>
      </w:r>
      <w:r w:rsidR="00FA37E5">
        <w:rPr>
          <w:rFonts w:ascii="Times New Roman" w:hAnsi="Times New Roman" w:cs="Times New Roman"/>
          <w:color w:val="000000"/>
          <w:kern w:val="0"/>
          <w:lang w:val="bg-BG"/>
        </w:rPr>
        <w:t>справката за публикации по жанрове, тоест, рецензиите да са отделени от статии, студии и монографии</w:t>
      </w:r>
      <w:r w:rsidR="0050265A">
        <w:rPr>
          <w:rFonts w:ascii="Times New Roman" w:hAnsi="Times New Roman" w:cs="Times New Roman"/>
          <w:color w:val="000000"/>
          <w:kern w:val="0"/>
          <w:lang w:val="bg-BG"/>
        </w:rPr>
        <w:t xml:space="preserve">, което много би улеснило всеки, разглеждащ творчеството й. Хубаво би било и да се отделят </w:t>
      </w:r>
      <w:r w:rsidR="005E3E95">
        <w:rPr>
          <w:rFonts w:ascii="Times New Roman" w:hAnsi="Times New Roman" w:cs="Times New Roman"/>
          <w:color w:val="000000"/>
          <w:kern w:val="0"/>
          <w:lang w:val="bg-BG"/>
        </w:rPr>
        <w:t>с някакъв знак, публикациите, които са консумирани за скорошната защита на дисертация за присъждане на научната степен „доктор на н</w:t>
      </w:r>
      <w:r w:rsidR="003E0FE2">
        <w:rPr>
          <w:rFonts w:ascii="Times New Roman" w:hAnsi="Times New Roman" w:cs="Times New Roman"/>
          <w:color w:val="000000"/>
          <w:kern w:val="0"/>
          <w:lang w:val="bg-BG"/>
        </w:rPr>
        <w:t>ауките“.</w:t>
      </w:r>
      <w:r w:rsidR="005F7423">
        <w:rPr>
          <w:rFonts w:ascii="Times New Roman" w:hAnsi="Times New Roman" w:cs="Times New Roman"/>
          <w:color w:val="000000"/>
          <w:kern w:val="0"/>
          <w:lang w:val="bg-BG"/>
        </w:rPr>
        <w:t xml:space="preserve"> Също така, в професионалната автобиография е препоръчително да се отбележат конференциите, на които са изнесени секционните доклади, </w:t>
      </w:r>
      <w:r w:rsidR="00EA0070">
        <w:rPr>
          <w:rFonts w:ascii="Times New Roman" w:hAnsi="Times New Roman" w:cs="Times New Roman"/>
          <w:color w:val="000000"/>
          <w:kern w:val="0"/>
          <w:lang w:val="bg-BG"/>
        </w:rPr>
        <w:t>в допълнени на</w:t>
      </w:r>
      <w:r w:rsidR="005F7423">
        <w:rPr>
          <w:rFonts w:ascii="Times New Roman" w:hAnsi="Times New Roman" w:cs="Times New Roman"/>
          <w:color w:val="000000"/>
          <w:kern w:val="0"/>
          <w:lang w:val="bg-BG"/>
        </w:rPr>
        <w:t xml:space="preserve"> </w:t>
      </w:r>
      <w:r w:rsidR="00CB67B7">
        <w:rPr>
          <w:rFonts w:ascii="Times New Roman" w:hAnsi="Times New Roman" w:cs="Times New Roman"/>
          <w:color w:val="000000"/>
          <w:kern w:val="0"/>
          <w:lang w:val="bg-BG"/>
        </w:rPr>
        <w:t>самите заглавия на доклади</w:t>
      </w:r>
      <w:r w:rsidR="00EA0070">
        <w:rPr>
          <w:rFonts w:ascii="Times New Roman" w:hAnsi="Times New Roman" w:cs="Times New Roman"/>
          <w:color w:val="000000"/>
          <w:kern w:val="0"/>
          <w:lang w:val="bg-BG"/>
        </w:rPr>
        <w:t xml:space="preserve"> или вместо тях.</w:t>
      </w:r>
      <w:r w:rsidR="000D5130">
        <w:rPr>
          <w:rFonts w:ascii="Times New Roman" w:hAnsi="Times New Roman" w:cs="Times New Roman"/>
          <w:color w:val="000000"/>
          <w:kern w:val="0"/>
          <w:lang w:val="bg-BG"/>
        </w:rPr>
        <w:t xml:space="preserve"> Поради начина на представяне на публикациите, няма да </w:t>
      </w:r>
      <w:r w:rsidR="00B430C7">
        <w:rPr>
          <w:rFonts w:ascii="Times New Roman" w:hAnsi="Times New Roman" w:cs="Times New Roman"/>
          <w:color w:val="000000"/>
          <w:kern w:val="0"/>
          <w:lang w:val="bg-BG"/>
        </w:rPr>
        <w:t xml:space="preserve">коментирам </w:t>
      </w:r>
      <w:r w:rsidR="000D5130">
        <w:rPr>
          <w:rFonts w:ascii="Times New Roman" w:hAnsi="Times New Roman" w:cs="Times New Roman"/>
          <w:color w:val="000000"/>
          <w:kern w:val="0"/>
          <w:lang w:val="bg-BG"/>
        </w:rPr>
        <w:t xml:space="preserve">количествена справка за тях тук (списъкът е на разположение на </w:t>
      </w:r>
      <w:r w:rsidR="004A6061">
        <w:rPr>
          <w:rFonts w:ascii="Times New Roman" w:hAnsi="Times New Roman" w:cs="Times New Roman"/>
          <w:color w:val="000000"/>
          <w:kern w:val="0"/>
          <w:lang w:val="bg-BG"/>
        </w:rPr>
        <w:t>заинтересовани страни).</w:t>
      </w:r>
    </w:p>
    <w:p w:rsidR="00EA0070" w:rsidRDefault="0070028F" w:rsidP="005E3E95">
      <w:pPr>
        <w:autoSpaceDE w:val="0"/>
        <w:autoSpaceDN w:val="0"/>
        <w:adjustRightInd w:val="0"/>
        <w:spacing w:line="360" w:lineRule="auto"/>
        <w:jc w:val="both"/>
        <w:rPr>
          <w:rFonts w:ascii="Times New Roman" w:hAnsi="Times New Roman" w:cs="Times New Roman"/>
          <w:color w:val="000000"/>
          <w:kern w:val="0"/>
          <w:lang w:val="bg-BG"/>
        </w:rPr>
      </w:pPr>
      <w:r>
        <w:rPr>
          <w:rFonts w:ascii="Times New Roman" w:hAnsi="Times New Roman" w:cs="Times New Roman"/>
          <w:color w:val="000000"/>
          <w:kern w:val="0"/>
          <w:lang w:val="bg-BG"/>
        </w:rPr>
        <w:tab/>
      </w:r>
      <w:r w:rsidR="0012513D">
        <w:rPr>
          <w:rFonts w:ascii="Times New Roman" w:hAnsi="Times New Roman" w:cs="Times New Roman"/>
          <w:color w:val="000000"/>
          <w:kern w:val="0"/>
          <w:lang w:val="bg-BG"/>
        </w:rPr>
        <w:t xml:space="preserve">В многообразната публикационна и научна дейност на доц. Тинчева се открояват няколко обединителни тематични полета: </w:t>
      </w:r>
      <w:r w:rsidR="00EB51DF">
        <w:rPr>
          <w:rFonts w:ascii="Times New Roman" w:hAnsi="Times New Roman" w:cs="Times New Roman"/>
          <w:color w:val="000000"/>
          <w:kern w:val="0"/>
          <w:lang w:val="bg-BG"/>
        </w:rPr>
        <w:t xml:space="preserve">Дискурсивни и текстови светове със съответните им функции, </w:t>
      </w:r>
      <w:r w:rsidR="00651C58">
        <w:rPr>
          <w:rFonts w:ascii="Times New Roman" w:hAnsi="Times New Roman" w:cs="Times New Roman"/>
          <w:color w:val="000000"/>
          <w:kern w:val="0"/>
          <w:lang w:val="bg-BG"/>
        </w:rPr>
        <w:t xml:space="preserve">политически дискурс, фигуративност (като структуриращ компонент на човешкото мислене изобщо, на профилирането на дискурсивни и текстови светове, </w:t>
      </w:r>
      <w:r w:rsidR="00630D93">
        <w:rPr>
          <w:rFonts w:ascii="Times New Roman" w:hAnsi="Times New Roman" w:cs="Times New Roman"/>
          <w:color w:val="000000"/>
          <w:kern w:val="0"/>
          <w:lang w:val="bg-BG"/>
        </w:rPr>
        <w:t>на политическата реч и много други) и езикови гафове. Тем</w:t>
      </w:r>
      <w:r w:rsidR="00487E52">
        <w:rPr>
          <w:rFonts w:ascii="Times New Roman" w:hAnsi="Times New Roman" w:cs="Times New Roman"/>
          <w:color w:val="000000"/>
          <w:kern w:val="0"/>
          <w:lang w:val="bg-BG"/>
        </w:rPr>
        <w:t>а</w:t>
      </w:r>
      <w:r w:rsidR="00630D93">
        <w:rPr>
          <w:rFonts w:ascii="Times New Roman" w:hAnsi="Times New Roman" w:cs="Times New Roman"/>
          <w:color w:val="000000"/>
          <w:kern w:val="0"/>
          <w:lang w:val="bg-BG"/>
        </w:rPr>
        <w:t xml:space="preserve">тичните полета се </w:t>
      </w:r>
      <w:r w:rsidR="00630D93">
        <w:rPr>
          <w:rFonts w:ascii="Times New Roman" w:hAnsi="Times New Roman" w:cs="Times New Roman"/>
          <w:color w:val="000000"/>
          <w:kern w:val="0"/>
          <w:lang w:val="bg-BG"/>
        </w:rPr>
        <w:lastRenderedPageBreak/>
        <w:t xml:space="preserve">припокриват и създават </w:t>
      </w:r>
      <w:r w:rsidR="00487E52">
        <w:rPr>
          <w:rFonts w:ascii="Times New Roman" w:hAnsi="Times New Roman" w:cs="Times New Roman"/>
          <w:color w:val="000000"/>
          <w:kern w:val="0"/>
          <w:lang w:val="bg-BG"/>
        </w:rPr>
        <w:t>пъстра плетка, чрез която се изследва в крайна сметка сложната връзка между човешкото познание, мисленето и всяка човешка дейност.</w:t>
      </w:r>
    </w:p>
    <w:p w:rsidR="00787CF1" w:rsidRPr="003A09E5" w:rsidRDefault="00487E52" w:rsidP="00A300AD">
      <w:pPr>
        <w:pStyle w:val="ListParagraph"/>
        <w:spacing w:line="360" w:lineRule="auto"/>
        <w:ind w:left="0"/>
        <w:jc w:val="both"/>
        <w:rPr>
          <w:rFonts w:eastAsiaTheme="minorHAnsi"/>
          <w:b/>
          <w:bCs/>
          <w:i/>
          <w:iCs/>
          <w:sz w:val="24"/>
          <w:szCs w:val="24"/>
          <w:lang w:val="en-US" w:eastAsia="en-US"/>
        </w:rPr>
      </w:pPr>
      <w:r>
        <w:rPr>
          <w:color w:val="000000"/>
          <w:lang w:val="bg-BG"/>
        </w:rPr>
        <w:tab/>
      </w:r>
      <w:r w:rsidR="0052742D" w:rsidRPr="003A09E5">
        <w:rPr>
          <w:color w:val="000000"/>
          <w:sz w:val="24"/>
          <w:szCs w:val="24"/>
          <w:lang w:val="bg-BG"/>
        </w:rPr>
        <w:t xml:space="preserve">Ако трябва да се отдели монография, която да послужи за целите на конкурса, то това би трябвало да бъде монографията </w:t>
      </w:r>
      <w:r w:rsidR="00787CF1" w:rsidRPr="003A09E5">
        <w:rPr>
          <w:rFonts w:eastAsiaTheme="minorHAnsi"/>
          <w:b/>
          <w:bCs/>
          <w:i/>
          <w:iCs/>
          <w:sz w:val="24"/>
          <w:szCs w:val="24"/>
          <w:lang w:val="bg-BG" w:eastAsia="en-US"/>
        </w:rPr>
        <w:t xml:space="preserve">Language </w:t>
      </w:r>
      <w:r w:rsidR="00787CF1" w:rsidRPr="003A09E5">
        <w:rPr>
          <w:rFonts w:eastAsiaTheme="minorHAnsi"/>
          <w:b/>
          <w:bCs/>
          <w:i/>
          <w:iCs/>
          <w:sz w:val="24"/>
          <w:szCs w:val="24"/>
          <w:lang w:val="en-US" w:eastAsia="en-US"/>
        </w:rPr>
        <w:t>G</w:t>
      </w:r>
      <w:r w:rsidR="00787CF1" w:rsidRPr="003A09E5">
        <w:rPr>
          <w:rFonts w:eastAsiaTheme="minorHAnsi"/>
          <w:b/>
          <w:bCs/>
          <w:i/>
          <w:iCs/>
          <w:sz w:val="24"/>
          <w:szCs w:val="24"/>
          <w:lang w:val="bg-BG" w:eastAsia="en-US"/>
        </w:rPr>
        <w:t>affes</w:t>
      </w:r>
      <w:r w:rsidR="00787CF1" w:rsidRPr="003A09E5">
        <w:rPr>
          <w:rFonts w:eastAsiaTheme="minorHAnsi"/>
          <w:b/>
          <w:bCs/>
          <w:i/>
          <w:iCs/>
          <w:sz w:val="24"/>
          <w:szCs w:val="24"/>
          <w:lang w:val="en-US" w:eastAsia="en-US"/>
        </w:rPr>
        <w:t xml:space="preserve"> (L</w:t>
      </w:r>
      <w:r w:rsidR="00787CF1" w:rsidRPr="003A09E5">
        <w:rPr>
          <w:rFonts w:eastAsiaTheme="minorHAnsi"/>
          <w:b/>
          <w:bCs/>
          <w:i/>
          <w:iCs/>
          <w:sz w:val="24"/>
          <w:szCs w:val="24"/>
          <w:lang w:val="bg-BG" w:eastAsia="en-US"/>
        </w:rPr>
        <w:t xml:space="preserve">inguistic, </w:t>
      </w:r>
      <w:r w:rsidR="00787CF1" w:rsidRPr="003A09E5">
        <w:rPr>
          <w:rFonts w:eastAsiaTheme="minorHAnsi"/>
          <w:b/>
          <w:bCs/>
          <w:i/>
          <w:iCs/>
          <w:sz w:val="24"/>
          <w:szCs w:val="24"/>
          <w:lang w:val="en-US" w:eastAsia="en-US"/>
        </w:rPr>
        <w:t>D</w:t>
      </w:r>
      <w:r w:rsidR="00787CF1" w:rsidRPr="003A09E5">
        <w:rPr>
          <w:rFonts w:eastAsiaTheme="minorHAnsi"/>
          <w:b/>
          <w:bCs/>
          <w:i/>
          <w:iCs/>
          <w:sz w:val="24"/>
          <w:szCs w:val="24"/>
          <w:lang w:val="bg-BG" w:eastAsia="en-US"/>
        </w:rPr>
        <w:t xml:space="preserve">iscursive and </w:t>
      </w:r>
      <w:r w:rsidR="00787CF1" w:rsidRPr="003A09E5">
        <w:rPr>
          <w:rFonts w:eastAsiaTheme="minorHAnsi"/>
          <w:b/>
          <w:bCs/>
          <w:i/>
          <w:iCs/>
          <w:sz w:val="24"/>
          <w:szCs w:val="24"/>
          <w:lang w:val="en-US" w:eastAsia="en-US"/>
        </w:rPr>
        <w:t>C</w:t>
      </w:r>
      <w:r w:rsidR="00787CF1" w:rsidRPr="003A09E5">
        <w:rPr>
          <w:rFonts w:eastAsiaTheme="minorHAnsi"/>
          <w:b/>
          <w:bCs/>
          <w:i/>
          <w:iCs/>
          <w:sz w:val="24"/>
          <w:szCs w:val="24"/>
          <w:lang w:val="bg-BG" w:eastAsia="en-US"/>
        </w:rPr>
        <w:t>ognitive</w:t>
      </w:r>
      <w:r w:rsidR="00787CF1" w:rsidRPr="003A09E5">
        <w:rPr>
          <w:rFonts w:eastAsiaTheme="minorHAnsi"/>
          <w:b/>
          <w:bCs/>
          <w:i/>
          <w:iCs/>
          <w:sz w:val="24"/>
          <w:szCs w:val="24"/>
          <w:lang w:val="en-US" w:eastAsia="en-US"/>
        </w:rPr>
        <w:t xml:space="preserve"> A</w:t>
      </w:r>
      <w:r w:rsidR="00787CF1" w:rsidRPr="003A09E5">
        <w:rPr>
          <w:rFonts w:eastAsiaTheme="minorHAnsi"/>
          <w:b/>
          <w:bCs/>
          <w:i/>
          <w:iCs/>
          <w:sz w:val="24"/>
          <w:szCs w:val="24"/>
          <w:lang w:val="bg-BG" w:eastAsia="en-US"/>
        </w:rPr>
        <w:t>spects of ‘</w:t>
      </w:r>
      <w:r w:rsidR="00787CF1" w:rsidRPr="003A09E5">
        <w:rPr>
          <w:rFonts w:eastAsiaTheme="minorHAnsi"/>
          <w:b/>
          <w:bCs/>
          <w:i/>
          <w:iCs/>
          <w:sz w:val="24"/>
          <w:szCs w:val="24"/>
          <w:lang w:val="en-US" w:eastAsia="en-US"/>
        </w:rPr>
        <w:t>L</w:t>
      </w:r>
      <w:r w:rsidR="00787CF1" w:rsidRPr="003A09E5">
        <w:rPr>
          <w:rFonts w:eastAsiaTheme="minorHAnsi"/>
          <w:b/>
          <w:bCs/>
          <w:i/>
          <w:iCs/>
          <w:sz w:val="24"/>
          <w:szCs w:val="24"/>
          <w:lang w:val="bg-BG" w:eastAsia="en-US"/>
        </w:rPr>
        <w:t xml:space="preserve">anguage </w:t>
      </w:r>
      <w:r w:rsidR="00787CF1" w:rsidRPr="003A09E5">
        <w:rPr>
          <w:rFonts w:eastAsiaTheme="minorHAnsi"/>
          <w:b/>
          <w:bCs/>
          <w:i/>
          <w:iCs/>
          <w:sz w:val="24"/>
          <w:szCs w:val="24"/>
          <w:lang w:val="en-US" w:eastAsia="en-US"/>
        </w:rPr>
        <w:t>B</w:t>
      </w:r>
      <w:r w:rsidR="00787CF1" w:rsidRPr="003A09E5">
        <w:rPr>
          <w:rFonts w:eastAsiaTheme="minorHAnsi"/>
          <w:b/>
          <w:bCs/>
          <w:i/>
          <w:iCs/>
          <w:sz w:val="24"/>
          <w:szCs w:val="24"/>
          <w:lang w:val="bg-BG" w:eastAsia="en-US"/>
        </w:rPr>
        <w:t>loopers’</w:t>
      </w:r>
      <w:r w:rsidR="00787CF1" w:rsidRPr="003A09E5">
        <w:rPr>
          <w:rFonts w:eastAsiaTheme="minorHAnsi"/>
          <w:b/>
          <w:bCs/>
          <w:i/>
          <w:iCs/>
          <w:sz w:val="24"/>
          <w:szCs w:val="24"/>
          <w:lang w:val="en-US" w:eastAsia="en-US"/>
        </w:rPr>
        <w:t xml:space="preserve">) - </w:t>
      </w:r>
      <w:r w:rsidR="00787CF1" w:rsidRPr="003A09E5">
        <w:rPr>
          <w:rFonts w:eastAsiaTheme="minorHAnsi"/>
          <w:b/>
          <w:bCs/>
          <w:i/>
          <w:iCs/>
          <w:sz w:val="24"/>
          <w:szCs w:val="24"/>
          <w:lang w:val="bg-BG" w:eastAsia="en-US"/>
        </w:rPr>
        <w:t>Езиковите гафове и езиковите игри като „грешки“ и „смешки“</w:t>
      </w:r>
      <w:r w:rsidR="00787CF1" w:rsidRPr="003A09E5">
        <w:rPr>
          <w:rFonts w:eastAsiaTheme="minorHAnsi"/>
          <w:b/>
          <w:bCs/>
          <w:i/>
          <w:iCs/>
          <w:sz w:val="24"/>
          <w:szCs w:val="24"/>
          <w:lang w:val="en-US" w:eastAsia="en-US"/>
        </w:rPr>
        <w:t>.</w:t>
      </w:r>
    </w:p>
    <w:p w:rsidR="00B41EDE" w:rsidRPr="00B41EDE" w:rsidRDefault="00787CF1" w:rsidP="00B41EDE">
      <w:pPr>
        <w:spacing w:line="360" w:lineRule="auto"/>
        <w:ind w:firstLine="709"/>
        <w:jc w:val="both"/>
        <w:rPr>
          <w:rStyle w:val="A1"/>
          <w:rFonts w:ascii="Times New Roman" w:hAnsi="Times New Roman" w:cs="Times New Roman"/>
          <w:color w:val="auto"/>
          <w:sz w:val="24"/>
          <w:szCs w:val="24"/>
        </w:rPr>
      </w:pPr>
      <w:r w:rsidRPr="00E34B5B">
        <w:rPr>
          <w:rFonts w:ascii="Times New Roman" w:hAnsi="Times New Roman" w:cs="Times New Roman"/>
        </w:rPr>
        <w:t xml:space="preserve">Монографията </w:t>
      </w:r>
      <w:r w:rsidR="00975865">
        <w:rPr>
          <w:rFonts w:ascii="Times New Roman" w:hAnsi="Times New Roman" w:cs="Times New Roman"/>
          <w:lang w:val="bg-BG"/>
        </w:rPr>
        <w:t xml:space="preserve">изследва малко застъпен </w:t>
      </w:r>
      <w:r w:rsidRPr="00E34B5B">
        <w:rPr>
          <w:rFonts w:ascii="Times New Roman" w:hAnsi="Times New Roman" w:cs="Times New Roman"/>
          <w:lang w:val="bg-BG"/>
        </w:rPr>
        <w:t xml:space="preserve">в </w:t>
      </w:r>
      <w:r w:rsidRPr="00E34B5B">
        <w:rPr>
          <w:rFonts w:ascii="Times New Roman" w:hAnsi="Times New Roman" w:cs="Times New Roman"/>
        </w:rPr>
        <w:t xml:space="preserve">научните </w:t>
      </w:r>
      <w:r w:rsidRPr="00E34B5B">
        <w:rPr>
          <w:rFonts w:ascii="Times New Roman" w:hAnsi="Times New Roman" w:cs="Times New Roman"/>
          <w:lang w:val="bg-BG"/>
        </w:rPr>
        <w:t xml:space="preserve">среди </w:t>
      </w:r>
      <w:r w:rsidRPr="00E34B5B">
        <w:rPr>
          <w:rFonts w:ascii="Times New Roman" w:hAnsi="Times New Roman" w:cs="Times New Roman"/>
        </w:rPr>
        <w:t>комуникативен феномен</w:t>
      </w:r>
      <w:r w:rsidRPr="00E34B5B">
        <w:rPr>
          <w:rFonts w:ascii="Times New Roman" w:hAnsi="Times New Roman" w:cs="Times New Roman"/>
          <w:lang w:val="bg-BG"/>
        </w:rPr>
        <w:t xml:space="preserve"> </w:t>
      </w:r>
      <w:r w:rsidR="00975865">
        <w:rPr>
          <w:rFonts w:ascii="Times New Roman" w:hAnsi="Times New Roman" w:cs="Times New Roman"/>
          <w:lang w:val="bg-BG"/>
        </w:rPr>
        <w:t xml:space="preserve">– езиковите гафове. </w:t>
      </w:r>
      <w:r w:rsidR="00B41EDE" w:rsidRPr="00B41EDE">
        <w:rPr>
          <w:rStyle w:val="A1"/>
          <w:rFonts w:ascii="Times New Roman" w:hAnsi="Times New Roman" w:cs="Times New Roman"/>
          <w:sz w:val="24"/>
          <w:szCs w:val="24"/>
        </w:rPr>
        <w:t>Езиковите гафове са универсално явление и всеки има отношение към тях. Именно този факт ги прави изключително интересни и забавни, но явно не и за езиковедите. Както изтъква Тинчева, не съществува общоприета класификация на типовете езикови гафове. Още по-малко е ясно какво бихме нарекли езиков гаф, за разлика от езикова грешка, особено в случаите на говорещи чужд език. Авторката напълно одобрява ниско диференцирящиа термин в българския, “биесри”, който освен с ниска степен на подкатегориална различителност се характеризира и с известна степен на оценъчност. Освен липсата на единомислие по отношение на идентификацията и класификацията на езиковите гафове, спорен остава въпросът за интенционалното или абсолютно неконтролируемо произвеждане на езиковите гафове, както и техните коминакитевен ефект и когнитивна мотивация.</w:t>
      </w:r>
    </w:p>
    <w:p w:rsidR="00B41EDE" w:rsidRPr="00B41EDE" w:rsidRDefault="00B41EDE" w:rsidP="00B41EDE">
      <w:pPr>
        <w:spacing w:line="360" w:lineRule="auto"/>
        <w:jc w:val="both"/>
        <w:rPr>
          <w:rFonts w:ascii="Times New Roman" w:hAnsi="Times New Roman" w:cs="Times New Roman"/>
          <w:iCs/>
          <w:color w:val="000000"/>
        </w:rPr>
      </w:pPr>
      <w:r w:rsidRPr="00B41EDE">
        <w:rPr>
          <w:rFonts w:ascii="Times New Roman" w:hAnsi="Times New Roman" w:cs="Times New Roman"/>
        </w:rPr>
        <w:tab/>
        <w:t>Основна цел на изследването</w:t>
      </w:r>
      <w:r>
        <w:rPr>
          <w:rFonts w:ascii="Times New Roman" w:hAnsi="Times New Roman" w:cs="Times New Roman"/>
          <w:lang w:val="bg-BG"/>
        </w:rPr>
        <w:t xml:space="preserve"> </w:t>
      </w:r>
      <w:r w:rsidRPr="00B41EDE">
        <w:rPr>
          <w:rFonts w:ascii="Times New Roman" w:hAnsi="Times New Roman" w:cs="Times New Roman"/>
          <w:iCs/>
          <w:color w:val="000000"/>
        </w:rPr>
        <w:t>е</w:t>
      </w:r>
      <w:r w:rsidRPr="00B41EDE">
        <w:rPr>
          <w:rFonts w:ascii="Times New Roman" w:hAnsi="Times New Roman" w:cs="Times New Roman"/>
          <w:i/>
          <w:iCs/>
          <w:color w:val="000000"/>
        </w:rPr>
        <w:t xml:space="preserve"> </w:t>
      </w:r>
      <w:r w:rsidRPr="00B41EDE">
        <w:rPr>
          <w:rFonts w:ascii="Times New Roman" w:hAnsi="Times New Roman" w:cs="Times New Roman"/>
          <w:iCs/>
          <w:color w:val="000000"/>
        </w:rPr>
        <w:t xml:space="preserve">търсеното на отговори на следните </w:t>
      </w:r>
      <w:r w:rsidRPr="00B41EDE">
        <w:rPr>
          <w:rFonts w:ascii="Times New Roman" w:hAnsi="Times New Roman" w:cs="Times New Roman"/>
          <w:iCs/>
          <w:color w:val="000000"/>
          <w:lang w:val="bg-BG"/>
        </w:rPr>
        <w:t xml:space="preserve">изследователски </w:t>
      </w:r>
      <w:r w:rsidRPr="00B41EDE">
        <w:rPr>
          <w:rFonts w:ascii="Times New Roman" w:hAnsi="Times New Roman" w:cs="Times New Roman"/>
          <w:iCs/>
          <w:color w:val="000000"/>
        </w:rPr>
        <w:t xml:space="preserve">въпроси: Защо езиковедите имат снизходително и дори пренебрежително отношение към езиковите гафове? Малобройни и несъществени ли са тези езикови прояви? и Не са ли тези гафове информативни по отношение на системата, чието съществуване гарантира тяхното появяване? </w:t>
      </w:r>
    </w:p>
    <w:p w:rsidR="00B41EDE" w:rsidRPr="00B41EDE" w:rsidRDefault="00B41EDE" w:rsidP="00B41EDE">
      <w:pPr>
        <w:spacing w:line="360" w:lineRule="auto"/>
        <w:jc w:val="both"/>
        <w:rPr>
          <w:rStyle w:val="A1"/>
          <w:rFonts w:ascii="Times New Roman" w:hAnsi="Times New Roman" w:cs="Times New Roman"/>
          <w:sz w:val="24"/>
          <w:szCs w:val="24"/>
        </w:rPr>
      </w:pPr>
      <w:r w:rsidRPr="00B41EDE">
        <w:rPr>
          <w:rFonts w:ascii="Times New Roman" w:hAnsi="Times New Roman" w:cs="Times New Roman"/>
          <w:iCs/>
          <w:color w:val="000000"/>
        </w:rPr>
        <w:tab/>
        <w:t xml:space="preserve">Макар да отчита липсата на литература по проблемите на грешките на езика (за разлика от езиковите грешки при изучаване на език), Тинчева мотивира избора си на подход, а именно Критическия анализ на дискурса (КАД) с всеобхватната природа на изследването явление, за чийто задълбочен анализ е необходимо да се отчетат поне следните фактори – когнитивни, психолингвистични, социолингвистични, прагматични, и чисто езикови (в това число фонологични, морфологични, лексикално-семантични и синтактични). Сред многообразието на клонове, школи и модели в рамките на КАД, авторката се спира на социокогнитивния дискурсивен анализ (СКДА) на ван Дийк, представен в публикации на учения в периода 1990 – 2017 г. Сред </w:t>
      </w:r>
      <w:r w:rsidRPr="00B41EDE">
        <w:rPr>
          <w:rStyle w:val="A1"/>
          <w:rFonts w:ascii="Times New Roman" w:hAnsi="Times New Roman" w:cs="Times New Roman"/>
          <w:sz w:val="24"/>
          <w:szCs w:val="24"/>
        </w:rPr>
        <w:t xml:space="preserve">множеството научни парадигми, описващи анализа на дискурса, които се сменят неколкократно в последните десетилетия, с цел да обхванат колкото се може по-адекватно този твърде сложен обект </w:t>
      </w:r>
      <w:r w:rsidRPr="00B41EDE">
        <w:rPr>
          <w:rStyle w:val="A1"/>
          <w:rFonts w:ascii="Times New Roman" w:hAnsi="Times New Roman" w:cs="Times New Roman"/>
          <w:sz w:val="24"/>
          <w:szCs w:val="24"/>
        </w:rPr>
        <w:lastRenderedPageBreak/>
        <w:t>на изслед</w:t>
      </w:r>
      <w:r w:rsidRPr="00B41EDE">
        <w:rPr>
          <w:rStyle w:val="A1"/>
          <w:rFonts w:ascii="Times New Roman" w:hAnsi="Times New Roman" w:cs="Times New Roman"/>
          <w:sz w:val="24"/>
          <w:szCs w:val="24"/>
        </w:rPr>
        <w:softHyphen/>
        <w:t xml:space="preserve">ване, СКДА изпъква с фкоуса си вътрху езиковите прояви като неизменно мотивирани от ментални модели, уникални за говорещия, в които се преплитат знания, вярвания, оценъчни нагласи, мнения, стереотипи и езикови, дискурсивни и комуникативни умения. Авторката на рецензирания тук труд, възприема и прилага именно този модел на анализ в цялото му многообразие и сложност. Ключово за този тип анализ се оказва разбирането за менталните модели като медиатори между установени социални структури от всякакъв тип и дискурсивно поведение. </w:t>
      </w:r>
    </w:p>
    <w:p w:rsidR="00B41EDE" w:rsidRPr="00B41EDE" w:rsidRDefault="00B41EDE" w:rsidP="00B41EDE">
      <w:pPr>
        <w:spacing w:line="360" w:lineRule="auto"/>
        <w:jc w:val="both"/>
        <w:rPr>
          <w:rStyle w:val="A1"/>
          <w:rFonts w:ascii="Times New Roman" w:hAnsi="Times New Roman" w:cs="Times New Roman"/>
          <w:sz w:val="24"/>
          <w:szCs w:val="24"/>
        </w:rPr>
      </w:pPr>
      <w:r w:rsidRPr="00B41EDE">
        <w:rPr>
          <w:rStyle w:val="A1"/>
          <w:rFonts w:ascii="Times New Roman" w:hAnsi="Times New Roman" w:cs="Times New Roman"/>
          <w:sz w:val="24"/>
          <w:szCs w:val="24"/>
        </w:rPr>
        <w:tab/>
        <w:t xml:space="preserve">Съвсем естествено, бисерите, или грешките на езика, </w:t>
      </w:r>
      <w:r w:rsidRPr="00B41EDE">
        <w:rPr>
          <w:rStyle w:val="A1"/>
          <w:rFonts w:ascii="Times New Roman" w:hAnsi="Times New Roman" w:cs="Times New Roman"/>
          <w:sz w:val="24"/>
          <w:szCs w:val="24"/>
          <w:lang w:val="bg-BG"/>
        </w:rPr>
        <w:t xml:space="preserve">независимо дали са </w:t>
      </w:r>
      <w:r w:rsidRPr="00B41EDE">
        <w:rPr>
          <w:rStyle w:val="A1"/>
          <w:rFonts w:ascii="Times New Roman" w:hAnsi="Times New Roman" w:cs="Times New Roman"/>
          <w:sz w:val="24"/>
          <w:szCs w:val="24"/>
        </w:rPr>
        <w:t xml:space="preserve">неволни спънки или целенасочено следвани комуникативни стратегии, са доста показателни за менталните модели, които ги пораждат. В този смисъл тези езикови прояви могат да се използват като лупа към  менталните модели, с които са неизбежно свързани. Така с лековат тон, в забавен стил и под формата на увлекателно четивно повествование, Тинчева съумява да предсатви сериозни, проблемни езикови полета, многообещаващи със своята недостатъчна застъпеност в езиковедската литература и интригуващи в своето многообразие. </w:t>
      </w:r>
    </w:p>
    <w:p w:rsidR="00B41EDE" w:rsidRPr="00B41EDE" w:rsidRDefault="00B41EDE" w:rsidP="00B41EDE">
      <w:pPr>
        <w:spacing w:line="360" w:lineRule="auto"/>
        <w:jc w:val="both"/>
        <w:rPr>
          <w:rStyle w:val="A1"/>
          <w:rFonts w:ascii="Times New Roman" w:hAnsi="Times New Roman" w:cs="Times New Roman"/>
          <w:sz w:val="24"/>
          <w:szCs w:val="24"/>
        </w:rPr>
      </w:pPr>
      <w:r w:rsidRPr="00B41EDE">
        <w:rPr>
          <w:rStyle w:val="A1"/>
          <w:rFonts w:ascii="Times New Roman" w:hAnsi="Times New Roman" w:cs="Times New Roman"/>
          <w:sz w:val="24"/>
          <w:szCs w:val="24"/>
        </w:rPr>
        <w:tab/>
      </w:r>
      <w:r w:rsidR="00922EF9">
        <w:rPr>
          <w:rStyle w:val="A1"/>
          <w:rFonts w:ascii="Times New Roman" w:hAnsi="Times New Roman" w:cs="Times New Roman"/>
          <w:sz w:val="24"/>
          <w:szCs w:val="24"/>
          <w:lang w:val="bg-BG"/>
        </w:rPr>
        <w:t xml:space="preserve">Доц. </w:t>
      </w:r>
      <w:r w:rsidRPr="00B41EDE">
        <w:rPr>
          <w:rStyle w:val="A1"/>
          <w:rFonts w:ascii="Times New Roman" w:hAnsi="Times New Roman" w:cs="Times New Roman"/>
          <w:sz w:val="24"/>
          <w:szCs w:val="24"/>
        </w:rPr>
        <w:t xml:space="preserve">Тинчева предлага класификация на езиковите гафове и ги анализира като социално и когнитивно мотивирани езикови прояви. Изследването се основава на анализа на корпус от 350 грешки на езика, при 80% от които е ясен говорещият, произвел бисера, а 20% са ексцерпирани от студентски есета, изпитни работи и домашни задания, като авторите са анонимни. Чрез прилагането на смесена методология, в която се включват квалитативни и квантитативни анализи, авторката на изследването проучва честотността, типологията и същността на бисерите, като прилага езикова и дискурсивна мрежа от показатели за класификацията им. Отчита се и параметърът интенционалнсот ~ случайност. Авторката показва, че езиковата класификация, основаваща се на грешка в единица, характеризираща дадено езиково ниво, е независима от фактора интенционалност. По-важен, обаче, е изводът, че неволните езикови гафове са далеч по-честотни от целенасочените бисери. Едиснтвеното изключение, се явяват интенционалните бисери в резултат на словообразуване, синонимия и полисемия, което пряко се свързва с играта на думи при интенционалното произвеждане на бисери и комуникативните цели, за които се прилага тази стратегия. Отново свързан с параметъра интенционалност е изводът относно възприемането на езиковите гафове.  Въз основа на допитване до носители на езика, авторката стига до извода, че интенционалните бисери се възприемат като маркирани, дори пресилени, от респондентите. Интригуващ е и неочакваният извод, до който стига авторката, при анализа на данните, а именно, че </w:t>
      </w:r>
      <w:r w:rsidRPr="00B41EDE">
        <w:rPr>
          <w:rStyle w:val="A1"/>
          <w:rFonts w:ascii="Times New Roman" w:hAnsi="Times New Roman" w:cs="Times New Roman"/>
          <w:sz w:val="24"/>
          <w:szCs w:val="24"/>
        </w:rPr>
        <w:lastRenderedPageBreak/>
        <w:t xml:space="preserve">характеристката “смешно” е основна за унифицирано разпознаване на езиковите гафове като бисери. Степента на смешност е решаваща за харесването на гафовете от страна на възприемащите ги. Анализът на данните от това проучване води и до заключението, че лаиците (неезиковеди) единодушно  разпознават гафовете като характерни за сферата на публичните дискурси и медиите. </w:t>
      </w:r>
    </w:p>
    <w:p w:rsidR="00B41EDE" w:rsidRPr="00B41EDE" w:rsidRDefault="00B41EDE" w:rsidP="00B41EDE">
      <w:pPr>
        <w:spacing w:line="360" w:lineRule="auto"/>
        <w:jc w:val="both"/>
        <w:rPr>
          <w:rStyle w:val="A1"/>
          <w:rFonts w:ascii="Times New Roman" w:hAnsi="Times New Roman" w:cs="Times New Roman"/>
          <w:sz w:val="24"/>
          <w:szCs w:val="24"/>
        </w:rPr>
      </w:pPr>
      <w:r w:rsidRPr="00B41EDE">
        <w:rPr>
          <w:rStyle w:val="A1"/>
          <w:rFonts w:ascii="Times New Roman" w:hAnsi="Times New Roman" w:cs="Times New Roman"/>
          <w:sz w:val="24"/>
          <w:szCs w:val="24"/>
        </w:rPr>
        <w:tab/>
        <w:t>Не по-малко интересен е анализът, представен в глава 4, където фокусът е върху когнитивното конструиране на езикове гафове посредством нарушаване на когнитивните модели за политически дискурс и политически взаимоотношения, било посредством неподходящо запълване/реализиране на роли в политически когнитивни модели или поради установяването на недопустими свързаности при реализирането на роли във въпросните модели.</w:t>
      </w:r>
    </w:p>
    <w:p w:rsidR="00B41EDE" w:rsidRPr="00B41EDE" w:rsidRDefault="00B41EDE" w:rsidP="00B41EDE">
      <w:pPr>
        <w:spacing w:line="360" w:lineRule="auto"/>
        <w:jc w:val="both"/>
        <w:rPr>
          <w:rStyle w:val="A1"/>
          <w:rFonts w:ascii="Times New Roman" w:hAnsi="Times New Roman" w:cs="Times New Roman"/>
          <w:sz w:val="24"/>
          <w:szCs w:val="24"/>
        </w:rPr>
      </w:pPr>
      <w:r w:rsidRPr="00B41EDE">
        <w:rPr>
          <w:rStyle w:val="A1"/>
          <w:rFonts w:ascii="Times New Roman" w:hAnsi="Times New Roman" w:cs="Times New Roman"/>
          <w:sz w:val="24"/>
          <w:szCs w:val="24"/>
        </w:rPr>
        <w:tab/>
        <w:t xml:space="preserve">Във второ, независимо изследване, представено отново в глава 4, авторката представя възприемнто на езиковете гафове по отношение на три скаларни критерия: а) грешност на изказването; б) смешност на гафа и в) трудност за възприемане. Анализът на получените данни налага извода, че трите фактора са независими и не се установява корелация между грешност и трудност за възприемане. Макар отицателните резултати (липсата на свързаност между параметрите) да са равноправни, информативни научни  заключения, авторката се опитва да открие причина за тези резултати и въвежда нов параметър в изследването – концептуален или чисто лингвистичен характер на езиковия гаф.  Оказва се, че езиковите модели имат превес над чисто познавателните такива по отношение на параметъра грешност, докато точно обратната зависимост се наблюдава при параметъра смешност – като по-смешни се отчитат от респондентите гафове, основаващи се на нарушения на когнитивни модели, а не на езикови норми на употреба.  Различието между чисто-езикови и когнитивни видове гафове се потвърждава с поредното изследване, представено в края на главата. Този път участници в изследването са студенти-филолози, вторкурсници, с което се цели да се провери дали няма да има промяна в оценката на типовете гафове от възприемащи с езково обострено съзнание. Макар да отчитат ясно разликите между двата типа гафове, респондентите, които не са запознати с постановките на когнитивната лингвистика, с отговорите си на поставените въпроси и с изпълнението на поставените задачи (а) изолиране на грешката; б) поправяне на грешката и в) самооценка на успеваемостта при поправките и отчитане на времето за това) показват, че чисто езиковите гафове изискват далеч по-кратко време за отстраняване на грешката и водят до по-висока успеваемост и ефективност на поправките. Като завършек на главата Тинчева представя изследване, в което 100 </w:t>
      </w:r>
      <w:r w:rsidRPr="00B41EDE">
        <w:rPr>
          <w:rStyle w:val="A1"/>
          <w:rFonts w:ascii="Times New Roman" w:hAnsi="Times New Roman" w:cs="Times New Roman"/>
          <w:sz w:val="24"/>
          <w:szCs w:val="24"/>
        </w:rPr>
        <w:lastRenderedPageBreak/>
        <w:t xml:space="preserve">обучаващи се филолози, запознати с базисни постановки на когнитивистиката, класифицират типовете грешки в 25 примера на езиков гаф.  Резултатите от анализа на събраните данни в последното изследване водят авторката до следните изводи: 1) съществуват ясно отграничени два типа гафове – чисто езикови и когнитивни, но 2) тези два типа не образуват ясно очертана дихотомия, а по-скоро очертават двете крайни точки на скаларно различие. В обобщение на събраните данни и направените анализи, Тинчева заключава, че класифицирането и описанието на езиковите факти е трудно именно поради строго скаларната природа на определящите ги характеристики. </w:t>
      </w:r>
    </w:p>
    <w:p w:rsidR="00B41EDE" w:rsidRPr="00B41EDE" w:rsidRDefault="00B41EDE" w:rsidP="00B41EDE">
      <w:pPr>
        <w:spacing w:line="360" w:lineRule="auto"/>
        <w:jc w:val="both"/>
        <w:rPr>
          <w:rStyle w:val="A1"/>
          <w:rFonts w:ascii="Times New Roman" w:hAnsi="Times New Roman" w:cs="Times New Roman"/>
          <w:sz w:val="24"/>
          <w:szCs w:val="24"/>
        </w:rPr>
      </w:pPr>
      <w:r w:rsidRPr="00B41EDE">
        <w:rPr>
          <w:rStyle w:val="A1"/>
          <w:rFonts w:ascii="Times New Roman" w:hAnsi="Times New Roman" w:cs="Times New Roman"/>
          <w:sz w:val="24"/>
          <w:szCs w:val="24"/>
        </w:rPr>
        <w:tab/>
        <w:t>Последната глава е посветена на различията на бисерите на двама американски президенти – Джордж Буш и Доналд Тръмп. В продължение на постановката си за двата онсовни типа езикови гафове – чисто езикови и когнитивни – авторката установява, на базата на събрани данни от респонденти, че бушизимите са балансирани като видово разделение, докато при тръмпизмите преобладава когнитивния тип.</w:t>
      </w:r>
    </w:p>
    <w:p w:rsidR="00B41EDE" w:rsidRPr="00B41EDE" w:rsidRDefault="00B41EDE" w:rsidP="00B41EDE">
      <w:pPr>
        <w:spacing w:line="360" w:lineRule="auto"/>
        <w:jc w:val="both"/>
        <w:rPr>
          <w:rStyle w:val="A1"/>
          <w:rFonts w:ascii="Times New Roman" w:hAnsi="Times New Roman" w:cs="Times New Roman"/>
          <w:sz w:val="24"/>
          <w:szCs w:val="24"/>
        </w:rPr>
      </w:pPr>
      <w:r w:rsidRPr="00B41EDE">
        <w:rPr>
          <w:rStyle w:val="A1"/>
          <w:rFonts w:ascii="Times New Roman" w:hAnsi="Times New Roman" w:cs="Times New Roman"/>
          <w:sz w:val="24"/>
          <w:szCs w:val="24"/>
        </w:rPr>
        <w:tab/>
        <w:t xml:space="preserve">Ако се върнем в края на книгата към поставените в началото изледователски въпроси, ще открием следните отговори: езиковедите на отделят заслуженето внимание на езиковите гафове защото макар и периферни езикови прояви, те са с изключително сложна природа и изискват комплексен аналитичен апарат, който минимлно включва когнитивни, лингвистични, социолингвистични, психолингвистични и дискурсивни подходи. Като честотност, поне на идеолектно ниво, езиковите гафове далеч не са малобройни. </w:t>
      </w:r>
      <w:r w:rsidRPr="00B41EDE">
        <w:rPr>
          <w:rFonts w:ascii="Times New Roman" w:hAnsi="Times New Roman" w:cs="Times New Roman"/>
          <w:iCs/>
          <w:color w:val="000000"/>
        </w:rPr>
        <w:t xml:space="preserve">Изследването им неизбежно води до анализ на сложната и неразривна, но аналитично отделима, връзка между език и съзнание. </w:t>
      </w:r>
    </w:p>
    <w:p w:rsidR="00B41EDE" w:rsidRDefault="00B41EDE" w:rsidP="00B41EDE">
      <w:pPr>
        <w:spacing w:line="360" w:lineRule="auto"/>
        <w:ind w:firstLine="709"/>
        <w:jc w:val="both"/>
        <w:rPr>
          <w:rStyle w:val="A1"/>
          <w:rFonts w:ascii="Times New Roman" w:hAnsi="Times New Roman" w:cs="Times New Roman"/>
          <w:sz w:val="24"/>
          <w:szCs w:val="24"/>
        </w:rPr>
      </w:pPr>
      <w:r w:rsidRPr="00B41EDE">
        <w:rPr>
          <w:rStyle w:val="A1"/>
          <w:rFonts w:ascii="Times New Roman" w:hAnsi="Times New Roman" w:cs="Times New Roman"/>
          <w:sz w:val="24"/>
          <w:szCs w:val="24"/>
        </w:rPr>
        <w:tab/>
        <w:t>Увлекателността на четивото се грантира както от естеството на обекта на изследване, така и от неангажиращия стил, който замаскира сериозни въпроси и задълбочени отговори.</w:t>
      </w:r>
    </w:p>
    <w:p w:rsidR="00E26D01" w:rsidRPr="00E34B5B" w:rsidRDefault="00E26D01" w:rsidP="00E26D01">
      <w:pPr>
        <w:spacing w:line="360" w:lineRule="auto"/>
        <w:ind w:firstLine="709"/>
        <w:jc w:val="both"/>
        <w:rPr>
          <w:rFonts w:ascii="Times New Roman" w:hAnsi="Times New Roman" w:cs="Times New Roman"/>
          <w:lang w:val="bg-BG"/>
        </w:rPr>
      </w:pPr>
      <w:r>
        <w:rPr>
          <w:rStyle w:val="A1"/>
          <w:rFonts w:ascii="Times New Roman" w:hAnsi="Times New Roman" w:cs="Times New Roman"/>
          <w:sz w:val="24"/>
          <w:szCs w:val="24"/>
          <w:lang w:val="bg-BG"/>
        </w:rPr>
        <w:t xml:space="preserve">Подобна проблематика се разглежда и в </w:t>
      </w:r>
      <w:r>
        <w:rPr>
          <w:rFonts w:ascii="Times New Roman" w:hAnsi="Times New Roman" w:cs="Times New Roman"/>
          <w:lang w:val="bg-BG"/>
        </w:rPr>
        <w:t>т</w:t>
      </w:r>
      <w:r w:rsidRPr="00E34B5B">
        <w:rPr>
          <w:rFonts w:ascii="Times New Roman" w:hAnsi="Times New Roman" w:cs="Times New Roman"/>
        </w:rPr>
        <w:t>ематично свързаната статия</w:t>
      </w:r>
      <w:r w:rsidRPr="00E34B5B">
        <w:rPr>
          <w:rFonts w:ascii="Times New Roman" w:hAnsi="Times New Roman" w:cs="Times New Roman"/>
          <w:lang w:val="bg-BG"/>
        </w:rPr>
        <w:t xml:space="preserve"> </w:t>
      </w:r>
      <w:r w:rsidRPr="00E34B5B">
        <w:rPr>
          <w:rFonts w:ascii="Times New Roman" w:hAnsi="Times New Roman" w:cs="Times New Roman"/>
          <w:b/>
          <w:bCs/>
          <w:i/>
          <w:iCs/>
          <w:lang w:val="bg-BG"/>
        </w:rPr>
        <w:t>Езиковите гафове и езиковите игри като „грешки“ и „смешки“</w:t>
      </w:r>
      <w:r>
        <w:rPr>
          <w:rFonts w:ascii="Times New Roman" w:hAnsi="Times New Roman" w:cs="Times New Roman"/>
          <w:b/>
          <w:bCs/>
          <w:i/>
          <w:iCs/>
          <w:lang w:val="bg-BG"/>
        </w:rPr>
        <w:t xml:space="preserve">, </w:t>
      </w:r>
      <w:r>
        <w:rPr>
          <w:rFonts w:ascii="Times New Roman" w:hAnsi="Times New Roman" w:cs="Times New Roman"/>
          <w:lang w:val="bg-BG"/>
        </w:rPr>
        <w:t xml:space="preserve">където авторката </w:t>
      </w:r>
      <w:r w:rsidRPr="00E34B5B">
        <w:rPr>
          <w:rFonts w:ascii="Times New Roman" w:hAnsi="Times New Roman" w:cs="Times New Roman"/>
          <w:lang w:val="bg-BG"/>
        </w:rPr>
        <w:t>отличава два вида „бисери“ –</w:t>
      </w:r>
      <w:r w:rsidR="00566309">
        <w:rPr>
          <w:rFonts w:ascii="Times New Roman" w:hAnsi="Times New Roman" w:cs="Times New Roman"/>
          <w:lang w:val="bg-BG"/>
        </w:rPr>
        <w:t xml:space="preserve"> </w:t>
      </w:r>
      <w:r w:rsidRPr="00E34B5B">
        <w:rPr>
          <w:rFonts w:ascii="Times New Roman" w:hAnsi="Times New Roman" w:cs="Times New Roman"/>
          <w:lang w:val="bg-BG"/>
        </w:rPr>
        <w:t>непреднамерени езикови гафове и хумористични езикови игри, които целят да наподобят непреднамерени</w:t>
      </w:r>
      <w:r w:rsidR="00566309">
        <w:rPr>
          <w:rFonts w:ascii="Times New Roman" w:hAnsi="Times New Roman" w:cs="Times New Roman"/>
          <w:lang w:val="bg-BG"/>
        </w:rPr>
        <w:t>те такива</w:t>
      </w:r>
      <w:r w:rsidRPr="00E34B5B">
        <w:rPr>
          <w:rFonts w:ascii="Times New Roman" w:hAnsi="Times New Roman" w:cs="Times New Roman"/>
          <w:lang w:val="bg-BG"/>
        </w:rPr>
        <w:t xml:space="preserve">. </w:t>
      </w:r>
      <w:r w:rsidR="00566309">
        <w:rPr>
          <w:rFonts w:ascii="Times New Roman" w:hAnsi="Times New Roman" w:cs="Times New Roman"/>
          <w:lang w:val="bg-BG"/>
        </w:rPr>
        <w:t>След анализ на двата типа, изследователката достига до извода</w:t>
      </w:r>
      <w:r w:rsidRPr="00E34B5B">
        <w:rPr>
          <w:rFonts w:ascii="Times New Roman" w:hAnsi="Times New Roman" w:cs="Times New Roman"/>
          <w:lang w:val="bg-BG"/>
        </w:rPr>
        <w:t xml:space="preserve">, че езиковите грешки и езиковите игри, имитиращи езикови грешки, се различават, но не достатъчно, за да бъдат считани за две отделни когнитивни и дискурсни явления. </w:t>
      </w:r>
    </w:p>
    <w:p w:rsidR="004916EC" w:rsidRPr="00A87D47" w:rsidRDefault="00A91B60" w:rsidP="00A87D47">
      <w:pPr>
        <w:pStyle w:val="ListParagraph"/>
        <w:spacing w:line="360" w:lineRule="auto"/>
        <w:ind w:left="0" w:firstLine="709"/>
        <w:jc w:val="both"/>
        <w:rPr>
          <w:rFonts w:eastAsiaTheme="minorHAnsi"/>
          <w:i/>
          <w:iCs/>
          <w:sz w:val="24"/>
          <w:szCs w:val="24"/>
          <w:lang w:val="bg-BG" w:eastAsia="en-US"/>
        </w:rPr>
      </w:pPr>
      <w:r w:rsidRPr="00DE42EC">
        <w:rPr>
          <w:sz w:val="24"/>
          <w:szCs w:val="24"/>
          <w:lang w:val="bg-BG"/>
        </w:rPr>
        <w:t xml:space="preserve">Другото основно тематично поле </w:t>
      </w:r>
      <w:r w:rsidR="00A300AD" w:rsidRPr="00DE42EC">
        <w:rPr>
          <w:sz w:val="24"/>
          <w:szCs w:val="24"/>
          <w:lang w:val="bg-BG"/>
        </w:rPr>
        <w:t>в научното творчество на доц.</w:t>
      </w:r>
      <w:r w:rsidR="00DE42EC" w:rsidRPr="00DE42EC">
        <w:rPr>
          <w:sz w:val="24"/>
          <w:szCs w:val="24"/>
          <w:lang w:val="bg-BG"/>
        </w:rPr>
        <w:t xml:space="preserve"> </w:t>
      </w:r>
      <w:r w:rsidR="00A300AD" w:rsidRPr="00DE42EC">
        <w:rPr>
          <w:sz w:val="24"/>
          <w:szCs w:val="24"/>
          <w:lang w:val="bg-BG"/>
        </w:rPr>
        <w:t xml:space="preserve">Тинчева </w:t>
      </w:r>
      <w:r w:rsidR="00DE42EC" w:rsidRPr="00DE42EC">
        <w:rPr>
          <w:sz w:val="24"/>
          <w:szCs w:val="24"/>
          <w:lang w:val="bg-BG"/>
        </w:rPr>
        <w:t xml:space="preserve">– политическият дискурс, е застъпено в следните статии </w:t>
      </w:r>
      <w:r w:rsidR="00DE42EC" w:rsidRPr="00C23BA8">
        <w:rPr>
          <w:rFonts w:eastAsiaTheme="minorHAnsi"/>
          <w:i/>
          <w:iCs/>
          <w:sz w:val="24"/>
          <w:szCs w:val="24"/>
          <w:lang w:val="bg-BG" w:eastAsia="en-US"/>
        </w:rPr>
        <w:t>The Facebook status update - a Bulgarian political discourse genre</w:t>
      </w:r>
      <w:r w:rsidR="00DE42EC" w:rsidRPr="00C23BA8">
        <w:rPr>
          <w:i/>
          <w:iCs/>
          <w:sz w:val="24"/>
          <w:szCs w:val="24"/>
          <w:lang w:val="bg-BG"/>
        </w:rPr>
        <w:t xml:space="preserve">; </w:t>
      </w:r>
      <w:r w:rsidR="00DE42EC" w:rsidRPr="00C23BA8">
        <w:rPr>
          <w:rFonts w:eastAsiaTheme="minorHAnsi"/>
          <w:i/>
          <w:iCs/>
          <w:sz w:val="24"/>
          <w:szCs w:val="24"/>
          <w:lang w:val="bg-BG" w:eastAsia="en-US"/>
        </w:rPr>
        <w:t xml:space="preserve">The Facebook status update - a Bulgarian political </w:t>
      </w:r>
      <w:r w:rsidR="00DE42EC" w:rsidRPr="00C23BA8">
        <w:rPr>
          <w:rFonts w:eastAsiaTheme="minorHAnsi"/>
          <w:i/>
          <w:iCs/>
          <w:sz w:val="24"/>
          <w:szCs w:val="24"/>
          <w:lang w:val="bg-BG" w:eastAsia="en-US"/>
        </w:rPr>
        <w:lastRenderedPageBreak/>
        <w:t xml:space="preserve">discourse genre; Facebook posts as performatives in Bulgarian political life: A sociolinguistic </w:t>
      </w:r>
      <w:r w:rsidR="00DE42EC" w:rsidRPr="003B06FF">
        <w:rPr>
          <w:rFonts w:eastAsiaTheme="minorHAnsi"/>
          <w:i/>
          <w:iCs/>
          <w:sz w:val="24"/>
          <w:szCs w:val="24"/>
          <w:lang w:val="bg-BG" w:eastAsia="en-US"/>
        </w:rPr>
        <w:t>investigation</w:t>
      </w:r>
      <w:r w:rsidR="00C23BA8" w:rsidRPr="003B06FF">
        <w:rPr>
          <w:rFonts w:eastAsiaTheme="minorHAnsi"/>
          <w:i/>
          <w:iCs/>
          <w:sz w:val="24"/>
          <w:szCs w:val="24"/>
          <w:lang w:val="bg-BG" w:eastAsia="en-US"/>
        </w:rPr>
        <w:t xml:space="preserve">; </w:t>
      </w:r>
      <w:r w:rsidR="00DE42EC" w:rsidRPr="003B06FF">
        <w:rPr>
          <w:rFonts w:eastAsiaTheme="minorHAnsi"/>
          <w:i/>
          <w:iCs/>
          <w:sz w:val="24"/>
          <w:szCs w:val="24"/>
          <w:lang w:val="bg-BG" w:eastAsia="en-US"/>
        </w:rPr>
        <w:t xml:space="preserve">Profiling and conceptual metaphor: </w:t>
      </w:r>
      <w:r w:rsidR="00DE42EC" w:rsidRPr="003B06FF">
        <w:rPr>
          <w:rFonts w:eastAsiaTheme="minorHAnsi"/>
          <w:i/>
          <w:iCs/>
          <w:sz w:val="24"/>
          <w:szCs w:val="24"/>
          <w:lang w:val="en-US" w:eastAsia="en-US"/>
        </w:rPr>
        <w:t>E</w:t>
      </w:r>
      <w:r w:rsidR="00DE42EC" w:rsidRPr="003B06FF">
        <w:rPr>
          <w:rFonts w:eastAsiaTheme="minorHAnsi"/>
          <w:i/>
          <w:iCs/>
          <w:sz w:val="24"/>
          <w:szCs w:val="24"/>
          <w:lang w:val="bg-BG" w:eastAsia="en-US"/>
        </w:rPr>
        <w:t>lections in Bulgarian political discourse</w:t>
      </w:r>
      <w:r w:rsidR="00C23BA8" w:rsidRPr="003B06FF">
        <w:rPr>
          <w:rFonts w:eastAsiaTheme="minorHAnsi"/>
          <w:i/>
          <w:iCs/>
          <w:sz w:val="24"/>
          <w:szCs w:val="24"/>
          <w:lang w:val="bg-BG" w:eastAsia="en-US"/>
        </w:rPr>
        <w:t xml:space="preserve">; </w:t>
      </w:r>
      <w:r w:rsidR="00DE42EC" w:rsidRPr="003B06FF">
        <w:rPr>
          <w:rFonts w:eastAsiaTheme="minorHAnsi"/>
          <w:i/>
          <w:iCs/>
          <w:sz w:val="24"/>
          <w:szCs w:val="24"/>
          <w:lang w:val="bg-BG" w:eastAsia="en-US"/>
        </w:rPr>
        <w:t xml:space="preserve">Good Brexit, </w:t>
      </w:r>
      <w:r w:rsidR="00DE42EC" w:rsidRPr="003B06FF">
        <w:rPr>
          <w:rFonts w:eastAsiaTheme="minorHAnsi"/>
          <w:i/>
          <w:iCs/>
          <w:sz w:val="24"/>
          <w:szCs w:val="24"/>
          <w:lang w:val="en-US" w:eastAsia="en-US"/>
        </w:rPr>
        <w:t>B</w:t>
      </w:r>
      <w:r w:rsidR="00DE42EC" w:rsidRPr="003B06FF">
        <w:rPr>
          <w:rFonts w:eastAsiaTheme="minorHAnsi"/>
          <w:i/>
          <w:iCs/>
          <w:sz w:val="24"/>
          <w:szCs w:val="24"/>
          <w:lang w:val="bg-BG" w:eastAsia="en-US"/>
        </w:rPr>
        <w:t>ad Brexit: Evaluation through metaphoric conceptualizations in British media</w:t>
      </w:r>
      <w:r w:rsidR="003B06FF" w:rsidRPr="003B06FF">
        <w:rPr>
          <w:i/>
          <w:iCs/>
          <w:lang w:val="bg-BG"/>
        </w:rPr>
        <w:t xml:space="preserve">; и </w:t>
      </w:r>
      <w:r w:rsidR="00DE42EC" w:rsidRPr="003B06FF">
        <w:rPr>
          <w:rFonts w:eastAsiaTheme="minorHAnsi"/>
          <w:i/>
          <w:iCs/>
          <w:sz w:val="24"/>
          <w:szCs w:val="24"/>
          <w:lang w:val="bg-BG" w:eastAsia="en-US"/>
        </w:rPr>
        <w:t>A Bulgarian president’s speech: culture-specific or globally-apt?</w:t>
      </w:r>
      <w:r w:rsidR="003B06FF" w:rsidRPr="003B06FF">
        <w:rPr>
          <w:i/>
          <w:iCs/>
          <w:lang w:val="bg-BG"/>
        </w:rPr>
        <w:t>.</w:t>
      </w:r>
      <w:r w:rsidR="004916EC">
        <w:rPr>
          <w:i/>
          <w:iCs/>
          <w:lang w:val="bg-BG"/>
        </w:rPr>
        <w:t xml:space="preserve"> </w:t>
      </w:r>
      <w:r w:rsidR="006F6422" w:rsidRPr="00A87D47">
        <w:rPr>
          <w:sz w:val="24"/>
          <w:szCs w:val="24"/>
          <w:lang w:val="bg-BG"/>
        </w:rPr>
        <w:t>В с</w:t>
      </w:r>
      <w:r w:rsidR="004916EC" w:rsidRPr="00A87D47">
        <w:rPr>
          <w:sz w:val="24"/>
          <w:szCs w:val="24"/>
        </w:rPr>
        <w:t xml:space="preserve">татиите </w:t>
      </w:r>
      <w:r w:rsidR="004916EC" w:rsidRPr="00A87D47">
        <w:rPr>
          <w:sz w:val="24"/>
          <w:szCs w:val="24"/>
          <w:lang w:val="bg-BG"/>
        </w:rPr>
        <w:t xml:space="preserve"> </w:t>
      </w:r>
      <w:r w:rsidR="006F6422" w:rsidRPr="00A87D47">
        <w:rPr>
          <w:sz w:val="24"/>
          <w:szCs w:val="24"/>
          <w:lang w:val="bg-BG"/>
        </w:rPr>
        <w:t xml:space="preserve">се </w:t>
      </w:r>
      <w:r w:rsidR="004916EC" w:rsidRPr="00A87D47">
        <w:rPr>
          <w:sz w:val="24"/>
          <w:szCs w:val="24"/>
          <w:lang w:val="bg-BG"/>
        </w:rPr>
        <w:t>проб</w:t>
      </w:r>
      <w:r w:rsidR="006F6422" w:rsidRPr="00A87D47">
        <w:rPr>
          <w:sz w:val="24"/>
          <w:szCs w:val="24"/>
          <w:lang w:val="bg-BG"/>
        </w:rPr>
        <w:t xml:space="preserve">лематизират понятията </w:t>
      </w:r>
      <w:r w:rsidR="004916EC" w:rsidRPr="00A87D47">
        <w:rPr>
          <w:sz w:val="24"/>
          <w:szCs w:val="24"/>
        </w:rPr>
        <w:t xml:space="preserve">„политически дискурс“, „жанр“ и „тип текст“, като </w:t>
      </w:r>
      <w:r w:rsidR="006F6422" w:rsidRPr="00A87D47">
        <w:rPr>
          <w:sz w:val="24"/>
          <w:szCs w:val="24"/>
          <w:lang w:val="bg-BG"/>
        </w:rPr>
        <w:t>за анализ се прилагат</w:t>
      </w:r>
      <w:r w:rsidR="004916EC" w:rsidRPr="00A87D47">
        <w:rPr>
          <w:sz w:val="24"/>
          <w:szCs w:val="24"/>
        </w:rPr>
        <w:t xml:space="preserve"> когнитивните принципи на прототипологията. </w:t>
      </w:r>
      <w:r w:rsidR="00B61BDF" w:rsidRPr="00A87D47">
        <w:rPr>
          <w:sz w:val="24"/>
          <w:szCs w:val="24"/>
          <w:lang w:val="bg-BG"/>
        </w:rPr>
        <w:t xml:space="preserve">Анализите се </w:t>
      </w:r>
      <w:r w:rsidR="004916EC" w:rsidRPr="00A87D47">
        <w:rPr>
          <w:sz w:val="24"/>
          <w:szCs w:val="24"/>
        </w:rPr>
        <w:t>основават на количествени данни</w:t>
      </w:r>
      <w:r w:rsidR="00B61BDF" w:rsidRPr="00A87D47">
        <w:rPr>
          <w:sz w:val="24"/>
          <w:szCs w:val="24"/>
          <w:lang w:val="bg-BG"/>
        </w:rPr>
        <w:t xml:space="preserve">, като се </w:t>
      </w:r>
      <w:r w:rsidR="004916EC" w:rsidRPr="00A87D47">
        <w:rPr>
          <w:sz w:val="24"/>
          <w:szCs w:val="24"/>
        </w:rPr>
        <w:t>фокусират върху цели жанрове, а не само върху конкретни текстове.</w:t>
      </w:r>
      <w:r w:rsidR="00B61BDF" w:rsidRPr="00A87D47">
        <w:rPr>
          <w:sz w:val="24"/>
          <w:szCs w:val="24"/>
          <w:lang w:val="bg-BG"/>
        </w:rPr>
        <w:t xml:space="preserve"> Всеобхавтността на изследването се допълва </w:t>
      </w:r>
      <w:r w:rsidR="004916EC" w:rsidRPr="00A87D47">
        <w:rPr>
          <w:sz w:val="24"/>
          <w:szCs w:val="24"/>
          <w:lang w:val="bg-BG"/>
        </w:rPr>
        <w:t>с</w:t>
      </w:r>
      <w:r w:rsidR="004916EC" w:rsidRPr="00A87D47">
        <w:rPr>
          <w:sz w:val="24"/>
          <w:szCs w:val="24"/>
        </w:rPr>
        <w:t xml:space="preserve"> резултати от социолингвистични проучвания, базирани на въпросници и включващи действителни потребители на езика. </w:t>
      </w:r>
      <w:r w:rsidR="00B471FB" w:rsidRPr="00A87D47">
        <w:rPr>
          <w:sz w:val="24"/>
          <w:szCs w:val="24"/>
          <w:lang w:val="bg-BG"/>
        </w:rPr>
        <w:t>Сред изследова</w:t>
      </w:r>
      <w:r w:rsidR="00F12FDF" w:rsidRPr="00A87D47">
        <w:rPr>
          <w:sz w:val="24"/>
          <w:szCs w:val="24"/>
          <w:lang w:val="bg-BG"/>
        </w:rPr>
        <w:t>т</w:t>
      </w:r>
      <w:r w:rsidR="00B471FB" w:rsidRPr="00A87D47">
        <w:rPr>
          <w:sz w:val="24"/>
          <w:szCs w:val="24"/>
          <w:lang w:val="bg-BG"/>
        </w:rPr>
        <w:t xml:space="preserve">елските въпроси се открояват </w:t>
      </w:r>
      <w:r w:rsidR="00F12FDF" w:rsidRPr="00A87D47">
        <w:rPr>
          <w:sz w:val="24"/>
          <w:szCs w:val="24"/>
          <w:lang w:val="bg-BG"/>
        </w:rPr>
        <w:t xml:space="preserve">това </w:t>
      </w:r>
      <w:r w:rsidR="00F12FDF" w:rsidRPr="00A87D47">
        <w:rPr>
          <w:sz w:val="24"/>
          <w:szCs w:val="24"/>
        </w:rPr>
        <w:t>как българската политическа общественост интерпретира понятието „политическо действие“</w:t>
      </w:r>
      <w:r w:rsidR="0014426E" w:rsidRPr="00A87D47">
        <w:rPr>
          <w:sz w:val="24"/>
          <w:szCs w:val="24"/>
          <w:lang w:val="bg-BG"/>
        </w:rPr>
        <w:t xml:space="preserve">, като се </w:t>
      </w:r>
      <w:r w:rsidR="00F12FDF" w:rsidRPr="00A87D47">
        <w:rPr>
          <w:sz w:val="24"/>
          <w:szCs w:val="24"/>
          <w:lang w:val="bg-BG"/>
        </w:rPr>
        <w:t>защитава</w:t>
      </w:r>
      <w:r w:rsidR="0014426E" w:rsidRPr="00A87D47">
        <w:rPr>
          <w:sz w:val="24"/>
          <w:szCs w:val="24"/>
          <w:lang w:val="bg-BG"/>
        </w:rPr>
        <w:t xml:space="preserve"> хипотезата</w:t>
      </w:r>
      <w:r w:rsidR="00F12FDF" w:rsidRPr="00A87D47">
        <w:rPr>
          <w:sz w:val="24"/>
          <w:szCs w:val="24"/>
        </w:rPr>
        <w:t xml:space="preserve">, че </w:t>
      </w:r>
      <w:r w:rsidR="00F12FDF" w:rsidRPr="00A87D47">
        <w:rPr>
          <w:sz w:val="24"/>
          <w:szCs w:val="24"/>
          <w:lang w:val="bg-BG"/>
        </w:rPr>
        <w:t>съществуват</w:t>
      </w:r>
      <w:r w:rsidR="00F12FDF" w:rsidRPr="00A87D47">
        <w:rPr>
          <w:sz w:val="24"/>
          <w:szCs w:val="24"/>
        </w:rPr>
        <w:t xml:space="preserve"> две основни понятия („</w:t>
      </w:r>
      <w:r w:rsidR="00F12FDF" w:rsidRPr="00A87D47">
        <w:rPr>
          <w:sz w:val="24"/>
          <w:szCs w:val="24"/>
          <w:lang w:val="bg-BG"/>
        </w:rPr>
        <w:t>действие</w:t>
      </w:r>
      <w:r w:rsidR="00F12FDF" w:rsidRPr="00A87D47">
        <w:rPr>
          <w:sz w:val="24"/>
          <w:szCs w:val="24"/>
        </w:rPr>
        <w:t>“ и „</w:t>
      </w:r>
      <w:r w:rsidR="00F12FDF" w:rsidRPr="00A87D47">
        <w:rPr>
          <w:sz w:val="24"/>
          <w:szCs w:val="24"/>
          <w:lang w:val="bg-BG"/>
        </w:rPr>
        <w:t>пърформинг</w:t>
      </w:r>
      <w:r w:rsidR="00F12FDF" w:rsidRPr="00A87D47">
        <w:rPr>
          <w:sz w:val="24"/>
          <w:szCs w:val="24"/>
        </w:rPr>
        <w:t>“), които</w:t>
      </w:r>
      <w:r w:rsidR="00F12FDF" w:rsidRPr="00E34B5B">
        <w:rPr>
          <w:sz w:val="24"/>
          <w:szCs w:val="24"/>
        </w:rPr>
        <w:t xml:space="preserve"> са фундаментални за съвременните интерпретации на „политическо действие“, </w:t>
      </w:r>
      <w:r w:rsidR="00F12FDF" w:rsidRPr="00E34B5B">
        <w:rPr>
          <w:sz w:val="24"/>
          <w:szCs w:val="24"/>
          <w:lang w:val="bg-BG"/>
        </w:rPr>
        <w:t xml:space="preserve">както </w:t>
      </w:r>
      <w:r w:rsidR="00F12FDF" w:rsidRPr="00E34B5B">
        <w:rPr>
          <w:sz w:val="24"/>
          <w:szCs w:val="24"/>
        </w:rPr>
        <w:t xml:space="preserve">и че към тези две понятия трябва да се подходи чрез количествен анализ на </w:t>
      </w:r>
      <w:r w:rsidR="00F12FDF" w:rsidRPr="00E34B5B">
        <w:rPr>
          <w:sz w:val="24"/>
          <w:szCs w:val="24"/>
          <w:lang w:val="bg-BG"/>
        </w:rPr>
        <w:t>данни относно възприятия н</w:t>
      </w:r>
      <w:r w:rsidR="00F12FDF" w:rsidRPr="00E34B5B">
        <w:rPr>
          <w:sz w:val="24"/>
          <w:szCs w:val="24"/>
        </w:rPr>
        <w:t>а действителни респонденти</w:t>
      </w:r>
      <w:r w:rsidR="00F12FDF">
        <w:rPr>
          <w:sz w:val="24"/>
          <w:szCs w:val="24"/>
          <w:lang w:val="bg-BG"/>
        </w:rPr>
        <w:t xml:space="preserve"> и как </w:t>
      </w:r>
      <w:r w:rsidR="004916EC" w:rsidRPr="00E34B5B">
        <w:rPr>
          <w:sz w:val="24"/>
          <w:szCs w:val="24"/>
        </w:rPr>
        <w:t>българската политическа публика гледа на политическите жанрове в настоящата „пост</w:t>
      </w:r>
      <w:r w:rsidR="004916EC" w:rsidRPr="00E34B5B">
        <w:rPr>
          <w:sz w:val="24"/>
          <w:szCs w:val="24"/>
          <w:lang w:val="bg-BG"/>
        </w:rPr>
        <w:t>-</w:t>
      </w:r>
      <w:r w:rsidR="004916EC" w:rsidRPr="00E34B5B">
        <w:rPr>
          <w:sz w:val="24"/>
          <w:szCs w:val="24"/>
        </w:rPr>
        <w:t>истин</w:t>
      </w:r>
      <w:r w:rsidR="004916EC" w:rsidRPr="00E34B5B">
        <w:rPr>
          <w:sz w:val="24"/>
          <w:szCs w:val="24"/>
          <w:lang w:val="bg-BG"/>
        </w:rPr>
        <w:t>н</w:t>
      </w:r>
      <w:r w:rsidR="004916EC" w:rsidRPr="00E34B5B">
        <w:rPr>
          <w:sz w:val="24"/>
          <w:szCs w:val="24"/>
        </w:rPr>
        <w:t>а реалност“</w:t>
      </w:r>
      <w:r w:rsidR="0014426E">
        <w:rPr>
          <w:sz w:val="24"/>
          <w:szCs w:val="24"/>
          <w:lang w:val="bg-BG"/>
        </w:rPr>
        <w:t>.</w:t>
      </w:r>
      <w:r w:rsidR="008A6D5A">
        <w:rPr>
          <w:sz w:val="24"/>
          <w:szCs w:val="24"/>
          <w:lang w:val="bg-BG"/>
        </w:rPr>
        <w:t xml:space="preserve"> С</w:t>
      </w:r>
      <w:r w:rsidR="004916EC" w:rsidRPr="00E34B5B">
        <w:rPr>
          <w:sz w:val="24"/>
          <w:szCs w:val="24"/>
        </w:rPr>
        <w:t xml:space="preserve">истематизират </w:t>
      </w:r>
      <w:r w:rsidR="008A6D5A">
        <w:rPr>
          <w:sz w:val="24"/>
          <w:szCs w:val="24"/>
          <w:lang w:val="bg-BG"/>
        </w:rPr>
        <w:t xml:space="preserve">се </w:t>
      </w:r>
      <w:r w:rsidR="004916EC" w:rsidRPr="00E34B5B">
        <w:rPr>
          <w:sz w:val="24"/>
          <w:szCs w:val="24"/>
        </w:rPr>
        <w:t xml:space="preserve">и </w:t>
      </w:r>
      <w:r w:rsidR="008A6D5A">
        <w:rPr>
          <w:sz w:val="24"/>
          <w:szCs w:val="24"/>
          <w:lang w:val="bg-BG"/>
        </w:rPr>
        <w:t xml:space="preserve">се </w:t>
      </w:r>
      <w:r w:rsidR="004916EC" w:rsidRPr="00E34B5B">
        <w:rPr>
          <w:sz w:val="24"/>
          <w:szCs w:val="24"/>
        </w:rPr>
        <w:t>обсъждат резултатите от анкетн</w:t>
      </w:r>
      <w:r w:rsidR="004916EC" w:rsidRPr="00E34B5B">
        <w:rPr>
          <w:sz w:val="24"/>
          <w:szCs w:val="24"/>
          <w:lang w:val="bg-BG"/>
        </w:rPr>
        <w:t>и</w:t>
      </w:r>
      <w:r w:rsidR="004916EC" w:rsidRPr="00E34B5B">
        <w:rPr>
          <w:sz w:val="24"/>
          <w:szCs w:val="24"/>
        </w:rPr>
        <w:t xml:space="preserve"> проучван</w:t>
      </w:r>
      <w:r w:rsidR="004916EC" w:rsidRPr="00E34B5B">
        <w:rPr>
          <w:sz w:val="24"/>
          <w:szCs w:val="24"/>
          <w:lang w:val="bg-BG"/>
        </w:rPr>
        <w:t xml:space="preserve">ия, засягащи </w:t>
      </w:r>
      <w:r w:rsidR="004916EC" w:rsidRPr="00E34B5B">
        <w:rPr>
          <w:sz w:val="24"/>
          <w:szCs w:val="24"/>
        </w:rPr>
        <w:t xml:space="preserve">очакванията на българските реципиенти </w:t>
      </w:r>
      <w:r w:rsidR="004916EC" w:rsidRPr="00E34B5B">
        <w:rPr>
          <w:sz w:val="24"/>
          <w:szCs w:val="24"/>
          <w:lang w:val="bg-BG"/>
        </w:rPr>
        <w:t>относно</w:t>
      </w:r>
      <w:r w:rsidR="004916EC" w:rsidRPr="00E34B5B">
        <w:rPr>
          <w:sz w:val="24"/>
          <w:szCs w:val="24"/>
        </w:rPr>
        <w:t xml:space="preserve"> комуникативния и политически ефект от публикаци</w:t>
      </w:r>
      <w:r w:rsidR="004916EC" w:rsidRPr="00E34B5B">
        <w:rPr>
          <w:sz w:val="24"/>
          <w:szCs w:val="24"/>
          <w:lang w:val="bg-BG"/>
        </w:rPr>
        <w:t>и</w:t>
      </w:r>
      <w:r w:rsidR="004916EC" w:rsidRPr="00E34B5B">
        <w:rPr>
          <w:sz w:val="24"/>
          <w:szCs w:val="24"/>
        </w:rPr>
        <w:t>т</w:t>
      </w:r>
      <w:r w:rsidR="004916EC" w:rsidRPr="00E34B5B">
        <w:rPr>
          <w:sz w:val="24"/>
          <w:szCs w:val="24"/>
          <w:lang w:val="bg-BG"/>
        </w:rPr>
        <w:t>е</w:t>
      </w:r>
      <w:r w:rsidR="004916EC" w:rsidRPr="00E34B5B">
        <w:rPr>
          <w:sz w:val="24"/>
          <w:szCs w:val="24"/>
        </w:rPr>
        <w:t xml:space="preserve"> </w:t>
      </w:r>
      <w:r w:rsidR="004916EC" w:rsidRPr="00E34B5B">
        <w:rPr>
          <w:sz w:val="24"/>
          <w:szCs w:val="24"/>
          <w:lang w:val="bg-BG"/>
        </w:rPr>
        <w:t xml:space="preserve">им </w:t>
      </w:r>
      <w:r w:rsidR="004916EC" w:rsidRPr="00E34B5B">
        <w:rPr>
          <w:sz w:val="24"/>
          <w:szCs w:val="24"/>
        </w:rPr>
        <w:t xml:space="preserve">във </w:t>
      </w:r>
      <w:r w:rsidR="004916EC" w:rsidRPr="00E34B5B">
        <w:rPr>
          <w:sz w:val="24"/>
          <w:szCs w:val="24"/>
          <w:lang w:val="bg-BG"/>
        </w:rPr>
        <w:t>Фейсбук</w:t>
      </w:r>
      <w:r w:rsidR="004916EC" w:rsidRPr="00E34B5B">
        <w:rPr>
          <w:sz w:val="24"/>
          <w:szCs w:val="24"/>
        </w:rPr>
        <w:t>. Резултатите разкриват, че българската политическа публика възприема публикаци</w:t>
      </w:r>
      <w:r w:rsidR="004916EC" w:rsidRPr="00E34B5B">
        <w:rPr>
          <w:sz w:val="24"/>
          <w:szCs w:val="24"/>
          <w:lang w:val="bg-BG"/>
        </w:rPr>
        <w:t>и</w:t>
      </w:r>
      <w:r w:rsidR="004916EC" w:rsidRPr="00E34B5B">
        <w:rPr>
          <w:sz w:val="24"/>
          <w:szCs w:val="24"/>
        </w:rPr>
        <w:t xml:space="preserve">та във Фейсбук не </w:t>
      </w:r>
      <w:r w:rsidR="004916EC" w:rsidRPr="00DE6A08">
        <w:rPr>
          <w:sz w:val="24"/>
          <w:szCs w:val="24"/>
        </w:rPr>
        <w:t xml:space="preserve">просто като жанр в българския политически дискурс, но </w:t>
      </w:r>
      <w:r w:rsidR="004916EC" w:rsidRPr="00DE6A08">
        <w:rPr>
          <w:sz w:val="24"/>
          <w:szCs w:val="24"/>
          <w:lang w:val="bg-BG"/>
        </w:rPr>
        <w:t>и</w:t>
      </w:r>
      <w:r w:rsidR="004916EC" w:rsidRPr="00DE6A08">
        <w:rPr>
          <w:sz w:val="24"/>
          <w:szCs w:val="24"/>
        </w:rPr>
        <w:t xml:space="preserve"> като </w:t>
      </w:r>
      <w:r w:rsidR="004916EC" w:rsidRPr="00DE6A08">
        <w:rPr>
          <w:sz w:val="24"/>
          <w:szCs w:val="24"/>
          <w:lang w:val="bg-BG"/>
        </w:rPr>
        <w:t>действие</w:t>
      </w:r>
      <w:r w:rsidR="004916EC" w:rsidRPr="00DE6A08">
        <w:rPr>
          <w:sz w:val="24"/>
          <w:szCs w:val="24"/>
        </w:rPr>
        <w:t xml:space="preserve"> в </w:t>
      </w:r>
      <w:r w:rsidR="004916EC" w:rsidRPr="00DE6A08">
        <w:rPr>
          <w:sz w:val="24"/>
          <w:szCs w:val="24"/>
          <w:lang w:val="bg-BG"/>
        </w:rPr>
        <w:t xml:space="preserve">реалния </w:t>
      </w:r>
      <w:r w:rsidR="004916EC" w:rsidRPr="00DE6A08">
        <w:rPr>
          <w:sz w:val="24"/>
          <w:szCs w:val="24"/>
        </w:rPr>
        <w:t>съвремен</w:t>
      </w:r>
      <w:r w:rsidR="004916EC" w:rsidRPr="00DE6A08">
        <w:rPr>
          <w:sz w:val="24"/>
          <w:szCs w:val="24"/>
          <w:lang w:val="bg-BG"/>
        </w:rPr>
        <w:t>е</w:t>
      </w:r>
      <w:r w:rsidR="004916EC" w:rsidRPr="00DE6A08">
        <w:rPr>
          <w:sz w:val="24"/>
          <w:szCs w:val="24"/>
        </w:rPr>
        <w:t>н</w:t>
      </w:r>
      <w:r w:rsidR="004916EC" w:rsidRPr="00DE6A08">
        <w:rPr>
          <w:sz w:val="24"/>
          <w:szCs w:val="24"/>
          <w:lang w:val="bg-BG"/>
        </w:rPr>
        <w:t xml:space="preserve"> </w:t>
      </w:r>
      <w:r w:rsidR="004916EC" w:rsidRPr="00DE6A08">
        <w:rPr>
          <w:sz w:val="24"/>
          <w:szCs w:val="24"/>
        </w:rPr>
        <w:t>политически живот</w:t>
      </w:r>
      <w:r w:rsidR="004916EC" w:rsidRPr="00DE6A08">
        <w:rPr>
          <w:sz w:val="24"/>
          <w:szCs w:val="24"/>
          <w:lang w:val="bg-BG"/>
        </w:rPr>
        <w:t>.</w:t>
      </w:r>
      <w:r w:rsidR="00B72B01" w:rsidRPr="00DE6A08">
        <w:rPr>
          <w:sz w:val="24"/>
          <w:szCs w:val="24"/>
          <w:lang w:val="bg-BG"/>
        </w:rPr>
        <w:t xml:space="preserve"> Освен с тематичното си сходство, този набор от статии са обединени от </w:t>
      </w:r>
      <w:r w:rsidR="004F5F98" w:rsidRPr="00DE6A08">
        <w:rPr>
          <w:sz w:val="24"/>
          <w:szCs w:val="24"/>
          <w:lang w:val="bg-BG"/>
        </w:rPr>
        <w:t xml:space="preserve">аналитичното </w:t>
      </w:r>
      <w:r w:rsidR="00DE6A08" w:rsidRPr="00DE6A08">
        <w:rPr>
          <w:sz w:val="24"/>
          <w:szCs w:val="24"/>
          <w:lang w:val="bg-BG"/>
        </w:rPr>
        <w:t xml:space="preserve">единство, следвано от авторката, а именно </w:t>
      </w:r>
      <w:r w:rsidR="004916EC" w:rsidRPr="00DE6A08">
        <w:rPr>
          <w:sz w:val="24"/>
          <w:szCs w:val="24"/>
        </w:rPr>
        <w:t>анализа</w:t>
      </w:r>
      <w:r w:rsidR="00DE6A08" w:rsidRPr="00DE6A08">
        <w:rPr>
          <w:sz w:val="24"/>
          <w:szCs w:val="24"/>
          <w:lang w:val="bg-BG"/>
        </w:rPr>
        <w:t xml:space="preserve"> на</w:t>
      </w:r>
      <w:r w:rsidR="004916EC" w:rsidRPr="00DE6A08">
        <w:rPr>
          <w:sz w:val="24"/>
          <w:szCs w:val="24"/>
        </w:rPr>
        <w:t xml:space="preserve"> концептуални структури, лежащи в основата на  текстовете в политическия дискурс</w:t>
      </w:r>
      <w:r w:rsidR="00DE6A08" w:rsidRPr="00DE6A08">
        <w:rPr>
          <w:sz w:val="24"/>
          <w:szCs w:val="24"/>
          <w:lang w:val="bg-BG"/>
        </w:rPr>
        <w:t xml:space="preserve"> и в</w:t>
      </w:r>
      <w:r w:rsidR="004916EC" w:rsidRPr="00DE6A08">
        <w:rPr>
          <w:sz w:val="24"/>
          <w:szCs w:val="24"/>
        </w:rPr>
        <w:t xml:space="preserve"> когнитивн</w:t>
      </w:r>
      <w:r w:rsidR="00DE6A08" w:rsidRPr="00DE6A08">
        <w:rPr>
          <w:sz w:val="24"/>
          <w:szCs w:val="24"/>
          <w:lang w:val="bg-BG"/>
        </w:rPr>
        <w:t xml:space="preserve">ата обработка </w:t>
      </w:r>
      <w:r w:rsidR="004916EC" w:rsidRPr="00DE6A08">
        <w:rPr>
          <w:sz w:val="24"/>
          <w:szCs w:val="24"/>
        </w:rPr>
        <w:t>на политически текстове</w:t>
      </w:r>
      <w:r w:rsidR="00DE6A08" w:rsidRPr="00DE6A08">
        <w:rPr>
          <w:sz w:val="24"/>
          <w:szCs w:val="24"/>
          <w:lang w:val="bg-BG"/>
        </w:rPr>
        <w:t xml:space="preserve"> от страна на възприемащите ги</w:t>
      </w:r>
      <w:r w:rsidR="004916EC" w:rsidRPr="00DE6A08">
        <w:rPr>
          <w:sz w:val="24"/>
          <w:szCs w:val="24"/>
        </w:rPr>
        <w:t>.</w:t>
      </w:r>
    </w:p>
    <w:p w:rsidR="005E7CD2" w:rsidRDefault="00731465" w:rsidP="000E3F98">
      <w:pPr>
        <w:spacing w:line="360" w:lineRule="auto"/>
        <w:ind w:firstLine="708"/>
        <w:jc w:val="both"/>
        <w:rPr>
          <w:rFonts w:ascii="Times New Roman" w:hAnsi="Times New Roman" w:cs="Times New Roman"/>
          <w:lang w:val="bg-BG"/>
        </w:rPr>
      </w:pPr>
      <w:r w:rsidRPr="00D14494">
        <w:rPr>
          <w:rFonts w:ascii="Times New Roman" w:hAnsi="Times New Roman" w:cs="Times New Roman"/>
          <w:lang w:val="bg-BG"/>
        </w:rPr>
        <w:t xml:space="preserve">Следващото широко </w:t>
      </w:r>
      <w:r w:rsidR="004C58BB" w:rsidRPr="00D14494">
        <w:rPr>
          <w:rFonts w:ascii="Times New Roman" w:hAnsi="Times New Roman" w:cs="Times New Roman"/>
          <w:lang w:val="bg-BG"/>
        </w:rPr>
        <w:t xml:space="preserve">тематично поле може да се обедини под </w:t>
      </w:r>
      <w:r w:rsidR="008A0C0B" w:rsidRPr="00D14494">
        <w:rPr>
          <w:rFonts w:ascii="Times New Roman" w:hAnsi="Times New Roman" w:cs="Times New Roman"/>
          <w:lang w:val="bg-BG"/>
        </w:rPr>
        <w:t xml:space="preserve">едно от заглавията на статия от него - </w:t>
      </w:r>
      <w:r w:rsidR="008A0C0B" w:rsidRPr="00D14494">
        <w:rPr>
          <w:rFonts w:ascii="Times New Roman" w:hAnsi="Times New Roman" w:cs="Times New Roman"/>
          <w:i/>
          <w:iCs/>
          <w:lang w:val="bg-BG"/>
        </w:rPr>
        <w:t xml:space="preserve">Текстови светове и дискурсни светове: профилиране и особености. </w:t>
      </w:r>
      <w:r w:rsidR="00DD3354" w:rsidRPr="00D14494">
        <w:rPr>
          <w:rFonts w:ascii="Times New Roman" w:hAnsi="Times New Roman" w:cs="Times New Roman"/>
          <w:lang w:val="bg-BG"/>
        </w:rPr>
        <w:t xml:space="preserve">Обединителен аналитичен център на тези публикации (11 на брой) </w:t>
      </w:r>
      <w:r w:rsidR="00865076" w:rsidRPr="00D14494">
        <w:rPr>
          <w:rFonts w:ascii="Times New Roman" w:hAnsi="Times New Roman" w:cs="Times New Roman"/>
          <w:lang w:val="bg-BG"/>
        </w:rPr>
        <w:t xml:space="preserve">е търсенето и анализа на когнитивните механизми (сред които се откроява концептуалната метафора), които спомагат за профилирането и открояването на дискурсни от текстови светове. </w:t>
      </w:r>
      <w:r w:rsidR="00685FA2" w:rsidRPr="00D14494">
        <w:rPr>
          <w:rFonts w:ascii="Times New Roman" w:hAnsi="Times New Roman" w:cs="Times New Roman"/>
          <w:lang w:val="bg-BG"/>
        </w:rPr>
        <w:t xml:space="preserve">Защитава се тезата, че налично метафорично картиране, присъстващо и в двата вида </w:t>
      </w:r>
      <w:r w:rsidR="00865076" w:rsidRPr="00D14494">
        <w:rPr>
          <w:rFonts w:ascii="Times New Roman" w:hAnsi="Times New Roman" w:cs="Times New Roman"/>
          <w:lang w:val="bg-BG"/>
        </w:rPr>
        <w:t>с</w:t>
      </w:r>
      <w:r w:rsidR="00685FA2" w:rsidRPr="00D14494">
        <w:rPr>
          <w:rFonts w:ascii="Times New Roman" w:hAnsi="Times New Roman" w:cs="Times New Roman"/>
          <w:lang w:val="bg-BG"/>
        </w:rPr>
        <w:t xml:space="preserve">вят, е това, което може да доведе до припокриване и сливане на </w:t>
      </w:r>
      <w:r w:rsidR="009F2625" w:rsidRPr="00D14494">
        <w:rPr>
          <w:rFonts w:ascii="Times New Roman" w:hAnsi="Times New Roman" w:cs="Times New Roman"/>
          <w:lang w:val="bg-BG"/>
        </w:rPr>
        <w:t>с</w:t>
      </w:r>
      <w:r w:rsidR="00685FA2" w:rsidRPr="00D14494">
        <w:rPr>
          <w:rFonts w:ascii="Times New Roman" w:hAnsi="Times New Roman" w:cs="Times New Roman"/>
          <w:lang w:val="bg-BG"/>
        </w:rPr>
        <w:t>ветовете.</w:t>
      </w:r>
      <w:r w:rsidR="009F2625" w:rsidRPr="00D14494">
        <w:rPr>
          <w:rFonts w:ascii="Times New Roman" w:hAnsi="Times New Roman" w:cs="Times New Roman"/>
          <w:lang w:val="bg-BG"/>
        </w:rPr>
        <w:t xml:space="preserve"> </w:t>
      </w:r>
      <w:r w:rsidR="00685FA2" w:rsidRPr="00D14494">
        <w:rPr>
          <w:rFonts w:ascii="Times New Roman" w:hAnsi="Times New Roman" w:cs="Times New Roman"/>
          <w:lang w:val="bg-BG"/>
        </w:rPr>
        <w:t xml:space="preserve">За първи път теорията за </w:t>
      </w:r>
      <w:r w:rsidR="009F2625" w:rsidRPr="00D14494">
        <w:rPr>
          <w:rFonts w:ascii="Times New Roman" w:hAnsi="Times New Roman" w:cs="Times New Roman"/>
          <w:lang w:val="bg-BG"/>
        </w:rPr>
        <w:t>с</w:t>
      </w:r>
      <w:r w:rsidR="00685FA2" w:rsidRPr="00D14494">
        <w:rPr>
          <w:rFonts w:ascii="Times New Roman" w:hAnsi="Times New Roman" w:cs="Times New Roman"/>
          <w:lang w:val="bg-BG"/>
        </w:rPr>
        <w:t xml:space="preserve">ветовете се съчетава с когнитивния принцип на гещалтно профилиране, т.е. с динамичното действие на фигура-фон при двата вида </w:t>
      </w:r>
      <w:r w:rsidR="009F2625" w:rsidRPr="00D14494">
        <w:rPr>
          <w:rFonts w:ascii="Times New Roman" w:hAnsi="Times New Roman" w:cs="Times New Roman"/>
          <w:lang w:val="bg-BG"/>
        </w:rPr>
        <w:t>с</w:t>
      </w:r>
      <w:r w:rsidR="00685FA2" w:rsidRPr="00D14494">
        <w:rPr>
          <w:rFonts w:ascii="Times New Roman" w:hAnsi="Times New Roman" w:cs="Times New Roman"/>
          <w:lang w:val="bg-BG"/>
        </w:rPr>
        <w:t>ветове</w:t>
      </w:r>
      <w:r w:rsidR="009F2625" w:rsidRPr="00D14494">
        <w:rPr>
          <w:rFonts w:ascii="Times New Roman" w:hAnsi="Times New Roman" w:cs="Times New Roman"/>
          <w:lang w:val="bg-BG"/>
        </w:rPr>
        <w:t xml:space="preserve"> и с т</w:t>
      </w:r>
      <w:r w:rsidR="00685FA2" w:rsidRPr="00D14494">
        <w:rPr>
          <w:rFonts w:ascii="Times New Roman" w:hAnsi="Times New Roman" w:cs="Times New Roman"/>
          <w:lang w:val="bg-BG"/>
        </w:rPr>
        <w:t xml:space="preserve">еорията за </w:t>
      </w:r>
      <w:r w:rsidR="00685FA2" w:rsidRPr="00D14494">
        <w:rPr>
          <w:rFonts w:ascii="Times New Roman" w:hAnsi="Times New Roman" w:cs="Times New Roman"/>
          <w:lang w:val="bg-BG"/>
        </w:rPr>
        <w:lastRenderedPageBreak/>
        <w:t>концептуалните ме</w:t>
      </w:r>
      <w:r w:rsidR="009F2625" w:rsidRPr="00D14494">
        <w:rPr>
          <w:rFonts w:ascii="Times New Roman" w:hAnsi="Times New Roman" w:cs="Times New Roman"/>
          <w:lang w:val="bg-BG"/>
        </w:rPr>
        <w:t>та</w:t>
      </w:r>
      <w:r w:rsidR="00685FA2" w:rsidRPr="00D14494">
        <w:rPr>
          <w:rFonts w:ascii="Times New Roman" w:hAnsi="Times New Roman" w:cs="Times New Roman"/>
          <w:lang w:val="bg-BG"/>
        </w:rPr>
        <w:t xml:space="preserve">фори и </w:t>
      </w:r>
      <w:r w:rsidR="009F2625" w:rsidRPr="00D14494">
        <w:rPr>
          <w:rFonts w:ascii="Times New Roman" w:hAnsi="Times New Roman" w:cs="Times New Roman"/>
          <w:lang w:val="bg-BG"/>
        </w:rPr>
        <w:t>т</w:t>
      </w:r>
      <w:r w:rsidR="00685FA2" w:rsidRPr="00D14494">
        <w:rPr>
          <w:rFonts w:ascii="Times New Roman" w:hAnsi="Times New Roman" w:cs="Times New Roman"/>
          <w:lang w:val="bg-BG"/>
        </w:rPr>
        <w:t xml:space="preserve">еорията за концептуалните сливания. </w:t>
      </w:r>
      <w:r w:rsidR="00D14494">
        <w:rPr>
          <w:lang w:val="bg-BG"/>
        </w:rPr>
        <w:t xml:space="preserve"> </w:t>
      </w:r>
      <w:r w:rsidR="00D14494" w:rsidRPr="00E34B5B">
        <w:rPr>
          <w:rFonts w:ascii="Times New Roman" w:hAnsi="Times New Roman" w:cs="Times New Roman"/>
          <w:lang w:val="bg-BG"/>
        </w:rPr>
        <w:t>Предлага се когнитивен теоретичен модел на преподаване на писане на политически текстове и се демонстрира прилагането на този модел, базиран на анализа на фреймове и фрейм слотове, към преподаването на писане в университетските програми.</w:t>
      </w:r>
      <w:r w:rsidR="000E3F98">
        <w:rPr>
          <w:rFonts w:ascii="Times New Roman" w:hAnsi="Times New Roman" w:cs="Times New Roman"/>
          <w:lang w:val="bg-BG"/>
        </w:rPr>
        <w:t xml:space="preserve"> </w:t>
      </w:r>
      <w:r w:rsidR="00685FA2" w:rsidRPr="00E34B5B">
        <w:rPr>
          <w:rFonts w:ascii="Times New Roman" w:hAnsi="Times New Roman" w:cs="Times New Roman"/>
          <w:lang w:val="bg-BG"/>
        </w:rPr>
        <w:t>Статиите</w:t>
      </w:r>
      <w:r w:rsidR="00685FA2" w:rsidRPr="00E34B5B">
        <w:rPr>
          <w:rFonts w:ascii="Times New Roman" w:hAnsi="Times New Roman" w:cs="Times New Roman"/>
        </w:rPr>
        <w:t xml:space="preserve"> </w:t>
      </w:r>
      <w:r w:rsidR="00685FA2" w:rsidRPr="00E34B5B">
        <w:rPr>
          <w:rFonts w:ascii="Times New Roman" w:hAnsi="Times New Roman" w:cs="Times New Roman"/>
          <w:lang w:val="bg-BG"/>
        </w:rPr>
        <w:t xml:space="preserve">допринасят към модерните разбирания за понятията „тип текст“, „структура на текста“ и „жанр“ като съчетават тези разбирания с целите на преподаването на текстови видове и жанрове. </w:t>
      </w:r>
    </w:p>
    <w:p w:rsidR="00E615E8" w:rsidRPr="000E3F98" w:rsidRDefault="00E615E8" w:rsidP="000E3F98">
      <w:pPr>
        <w:spacing w:line="360" w:lineRule="auto"/>
        <w:ind w:firstLine="708"/>
        <w:jc w:val="both"/>
        <w:rPr>
          <w:rFonts w:ascii="Times New Roman" w:hAnsi="Times New Roman" w:cs="Times New Roman"/>
        </w:rPr>
      </w:pPr>
      <w:r>
        <w:rPr>
          <w:rFonts w:ascii="Times New Roman" w:hAnsi="Times New Roman" w:cs="Times New Roman"/>
          <w:lang w:val="bg-BG"/>
        </w:rPr>
        <w:t xml:space="preserve">Сред публикациите на доц. Тинчева фигурират и </w:t>
      </w:r>
      <w:r w:rsidR="00944E63">
        <w:rPr>
          <w:rFonts w:ascii="Times New Roman" w:hAnsi="Times New Roman" w:cs="Times New Roman"/>
          <w:lang w:val="bg-BG"/>
        </w:rPr>
        <w:t>обучителни материали и учебни помагала по граматика и текст лингвистика, които само затвърждават органичното сливане на преподавателска и научно-</w:t>
      </w:r>
      <w:r w:rsidR="00A3022E">
        <w:rPr>
          <w:rFonts w:ascii="Times New Roman" w:hAnsi="Times New Roman" w:cs="Times New Roman"/>
          <w:lang w:val="bg-BG"/>
        </w:rPr>
        <w:t>изследователска</w:t>
      </w:r>
      <w:r w:rsidR="00944E63">
        <w:rPr>
          <w:rFonts w:ascii="Times New Roman" w:hAnsi="Times New Roman" w:cs="Times New Roman"/>
          <w:lang w:val="bg-BG"/>
        </w:rPr>
        <w:t xml:space="preserve"> дейн</w:t>
      </w:r>
      <w:r w:rsidR="00A3022E">
        <w:rPr>
          <w:rFonts w:ascii="Times New Roman" w:hAnsi="Times New Roman" w:cs="Times New Roman"/>
          <w:lang w:val="bg-BG"/>
        </w:rPr>
        <w:t xml:space="preserve">ост в професионалния път на доц. Тинчева. </w:t>
      </w:r>
    </w:p>
    <w:p w:rsidR="005E7CD2" w:rsidRDefault="005E7CD2" w:rsidP="00D83934">
      <w:pPr>
        <w:autoSpaceDE w:val="0"/>
        <w:autoSpaceDN w:val="0"/>
        <w:adjustRightInd w:val="0"/>
        <w:rPr>
          <w:rFonts w:ascii="Times New Roman" w:hAnsi="Times New Roman" w:cs="Times New Roman"/>
          <w:color w:val="000000"/>
          <w:kern w:val="0"/>
          <w:lang w:val="bg-BG"/>
        </w:rPr>
      </w:pPr>
    </w:p>
    <w:p w:rsidR="005E7CD2" w:rsidRDefault="005E7CD2" w:rsidP="00D83934">
      <w:pPr>
        <w:autoSpaceDE w:val="0"/>
        <w:autoSpaceDN w:val="0"/>
        <w:adjustRightInd w:val="0"/>
        <w:rPr>
          <w:rFonts w:ascii="Times New Roman" w:hAnsi="Times New Roman" w:cs="Times New Roman"/>
          <w:b/>
          <w:bCs/>
          <w:color w:val="000000"/>
          <w:kern w:val="0"/>
          <w:lang w:val="bg-BG"/>
        </w:rPr>
      </w:pPr>
      <w:r w:rsidRPr="001F5401">
        <w:rPr>
          <w:rFonts w:ascii="Times New Roman" w:hAnsi="Times New Roman" w:cs="Times New Roman"/>
          <w:b/>
          <w:bCs/>
          <w:color w:val="000000"/>
          <w:kern w:val="0"/>
          <w:lang w:val="bg-BG"/>
        </w:rPr>
        <w:t>Заключение</w:t>
      </w:r>
    </w:p>
    <w:p w:rsidR="00700028" w:rsidRPr="001F5401" w:rsidRDefault="00700028" w:rsidP="00D83934">
      <w:pPr>
        <w:autoSpaceDE w:val="0"/>
        <w:autoSpaceDN w:val="0"/>
        <w:adjustRightInd w:val="0"/>
        <w:rPr>
          <w:rFonts w:ascii="Times New Roman" w:hAnsi="Times New Roman" w:cs="Times New Roman"/>
          <w:b/>
          <w:bCs/>
          <w:color w:val="000000"/>
          <w:kern w:val="0"/>
          <w:lang w:val="bg-BG"/>
        </w:rPr>
      </w:pPr>
    </w:p>
    <w:p w:rsidR="005E7CD2" w:rsidRDefault="001F5401" w:rsidP="00700028">
      <w:pPr>
        <w:autoSpaceDE w:val="0"/>
        <w:autoSpaceDN w:val="0"/>
        <w:adjustRightInd w:val="0"/>
        <w:spacing w:line="360" w:lineRule="auto"/>
        <w:jc w:val="both"/>
        <w:rPr>
          <w:rFonts w:ascii="Times New Roman" w:hAnsi="Times New Roman" w:cs="Times New Roman"/>
        </w:rPr>
      </w:pPr>
      <w:r w:rsidRPr="001F5401">
        <w:rPr>
          <w:rFonts w:ascii="Times New Roman" w:hAnsi="Times New Roman" w:cs="Times New Roman"/>
        </w:rPr>
        <w:t>За изследователската</w:t>
      </w:r>
      <w:r>
        <w:rPr>
          <w:rFonts w:ascii="Times New Roman" w:hAnsi="Times New Roman" w:cs="Times New Roman"/>
          <w:lang w:val="bg-BG"/>
        </w:rPr>
        <w:t>,</w:t>
      </w:r>
      <w:r w:rsidRPr="001F5401">
        <w:rPr>
          <w:rFonts w:ascii="Times New Roman" w:hAnsi="Times New Roman" w:cs="Times New Roman"/>
        </w:rPr>
        <w:t xml:space="preserve"> преподавателска </w:t>
      </w:r>
      <w:r>
        <w:rPr>
          <w:rFonts w:ascii="Times New Roman" w:hAnsi="Times New Roman" w:cs="Times New Roman"/>
          <w:lang w:val="bg-BG"/>
        </w:rPr>
        <w:t xml:space="preserve">и научна </w:t>
      </w:r>
      <w:r w:rsidRPr="001F5401">
        <w:rPr>
          <w:rFonts w:ascii="Times New Roman" w:hAnsi="Times New Roman" w:cs="Times New Roman"/>
        </w:rPr>
        <w:t xml:space="preserve">дейност на доц. </w:t>
      </w:r>
      <w:r w:rsidR="00875C66">
        <w:rPr>
          <w:rFonts w:ascii="Times New Roman" w:hAnsi="Times New Roman" w:cs="Times New Roman"/>
          <w:lang w:val="bg-BG"/>
        </w:rPr>
        <w:t xml:space="preserve">Нели Тодорова Тинчева-Георгиева </w:t>
      </w:r>
      <w:r w:rsidRPr="001F5401">
        <w:rPr>
          <w:rFonts w:ascii="Times New Roman" w:hAnsi="Times New Roman" w:cs="Times New Roman"/>
        </w:rPr>
        <w:t xml:space="preserve">може да се </w:t>
      </w:r>
      <w:r w:rsidR="00875C66">
        <w:rPr>
          <w:rFonts w:ascii="Times New Roman" w:hAnsi="Times New Roman" w:cs="Times New Roman"/>
          <w:lang w:val="bg-BG"/>
        </w:rPr>
        <w:t>пише</w:t>
      </w:r>
      <w:r w:rsidRPr="001F5401">
        <w:rPr>
          <w:rFonts w:ascii="Times New Roman" w:hAnsi="Times New Roman" w:cs="Times New Roman"/>
        </w:rPr>
        <w:t xml:space="preserve"> още много, но и казаното дотук ми дава </w:t>
      </w:r>
      <w:r w:rsidR="00875C66">
        <w:rPr>
          <w:rFonts w:ascii="Times New Roman" w:hAnsi="Times New Roman" w:cs="Times New Roman"/>
          <w:lang w:val="bg-BG"/>
        </w:rPr>
        <w:t xml:space="preserve">пълното </w:t>
      </w:r>
      <w:r w:rsidRPr="001F5401">
        <w:rPr>
          <w:rFonts w:ascii="Times New Roman" w:hAnsi="Times New Roman" w:cs="Times New Roman"/>
        </w:rPr>
        <w:t xml:space="preserve">основание  убедено да </w:t>
      </w:r>
      <w:r w:rsidR="00875C66">
        <w:rPr>
          <w:rFonts w:ascii="Times New Roman" w:hAnsi="Times New Roman" w:cs="Times New Roman"/>
          <w:lang w:val="bg-BG"/>
        </w:rPr>
        <w:t xml:space="preserve">предложа на уважаемото научно </w:t>
      </w:r>
      <w:r w:rsidR="006B6518">
        <w:rPr>
          <w:rFonts w:ascii="Times New Roman" w:hAnsi="Times New Roman" w:cs="Times New Roman"/>
          <w:lang w:val="bg-BG"/>
        </w:rPr>
        <w:t>жури да избере доц</w:t>
      </w:r>
      <w:r w:rsidR="00700028">
        <w:rPr>
          <w:rFonts w:ascii="Times New Roman" w:hAnsi="Times New Roman" w:cs="Times New Roman"/>
          <w:lang w:val="bg-BG"/>
        </w:rPr>
        <w:t>.</w:t>
      </w:r>
      <w:r w:rsidR="006B6518">
        <w:rPr>
          <w:rFonts w:ascii="Times New Roman" w:hAnsi="Times New Roman" w:cs="Times New Roman"/>
          <w:lang w:val="bg-BG"/>
        </w:rPr>
        <w:t xml:space="preserve"> Тинчева на </w:t>
      </w:r>
      <w:r w:rsidRPr="001F5401">
        <w:rPr>
          <w:rFonts w:ascii="Times New Roman" w:hAnsi="Times New Roman" w:cs="Times New Roman"/>
        </w:rPr>
        <w:t>академичната длъжност</w:t>
      </w:r>
      <w:r w:rsidR="00700028">
        <w:rPr>
          <w:rFonts w:ascii="Times New Roman" w:hAnsi="Times New Roman" w:cs="Times New Roman"/>
          <w:lang w:val="bg-BG"/>
        </w:rPr>
        <w:t xml:space="preserve"> </w:t>
      </w:r>
      <w:r w:rsidR="00685FA2">
        <w:rPr>
          <w:rFonts w:ascii="Times New Roman" w:hAnsi="Times New Roman" w:cs="Times New Roman"/>
          <w:lang w:val="bg-BG"/>
        </w:rPr>
        <w:t>„</w:t>
      </w:r>
      <w:r w:rsidR="00700028" w:rsidRPr="00FB0F69">
        <w:rPr>
          <w:rFonts w:ascii="Times New Roman" w:hAnsi="Times New Roman" w:cs="Times New Roman"/>
          <w:i/>
          <w:iCs/>
          <w:lang w:val="bg-BG"/>
        </w:rPr>
        <w:t>п</w:t>
      </w:r>
      <w:r w:rsidR="00700028" w:rsidRPr="00FB0F69">
        <w:rPr>
          <w:rFonts w:ascii="Times New Roman" w:hAnsi="Times New Roman" w:cs="Times New Roman"/>
          <w:i/>
          <w:iCs/>
        </w:rPr>
        <w:t>рофесор</w:t>
      </w:r>
      <w:r w:rsidR="00700028" w:rsidRPr="00FB0F69">
        <w:rPr>
          <w:rFonts w:ascii="Times New Roman" w:hAnsi="Times New Roman" w:cs="Times New Roman"/>
          <w:lang w:val="bg-BG"/>
        </w:rPr>
        <w:t>“ в област на висше образование „Хуманитарни науки“</w:t>
      </w:r>
      <w:r w:rsidR="00700028" w:rsidRPr="00FB0F69">
        <w:rPr>
          <w:rFonts w:ascii="Times New Roman" w:hAnsi="Times New Roman" w:cs="Times New Roman"/>
        </w:rPr>
        <w:t xml:space="preserve"> по професионално направление 2.1. Филология (Когнитивна лингвистика – анализ на текст и дискурс (английски език))</w:t>
      </w:r>
      <w:r w:rsidR="00700028">
        <w:rPr>
          <w:rFonts w:ascii="Times New Roman" w:hAnsi="Times New Roman" w:cs="Times New Roman"/>
          <w:lang w:val="bg-BG"/>
        </w:rPr>
        <w:t xml:space="preserve">. </w:t>
      </w:r>
      <w:r w:rsidRPr="001F5401">
        <w:rPr>
          <w:rFonts w:ascii="Times New Roman" w:hAnsi="Times New Roman" w:cs="Times New Roman"/>
        </w:rPr>
        <w:t xml:space="preserve"> </w:t>
      </w:r>
    </w:p>
    <w:p w:rsidR="006A5EC0" w:rsidRDefault="006A5EC0" w:rsidP="00700028">
      <w:pPr>
        <w:autoSpaceDE w:val="0"/>
        <w:autoSpaceDN w:val="0"/>
        <w:adjustRightInd w:val="0"/>
        <w:spacing w:line="360" w:lineRule="auto"/>
        <w:jc w:val="both"/>
        <w:rPr>
          <w:rFonts w:ascii="Times New Roman" w:hAnsi="Times New Roman" w:cs="Times New Roman"/>
        </w:rPr>
      </w:pPr>
    </w:p>
    <w:p w:rsidR="006A5EC0" w:rsidRPr="006A5EC0" w:rsidRDefault="006A5EC0" w:rsidP="00700028">
      <w:pPr>
        <w:autoSpaceDE w:val="0"/>
        <w:autoSpaceDN w:val="0"/>
        <w:adjustRightInd w:val="0"/>
        <w:spacing w:line="360" w:lineRule="auto"/>
        <w:jc w:val="both"/>
        <w:rPr>
          <w:rFonts w:ascii="Times New Roman" w:hAnsi="Times New Roman" w:cs="Times New Roman"/>
          <w:color w:val="000000"/>
          <w:kern w:val="0"/>
          <w:lang w:val="bg-BG"/>
        </w:rPr>
      </w:pPr>
      <w:r>
        <w:rPr>
          <w:rFonts w:ascii="Times New Roman" w:hAnsi="Times New Roman" w:cs="Times New Roman"/>
          <w:lang w:val="bg-BG"/>
        </w:rPr>
        <w:t xml:space="preserve">Дата: 19 юни 2023 г.                                                        Подпис: </w:t>
      </w:r>
    </w:p>
    <w:p w:rsidR="005E7CD2" w:rsidRPr="00D83934" w:rsidRDefault="005E7CD2" w:rsidP="00D83934">
      <w:pPr>
        <w:autoSpaceDE w:val="0"/>
        <w:autoSpaceDN w:val="0"/>
        <w:adjustRightInd w:val="0"/>
        <w:rPr>
          <w:rFonts w:ascii="Times New Roman" w:hAnsi="Times New Roman" w:cs="Times New Roman"/>
          <w:color w:val="000000"/>
          <w:kern w:val="0"/>
          <w:lang w:val="bg-BG"/>
        </w:rPr>
      </w:pPr>
    </w:p>
    <w:sectPr w:rsidR="005E7CD2" w:rsidRPr="00D8393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8C" w:rsidRDefault="00C0648C" w:rsidP="001D1E1F">
      <w:r>
        <w:separator/>
      </w:r>
    </w:p>
  </w:endnote>
  <w:endnote w:type="continuationSeparator" w:id="0">
    <w:p w:rsidR="00C0648C" w:rsidRDefault="00C0648C" w:rsidP="001D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6070911"/>
      <w:docPartObj>
        <w:docPartGallery w:val="Page Numbers (Bottom of Page)"/>
        <w:docPartUnique/>
      </w:docPartObj>
    </w:sdtPr>
    <w:sdtEndPr>
      <w:rPr>
        <w:rStyle w:val="PageNumber"/>
      </w:rPr>
    </w:sdtEndPr>
    <w:sdtContent>
      <w:p w:rsidR="001D1E1F" w:rsidRDefault="001D1E1F" w:rsidP="00B57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D1E1F" w:rsidRDefault="001D1E1F" w:rsidP="001D1E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9064093"/>
      <w:docPartObj>
        <w:docPartGallery w:val="Page Numbers (Bottom of Page)"/>
        <w:docPartUnique/>
      </w:docPartObj>
    </w:sdtPr>
    <w:sdtEndPr>
      <w:rPr>
        <w:rStyle w:val="PageNumber"/>
      </w:rPr>
    </w:sdtEndPr>
    <w:sdtContent>
      <w:p w:rsidR="001D1E1F" w:rsidRDefault="001D1E1F" w:rsidP="00B57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5FE3">
          <w:rPr>
            <w:rStyle w:val="PageNumber"/>
            <w:noProof/>
          </w:rPr>
          <w:t>2</w:t>
        </w:r>
        <w:r>
          <w:rPr>
            <w:rStyle w:val="PageNumber"/>
          </w:rPr>
          <w:fldChar w:fldCharType="end"/>
        </w:r>
      </w:p>
    </w:sdtContent>
  </w:sdt>
  <w:p w:rsidR="001D1E1F" w:rsidRDefault="001D1E1F" w:rsidP="001D1E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8C" w:rsidRDefault="00C0648C" w:rsidP="001D1E1F">
      <w:r>
        <w:separator/>
      </w:r>
    </w:p>
  </w:footnote>
  <w:footnote w:type="continuationSeparator" w:id="0">
    <w:p w:rsidR="00C0648C" w:rsidRDefault="00C0648C" w:rsidP="001D1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1B3C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1514B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BCF77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51141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49DC3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A52C6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F2156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3FF30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CE2FE3"/>
    <w:multiLevelType w:val="hybridMultilevel"/>
    <w:tmpl w:val="F592702A"/>
    <w:lvl w:ilvl="0" w:tplc="598A896C">
      <w:start w:val="1"/>
      <w:numFmt w:val="upperRoman"/>
      <w:lvlText w:val="%1."/>
      <w:lvlJc w:val="left"/>
      <w:pPr>
        <w:ind w:left="1080" w:hanging="720"/>
      </w:pPr>
      <w:rPr>
        <w:rFonts w:hint="default"/>
        <w:i w:val="0"/>
        <w:i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D097B1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D4E372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D67FF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93497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E37E96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2"/>
  </w:num>
  <w:num w:numId="4">
    <w:abstractNumId w:val="0"/>
  </w:num>
  <w:num w:numId="5">
    <w:abstractNumId w:val="5"/>
  </w:num>
  <w:num w:numId="6">
    <w:abstractNumId w:val="13"/>
  </w:num>
  <w:num w:numId="7">
    <w:abstractNumId w:val="4"/>
  </w:num>
  <w:num w:numId="8">
    <w:abstractNumId w:val="12"/>
  </w:num>
  <w:num w:numId="9">
    <w:abstractNumId w:val="1"/>
  </w:num>
  <w:num w:numId="10">
    <w:abstractNumId w:val="6"/>
  </w:num>
  <w:num w:numId="11">
    <w:abstractNumId w:val="7"/>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AA"/>
    <w:rsid w:val="000D5130"/>
    <w:rsid w:val="000E3F98"/>
    <w:rsid w:val="00100273"/>
    <w:rsid w:val="0012513D"/>
    <w:rsid w:val="0014426E"/>
    <w:rsid w:val="00146B30"/>
    <w:rsid w:val="0018632A"/>
    <w:rsid w:val="001D1E1F"/>
    <w:rsid w:val="001F5401"/>
    <w:rsid w:val="00224D7C"/>
    <w:rsid w:val="00246216"/>
    <w:rsid w:val="00250ED4"/>
    <w:rsid w:val="00294AC4"/>
    <w:rsid w:val="002E0AB3"/>
    <w:rsid w:val="003A09E5"/>
    <w:rsid w:val="003B06FF"/>
    <w:rsid w:val="003E0FE2"/>
    <w:rsid w:val="00411487"/>
    <w:rsid w:val="00470CA9"/>
    <w:rsid w:val="00487E52"/>
    <w:rsid w:val="004916EC"/>
    <w:rsid w:val="004A0054"/>
    <w:rsid w:val="004A6061"/>
    <w:rsid w:val="004C58BB"/>
    <w:rsid w:val="004D6174"/>
    <w:rsid w:val="004E186F"/>
    <w:rsid w:val="004F5F98"/>
    <w:rsid w:val="004F5FE3"/>
    <w:rsid w:val="0050265A"/>
    <w:rsid w:val="0052742D"/>
    <w:rsid w:val="00533DE0"/>
    <w:rsid w:val="00566309"/>
    <w:rsid w:val="005A5836"/>
    <w:rsid w:val="005D6D8B"/>
    <w:rsid w:val="005E3E95"/>
    <w:rsid w:val="005E7CD2"/>
    <w:rsid w:val="005F7423"/>
    <w:rsid w:val="00630D93"/>
    <w:rsid w:val="00651C58"/>
    <w:rsid w:val="006673F4"/>
    <w:rsid w:val="00685FA2"/>
    <w:rsid w:val="006A4A1F"/>
    <w:rsid w:val="006A5EC0"/>
    <w:rsid w:val="006B6518"/>
    <w:rsid w:val="006D5BB0"/>
    <w:rsid w:val="006F6422"/>
    <w:rsid w:val="00700028"/>
    <w:rsid w:val="0070028F"/>
    <w:rsid w:val="00731465"/>
    <w:rsid w:val="00787CF1"/>
    <w:rsid w:val="007A75B1"/>
    <w:rsid w:val="007E72ED"/>
    <w:rsid w:val="007F02C1"/>
    <w:rsid w:val="007F06CF"/>
    <w:rsid w:val="0080331D"/>
    <w:rsid w:val="0082155C"/>
    <w:rsid w:val="008401FD"/>
    <w:rsid w:val="00865076"/>
    <w:rsid w:val="00875C66"/>
    <w:rsid w:val="00894988"/>
    <w:rsid w:val="008A0C0B"/>
    <w:rsid w:val="008A6D5A"/>
    <w:rsid w:val="00915794"/>
    <w:rsid w:val="00922EF9"/>
    <w:rsid w:val="00944E63"/>
    <w:rsid w:val="0094797E"/>
    <w:rsid w:val="00975865"/>
    <w:rsid w:val="00984FA8"/>
    <w:rsid w:val="009F2625"/>
    <w:rsid w:val="00A13264"/>
    <w:rsid w:val="00A300AD"/>
    <w:rsid w:val="00A3022E"/>
    <w:rsid w:val="00A37640"/>
    <w:rsid w:val="00A87D47"/>
    <w:rsid w:val="00A91B60"/>
    <w:rsid w:val="00AF055D"/>
    <w:rsid w:val="00B123B3"/>
    <w:rsid w:val="00B41EDE"/>
    <w:rsid w:val="00B430C7"/>
    <w:rsid w:val="00B471FB"/>
    <w:rsid w:val="00B61BDF"/>
    <w:rsid w:val="00B72B01"/>
    <w:rsid w:val="00B751DE"/>
    <w:rsid w:val="00C0648C"/>
    <w:rsid w:val="00C23BA8"/>
    <w:rsid w:val="00C81E4D"/>
    <w:rsid w:val="00C852AA"/>
    <w:rsid w:val="00CB67B7"/>
    <w:rsid w:val="00CE2F72"/>
    <w:rsid w:val="00D14494"/>
    <w:rsid w:val="00D25CF3"/>
    <w:rsid w:val="00D83934"/>
    <w:rsid w:val="00DD3354"/>
    <w:rsid w:val="00DE42EC"/>
    <w:rsid w:val="00DE6A08"/>
    <w:rsid w:val="00E1487A"/>
    <w:rsid w:val="00E23600"/>
    <w:rsid w:val="00E26D01"/>
    <w:rsid w:val="00E315AF"/>
    <w:rsid w:val="00E458F6"/>
    <w:rsid w:val="00E615E8"/>
    <w:rsid w:val="00E62519"/>
    <w:rsid w:val="00EA0070"/>
    <w:rsid w:val="00EB51DF"/>
    <w:rsid w:val="00EE2BB9"/>
    <w:rsid w:val="00F12FDF"/>
    <w:rsid w:val="00FA37E5"/>
    <w:rsid w:val="00FB0F69"/>
    <w:rsid w:val="00FD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0457-2ECF-C143-A362-D7E3A8E6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2AA"/>
    <w:pPr>
      <w:autoSpaceDE w:val="0"/>
      <w:autoSpaceDN w:val="0"/>
      <w:adjustRightInd w:val="0"/>
    </w:pPr>
    <w:rPr>
      <w:rFonts w:ascii="Calibri" w:hAnsi="Calibri" w:cs="Calibri"/>
      <w:color w:val="000000"/>
      <w:kern w:val="0"/>
      <w:lang w:val="en-GB"/>
    </w:rPr>
  </w:style>
  <w:style w:type="paragraph" w:customStyle="1" w:styleId="OiaeaeiYiio2">
    <w:name w:val="O?ia eaeiYiio 2"/>
    <w:basedOn w:val="Normal"/>
    <w:rsid w:val="00E1487A"/>
    <w:pPr>
      <w:widowControl w:val="0"/>
      <w:jc w:val="right"/>
    </w:pPr>
    <w:rPr>
      <w:rFonts w:ascii="Times New Roman" w:eastAsia="Times New Roman" w:hAnsi="Times New Roman" w:cs="Times New Roman"/>
      <w:i/>
      <w:kern w:val="0"/>
      <w:sz w:val="16"/>
      <w:szCs w:val="20"/>
      <w14:ligatures w14:val="none"/>
    </w:rPr>
  </w:style>
  <w:style w:type="paragraph" w:styleId="Footer">
    <w:name w:val="footer"/>
    <w:basedOn w:val="Normal"/>
    <w:link w:val="FooterChar"/>
    <w:uiPriority w:val="99"/>
    <w:unhideWhenUsed/>
    <w:rsid w:val="001D1E1F"/>
    <w:pPr>
      <w:tabs>
        <w:tab w:val="center" w:pos="4513"/>
        <w:tab w:val="right" w:pos="9026"/>
      </w:tabs>
    </w:pPr>
  </w:style>
  <w:style w:type="character" w:customStyle="1" w:styleId="FooterChar">
    <w:name w:val="Footer Char"/>
    <w:basedOn w:val="DefaultParagraphFont"/>
    <w:link w:val="Footer"/>
    <w:uiPriority w:val="99"/>
    <w:rsid w:val="001D1E1F"/>
  </w:style>
  <w:style w:type="character" w:styleId="PageNumber">
    <w:name w:val="page number"/>
    <w:basedOn w:val="DefaultParagraphFont"/>
    <w:uiPriority w:val="99"/>
    <w:semiHidden/>
    <w:unhideWhenUsed/>
    <w:rsid w:val="001D1E1F"/>
  </w:style>
  <w:style w:type="paragraph" w:styleId="ListParagraph">
    <w:name w:val="List Paragraph"/>
    <w:basedOn w:val="Normal"/>
    <w:uiPriority w:val="34"/>
    <w:qFormat/>
    <w:rsid w:val="00787CF1"/>
    <w:pPr>
      <w:overflowPunct w:val="0"/>
      <w:autoSpaceDE w:val="0"/>
      <w:autoSpaceDN w:val="0"/>
      <w:adjustRightInd w:val="0"/>
      <w:ind w:left="720"/>
      <w:contextualSpacing/>
      <w:textAlignment w:val="baseline"/>
    </w:pPr>
    <w:rPr>
      <w:rFonts w:ascii="Times New Roman" w:eastAsia="Times New Roman" w:hAnsi="Times New Roman" w:cs="Times New Roman"/>
      <w:kern w:val="0"/>
      <w:sz w:val="22"/>
      <w:szCs w:val="20"/>
      <w:lang w:val="en-GB" w:eastAsia="bg-BG"/>
      <w14:ligatures w14:val="none"/>
    </w:rPr>
  </w:style>
  <w:style w:type="paragraph" w:customStyle="1" w:styleId="Pa18">
    <w:name w:val="Pa18"/>
    <w:basedOn w:val="Normal"/>
    <w:next w:val="Normal"/>
    <w:uiPriority w:val="99"/>
    <w:rsid w:val="00B41EDE"/>
    <w:pPr>
      <w:widowControl w:val="0"/>
      <w:autoSpaceDE w:val="0"/>
      <w:autoSpaceDN w:val="0"/>
      <w:adjustRightInd w:val="0"/>
      <w:spacing w:line="241" w:lineRule="atLeast"/>
    </w:pPr>
    <w:rPr>
      <w:rFonts w:ascii="Times New Roman" w:eastAsiaTheme="minorEastAsia" w:hAnsi="Times New Roman" w:cs="Times New Roman"/>
      <w:kern w:val="0"/>
      <w14:ligatures w14:val="none"/>
    </w:rPr>
  </w:style>
  <w:style w:type="character" w:customStyle="1" w:styleId="A1">
    <w:name w:val="A1"/>
    <w:uiPriority w:val="99"/>
    <w:rsid w:val="00B41ED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Bagasheva</dc:creator>
  <cp:keywords/>
  <dc:description/>
  <cp:lastModifiedBy>iva</cp:lastModifiedBy>
  <cp:revision>2</cp:revision>
  <dcterms:created xsi:type="dcterms:W3CDTF">2023-06-23T08:29:00Z</dcterms:created>
  <dcterms:modified xsi:type="dcterms:W3CDTF">2023-06-23T08:29:00Z</dcterms:modified>
</cp:coreProperties>
</file>