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14" w:rsidRDefault="00C42714" w:rsidP="00C42714">
      <w:pPr>
        <w:pStyle w:val="NoParagraphStyle"/>
        <w:suppressAutoHyphens/>
        <w:spacing w:line="264" w:lineRule="auto"/>
        <w:ind w:firstLine="340"/>
        <w:jc w:val="both"/>
        <w:rPr>
          <w:b/>
          <w:bCs/>
          <w:caps/>
          <w:sz w:val="21"/>
          <w:szCs w:val="21"/>
          <w:u w:color="000000"/>
          <w:lang w:val="bg-BG"/>
        </w:rPr>
      </w:pPr>
    </w:p>
    <w:p w:rsidR="00C42714" w:rsidRDefault="00C42714" w:rsidP="00C42714">
      <w:pPr>
        <w:pStyle w:val="01GLAVA2"/>
      </w:pPr>
      <w:r>
        <w:t>СПЕЦИАЛНОСТИ: ИНДОЛОГИЯ, КИТАИСТИКА,      КОЕРИСТИКА, ЯПОНИСТИКА</w:t>
      </w:r>
    </w:p>
    <w:p w:rsidR="00C42714" w:rsidRDefault="00C42714" w:rsidP="00C42714">
      <w:pPr>
        <w:pStyle w:val="03Title3Magisterprogram"/>
      </w:pPr>
      <w:r>
        <w:rPr>
          <w:rFonts w:ascii="Wingdings" w:hAnsi="Wingdings" w:cs="Wingdings"/>
          <w:b w:val="0"/>
          <w:bCs w:val="0"/>
        </w:rPr>
        <w:t></w:t>
      </w:r>
      <w:r>
        <w:t xml:space="preserve"> Магистърска програма: Будизъм: езици, литератури и култури </w:t>
      </w:r>
    </w:p>
    <w:p w:rsidR="00C42714" w:rsidRDefault="00C42714" w:rsidP="00C42714">
      <w:pPr>
        <w:pStyle w:val="03Title3Magisterprogram"/>
      </w:pPr>
      <w:r>
        <w:tab/>
        <w:t xml:space="preserve">                               (с източен език)</w:t>
      </w:r>
    </w:p>
    <w:p w:rsidR="00C42714" w:rsidRDefault="00C42714" w:rsidP="00C42714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</w:p>
    <w:p w:rsidR="00C42714" w:rsidRDefault="00C42714" w:rsidP="00C42714">
      <w:pPr>
        <w:pStyle w:val="NoParagraphStyle"/>
        <w:suppressAutoHyphens/>
        <w:ind w:firstLine="340"/>
        <w:jc w:val="both"/>
        <w:rPr>
          <w:i/>
          <w:iCs/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 xml:space="preserve">Срок на обучение: 3 семестъра </w:t>
      </w:r>
    </w:p>
    <w:p w:rsidR="00C42714" w:rsidRDefault="00C42714" w:rsidP="00C42714">
      <w:pPr>
        <w:pStyle w:val="NoParagraphStyle"/>
        <w:suppressAutoHyphens/>
        <w:ind w:firstLine="340"/>
        <w:jc w:val="both"/>
        <w:rPr>
          <w:i/>
          <w:iCs/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Форма на обучение: редовна</w:t>
      </w:r>
    </w:p>
    <w:p w:rsidR="00C42714" w:rsidRDefault="00C42714" w:rsidP="00C42714">
      <w:pPr>
        <w:pStyle w:val="NoParagraphStyle"/>
        <w:suppressAutoHyphens/>
        <w:ind w:firstLine="340"/>
        <w:jc w:val="both"/>
        <w:rPr>
          <w:i/>
          <w:iCs/>
          <w:sz w:val="21"/>
          <w:szCs w:val="21"/>
          <w:lang w:val="bg-BG"/>
        </w:rPr>
      </w:pPr>
    </w:p>
    <w:p w:rsidR="00C42714" w:rsidRDefault="00C42714" w:rsidP="00C42714">
      <w:pPr>
        <w:pStyle w:val="NoParagraphStyle"/>
        <w:suppressAutoHyphens/>
        <w:ind w:firstLine="340"/>
        <w:jc w:val="both"/>
        <w:rPr>
          <w:i/>
          <w:iCs/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Ръководител: проф. д-р Милена Братоева</w:t>
      </w:r>
    </w:p>
    <w:p w:rsidR="00C42714" w:rsidRDefault="00C42714" w:rsidP="00C42714">
      <w:pPr>
        <w:pStyle w:val="NoParagraphStyle"/>
        <w:suppressAutoHyphens/>
        <w:ind w:firstLine="340"/>
        <w:jc w:val="both"/>
        <w:rPr>
          <w:i/>
          <w:iCs/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тел.: 02/9308 381</w:t>
      </w:r>
    </w:p>
    <w:p w:rsidR="00C42714" w:rsidRDefault="00C42714" w:rsidP="00C42714">
      <w:pPr>
        <w:pStyle w:val="NoParagraphStyle"/>
        <w:suppressAutoHyphens/>
        <w:ind w:firstLine="340"/>
        <w:jc w:val="both"/>
        <w:rPr>
          <w:i/>
          <w:iCs/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e-</w:t>
      </w:r>
      <w:proofErr w:type="spellStart"/>
      <w:r>
        <w:rPr>
          <w:i/>
          <w:iCs/>
          <w:sz w:val="21"/>
          <w:szCs w:val="21"/>
          <w:lang w:val="bg-BG"/>
        </w:rPr>
        <w:t>mail</w:t>
      </w:r>
      <w:proofErr w:type="spellEnd"/>
      <w:r>
        <w:rPr>
          <w:i/>
          <w:iCs/>
          <w:sz w:val="21"/>
          <w:szCs w:val="21"/>
          <w:lang w:val="bg-BG"/>
        </w:rPr>
        <w:t>: m.bratoeva@uni-sofia.bg</w:t>
      </w:r>
    </w:p>
    <w:p w:rsidR="00C42714" w:rsidRDefault="00C42714" w:rsidP="00C42714">
      <w:pPr>
        <w:pStyle w:val="NoParagraphStyle"/>
        <w:suppressAutoHyphens/>
        <w:ind w:firstLine="340"/>
        <w:jc w:val="both"/>
        <w:rPr>
          <w:i/>
          <w:iCs/>
          <w:sz w:val="21"/>
          <w:szCs w:val="21"/>
          <w:lang w:val="bg-BG"/>
        </w:rPr>
      </w:pPr>
    </w:p>
    <w:p w:rsidR="00C42714" w:rsidRDefault="00C42714" w:rsidP="00C42714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Магистърската програма Будизъм: езици, литератури и култури (с източен език) е първата и към настоящия момент единствена програма не само във Факултета по класически и нови филологии и в Софийския университет, но и в национален мащаб, която предлага комплексно академично познание за литературното и културно наследство на будизма, за неговата религиозно-философска традиция и специфика на развитие в страните от Азия, а така също за глобалното му разпространение и рецепция на Запад. </w:t>
      </w:r>
    </w:p>
    <w:p w:rsidR="00C42714" w:rsidRDefault="00C42714" w:rsidP="00C42714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През последните две десетилетия на ХХ в. и началото на настоящия будизмът е обект на засилен интерес в западния свят, какъвто, може да се твърди, не е наблюдаван по време на повече от 150 годишното му разпространение извън пределите на Азия, което кара някои изследователи да говорят за формиране на т. нар. „световен“ или „модерен“ будизъм. Това е само една от многото причини за нарастването и на академичния интерес към развитието на будизма, чиято история, школи и практики се изучават в бакалавърски и магистърски програми в множество престижни университети по света. Стъпвайки върху добрите практики и постижения на българското </w:t>
      </w:r>
      <w:proofErr w:type="spellStart"/>
      <w:r>
        <w:rPr>
          <w:sz w:val="21"/>
          <w:szCs w:val="21"/>
          <w:lang w:val="bg-BG"/>
        </w:rPr>
        <w:t>изтокознание</w:t>
      </w:r>
      <w:proofErr w:type="spellEnd"/>
      <w:r>
        <w:rPr>
          <w:sz w:val="21"/>
          <w:szCs w:val="21"/>
          <w:lang w:val="bg-BG"/>
        </w:rPr>
        <w:t xml:space="preserve">, чието средище е Центърът за източни езици и култури към ФКНФ, ние предлагаме една програма, която да подготвя компетентни специалисти в областта на </w:t>
      </w:r>
      <w:proofErr w:type="spellStart"/>
      <w:r>
        <w:rPr>
          <w:sz w:val="21"/>
          <w:szCs w:val="21"/>
          <w:lang w:val="bg-BG"/>
        </w:rPr>
        <w:t>будологията</w:t>
      </w:r>
      <w:proofErr w:type="spellEnd"/>
      <w:r>
        <w:rPr>
          <w:sz w:val="21"/>
          <w:szCs w:val="21"/>
          <w:lang w:val="bg-BG"/>
        </w:rPr>
        <w:t xml:space="preserve">, чиято експертиза може да бъде успешно използвана за целите на </w:t>
      </w:r>
      <w:proofErr w:type="spellStart"/>
      <w:r>
        <w:rPr>
          <w:sz w:val="21"/>
          <w:szCs w:val="21"/>
          <w:lang w:val="bg-BG"/>
        </w:rPr>
        <w:t>междукултурния</w:t>
      </w:r>
      <w:proofErr w:type="spellEnd"/>
      <w:r>
        <w:rPr>
          <w:sz w:val="21"/>
          <w:szCs w:val="21"/>
          <w:lang w:val="bg-BG"/>
        </w:rPr>
        <w:t xml:space="preserve"> и </w:t>
      </w:r>
      <w:proofErr w:type="spellStart"/>
      <w:r>
        <w:rPr>
          <w:sz w:val="21"/>
          <w:szCs w:val="21"/>
          <w:lang w:val="bg-BG"/>
        </w:rPr>
        <w:t>междурелигиозен</w:t>
      </w:r>
      <w:proofErr w:type="spellEnd"/>
      <w:r>
        <w:rPr>
          <w:sz w:val="21"/>
          <w:szCs w:val="21"/>
          <w:lang w:val="bg-BG"/>
        </w:rPr>
        <w:t xml:space="preserve"> диалог. </w:t>
      </w:r>
    </w:p>
    <w:p w:rsidR="00C42714" w:rsidRDefault="00C42714" w:rsidP="00C42714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Обучението в магистърската програма се реализира основно от преподаватели в специалностите </w:t>
      </w:r>
      <w:proofErr w:type="spellStart"/>
      <w:r>
        <w:rPr>
          <w:sz w:val="21"/>
          <w:szCs w:val="21"/>
          <w:lang w:val="bg-BG"/>
        </w:rPr>
        <w:t>Индология</w:t>
      </w:r>
      <w:proofErr w:type="spellEnd"/>
      <w:r>
        <w:rPr>
          <w:sz w:val="21"/>
          <w:szCs w:val="21"/>
          <w:lang w:val="bg-BG"/>
        </w:rPr>
        <w:t xml:space="preserve">, </w:t>
      </w:r>
      <w:proofErr w:type="spellStart"/>
      <w:r>
        <w:rPr>
          <w:sz w:val="21"/>
          <w:szCs w:val="21"/>
          <w:lang w:val="bg-BG"/>
        </w:rPr>
        <w:t>Китаистика</w:t>
      </w:r>
      <w:proofErr w:type="spellEnd"/>
      <w:r>
        <w:rPr>
          <w:sz w:val="21"/>
          <w:szCs w:val="21"/>
          <w:lang w:val="bg-BG"/>
        </w:rPr>
        <w:t xml:space="preserve">, </w:t>
      </w:r>
      <w:proofErr w:type="spellStart"/>
      <w:r>
        <w:rPr>
          <w:sz w:val="21"/>
          <w:szCs w:val="21"/>
          <w:lang w:val="bg-BG"/>
        </w:rPr>
        <w:t>Кореистика</w:t>
      </w:r>
      <w:proofErr w:type="spellEnd"/>
      <w:r>
        <w:rPr>
          <w:sz w:val="21"/>
          <w:szCs w:val="21"/>
          <w:lang w:val="bg-BG"/>
        </w:rPr>
        <w:t xml:space="preserve"> и </w:t>
      </w:r>
      <w:proofErr w:type="spellStart"/>
      <w:r>
        <w:rPr>
          <w:sz w:val="21"/>
          <w:szCs w:val="21"/>
          <w:lang w:val="bg-BG"/>
        </w:rPr>
        <w:t>Японистика</w:t>
      </w:r>
      <w:proofErr w:type="spellEnd"/>
      <w:r>
        <w:rPr>
          <w:sz w:val="21"/>
          <w:szCs w:val="21"/>
          <w:lang w:val="bg-BG"/>
        </w:rPr>
        <w:t xml:space="preserve"> на ФКНФ. В преподавателските екипи, най-вече по избираемите дисциплини, са включени млади изследователи, изучавали класическия език на будизма (пали) и будистките традиции в изследователски институти и традиционни центрове на будизма в Индия, Тибет и САЩ.</w:t>
      </w:r>
    </w:p>
    <w:p w:rsidR="00C42714" w:rsidRDefault="00C42714" w:rsidP="00C42714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Магистърската програма Будизъм: езици, литератури и култури (с източен език) предлага широк спектър от задължителни и избираеми дисциплини с литературна и </w:t>
      </w:r>
      <w:proofErr w:type="spellStart"/>
      <w:r>
        <w:rPr>
          <w:sz w:val="21"/>
          <w:szCs w:val="21"/>
          <w:lang w:val="bg-BG"/>
        </w:rPr>
        <w:t>социокултурна</w:t>
      </w:r>
      <w:proofErr w:type="spellEnd"/>
      <w:r>
        <w:rPr>
          <w:sz w:val="21"/>
          <w:szCs w:val="21"/>
          <w:lang w:val="bg-BG"/>
        </w:rPr>
        <w:t xml:space="preserve"> насоченост, които обхващат в дълбочина будистката проблематика. Във фокуса на обучението са поставени емблематични образци на каноничната и неканонична литература на будизма. В програмата са включени и лекционни курсове, които представят будистката иконография, медитативни и ритуални практики, както и влиянието на будизма върху съвременното изкуство и поп-култура. </w:t>
      </w:r>
    </w:p>
    <w:p w:rsidR="00C42714" w:rsidRDefault="00C42714" w:rsidP="00C42714">
      <w:pPr>
        <w:pStyle w:val="NoParagraphStyle"/>
        <w:suppressAutoHyphens/>
        <w:ind w:firstLine="340"/>
        <w:jc w:val="both"/>
        <w:rPr>
          <w:spacing w:val="-2"/>
          <w:sz w:val="21"/>
          <w:szCs w:val="21"/>
          <w:lang w:val="bg-BG"/>
        </w:rPr>
      </w:pPr>
      <w:r>
        <w:rPr>
          <w:spacing w:val="-2"/>
          <w:sz w:val="21"/>
          <w:szCs w:val="21"/>
          <w:lang w:val="bg-BG"/>
        </w:rPr>
        <w:t xml:space="preserve">Студентите  имат възможност да придобият или да усъвършенстват компетентностите си по един от съвременните езици на будистката култура (китайски, корейски и японски), както и да развият умения за критично осмисляне, анализ и превод на древни будистки текстове на пали, санскрит и </w:t>
      </w:r>
      <w:proofErr w:type="spellStart"/>
      <w:r>
        <w:rPr>
          <w:spacing w:val="-2"/>
          <w:sz w:val="21"/>
          <w:szCs w:val="21"/>
          <w:lang w:val="bg-BG"/>
        </w:rPr>
        <w:t>старокитайски</w:t>
      </w:r>
      <w:proofErr w:type="spellEnd"/>
      <w:r>
        <w:rPr>
          <w:spacing w:val="-2"/>
          <w:sz w:val="21"/>
          <w:szCs w:val="21"/>
          <w:lang w:val="bg-BG"/>
        </w:rPr>
        <w:t xml:space="preserve">.  Обучението по езиците е организирано гъвкаво. Студентите, който започват изучаването му от нулево ниво, го изучават като задължителен през първите два семестъра и могат да го изучават като избираем през </w:t>
      </w:r>
      <w:r>
        <w:rPr>
          <w:spacing w:val="-2"/>
          <w:sz w:val="21"/>
          <w:szCs w:val="21"/>
          <w:lang w:val="bg-BG"/>
        </w:rPr>
        <w:lastRenderedPageBreak/>
        <w:t>третия. Това важи и за студенти с ОКС „бакалавър“ по една от специалностите „</w:t>
      </w:r>
      <w:proofErr w:type="spellStart"/>
      <w:r>
        <w:rPr>
          <w:spacing w:val="-2"/>
          <w:sz w:val="21"/>
          <w:szCs w:val="21"/>
          <w:lang w:val="bg-BG"/>
        </w:rPr>
        <w:t>Индология</w:t>
      </w:r>
      <w:proofErr w:type="spellEnd"/>
      <w:r>
        <w:rPr>
          <w:spacing w:val="-2"/>
          <w:sz w:val="21"/>
          <w:szCs w:val="21"/>
          <w:lang w:val="bg-BG"/>
        </w:rPr>
        <w:t>“, „</w:t>
      </w:r>
      <w:proofErr w:type="spellStart"/>
      <w:r>
        <w:rPr>
          <w:spacing w:val="-2"/>
          <w:sz w:val="21"/>
          <w:szCs w:val="21"/>
          <w:lang w:val="bg-BG"/>
        </w:rPr>
        <w:t>Китаистика</w:t>
      </w:r>
      <w:proofErr w:type="spellEnd"/>
      <w:r>
        <w:rPr>
          <w:spacing w:val="-2"/>
          <w:sz w:val="21"/>
          <w:szCs w:val="21"/>
          <w:lang w:val="bg-BG"/>
        </w:rPr>
        <w:t>“, „</w:t>
      </w:r>
      <w:proofErr w:type="spellStart"/>
      <w:r>
        <w:rPr>
          <w:spacing w:val="-2"/>
          <w:sz w:val="21"/>
          <w:szCs w:val="21"/>
          <w:lang w:val="bg-BG"/>
        </w:rPr>
        <w:t>Кореистика</w:t>
      </w:r>
      <w:proofErr w:type="spellEnd"/>
      <w:r>
        <w:rPr>
          <w:spacing w:val="-2"/>
          <w:sz w:val="21"/>
          <w:szCs w:val="21"/>
          <w:lang w:val="bg-BG"/>
        </w:rPr>
        <w:t>“ и „</w:t>
      </w:r>
      <w:proofErr w:type="spellStart"/>
      <w:r>
        <w:rPr>
          <w:spacing w:val="-2"/>
          <w:sz w:val="21"/>
          <w:szCs w:val="21"/>
          <w:lang w:val="bg-BG"/>
        </w:rPr>
        <w:t>Японистика</w:t>
      </w:r>
      <w:proofErr w:type="spellEnd"/>
      <w:r>
        <w:rPr>
          <w:spacing w:val="-2"/>
          <w:sz w:val="21"/>
          <w:szCs w:val="21"/>
          <w:lang w:val="bg-BG"/>
        </w:rPr>
        <w:t>“, които желаят да изучават втори източен език. Това не важи за студентите с ОКС „бакалавър“ по една от четирите специалности, които не желаят да изучават втори източен език. Те натрупват необходимите кредити от предвидените избираеми дисциплини.</w:t>
      </w:r>
    </w:p>
    <w:p w:rsidR="00C42714" w:rsidRDefault="00C42714" w:rsidP="00C42714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Дипломиралите се студенти придобиват професионална квалификация „магистър по будизъм“ с един от източните езици, които са избрали да изучават като задължителен, например „магистър по будизъм“ (с китайски език). </w:t>
      </w:r>
    </w:p>
    <w:p w:rsidR="00C42714" w:rsidRDefault="00C42714" w:rsidP="00C42714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Завършилите магистърската програма Будизъм: езици, литератури и култури (с източен език) могат да продължат образованието в докторските програми, предлагани от четирите </w:t>
      </w:r>
      <w:proofErr w:type="spellStart"/>
      <w:r>
        <w:rPr>
          <w:sz w:val="21"/>
          <w:szCs w:val="21"/>
          <w:lang w:val="bg-BG"/>
        </w:rPr>
        <w:t>изтоковедски</w:t>
      </w:r>
      <w:proofErr w:type="spellEnd"/>
      <w:r>
        <w:rPr>
          <w:sz w:val="21"/>
          <w:szCs w:val="21"/>
          <w:lang w:val="bg-BG"/>
        </w:rPr>
        <w:t xml:space="preserve"> специалности, както и от други специалности с хуманитарна насоченост. Дипломираните студенти могат да се реализират професионално </w:t>
      </w:r>
      <w:proofErr w:type="spellStart"/>
      <w:r>
        <w:rPr>
          <w:sz w:val="21"/>
          <w:szCs w:val="21"/>
          <w:lang w:val="bg-BG"/>
        </w:rPr>
        <w:t>катo</w:t>
      </w:r>
      <w:proofErr w:type="spellEnd"/>
      <w:r>
        <w:rPr>
          <w:sz w:val="21"/>
          <w:szCs w:val="21"/>
          <w:lang w:val="bg-BG"/>
        </w:rPr>
        <w:t xml:space="preserve"> преподаватели във висши училища; научни работници в изследователски звена с културно-исторически профил; като експерти по въпроси на </w:t>
      </w:r>
      <w:proofErr w:type="spellStart"/>
      <w:r>
        <w:rPr>
          <w:sz w:val="21"/>
          <w:szCs w:val="21"/>
          <w:lang w:val="bg-BG"/>
        </w:rPr>
        <w:t>междурелигиозните</w:t>
      </w:r>
      <w:proofErr w:type="spellEnd"/>
      <w:r>
        <w:rPr>
          <w:sz w:val="21"/>
          <w:szCs w:val="21"/>
          <w:lang w:val="bg-BG"/>
        </w:rPr>
        <w:t xml:space="preserve"> отношения, както и по проблеми на диалога между различните култури в държавни институции и неправителствени организации; като консултанти в музеи, галерии и библиотеки или в областта на културния туризъм. </w:t>
      </w:r>
    </w:p>
    <w:p w:rsidR="00C42714" w:rsidRDefault="00C42714" w:rsidP="00C42714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</w:p>
    <w:p w:rsidR="00C42714" w:rsidRDefault="00C42714" w:rsidP="00C42714">
      <w:pPr>
        <w:pStyle w:val="NoParagraphStyle"/>
        <w:suppressAutoHyphens/>
        <w:ind w:firstLine="340"/>
        <w:jc w:val="both"/>
        <w:rPr>
          <w:i/>
          <w:iCs/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Условия за прием:</w:t>
      </w:r>
    </w:p>
    <w:p w:rsidR="00C42714" w:rsidRDefault="00C42714" w:rsidP="00C42714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• Минимален успех „добър” (средно аритметично от общия успех от следването и държавния изпит);</w:t>
      </w:r>
    </w:p>
    <w:p w:rsidR="00C42714" w:rsidRDefault="00C42714" w:rsidP="00C42714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• Кандидатите може да са завършили </w:t>
      </w:r>
      <w:proofErr w:type="spellStart"/>
      <w:r>
        <w:rPr>
          <w:sz w:val="21"/>
          <w:szCs w:val="21"/>
          <w:lang w:val="bg-BG"/>
        </w:rPr>
        <w:t>образователноквалификационна</w:t>
      </w:r>
      <w:proofErr w:type="spellEnd"/>
      <w:r>
        <w:rPr>
          <w:sz w:val="21"/>
          <w:szCs w:val="21"/>
          <w:lang w:val="bg-BG"/>
        </w:rPr>
        <w:t xml:space="preserve"> степен „бакалавър“ (или „магистър“) по специалностите </w:t>
      </w:r>
      <w:proofErr w:type="spellStart"/>
      <w:r>
        <w:rPr>
          <w:sz w:val="21"/>
          <w:szCs w:val="21"/>
          <w:lang w:val="bg-BG"/>
        </w:rPr>
        <w:t>Индология</w:t>
      </w:r>
      <w:proofErr w:type="spellEnd"/>
      <w:r>
        <w:rPr>
          <w:sz w:val="21"/>
          <w:szCs w:val="21"/>
          <w:lang w:val="bg-BG"/>
        </w:rPr>
        <w:t xml:space="preserve">, </w:t>
      </w:r>
      <w:proofErr w:type="spellStart"/>
      <w:r>
        <w:rPr>
          <w:sz w:val="21"/>
          <w:szCs w:val="21"/>
          <w:lang w:val="bg-BG"/>
        </w:rPr>
        <w:t>Китаистика</w:t>
      </w:r>
      <w:proofErr w:type="spellEnd"/>
      <w:r>
        <w:rPr>
          <w:sz w:val="21"/>
          <w:szCs w:val="21"/>
          <w:lang w:val="bg-BG"/>
        </w:rPr>
        <w:t xml:space="preserve">, </w:t>
      </w:r>
      <w:proofErr w:type="spellStart"/>
      <w:r>
        <w:rPr>
          <w:sz w:val="21"/>
          <w:szCs w:val="21"/>
          <w:lang w:val="bg-BG"/>
        </w:rPr>
        <w:t>Кореистика</w:t>
      </w:r>
      <w:proofErr w:type="spellEnd"/>
      <w:r>
        <w:rPr>
          <w:sz w:val="21"/>
          <w:szCs w:val="21"/>
          <w:lang w:val="bg-BG"/>
        </w:rPr>
        <w:t xml:space="preserve">, </w:t>
      </w:r>
      <w:proofErr w:type="spellStart"/>
      <w:r>
        <w:rPr>
          <w:sz w:val="21"/>
          <w:szCs w:val="21"/>
          <w:lang w:val="bg-BG"/>
        </w:rPr>
        <w:t>Японистика</w:t>
      </w:r>
      <w:proofErr w:type="spellEnd"/>
      <w:r>
        <w:rPr>
          <w:sz w:val="21"/>
          <w:szCs w:val="21"/>
          <w:lang w:val="bg-BG"/>
        </w:rPr>
        <w:t xml:space="preserve"> или по други специалности от направление Филология, както и по специалности от други професионални направления в областта на хуманитарните, социални и </w:t>
      </w:r>
      <w:proofErr w:type="spellStart"/>
      <w:r>
        <w:rPr>
          <w:sz w:val="21"/>
          <w:szCs w:val="21"/>
          <w:lang w:val="bg-BG"/>
        </w:rPr>
        <w:t>природо</w:t>
      </w:r>
      <w:proofErr w:type="spellEnd"/>
      <w:r>
        <w:rPr>
          <w:sz w:val="21"/>
          <w:szCs w:val="21"/>
          <w:lang w:val="bg-BG"/>
        </w:rPr>
        <w:t xml:space="preserve">-математически науки. </w:t>
      </w:r>
    </w:p>
    <w:p w:rsidR="00C42714" w:rsidRDefault="00C42714" w:rsidP="00C42714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Приемът в програмата е от зимния семестър.</w:t>
      </w:r>
    </w:p>
    <w:p w:rsidR="00C42714" w:rsidRDefault="00C42714" w:rsidP="00C42714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Приемният изпит</w:t>
      </w:r>
      <w:r>
        <w:rPr>
          <w:sz w:val="21"/>
          <w:szCs w:val="21"/>
          <w:lang w:val="bg-BG"/>
        </w:rPr>
        <w:t xml:space="preserve"> се провежда под формата на събеседване с изпитната комисия.</w:t>
      </w:r>
    </w:p>
    <w:p w:rsidR="00C42714" w:rsidRDefault="00C42714" w:rsidP="00C42714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C42714" w:rsidRDefault="00C42714" w:rsidP="00C42714">
      <w:pPr>
        <w:pStyle w:val="NoParagraphStyle"/>
        <w:suppressAutoHyphens/>
        <w:spacing w:line="264" w:lineRule="auto"/>
        <w:jc w:val="center"/>
        <w:rPr>
          <w:b/>
          <w:bCs/>
          <w:sz w:val="21"/>
          <w:szCs w:val="21"/>
          <w:lang w:val="bg-BG"/>
        </w:rPr>
      </w:pPr>
      <w:r>
        <w:rPr>
          <w:b/>
          <w:bCs/>
          <w:sz w:val="21"/>
          <w:szCs w:val="21"/>
          <w:lang w:val="bg-BG"/>
        </w:rPr>
        <w:t>Програма</w:t>
      </w:r>
    </w:p>
    <w:p w:rsidR="00C42714" w:rsidRDefault="00C42714" w:rsidP="00C42714">
      <w:pPr>
        <w:pStyle w:val="NoParagraphStyle"/>
        <w:suppressAutoHyphens/>
        <w:spacing w:line="264" w:lineRule="auto"/>
        <w:jc w:val="center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за събеседване с кандидатите</w:t>
      </w:r>
    </w:p>
    <w:p w:rsidR="00C42714" w:rsidRDefault="00C42714" w:rsidP="00C42714">
      <w:pPr>
        <w:pStyle w:val="NoParagraphStyle"/>
        <w:suppressAutoHyphens/>
        <w:spacing w:line="264" w:lineRule="auto"/>
        <w:jc w:val="center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за магистърската програма Будизъм: езици, литератури и култури (с източен език)</w:t>
      </w:r>
    </w:p>
    <w:p w:rsidR="00C42714" w:rsidRDefault="00C42714" w:rsidP="00C42714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C42714" w:rsidRDefault="00C42714" w:rsidP="00C42714">
      <w:pPr>
        <w:pStyle w:val="NoParagraphStyle"/>
        <w:suppressAutoHyphens/>
        <w:spacing w:line="264" w:lineRule="auto"/>
        <w:ind w:firstLine="340"/>
        <w:jc w:val="both"/>
        <w:rPr>
          <w:spacing w:val="-2"/>
          <w:sz w:val="21"/>
          <w:szCs w:val="21"/>
          <w:lang w:val="bg-BG"/>
        </w:rPr>
      </w:pPr>
      <w:r>
        <w:rPr>
          <w:spacing w:val="-2"/>
          <w:sz w:val="21"/>
          <w:szCs w:val="21"/>
          <w:lang w:val="bg-BG"/>
        </w:rPr>
        <w:t xml:space="preserve">Събеседването се провежда на български език и цели да се установи мотивираността на кандидатите да изучават магистърската програма. </w:t>
      </w:r>
    </w:p>
    <w:p w:rsidR="00C42714" w:rsidRDefault="00C42714" w:rsidP="00C42714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Въпросите, които се задават от изпитната комисия, целят да проверят: </w:t>
      </w:r>
    </w:p>
    <w:p w:rsidR="00C42714" w:rsidRDefault="00C42714" w:rsidP="00C42714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• </w:t>
      </w:r>
      <w:proofErr w:type="spellStart"/>
      <w:r>
        <w:rPr>
          <w:sz w:val="21"/>
          <w:szCs w:val="21"/>
          <w:lang w:val="bg-BG"/>
        </w:rPr>
        <w:t>общохуманитарната</w:t>
      </w:r>
      <w:proofErr w:type="spellEnd"/>
      <w:r>
        <w:rPr>
          <w:sz w:val="21"/>
          <w:szCs w:val="21"/>
          <w:lang w:val="bg-BG"/>
        </w:rPr>
        <w:t xml:space="preserve"> подготовка на кандидата и способността му за аргументация и самостоятелно мислене;</w:t>
      </w:r>
    </w:p>
    <w:p w:rsidR="00C42714" w:rsidRDefault="00C42714" w:rsidP="00C42714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• общите интереси и познания на кандидата в областта на ориенталистиката; </w:t>
      </w:r>
    </w:p>
    <w:p w:rsidR="00C42714" w:rsidRDefault="00C42714" w:rsidP="00C42714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• общите интереси и познания на кандидата в областта на </w:t>
      </w:r>
      <w:proofErr w:type="spellStart"/>
      <w:r>
        <w:rPr>
          <w:sz w:val="21"/>
          <w:szCs w:val="21"/>
          <w:lang w:val="bg-BG"/>
        </w:rPr>
        <w:t>будологията</w:t>
      </w:r>
      <w:proofErr w:type="spellEnd"/>
      <w:r>
        <w:rPr>
          <w:sz w:val="21"/>
          <w:szCs w:val="21"/>
          <w:lang w:val="bg-BG"/>
        </w:rPr>
        <w:t>;</w:t>
      </w:r>
    </w:p>
    <w:p w:rsidR="00C42714" w:rsidRDefault="00C42714" w:rsidP="00C42714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• конкретните интереси и планове за бъдеща професионална реализация, свързана с магистърската програма по будизъм.</w:t>
      </w:r>
    </w:p>
    <w:p w:rsidR="00C42714" w:rsidRDefault="00C42714" w:rsidP="00C42714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Всеки от кандидатите, явил се на събеседването, получава оценка по шестобалната система.</w:t>
      </w:r>
    </w:p>
    <w:p w:rsidR="00C42714" w:rsidRDefault="00C42714" w:rsidP="00C42714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 xml:space="preserve">Класирането </w:t>
      </w:r>
      <w:r>
        <w:rPr>
          <w:sz w:val="21"/>
          <w:szCs w:val="21"/>
          <w:lang w:val="bg-BG"/>
        </w:rPr>
        <w:t xml:space="preserve">се извършва на базата на бал, който е образуван от оценката от събеседването и средно аритметичното от общия успех от следването и държавния изпит от бакалавърската степен.       </w:t>
      </w:r>
    </w:p>
    <w:p w:rsidR="002A00B0" w:rsidRDefault="002A00B0">
      <w:bookmarkStart w:id="0" w:name="_GoBack"/>
      <w:bookmarkEnd w:id="0"/>
    </w:p>
    <w:sectPr w:rsidR="002A0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14"/>
    <w:rsid w:val="002A00B0"/>
    <w:rsid w:val="00C4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C3899-C85F-4354-A2E5-42704217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4271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 w:eastAsia="en-GB"/>
    </w:rPr>
  </w:style>
  <w:style w:type="paragraph" w:customStyle="1" w:styleId="01GLAVA2">
    <w:name w:val="01 GLAVA 2"/>
    <w:basedOn w:val="NoParagraphStyle"/>
    <w:uiPriority w:val="99"/>
    <w:rsid w:val="00C42714"/>
    <w:pPr>
      <w:suppressAutoHyphens/>
      <w:spacing w:after="255" w:line="264" w:lineRule="auto"/>
      <w:jc w:val="center"/>
    </w:pPr>
    <w:rPr>
      <w:b/>
      <w:bCs/>
      <w:caps/>
      <w:sz w:val="21"/>
      <w:szCs w:val="21"/>
      <w:u w:color="000000"/>
      <w:lang w:val="bg-BG"/>
    </w:rPr>
  </w:style>
  <w:style w:type="paragraph" w:customStyle="1" w:styleId="03Title3Magisterprogram">
    <w:name w:val="03 Title 3 Magister program"/>
    <w:basedOn w:val="NoParagraphStyle"/>
    <w:uiPriority w:val="99"/>
    <w:rsid w:val="00C42714"/>
    <w:pPr>
      <w:tabs>
        <w:tab w:val="left" w:pos="320"/>
        <w:tab w:val="left" w:pos="2888"/>
      </w:tabs>
      <w:suppressAutoHyphens/>
      <w:spacing w:line="264" w:lineRule="auto"/>
      <w:jc w:val="both"/>
    </w:pPr>
    <w:rPr>
      <w:b/>
      <w:bCs/>
      <w:sz w:val="21"/>
      <w:szCs w:val="21"/>
      <w:u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2022-06-29T13:34:00Z</dcterms:created>
  <dcterms:modified xsi:type="dcterms:W3CDTF">2022-06-29T13:36:00Z</dcterms:modified>
</cp:coreProperties>
</file>