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4786" w:rsidRPr="00F14786" w:rsidRDefault="00F14786" w:rsidP="00F14786">
      <w:pPr>
        <w:spacing w:after="0" w:line="240" w:lineRule="auto"/>
        <w:jc w:val="center"/>
        <w:textAlignment w:val="baseline"/>
        <w:outlineLvl w:val="1"/>
        <w:rPr>
          <w:rFonts w:ascii="Times New Roman" w:eastAsia="Times New Roman" w:hAnsi="Times New Roman" w:cs="Times New Roman"/>
          <w:b/>
          <w:bCs/>
          <w:sz w:val="36"/>
          <w:szCs w:val="36"/>
          <w:lang w:val="en-GB" w:eastAsia="en-GB"/>
        </w:rPr>
      </w:pPr>
      <w:r w:rsidRPr="00F14786">
        <w:rPr>
          <w:rFonts w:ascii="Times New Roman" w:eastAsia="Times New Roman" w:hAnsi="Times New Roman" w:cs="Times New Roman"/>
          <w:b/>
          <w:bCs/>
          <w:sz w:val="36"/>
          <w:szCs w:val="36"/>
          <w:lang w:val="en-GB" w:eastAsia="en-GB"/>
        </w:rPr>
        <w:t>ЗАЩО ФЕХТОВКА?</w:t>
      </w:r>
    </w:p>
    <w:p w:rsidR="00F14786" w:rsidRPr="00F14786" w:rsidRDefault="00F14786" w:rsidP="00F14786">
      <w:pPr>
        <w:spacing w:after="0" w:line="240" w:lineRule="auto"/>
        <w:textAlignment w:val="baseline"/>
        <w:outlineLvl w:val="1"/>
        <w:rPr>
          <w:rFonts w:ascii="Times New Roman" w:eastAsia="Times New Roman" w:hAnsi="Times New Roman" w:cs="Times New Roman"/>
          <w:b/>
          <w:bCs/>
          <w:sz w:val="36"/>
          <w:szCs w:val="36"/>
          <w:lang w:val="en-GB" w:eastAsia="en-GB"/>
        </w:rPr>
      </w:pPr>
    </w:p>
    <w:p w:rsidR="00F14786" w:rsidRPr="00F14786" w:rsidRDefault="00F14786" w:rsidP="00F14786">
      <w:pPr>
        <w:spacing w:after="0" w:line="240" w:lineRule="auto"/>
        <w:jc w:val="both"/>
        <w:textAlignment w:val="baseline"/>
        <w:rPr>
          <w:rFonts w:ascii="Times New Roman" w:eastAsia="Times New Roman" w:hAnsi="Times New Roman" w:cs="Times New Roman"/>
          <w:sz w:val="24"/>
          <w:szCs w:val="24"/>
          <w:lang w:val="en-GB" w:eastAsia="en-GB"/>
        </w:rPr>
      </w:pPr>
      <w:r w:rsidRPr="00F14786">
        <w:rPr>
          <w:rFonts w:ascii="Times New Roman" w:eastAsia="Times New Roman" w:hAnsi="Times New Roman" w:cs="Times New Roman"/>
          <w:b/>
          <w:bCs/>
          <w:sz w:val="24"/>
          <w:szCs w:val="24"/>
          <w:bdr w:val="none" w:sz="0" w:space="0" w:color="auto" w:frame="1"/>
          <w:lang w:val="en-GB" w:eastAsia="en-GB"/>
        </w:rPr>
        <w:t>Фехтовката</w:t>
      </w:r>
      <w:r w:rsidRPr="00F14786">
        <w:rPr>
          <w:rFonts w:ascii="Times New Roman" w:eastAsia="Times New Roman" w:hAnsi="Times New Roman" w:cs="Times New Roman"/>
          <w:sz w:val="24"/>
          <w:szCs w:val="24"/>
          <w:lang w:val="en-GB" w:eastAsia="en-GB"/>
        </w:rPr>
        <w:t> предлага уникална комбинация от </w:t>
      </w:r>
      <w:r w:rsidRPr="00F14786">
        <w:rPr>
          <w:rFonts w:ascii="Times New Roman" w:eastAsia="Times New Roman" w:hAnsi="Times New Roman" w:cs="Times New Roman"/>
          <w:sz w:val="24"/>
          <w:szCs w:val="24"/>
          <w:bdr w:val="none" w:sz="0" w:space="0" w:color="auto" w:frame="1"/>
          <w:lang w:val="en-GB" w:eastAsia="en-GB"/>
        </w:rPr>
        <w:t>физическа, интелектуална и емоционална стимулация</w:t>
      </w:r>
      <w:r w:rsidRPr="00F14786">
        <w:rPr>
          <w:rFonts w:ascii="Times New Roman" w:eastAsia="Times New Roman" w:hAnsi="Times New Roman" w:cs="Times New Roman"/>
          <w:sz w:val="24"/>
          <w:szCs w:val="24"/>
          <w:lang w:val="en-GB" w:eastAsia="en-GB"/>
        </w:rPr>
        <w:t>. За разлика от много други спортове, фехтовката развива качества като чест, галантност и благородство. Много от най-известните имена в историята на изкуството са се докоснали до фехтовалното изкуство в това число Караваджо и Волтер, Байрон и Маркс, Чърчил и наскоро Мадона.</w:t>
      </w:r>
    </w:p>
    <w:p w:rsidR="00F14786" w:rsidRPr="00F14786" w:rsidRDefault="00F14786" w:rsidP="00F14786">
      <w:pPr>
        <w:spacing w:after="0" w:line="240" w:lineRule="auto"/>
        <w:jc w:val="both"/>
        <w:textAlignment w:val="baseline"/>
        <w:rPr>
          <w:rFonts w:ascii="Times New Roman" w:eastAsia="Times New Roman" w:hAnsi="Times New Roman" w:cs="Times New Roman"/>
          <w:sz w:val="24"/>
          <w:szCs w:val="24"/>
          <w:lang w:val="en-GB" w:eastAsia="en-GB"/>
        </w:rPr>
      </w:pPr>
      <w:r w:rsidRPr="00F14786">
        <w:rPr>
          <w:rFonts w:ascii="Times New Roman" w:eastAsia="Times New Roman" w:hAnsi="Times New Roman" w:cs="Times New Roman"/>
          <w:i/>
          <w:iCs/>
          <w:sz w:val="24"/>
          <w:szCs w:val="24"/>
          <w:bdr w:val="none" w:sz="0" w:space="0" w:color="auto" w:frame="1"/>
          <w:lang w:val="en-GB" w:eastAsia="en-GB"/>
        </w:rPr>
        <w:t>Фехтовката развива координация, концентрация, издръжливост, поддържа и развива сърдечносъдовата система</w:t>
      </w:r>
      <w:r w:rsidRPr="00F14786">
        <w:rPr>
          <w:rFonts w:ascii="Times New Roman" w:eastAsia="Times New Roman" w:hAnsi="Times New Roman" w:cs="Times New Roman"/>
          <w:sz w:val="24"/>
          <w:szCs w:val="24"/>
          <w:lang w:val="en-GB" w:eastAsia="en-GB"/>
        </w:rPr>
        <w:t>. Това са само няколко от здравните предпоставки, за да се занимавате редовно с фехтовка. Изваяните крака и седалище са може би най-характерните черти на фехтувача – за едночасова тренировка можете да изгорите до 450 калории! Фехтовката, наистина, е идеалният спорт за една жена. Това е дейност, която е повече тактическа, отколкото физическа. Тя изисква гъвкавост и равновесие, а не груба сила и развива елегантност, учтивост и качество. Не е нужно фехтувачите да са високи или силни, за да са добри – по-важно е да притежават бързи рефлекси, добра координация, интуиция и предусещане.</w:t>
      </w:r>
    </w:p>
    <w:p w:rsidR="00F14786" w:rsidRPr="00F14786" w:rsidRDefault="00F14786" w:rsidP="00F14786">
      <w:pPr>
        <w:spacing w:after="0" w:line="240" w:lineRule="auto"/>
        <w:jc w:val="both"/>
        <w:textAlignment w:val="baseline"/>
        <w:rPr>
          <w:rFonts w:ascii="Times New Roman" w:eastAsia="Times New Roman" w:hAnsi="Times New Roman" w:cs="Times New Roman"/>
          <w:sz w:val="24"/>
          <w:szCs w:val="24"/>
          <w:lang w:val="en-GB" w:eastAsia="en-GB"/>
        </w:rPr>
      </w:pPr>
      <w:r w:rsidRPr="00F14786">
        <w:rPr>
          <w:rFonts w:ascii="Times New Roman" w:eastAsia="Times New Roman" w:hAnsi="Times New Roman" w:cs="Times New Roman"/>
          <w:sz w:val="24"/>
          <w:szCs w:val="24"/>
          <w:lang w:val="en-GB" w:eastAsia="en-GB"/>
        </w:rPr>
        <w:t>Друга привлекателна черта на фехтовката е нейната романтика.</w:t>
      </w:r>
    </w:p>
    <w:p w:rsidR="00F14786" w:rsidRDefault="00F14786" w:rsidP="00F14786">
      <w:pPr>
        <w:shd w:val="clear" w:color="auto" w:fill="FFFFFF"/>
        <w:spacing w:after="0" w:line="240" w:lineRule="auto"/>
        <w:jc w:val="both"/>
        <w:textAlignment w:val="baseline"/>
        <w:outlineLvl w:val="1"/>
        <w:rPr>
          <w:rFonts w:ascii="Times New Roman" w:eastAsia="Times New Roman" w:hAnsi="Times New Roman" w:cs="Times New Roman"/>
          <w:b/>
          <w:bCs/>
          <w:sz w:val="24"/>
          <w:szCs w:val="24"/>
          <w:lang w:val="en-GB" w:eastAsia="en-GB"/>
        </w:rPr>
      </w:pPr>
    </w:p>
    <w:p w:rsidR="00F14786" w:rsidRPr="00F14786" w:rsidRDefault="00F14786" w:rsidP="00F14786">
      <w:pPr>
        <w:shd w:val="clear" w:color="auto" w:fill="FFFFFF"/>
        <w:spacing w:after="0" w:line="240" w:lineRule="auto"/>
        <w:jc w:val="both"/>
        <w:textAlignment w:val="baseline"/>
        <w:outlineLvl w:val="1"/>
        <w:rPr>
          <w:rFonts w:ascii="Times New Roman" w:eastAsia="Times New Roman" w:hAnsi="Times New Roman" w:cs="Times New Roman"/>
          <w:b/>
          <w:bCs/>
          <w:sz w:val="24"/>
          <w:szCs w:val="24"/>
          <w:lang w:val="en-GB" w:eastAsia="en-GB"/>
        </w:rPr>
      </w:pPr>
      <w:r w:rsidRPr="00F14786">
        <w:rPr>
          <w:rFonts w:ascii="Times New Roman" w:eastAsia="Times New Roman" w:hAnsi="Times New Roman" w:cs="Times New Roman"/>
          <w:b/>
          <w:bCs/>
          <w:sz w:val="24"/>
          <w:szCs w:val="24"/>
          <w:lang w:val="en-GB" w:eastAsia="en-GB"/>
        </w:rPr>
        <w:t>История На Фехтовката</w:t>
      </w:r>
    </w:p>
    <w:p w:rsidR="00F14786" w:rsidRPr="00F14786" w:rsidRDefault="00F14786" w:rsidP="00F14786">
      <w:pPr>
        <w:shd w:val="clear" w:color="auto" w:fill="FFFFFF"/>
        <w:spacing w:after="0" w:line="240" w:lineRule="auto"/>
        <w:jc w:val="both"/>
        <w:textAlignment w:val="baseline"/>
        <w:rPr>
          <w:rFonts w:ascii="Times New Roman" w:eastAsia="Times New Roman" w:hAnsi="Times New Roman" w:cs="Times New Roman"/>
          <w:sz w:val="24"/>
          <w:szCs w:val="24"/>
          <w:lang w:val="en-GB" w:eastAsia="en-GB"/>
        </w:rPr>
      </w:pPr>
      <w:r w:rsidRPr="00F14786">
        <w:rPr>
          <w:rFonts w:ascii="Times New Roman" w:eastAsia="Times New Roman" w:hAnsi="Times New Roman" w:cs="Times New Roman"/>
          <w:sz w:val="24"/>
          <w:szCs w:val="24"/>
          <w:lang w:val="en-GB" w:eastAsia="en-GB"/>
        </w:rPr>
        <w:t>Многобройни исторически свидетелства доказват, че корените на фехтовката са от дълбока древност.</w:t>
      </w:r>
    </w:p>
    <w:p w:rsidR="00F14786" w:rsidRPr="00F14786" w:rsidRDefault="00F14786" w:rsidP="00F14786">
      <w:pPr>
        <w:shd w:val="clear" w:color="auto" w:fill="FFFFFF"/>
        <w:spacing w:after="0" w:line="240" w:lineRule="auto"/>
        <w:jc w:val="both"/>
        <w:textAlignment w:val="baseline"/>
        <w:rPr>
          <w:rFonts w:ascii="Times New Roman" w:eastAsia="Times New Roman" w:hAnsi="Times New Roman" w:cs="Times New Roman"/>
          <w:sz w:val="24"/>
          <w:szCs w:val="24"/>
          <w:lang w:val="en-GB" w:eastAsia="en-GB"/>
        </w:rPr>
      </w:pPr>
      <w:r w:rsidRPr="00F14786">
        <w:rPr>
          <w:rFonts w:ascii="Times New Roman" w:eastAsia="Times New Roman" w:hAnsi="Times New Roman" w:cs="Times New Roman"/>
          <w:sz w:val="24"/>
          <w:szCs w:val="24"/>
          <w:lang w:val="en-GB" w:eastAsia="en-GB"/>
        </w:rPr>
        <w:t>Едно от първите, което датира от 1370 г.пр.н.е. се намира в Египет в гробницата на Хруфа. Там са се провеждали състезания с палки, които са били отразени на каменен блок в Карнака. Египет е пръв и в друго начинание, защото първата жена фараон владетел на Горен и Долен Египет Хатшепсут /1525-1503 г.пр.н.е./ е била изключително добра във фехтовката. Съща така, обединителят на Горен и Долен Египет със столица Мемфис фараон Джохер /2780-2760 г.пр.н.е./ умело е практикувал фехтовка.</w:t>
      </w:r>
    </w:p>
    <w:p w:rsidR="00F14786" w:rsidRPr="00F14786" w:rsidRDefault="00F14786" w:rsidP="00F14786">
      <w:pPr>
        <w:numPr>
          <w:ilvl w:val="0"/>
          <w:numId w:val="20"/>
        </w:numPr>
        <w:shd w:val="clear" w:color="auto" w:fill="FFFFFF"/>
        <w:spacing w:after="0" w:line="240" w:lineRule="auto"/>
        <w:jc w:val="both"/>
        <w:textAlignment w:val="baseline"/>
        <w:rPr>
          <w:rFonts w:ascii="Times New Roman" w:eastAsia="Times New Roman" w:hAnsi="Times New Roman" w:cs="Times New Roman"/>
          <w:sz w:val="24"/>
          <w:szCs w:val="24"/>
          <w:lang w:val="en-GB" w:eastAsia="en-GB"/>
        </w:rPr>
      </w:pPr>
      <w:r w:rsidRPr="00F14786">
        <w:rPr>
          <w:rFonts w:ascii="Times New Roman" w:eastAsia="Times New Roman" w:hAnsi="Times New Roman" w:cs="Times New Roman"/>
          <w:sz w:val="24"/>
          <w:szCs w:val="24"/>
          <w:lang w:val="en-GB" w:eastAsia="en-GB"/>
        </w:rPr>
        <w:t>В древна Гърция се е ползвало оръжие, подобно на шпагата, което е било мушкащо и сечащо.</w:t>
      </w:r>
    </w:p>
    <w:p w:rsidR="00F14786" w:rsidRPr="00F14786" w:rsidRDefault="00F14786" w:rsidP="00F14786">
      <w:pPr>
        <w:numPr>
          <w:ilvl w:val="0"/>
          <w:numId w:val="20"/>
        </w:numPr>
        <w:shd w:val="clear" w:color="auto" w:fill="FFFFFF"/>
        <w:spacing w:after="0" w:line="240" w:lineRule="auto"/>
        <w:jc w:val="both"/>
        <w:textAlignment w:val="baseline"/>
        <w:rPr>
          <w:rFonts w:ascii="Times New Roman" w:eastAsia="Times New Roman" w:hAnsi="Times New Roman" w:cs="Times New Roman"/>
          <w:sz w:val="24"/>
          <w:szCs w:val="24"/>
          <w:lang w:val="en-GB" w:eastAsia="en-GB"/>
        </w:rPr>
      </w:pPr>
      <w:r w:rsidRPr="00F14786">
        <w:rPr>
          <w:rFonts w:ascii="Times New Roman" w:eastAsia="Times New Roman" w:hAnsi="Times New Roman" w:cs="Times New Roman"/>
          <w:sz w:val="24"/>
          <w:szCs w:val="24"/>
          <w:lang w:val="en-GB" w:eastAsia="en-GB"/>
        </w:rPr>
        <w:t>В Римската империя на особена почит е било владеенето на хладното оръжие, което е предопределяло големия брой преподаватели, т.нар. доктори на оръжието. Те били изключително уважавани и известни хора. В периода на разпадане на Римската империя кървавите гладиаторски боеве били любимо зрелище на римляните.</w:t>
      </w:r>
    </w:p>
    <w:p w:rsidR="00F14786" w:rsidRPr="00F14786" w:rsidRDefault="00F14786" w:rsidP="00F14786">
      <w:pPr>
        <w:shd w:val="clear" w:color="auto" w:fill="FFFFFF"/>
        <w:spacing w:after="0" w:line="240" w:lineRule="auto"/>
        <w:jc w:val="both"/>
        <w:textAlignment w:val="baseline"/>
        <w:rPr>
          <w:rFonts w:ascii="Times New Roman" w:eastAsia="Times New Roman" w:hAnsi="Times New Roman" w:cs="Times New Roman"/>
          <w:sz w:val="24"/>
          <w:szCs w:val="24"/>
          <w:lang w:val="en-GB" w:eastAsia="en-GB"/>
        </w:rPr>
      </w:pPr>
      <w:r w:rsidRPr="00F14786">
        <w:rPr>
          <w:rFonts w:ascii="Times New Roman" w:eastAsia="Times New Roman" w:hAnsi="Times New Roman" w:cs="Times New Roman"/>
          <w:sz w:val="24"/>
          <w:szCs w:val="24"/>
          <w:lang w:val="en-GB" w:eastAsia="en-GB"/>
        </w:rPr>
        <w:t>Средновековната фехтовка се характеризира с това, че е носела класов характер, тъй като е била практикувана от аристокрацията. Друга характерна черта е тежкото въоръжение: големите мечове, тежките нагръдници и др. С откриването на барута започва нова ера в развитието на фехтовката и нейното трансформиране като спортна дисциплина. Тежките средновековни мечове и доспехи стават ненужни, хладните оръжия се олекотяват, което дава възможност за извършване на повече и по-бързи действия. Появява се и първата книга за фехтовката, написана през 1474 г. в Испания от Педро де Торе, роден в областта Понт де Перпинян. по същото време в Германия и Англия се създават организации за организирано практикуване на фехтовка.</w:t>
      </w:r>
    </w:p>
    <w:p w:rsidR="00F14786" w:rsidRPr="00F14786" w:rsidRDefault="00F14786" w:rsidP="00F14786">
      <w:pPr>
        <w:shd w:val="clear" w:color="auto" w:fill="FFFFFF"/>
        <w:spacing w:after="0" w:line="240" w:lineRule="auto"/>
        <w:jc w:val="both"/>
        <w:textAlignment w:val="baseline"/>
        <w:rPr>
          <w:rFonts w:ascii="Times New Roman" w:eastAsia="Times New Roman" w:hAnsi="Times New Roman" w:cs="Times New Roman"/>
          <w:sz w:val="24"/>
          <w:szCs w:val="24"/>
          <w:lang w:val="en-GB" w:eastAsia="en-GB"/>
        </w:rPr>
      </w:pPr>
      <w:r w:rsidRPr="00F14786">
        <w:rPr>
          <w:rFonts w:ascii="Times New Roman" w:eastAsia="Times New Roman" w:hAnsi="Times New Roman" w:cs="Times New Roman"/>
          <w:sz w:val="24"/>
          <w:szCs w:val="24"/>
          <w:lang w:val="en-GB" w:eastAsia="en-GB"/>
        </w:rPr>
        <w:lastRenderedPageBreak/>
        <w:t>За появата на съвременната фехтовка голяма заслуга имат множеството испански, италиански, френски, германски, унгарски, руски, английски и др. фехтовални майстори, които са издали множество трудове за развитието и усъвършенстването на работата с хладно оръжие. През XVIII и XIX век фехтовката окончателно се формира като вид спорт. Най-активно тя се практикува и развива във Франция, Италия, Австро-Унгария и Германия, което е видно от книгите, написани от представители на тези страни. До края на XIX век в Европа не са провеждани официални международни турнири, а те водят своето начало от края на XIX век.</w:t>
      </w:r>
    </w:p>
    <w:p w:rsidR="00F14786" w:rsidRPr="00F14786" w:rsidRDefault="00F14786" w:rsidP="00F14786">
      <w:pPr>
        <w:shd w:val="clear" w:color="auto" w:fill="FFFFFF"/>
        <w:spacing w:after="0" w:line="240" w:lineRule="auto"/>
        <w:jc w:val="both"/>
        <w:textAlignment w:val="baseline"/>
        <w:rPr>
          <w:rFonts w:ascii="Times New Roman" w:eastAsia="Times New Roman" w:hAnsi="Times New Roman" w:cs="Times New Roman"/>
          <w:sz w:val="24"/>
          <w:szCs w:val="24"/>
          <w:lang w:val="en-GB" w:eastAsia="en-GB"/>
        </w:rPr>
      </w:pPr>
      <w:r w:rsidRPr="00F14786">
        <w:rPr>
          <w:rFonts w:ascii="Times New Roman" w:eastAsia="Times New Roman" w:hAnsi="Times New Roman" w:cs="Times New Roman"/>
          <w:sz w:val="24"/>
          <w:szCs w:val="24"/>
          <w:lang w:val="en-GB" w:eastAsia="en-GB"/>
        </w:rPr>
        <w:t>През 1896 година в програмата на Първите олимпийски игри е включена и фехтовката, която е неизменен участник във всички провеждани до момента Олимпийски игри. Такава чест е оказана само на още три спортни дисциплини.</w:t>
      </w:r>
    </w:p>
    <w:p w:rsidR="00F14786" w:rsidRPr="00F14786" w:rsidRDefault="00F14786" w:rsidP="00F14786">
      <w:pPr>
        <w:shd w:val="clear" w:color="auto" w:fill="FFFFFF"/>
        <w:spacing w:after="0" w:line="240" w:lineRule="auto"/>
        <w:jc w:val="both"/>
        <w:textAlignment w:val="baseline"/>
        <w:rPr>
          <w:rFonts w:ascii="Times New Roman" w:eastAsia="Times New Roman" w:hAnsi="Times New Roman" w:cs="Times New Roman"/>
          <w:sz w:val="24"/>
          <w:szCs w:val="24"/>
          <w:lang w:val="en-GB" w:eastAsia="en-GB"/>
        </w:rPr>
      </w:pPr>
    </w:p>
    <w:p w:rsidR="00F14786" w:rsidRPr="00F14786" w:rsidRDefault="00F14786" w:rsidP="00F14786">
      <w:pPr>
        <w:shd w:val="clear" w:color="auto" w:fill="FFFFFF"/>
        <w:spacing w:after="0" w:line="240" w:lineRule="auto"/>
        <w:jc w:val="both"/>
        <w:textAlignment w:val="baseline"/>
        <w:rPr>
          <w:rFonts w:ascii="Times New Roman" w:hAnsi="Times New Roman" w:cs="Times New Roman"/>
          <w:sz w:val="24"/>
          <w:szCs w:val="24"/>
        </w:rPr>
      </w:pPr>
      <w:hyperlink r:id="rId8" w:history="1">
        <w:r w:rsidRPr="00F14786">
          <w:rPr>
            <w:rStyle w:val="Hyperlink"/>
            <w:rFonts w:ascii="Times New Roman" w:hAnsi="Times New Roman" w:cs="Times New Roman"/>
            <w:b/>
            <w:bCs/>
            <w:color w:val="auto"/>
            <w:sz w:val="24"/>
            <w:szCs w:val="24"/>
            <w:u w:val="none"/>
            <w:bdr w:val="none" w:sz="0" w:space="0" w:color="auto" w:frame="1"/>
            <w:shd w:val="clear" w:color="auto" w:fill="FFFFFF"/>
          </w:rPr>
          <w:t>Фехтовката в България</w:t>
        </w:r>
      </w:hyperlink>
    </w:p>
    <w:p w:rsidR="00F14786" w:rsidRPr="00F14786" w:rsidRDefault="00F14786" w:rsidP="00F14786">
      <w:pPr>
        <w:shd w:val="clear" w:color="auto" w:fill="FFFFFF"/>
        <w:spacing w:after="0" w:line="240" w:lineRule="auto"/>
        <w:jc w:val="both"/>
        <w:textAlignment w:val="baseline"/>
        <w:rPr>
          <w:rFonts w:ascii="Times New Roman" w:eastAsia="Times New Roman" w:hAnsi="Times New Roman" w:cs="Times New Roman"/>
          <w:sz w:val="24"/>
          <w:szCs w:val="24"/>
          <w:lang w:val="en-GB" w:eastAsia="en-GB"/>
        </w:rPr>
      </w:pPr>
      <w:r w:rsidRPr="00F14786">
        <w:rPr>
          <w:rFonts w:ascii="Times New Roman" w:eastAsia="Times New Roman" w:hAnsi="Times New Roman" w:cs="Times New Roman"/>
          <w:sz w:val="24"/>
          <w:szCs w:val="24"/>
          <w:lang w:val="en-GB" w:eastAsia="en-GB"/>
        </w:rPr>
        <w:t>За </w:t>
      </w:r>
      <w:r w:rsidRPr="00F14786">
        <w:rPr>
          <w:rFonts w:ascii="Times New Roman" w:eastAsia="Times New Roman" w:hAnsi="Times New Roman" w:cs="Times New Roman"/>
          <w:bCs/>
          <w:sz w:val="24"/>
          <w:szCs w:val="24"/>
          <w:bdr w:val="none" w:sz="0" w:space="0" w:color="auto" w:frame="1"/>
          <w:lang w:val="en-GB" w:eastAsia="en-GB"/>
        </w:rPr>
        <w:t>начало на фехтовката</w:t>
      </w:r>
      <w:r w:rsidRPr="00F14786">
        <w:rPr>
          <w:rFonts w:ascii="Times New Roman" w:eastAsia="Times New Roman" w:hAnsi="Times New Roman" w:cs="Times New Roman"/>
          <w:b/>
          <w:bCs/>
          <w:sz w:val="24"/>
          <w:szCs w:val="24"/>
          <w:bdr w:val="none" w:sz="0" w:space="0" w:color="auto" w:frame="1"/>
          <w:lang w:val="en-GB" w:eastAsia="en-GB"/>
        </w:rPr>
        <w:t> </w:t>
      </w:r>
      <w:r w:rsidRPr="00F14786">
        <w:rPr>
          <w:rFonts w:ascii="Times New Roman" w:eastAsia="Times New Roman" w:hAnsi="Times New Roman" w:cs="Times New Roman"/>
          <w:sz w:val="24"/>
          <w:szCs w:val="24"/>
          <w:lang w:val="en-GB" w:eastAsia="en-GB"/>
        </w:rPr>
        <w:t>като спорт в България има много бележити дати. Ето защо ще споменем само някои от най-популярните. Смята се, че </w:t>
      </w:r>
      <w:r w:rsidRPr="00F14786">
        <w:rPr>
          <w:rFonts w:ascii="Times New Roman" w:eastAsia="Times New Roman" w:hAnsi="Times New Roman" w:cs="Times New Roman"/>
          <w:sz w:val="24"/>
          <w:szCs w:val="24"/>
          <w:bdr w:val="none" w:sz="0" w:space="0" w:color="auto" w:frame="1"/>
          <w:lang w:val="en-GB" w:eastAsia="en-GB"/>
        </w:rPr>
        <w:t>първият учител по фехтовка е италианецът Браньони през 1894 г.</w:t>
      </w:r>
      <w:r w:rsidRPr="00F14786">
        <w:rPr>
          <w:rFonts w:ascii="Times New Roman" w:eastAsia="Times New Roman" w:hAnsi="Times New Roman" w:cs="Times New Roman"/>
          <w:sz w:val="24"/>
          <w:szCs w:val="24"/>
          <w:lang w:val="en-GB" w:eastAsia="en-GB"/>
        </w:rPr>
        <w:t> През същата година се появява първият „</w:t>
      </w:r>
      <w:r w:rsidRPr="00F14786">
        <w:rPr>
          <w:rFonts w:ascii="Times New Roman" w:eastAsia="Times New Roman" w:hAnsi="Times New Roman" w:cs="Times New Roman"/>
          <w:i/>
          <w:iCs/>
          <w:sz w:val="24"/>
          <w:szCs w:val="24"/>
          <w:bdr w:val="none" w:sz="0" w:space="0" w:color="auto" w:frame="1"/>
          <w:lang w:val="en-GB" w:eastAsia="en-GB"/>
        </w:rPr>
        <w:t xml:space="preserve">Правилник по </w:t>
      </w:r>
      <w:proofErr w:type="gramStart"/>
      <w:r w:rsidRPr="00F14786">
        <w:rPr>
          <w:rFonts w:ascii="Times New Roman" w:eastAsia="Times New Roman" w:hAnsi="Times New Roman" w:cs="Times New Roman"/>
          <w:i/>
          <w:iCs/>
          <w:sz w:val="24"/>
          <w:szCs w:val="24"/>
          <w:bdr w:val="none" w:sz="0" w:space="0" w:color="auto" w:frame="1"/>
          <w:lang w:val="en-GB" w:eastAsia="en-GB"/>
        </w:rPr>
        <w:t>фехтовка</w:t>
      </w:r>
      <w:r w:rsidRPr="00F14786">
        <w:rPr>
          <w:rFonts w:ascii="Times New Roman" w:eastAsia="Times New Roman" w:hAnsi="Times New Roman" w:cs="Times New Roman"/>
          <w:sz w:val="24"/>
          <w:szCs w:val="24"/>
          <w:lang w:val="en-GB" w:eastAsia="en-GB"/>
        </w:rPr>
        <w:t>“ в</w:t>
      </w:r>
      <w:proofErr w:type="gramEnd"/>
      <w:r w:rsidRPr="00F14786">
        <w:rPr>
          <w:rFonts w:ascii="Times New Roman" w:eastAsia="Times New Roman" w:hAnsi="Times New Roman" w:cs="Times New Roman"/>
          <w:sz w:val="24"/>
          <w:szCs w:val="24"/>
          <w:lang w:val="en-GB" w:eastAsia="en-GB"/>
        </w:rPr>
        <w:t xml:space="preserve"> превод от руски език на полковник </w:t>
      </w:r>
      <w:r w:rsidRPr="00F14786">
        <w:rPr>
          <w:rFonts w:ascii="Times New Roman" w:eastAsia="Times New Roman" w:hAnsi="Times New Roman" w:cs="Times New Roman"/>
          <w:sz w:val="24"/>
          <w:szCs w:val="24"/>
          <w:bdr w:val="none" w:sz="0" w:space="0" w:color="auto" w:frame="1"/>
          <w:lang w:val="en-GB" w:eastAsia="en-GB"/>
        </w:rPr>
        <w:t>Делев</w:t>
      </w:r>
      <w:r w:rsidRPr="00F14786">
        <w:rPr>
          <w:rFonts w:ascii="Times New Roman" w:eastAsia="Times New Roman" w:hAnsi="Times New Roman" w:cs="Times New Roman"/>
          <w:sz w:val="24"/>
          <w:szCs w:val="24"/>
          <w:lang w:val="en-GB" w:eastAsia="en-GB"/>
        </w:rPr>
        <w:t>. След Балканската война фехтовката навлиза като практика в Първият гвардейски кавалерийски полк и в гвардията, а през 1926 г. се създава Български клуб по фехтовка, като се смята, че това е рождената дата на Българската федерация по фехтовка. Това е златното време на българската фехтовка. Тя става член на Олимпийския комитет и на Националната спортна федерация в България и започват да се създават организационни правила.</w:t>
      </w:r>
    </w:p>
    <w:p w:rsidR="00F14786" w:rsidRPr="00F14786" w:rsidRDefault="00F14786" w:rsidP="00F14786">
      <w:pPr>
        <w:shd w:val="clear" w:color="auto" w:fill="FFFFFF"/>
        <w:spacing w:after="0" w:line="240" w:lineRule="auto"/>
        <w:jc w:val="both"/>
        <w:textAlignment w:val="baseline"/>
        <w:rPr>
          <w:rFonts w:ascii="Times New Roman" w:eastAsia="Times New Roman" w:hAnsi="Times New Roman" w:cs="Times New Roman"/>
          <w:sz w:val="24"/>
          <w:szCs w:val="24"/>
          <w:lang w:val="en-GB" w:eastAsia="en-GB"/>
        </w:rPr>
      </w:pPr>
      <w:r w:rsidRPr="00F14786">
        <w:rPr>
          <w:rFonts w:ascii="Times New Roman" w:eastAsia="Times New Roman" w:hAnsi="Times New Roman" w:cs="Times New Roman"/>
          <w:sz w:val="24"/>
          <w:szCs w:val="24"/>
          <w:lang w:val="en-GB" w:eastAsia="en-GB"/>
        </w:rPr>
        <w:t>За първи път от създаването на клуба Д. Василев и А. Лекарски вземат участие в Олимпийските игри в Амстердам през 1928 г. През същата година Конгресът на FIE в Хага взема решение да приеме България за член. По финансови причини отсъства български представител в Хага и тя става член на FIE през 1929 г.</w:t>
      </w:r>
    </w:p>
    <w:p w:rsidR="00F14786" w:rsidRPr="00F14786" w:rsidRDefault="00F14786" w:rsidP="00F14786">
      <w:pPr>
        <w:shd w:val="clear" w:color="auto" w:fill="FFFFFF"/>
        <w:spacing w:after="0" w:line="240" w:lineRule="auto"/>
        <w:jc w:val="both"/>
        <w:textAlignment w:val="baseline"/>
        <w:rPr>
          <w:rFonts w:ascii="Times New Roman" w:eastAsia="Times New Roman" w:hAnsi="Times New Roman" w:cs="Times New Roman"/>
          <w:sz w:val="24"/>
          <w:szCs w:val="24"/>
          <w:lang w:val="en-GB" w:eastAsia="en-GB"/>
        </w:rPr>
      </w:pPr>
      <w:r w:rsidRPr="00F14786">
        <w:rPr>
          <w:rFonts w:ascii="Times New Roman" w:eastAsia="Times New Roman" w:hAnsi="Times New Roman" w:cs="Times New Roman"/>
          <w:sz w:val="24"/>
          <w:szCs w:val="24"/>
          <w:lang w:val="en-GB" w:eastAsia="en-GB"/>
        </w:rPr>
        <w:t>Първата секция по фехтовка е създадена през 1949 г., като неин президент е Никола Бандулов, а В. Катеринска – секретар. През 1951 г. започва изграждането на местни центрове в Пловдив, Плевен, Бургас и Стара Загора. </w:t>
      </w:r>
      <w:r w:rsidRPr="00F14786">
        <w:rPr>
          <w:rFonts w:ascii="Times New Roman" w:eastAsia="Times New Roman" w:hAnsi="Times New Roman" w:cs="Times New Roman"/>
          <w:sz w:val="24"/>
          <w:szCs w:val="24"/>
          <w:bdr w:val="none" w:sz="0" w:space="0" w:color="auto" w:frame="1"/>
          <w:lang w:val="en-GB" w:eastAsia="en-GB"/>
        </w:rPr>
        <w:t>Иван Минчев, И.Стойчев, Г.Саев и Йордан Златков</w:t>
      </w:r>
      <w:r w:rsidRPr="00F14786">
        <w:rPr>
          <w:rFonts w:ascii="Times New Roman" w:eastAsia="Times New Roman" w:hAnsi="Times New Roman" w:cs="Times New Roman"/>
          <w:sz w:val="24"/>
          <w:szCs w:val="24"/>
          <w:lang w:val="en-GB" w:eastAsia="en-GB"/>
        </w:rPr>
        <w:t> започват да работят като треньори в София. </w:t>
      </w:r>
      <w:r w:rsidRPr="00F14786">
        <w:rPr>
          <w:rFonts w:ascii="Times New Roman" w:eastAsia="Times New Roman" w:hAnsi="Times New Roman" w:cs="Times New Roman"/>
          <w:sz w:val="24"/>
          <w:szCs w:val="24"/>
          <w:bdr w:val="none" w:sz="0" w:space="0" w:color="auto" w:frame="1"/>
          <w:lang w:val="en-GB" w:eastAsia="en-GB"/>
        </w:rPr>
        <w:t>През 1959 г. българските сабльори участват за пръв път в Световното първенство в Будапеща – отборно</w:t>
      </w:r>
      <w:r w:rsidRPr="00F14786">
        <w:rPr>
          <w:rFonts w:ascii="Times New Roman" w:eastAsia="Times New Roman" w:hAnsi="Times New Roman" w:cs="Times New Roman"/>
          <w:sz w:val="24"/>
          <w:szCs w:val="24"/>
          <w:lang w:val="en-GB" w:eastAsia="en-GB"/>
        </w:rPr>
        <w:t>. Големият пробив за българската фехтовка е на олимпиадата в Москва през 1980 г. Тогава братята </w:t>
      </w:r>
      <w:hyperlink r:id="rId9" w:history="1">
        <w:r w:rsidRPr="00F14786">
          <w:rPr>
            <w:rFonts w:ascii="Times New Roman" w:eastAsia="Times New Roman" w:hAnsi="Times New Roman" w:cs="Times New Roman"/>
            <w:sz w:val="24"/>
            <w:szCs w:val="24"/>
            <w:bdr w:val="none" w:sz="0" w:space="0" w:color="auto" w:frame="1"/>
            <w:lang w:val="en-GB" w:eastAsia="en-GB"/>
          </w:rPr>
          <w:t>Васил</w:t>
        </w:r>
      </w:hyperlink>
      <w:r w:rsidRPr="00F14786">
        <w:rPr>
          <w:rFonts w:ascii="Times New Roman" w:eastAsia="Times New Roman" w:hAnsi="Times New Roman" w:cs="Times New Roman"/>
          <w:sz w:val="24"/>
          <w:szCs w:val="24"/>
          <w:lang w:val="en-GB" w:eastAsia="en-GB"/>
        </w:rPr>
        <w:t xml:space="preserve"> и Христо Етрополски се класират на четвърто и пето място на финала индивидуално в конкуренцията на всички световни знаменитости. Българската сабя влиза в световния елит през парадния вход. През следващите години българските сабльори са неизменно сред най-добрите в света, като заемат 4-та позиция в Клермон Феран 1981 г., </w:t>
      </w:r>
      <w:r w:rsidRPr="00F14786">
        <w:rPr>
          <w:rFonts w:ascii="Times New Roman" w:eastAsia="Times New Roman" w:hAnsi="Times New Roman" w:cs="Times New Roman"/>
          <w:sz w:val="24"/>
          <w:szCs w:val="24"/>
          <w:lang w:val="en-GB" w:eastAsia="en-GB"/>
        </w:rPr>
        <w:lastRenderedPageBreak/>
        <w:t>през 1982 г. в Рим нашият отбор на сабя е на 5-то място, а във Виена през 1983 г. отново сме четвърти.</w:t>
      </w:r>
    </w:p>
    <w:p w:rsidR="00F14786" w:rsidRPr="00F14786" w:rsidRDefault="00F14786" w:rsidP="00F14786">
      <w:pPr>
        <w:shd w:val="clear" w:color="auto" w:fill="FFFFFF"/>
        <w:spacing w:after="0" w:line="240" w:lineRule="auto"/>
        <w:jc w:val="both"/>
        <w:textAlignment w:val="baseline"/>
        <w:rPr>
          <w:rFonts w:ascii="Times New Roman" w:eastAsia="Times New Roman" w:hAnsi="Times New Roman" w:cs="Times New Roman"/>
          <w:sz w:val="24"/>
          <w:szCs w:val="24"/>
          <w:lang w:val="en-GB" w:eastAsia="en-GB"/>
        </w:rPr>
      </w:pPr>
      <w:r w:rsidRPr="00F14786">
        <w:rPr>
          <w:rFonts w:ascii="Times New Roman" w:eastAsia="Times New Roman" w:hAnsi="Times New Roman" w:cs="Times New Roman"/>
          <w:sz w:val="24"/>
          <w:szCs w:val="24"/>
          <w:lang w:val="en-GB" w:eastAsia="en-GB"/>
        </w:rPr>
        <w:t>Безспорен връх е </w:t>
      </w:r>
      <w:r w:rsidRPr="00F14786">
        <w:rPr>
          <w:rFonts w:ascii="Times New Roman" w:eastAsia="Times New Roman" w:hAnsi="Times New Roman" w:cs="Times New Roman"/>
          <w:bCs/>
          <w:sz w:val="24"/>
          <w:szCs w:val="24"/>
          <w:bdr w:val="none" w:sz="0" w:space="0" w:color="auto" w:frame="1"/>
          <w:lang w:val="en-GB" w:eastAsia="en-GB"/>
        </w:rPr>
        <w:t>световната титла на </w:t>
      </w:r>
      <w:hyperlink r:id="rId10" w:history="1">
        <w:r w:rsidRPr="00F14786">
          <w:rPr>
            <w:rFonts w:ascii="Times New Roman" w:eastAsia="Times New Roman" w:hAnsi="Times New Roman" w:cs="Times New Roman"/>
            <w:sz w:val="24"/>
            <w:szCs w:val="24"/>
            <w:bdr w:val="none" w:sz="0" w:space="0" w:color="auto" w:frame="1"/>
            <w:lang w:val="en-GB" w:eastAsia="en-GB"/>
          </w:rPr>
          <w:t>Васил Етрополски</w:t>
        </w:r>
      </w:hyperlink>
      <w:r w:rsidRPr="00F14786">
        <w:rPr>
          <w:rFonts w:ascii="Times New Roman" w:eastAsia="Times New Roman" w:hAnsi="Times New Roman" w:cs="Times New Roman"/>
          <w:bCs/>
          <w:sz w:val="24"/>
          <w:szCs w:val="24"/>
          <w:bdr w:val="none" w:sz="0" w:space="0" w:color="auto" w:frame="1"/>
          <w:lang w:val="en-GB" w:eastAsia="en-GB"/>
        </w:rPr>
        <w:t> във Виена</w:t>
      </w:r>
      <w:r w:rsidRPr="00F14786">
        <w:rPr>
          <w:rFonts w:ascii="Times New Roman" w:eastAsia="Times New Roman" w:hAnsi="Times New Roman" w:cs="Times New Roman"/>
          <w:sz w:val="24"/>
          <w:szCs w:val="24"/>
          <w:lang w:val="en-GB" w:eastAsia="en-GB"/>
        </w:rPr>
        <w:t> </w:t>
      </w:r>
      <w:r>
        <w:rPr>
          <w:rFonts w:ascii="Times New Roman" w:eastAsia="Times New Roman" w:hAnsi="Times New Roman" w:cs="Times New Roman"/>
          <w:sz w:val="24"/>
          <w:szCs w:val="24"/>
          <w:lang w:val="bg-BG" w:eastAsia="en-GB"/>
        </w:rPr>
        <w:t>(</w:t>
      </w:r>
      <w:r w:rsidRPr="00F14786">
        <w:rPr>
          <w:rFonts w:ascii="Times New Roman" w:eastAsia="Times New Roman" w:hAnsi="Times New Roman" w:cs="Times New Roman"/>
          <w:sz w:val="24"/>
          <w:szCs w:val="24"/>
          <w:lang w:val="en-GB" w:eastAsia="en-GB"/>
        </w:rPr>
        <w:t>1983 г.</w:t>
      </w:r>
      <w:r>
        <w:rPr>
          <w:rFonts w:ascii="Times New Roman" w:eastAsia="Times New Roman" w:hAnsi="Times New Roman" w:cs="Times New Roman"/>
          <w:sz w:val="24"/>
          <w:szCs w:val="24"/>
          <w:lang w:val="bg-BG" w:eastAsia="en-GB"/>
        </w:rPr>
        <w:t>)</w:t>
      </w:r>
      <w:r w:rsidRPr="00F14786">
        <w:rPr>
          <w:rFonts w:ascii="Times New Roman" w:eastAsia="Times New Roman" w:hAnsi="Times New Roman" w:cs="Times New Roman"/>
          <w:sz w:val="24"/>
          <w:szCs w:val="24"/>
          <w:lang w:val="en-GB" w:eastAsia="en-GB"/>
        </w:rPr>
        <w:t xml:space="preserve"> – най-големият успех на българската фехтовка досега. Най-големият отборен успех идва на световното първенство в Барселона </w:t>
      </w:r>
      <w:r>
        <w:rPr>
          <w:rFonts w:ascii="Times New Roman" w:eastAsia="Times New Roman" w:hAnsi="Times New Roman" w:cs="Times New Roman"/>
          <w:sz w:val="24"/>
          <w:szCs w:val="24"/>
          <w:lang w:val="bg-BG" w:eastAsia="en-GB"/>
        </w:rPr>
        <w:t>(</w:t>
      </w:r>
      <w:r w:rsidRPr="00F14786">
        <w:rPr>
          <w:rFonts w:ascii="Times New Roman" w:eastAsia="Times New Roman" w:hAnsi="Times New Roman" w:cs="Times New Roman"/>
          <w:sz w:val="24"/>
          <w:szCs w:val="24"/>
          <w:lang w:val="en-GB" w:eastAsia="en-GB"/>
        </w:rPr>
        <w:t>1985 г.</w:t>
      </w:r>
      <w:r>
        <w:rPr>
          <w:rFonts w:ascii="Times New Roman" w:eastAsia="Times New Roman" w:hAnsi="Times New Roman" w:cs="Times New Roman"/>
          <w:sz w:val="24"/>
          <w:szCs w:val="24"/>
          <w:lang w:val="bg-BG" w:eastAsia="en-GB"/>
        </w:rPr>
        <w:t>)</w:t>
      </w:r>
      <w:r w:rsidRPr="00F14786">
        <w:rPr>
          <w:rFonts w:ascii="Times New Roman" w:eastAsia="Times New Roman" w:hAnsi="Times New Roman" w:cs="Times New Roman"/>
          <w:sz w:val="24"/>
          <w:szCs w:val="24"/>
          <w:lang w:val="en-GB" w:eastAsia="en-GB"/>
        </w:rPr>
        <w:t>, където България, благодарение на </w:t>
      </w:r>
      <w:hyperlink r:id="rId11" w:history="1">
        <w:r w:rsidRPr="00F14786">
          <w:rPr>
            <w:rFonts w:ascii="Times New Roman" w:eastAsia="Times New Roman" w:hAnsi="Times New Roman" w:cs="Times New Roman"/>
            <w:sz w:val="24"/>
            <w:szCs w:val="24"/>
            <w:bdr w:val="none" w:sz="0" w:space="0" w:color="auto" w:frame="1"/>
            <w:lang w:val="en-GB" w:eastAsia="en-GB"/>
          </w:rPr>
          <w:t>Васил</w:t>
        </w:r>
      </w:hyperlink>
      <w:r w:rsidRPr="00F14786">
        <w:rPr>
          <w:rFonts w:ascii="Times New Roman" w:eastAsia="Times New Roman" w:hAnsi="Times New Roman" w:cs="Times New Roman"/>
          <w:sz w:val="24"/>
          <w:szCs w:val="24"/>
          <w:lang w:val="en-GB" w:eastAsia="en-GB"/>
        </w:rPr>
        <w:t> и Христо Етрополски, Георги Чомаков, Николай Маринчешки и Марин Иванов печели сребърен медал на сабя при мъжете. В индивидуалното състезание Хр. Етрополски е вицесветовен шампион, а </w:t>
      </w:r>
      <w:hyperlink r:id="rId12" w:history="1">
        <w:r w:rsidRPr="00F14786">
          <w:rPr>
            <w:rFonts w:ascii="Times New Roman" w:eastAsia="Times New Roman" w:hAnsi="Times New Roman" w:cs="Times New Roman"/>
            <w:sz w:val="24"/>
            <w:szCs w:val="24"/>
            <w:bdr w:val="none" w:sz="0" w:space="0" w:color="auto" w:frame="1"/>
            <w:lang w:val="en-GB" w:eastAsia="en-GB"/>
          </w:rPr>
          <w:t>Васил Етрополски</w:t>
        </w:r>
      </w:hyperlink>
      <w:r w:rsidRPr="00F14786">
        <w:rPr>
          <w:rFonts w:ascii="Times New Roman" w:eastAsia="Times New Roman" w:hAnsi="Times New Roman" w:cs="Times New Roman"/>
          <w:sz w:val="24"/>
          <w:szCs w:val="24"/>
          <w:lang w:val="en-GB" w:eastAsia="en-GB"/>
        </w:rPr>
        <w:t> се окичва с бронзов медал.</w:t>
      </w:r>
    </w:p>
    <w:p w:rsidR="00F14786" w:rsidRPr="00F14786" w:rsidRDefault="00F14786" w:rsidP="00F14786">
      <w:pPr>
        <w:shd w:val="clear" w:color="auto" w:fill="FFFFFF"/>
        <w:spacing w:after="0" w:line="240" w:lineRule="auto"/>
        <w:jc w:val="both"/>
        <w:textAlignment w:val="baseline"/>
        <w:rPr>
          <w:rFonts w:ascii="Times New Roman" w:eastAsia="Times New Roman" w:hAnsi="Times New Roman" w:cs="Times New Roman"/>
          <w:sz w:val="24"/>
          <w:szCs w:val="24"/>
          <w:lang w:eastAsia="en-GB"/>
        </w:rPr>
      </w:pPr>
      <w:r w:rsidRPr="00F14786">
        <w:rPr>
          <w:rFonts w:ascii="Times New Roman" w:eastAsia="Times New Roman" w:hAnsi="Times New Roman" w:cs="Times New Roman"/>
          <w:sz w:val="24"/>
          <w:szCs w:val="24"/>
          <w:lang w:val="en-GB" w:eastAsia="en-GB"/>
        </w:rPr>
        <w:t xml:space="preserve">Българските фехтувачи участват успешно и в Универсиади </w:t>
      </w:r>
      <w:r>
        <w:rPr>
          <w:rFonts w:ascii="Times New Roman" w:eastAsia="Times New Roman" w:hAnsi="Times New Roman" w:cs="Times New Roman"/>
          <w:sz w:val="24"/>
          <w:szCs w:val="24"/>
          <w:lang w:val="bg-BG" w:eastAsia="en-GB"/>
        </w:rPr>
        <w:t>(</w:t>
      </w:r>
      <w:r w:rsidRPr="00F14786">
        <w:rPr>
          <w:rFonts w:ascii="Times New Roman" w:eastAsia="Times New Roman" w:hAnsi="Times New Roman" w:cs="Times New Roman"/>
          <w:sz w:val="24"/>
          <w:szCs w:val="24"/>
          <w:lang w:val="en-GB" w:eastAsia="en-GB"/>
        </w:rPr>
        <w:t>Световни студентски игри</w:t>
      </w:r>
      <w:r>
        <w:rPr>
          <w:rFonts w:ascii="Times New Roman" w:eastAsia="Times New Roman" w:hAnsi="Times New Roman" w:cs="Times New Roman"/>
          <w:sz w:val="24"/>
          <w:szCs w:val="24"/>
          <w:lang w:val="bg-BG" w:eastAsia="en-GB"/>
        </w:rPr>
        <w:t>)</w:t>
      </w:r>
      <w:r w:rsidRPr="00F14786">
        <w:rPr>
          <w:rFonts w:ascii="Times New Roman" w:eastAsia="Times New Roman" w:hAnsi="Times New Roman" w:cs="Times New Roman"/>
          <w:sz w:val="24"/>
          <w:szCs w:val="24"/>
          <w:lang w:val="en-GB" w:eastAsia="en-GB"/>
        </w:rPr>
        <w:t>. Сред първите отново са сабльорите Васил и Христо Етрополски. За призовите класирания на отбора заслуга имат и Николай Матеев, Запрян Ванчев, Антони Запрянов и други талантливи фехтувачи от това поколение. Трябва да се отбележи значимото присъствие на треньора Никола Свечников, човекът, който открива и развива таланта на Васил и Христо Етрополски и цяла плеяда успешни български фехтувачи, като Николай Матеев, Марин Иванов, Веселин Попов, Николай Динев и много други.</w:t>
      </w:r>
      <w:r w:rsidRPr="00F14786">
        <w:rPr>
          <w:rFonts w:ascii="Times New Roman" w:eastAsia="Times New Roman" w:hAnsi="Times New Roman" w:cs="Times New Roman"/>
          <w:sz w:val="24"/>
          <w:szCs w:val="24"/>
          <w:lang w:eastAsia="en-GB"/>
        </w:rPr>
        <w:t xml:space="preserve"> </w:t>
      </w:r>
    </w:p>
    <w:p w:rsidR="00F14786" w:rsidRPr="00F14786" w:rsidRDefault="00F14786" w:rsidP="00F14786">
      <w:pPr>
        <w:shd w:val="clear" w:color="auto" w:fill="FFFFFF"/>
        <w:spacing w:after="0" w:line="240" w:lineRule="auto"/>
        <w:jc w:val="both"/>
        <w:textAlignment w:val="baseline"/>
        <w:rPr>
          <w:rFonts w:ascii="Times New Roman" w:eastAsia="Times New Roman" w:hAnsi="Times New Roman" w:cs="Times New Roman"/>
          <w:sz w:val="24"/>
          <w:szCs w:val="24"/>
          <w:lang w:eastAsia="en-GB"/>
        </w:rPr>
      </w:pPr>
      <w:r w:rsidRPr="00F14786">
        <w:rPr>
          <w:rFonts w:ascii="Times New Roman" w:eastAsia="Times New Roman" w:hAnsi="Times New Roman" w:cs="Times New Roman"/>
          <w:sz w:val="24"/>
          <w:szCs w:val="24"/>
          <w:lang w:eastAsia="en-GB"/>
        </w:rPr>
        <w:t>Основните цели</w:t>
      </w:r>
    </w:p>
    <w:p w:rsidR="00F14786" w:rsidRPr="00F14786" w:rsidRDefault="00F14786" w:rsidP="00F14786">
      <w:pPr>
        <w:shd w:val="clear" w:color="auto" w:fill="FFFFFF"/>
        <w:spacing w:after="0" w:line="240" w:lineRule="auto"/>
        <w:jc w:val="both"/>
        <w:textAlignment w:val="baseline"/>
        <w:rPr>
          <w:rFonts w:ascii="Times New Roman" w:eastAsia="Times New Roman" w:hAnsi="Times New Roman" w:cs="Times New Roman"/>
          <w:sz w:val="24"/>
          <w:szCs w:val="24"/>
          <w:lang w:eastAsia="en-GB"/>
        </w:rPr>
      </w:pPr>
      <w:r w:rsidRPr="00F14786">
        <w:rPr>
          <w:rFonts w:ascii="Times New Roman" w:eastAsia="Times New Roman" w:hAnsi="Times New Roman" w:cs="Times New Roman"/>
          <w:sz w:val="24"/>
          <w:szCs w:val="24"/>
          <w:lang w:eastAsia="en-GB"/>
        </w:rPr>
        <w:t>1. Казано общо главната цел на една фехтовална акция е да възпрепятства действията на противника или да го изпревари. При шпагата това може да се разбира в буквален смисъл. Фехтувачът трябва да възпрепятства противника и да го изпревари, нанасяйки удар за част от секундата по-рано. При сабята и рапирата възпрепятстването приема по-различна не толкова ясно определена форма. Сабльор или рапирист, когато контраатакуват трябва или да блокират удара на противника или да нанесат собствения удар по-рано, за определена фехтовална разлика във времето. Когато сабльор или рапирист решат да атакуват, те трябва да успеят да спечелят правото на атакуващи, като първи започнат атакуващото действие и трябва да убедят в това и съдията, не само себе си. Концепцията за възпрепятстване или изпреварване на противника не се изразява само в бързината на движение, но и преди всичко в бързината и акуратността на събиране и осмисляне на информацията и вземането на правилното решение. С други думи, фехтувачът трябва да изпревари противника с една ‘мисъл’.</w:t>
      </w:r>
    </w:p>
    <w:p w:rsidR="00F14786" w:rsidRPr="00F14786" w:rsidRDefault="00F14786" w:rsidP="00F14786">
      <w:pPr>
        <w:shd w:val="clear" w:color="auto" w:fill="FFFFFF"/>
        <w:spacing w:after="0" w:line="240" w:lineRule="auto"/>
        <w:jc w:val="both"/>
        <w:textAlignment w:val="baseline"/>
        <w:rPr>
          <w:rFonts w:ascii="Times New Roman" w:eastAsia="Times New Roman" w:hAnsi="Times New Roman" w:cs="Times New Roman"/>
          <w:sz w:val="24"/>
          <w:szCs w:val="24"/>
          <w:lang w:eastAsia="en-GB"/>
        </w:rPr>
      </w:pPr>
      <w:r w:rsidRPr="00F14786">
        <w:rPr>
          <w:rFonts w:ascii="Times New Roman" w:eastAsia="Times New Roman" w:hAnsi="Times New Roman" w:cs="Times New Roman"/>
          <w:sz w:val="24"/>
          <w:szCs w:val="24"/>
          <w:lang w:eastAsia="en-GB"/>
        </w:rPr>
        <w:t>2. Много важен фактор в тактически смисъл е изненадата – способността да се реагира по начин, който противникът не може да предвиди. Колкото е по-добър един фехтувач в прилагането на изненада, толкова е по-трудно за противника да предвиди времето, скоростта и намеренията на приложеното движение. Друг много важен компонент на тактическата борба е умението на фехтувача да избере и приложи дистанция, която да е най-неудобната за противника. Например, ако фехтувачът в резултат на маневриране установи дистанция за нападение в момент, когато противникът е готов да посрещне атака, това няма да бъде добро решение, но ако същата дистанция се установи в момент, когато противникът е извън баланс и е нестабилен, резултатът ще бъде различен и вероятността за успех – много по-голяма. Може да се обобщи, че целта на всеки фехтувач е да успее да се приближи до противника, като в същото време запазва бойната инициатива. Друго важно условие е способността да разбере и предвиди действията на противника, докато успешно прикрива своите или го обърква, карайки го да смята, че целите му са други. Главните цели на тактическите фехтовални действия са:</w:t>
      </w:r>
    </w:p>
    <w:p w:rsidR="00F14786" w:rsidRPr="00F14786" w:rsidRDefault="00F14786" w:rsidP="00F14786">
      <w:pPr>
        <w:shd w:val="clear" w:color="auto" w:fill="FFFFFF"/>
        <w:spacing w:after="0" w:line="240" w:lineRule="auto"/>
        <w:jc w:val="both"/>
        <w:textAlignment w:val="baseline"/>
        <w:rPr>
          <w:rFonts w:ascii="Times New Roman" w:eastAsia="Times New Roman" w:hAnsi="Times New Roman" w:cs="Times New Roman"/>
          <w:sz w:val="24"/>
          <w:szCs w:val="24"/>
          <w:lang w:eastAsia="en-GB"/>
        </w:rPr>
      </w:pPr>
      <w:r w:rsidRPr="00F14786">
        <w:rPr>
          <w:rFonts w:ascii="Times New Roman" w:eastAsia="Times New Roman" w:hAnsi="Times New Roman" w:cs="Times New Roman"/>
          <w:sz w:val="24"/>
          <w:szCs w:val="24"/>
          <w:lang w:eastAsia="en-GB"/>
        </w:rPr>
        <w:lastRenderedPageBreak/>
        <w:t>•</w:t>
      </w:r>
      <w:r w:rsidRPr="00F14786">
        <w:rPr>
          <w:rFonts w:ascii="Times New Roman" w:eastAsia="Times New Roman" w:hAnsi="Times New Roman" w:cs="Times New Roman"/>
          <w:sz w:val="24"/>
          <w:szCs w:val="24"/>
          <w:lang w:eastAsia="en-GB"/>
        </w:rPr>
        <w:tab/>
        <w:t>а) избягване на удар,</w:t>
      </w:r>
    </w:p>
    <w:p w:rsidR="00F14786" w:rsidRPr="00F14786" w:rsidRDefault="00F14786" w:rsidP="00F14786">
      <w:pPr>
        <w:shd w:val="clear" w:color="auto" w:fill="FFFFFF"/>
        <w:spacing w:after="0" w:line="240" w:lineRule="auto"/>
        <w:jc w:val="both"/>
        <w:textAlignment w:val="baseline"/>
        <w:rPr>
          <w:rFonts w:ascii="Times New Roman" w:eastAsia="Times New Roman" w:hAnsi="Times New Roman" w:cs="Times New Roman"/>
          <w:sz w:val="24"/>
          <w:szCs w:val="24"/>
          <w:lang w:eastAsia="en-GB"/>
        </w:rPr>
      </w:pPr>
      <w:r w:rsidRPr="00F14786">
        <w:rPr>
          <w:rFonts w:ascii="Times New Roman" w:eastAsia="Times New Roman" w:hAnsi="Times New Roman" w:cs="Times New Roman"/>
          <w:sz w:val="24"/>
          <w:szCs w:val="24"/>
          <w:lang w:eastAsia="en-GB"/>
        </w:rPr>
        <w:t>•</w:t>
      </w:r>
      <w:r w:rsidRPr="00F14786">
        <w:rPr>
          <w:rFonts w:ascii="Times New Roman" w:eastAsia="Times New Roman" w:hAnsi="Times New Roman" w:cs="Times New Roman"/>
          <w:sz w:val="24"/>
          <w:szCs w:val="24"/>
          <w:lang w:eastAsia="en-GB"/>
        </w:rPr>
        <w:tab/>
        <w:t>б) подготовка на действието</w:t>
      </w:r>
    </w:p>
    <w:p w:rsidR="00F14786" w:rsidRPr="00F14786" w:rsidRDefault="00F14786" w:rsidP="00F14786">
      <w:pPr>
        <w:shd w:val="clear" w:color="auto" w:fill="FFFFFF"/>
        <w:spacing w:after="0" w:line="240" w:lineRule="auto"/>
        <w:jc w:val="both"/>
        <w:textAlignment w:val="baseline"/>
        <w:rPr>
          <w:rFonts w:ascii="Times New Roman" w:eastAsia="Times New Roman" w:hAnsi="Times New Roman" w:cs="Times New Roman"/>
          <w:sz w:val="24"/>
          <w:szCs w:val="24"/>
          <w:lang w:eastAsia="en-GB"/>
        </w:rPr>
      </w:pPr>
      <w:r w:rsidRPr="00F14786">
        <w:rPr>
          <w:rFonts w:ascii="Times New Roman" w:eastAsia="Times New Roman" w:hAnsi="Times New Roman" w:cs="Times New Roman"/>
          <w:sz w:val="24"/>
          <w:szCs w:val="24"/>
          <w:lang w:eastAsia="en-GB"/>
        </w:rPr>
        <w:t>•</w:t>
      </w:r>
      <w:r w:rsidRPr="00F14786">
        <w:rPr>
          <w:rFonts w:ascii="Times New Roman" w:eastAsia="Times New Roman" w:hAnsi="Times New Roman" w:cs="Times New Roman"/>
          <w:sz w:val="24"/>
          <w:szCs w:val="24"/>
          <w:lang w:eastAsia="en-GB"/>
        </w:rPr>
        <w:tab/>
        <w:t>в) нанасяне на удара.</w:t>
      </w:r>
    </w:p>
    <w:p w:rsidR="00F14786" w:rsidRPr="00F14786" w:rsidRDefault="00F14786" w:rsidP="00F14786">
      <w:pPr>
        <w:shd w:val="clear" w:color="auto" w:fill="FFFFFF"/>
        <w:spacing w:after="0" w:line="240" w:lineRule="auto"/>
        <w:jc w:val="both"/>
        <w:textAlignment w:val="baseline"/>
        <w:rPr>
          <w:rFonts w:ascii="Times New Roman" w:eastAsia="Times New Roman" w:hAnsi="Times New Roman" w:cs="Times New Roman"/>
          <w:sz w:val="24"/>
          <w:szCs w:val="24"/>
          <w:lang w:eastAsia="en-GB"/>
        </w:rPr>
      </w:pPr>
      <w:r w:rsidRPr="00F14786">
        <w:rPr>
          <w:rFonts w:ascii="Times New Roman" w:eastAsia="Times New Roman" w:hAnsi="Times New Roman" w:cs="Times New Roman"/>
          <w:sz w:val="24"/>
          <w:szCs w:val="24"/>
          <w:lang w:eastAsia="en-GB"/>
        </w:rPr>
        <w:t>Тук те са дадени в логически по време ред, но практически те са преплетени в едно. Успешното прилагане на тактическите принципи на фехтовалната пътека се базира на физическите и технически способности и на нивото на психологична подготовка. Способността да се проведе бой, използвайки правилните тактики е тясно свързана с психологическото състояние на фехтувача, неговата способност да се концентрира и да успее чрез самоконтрол да се справи с ненужната нервност, възбуда, липса на увереност, надценяване на противника, апатия, недостатъчна загрявка. И обратното, самоконтрол, правилно ниво на възбуда и правилна самооценка на собствените и на противника възможности ще повлияе положително върху психологията на фехтувача, повишавайки неговото спокойствие и увереност.</w:t>
      </w:r>
    </w:p>
    <w:p w:rsidR="00F14786" w:rsidRPr="00F14786" w:rsidRDefault="00F14786" w:rsidP="00F14786">
      <w:pPr>
        <w:shd w:val="clear" w:color="auto" w:fill="FFFFFF"/>
        <w:spacing w:after="0" w:line="240" w:lineRule="auto"/>
        <w:jc w:val="both"/>
        <w:textAlignment w:val="baseline"/>
        <w:rPr>
          <w:rFonts w:ascii="Times New Roman" w:eastAsia="Times New Roman" w:hAnsi="Times New Roman" w:cs="Times New Roman"/>
          <w:sz w:val="24"/>
          <w:szCs w:val="24"/>
          <w:lang w:eastAsia="en-GB"/>
        </w:rPr>
      </w:pPr>
      <w:r w:rsidRPr="00F14786">
        <w:rPr>
          <w:rFonts w:ascii="Times New Roman" w:eastAsia="Times New Roman" w:hAnsi="Times New Roman" w:cs="Times New Roman"/>
          <w:sz w:val="24"/>
          <w:szCs w:val="24"/>
          <w:lang w:eastAsia="en-GB"/>
        </w:rPr>
        <w:t>Избор на време</w:t>
      </w:r>
    </w:p>
    <w:p w:rsidR="00F14786" w:rsidRPr="00F14786" w:rsidRDefault="00F14786" w:rsidP="00F14786">
      <w:pPr>
        <w:shd w:val="clear" w:color="auto" w:fill="FFFFFF"/>
        <w:spacing w:after="0" w:line="240" w:lineRule="auto"/>
        <w:jc w:val="both"/>
        <w:textAlignment w:val="baseline"/>
        <w:rPr>
          <w:rFonts w:ascii="Times New Roman" w:eastAsia="Times New Roman" w:hAnsi="Times New Roman" w:cs="Times New Roman"/>
          <w:sz w:val="24"/>
          <w:szCs w:val="24"/>
          <w:lang w:eastAsia="en-GB"/>
        </w:rPr>
      </w:pPr>
      <w:r w:rsidRPr="00F14786">
        <w:rPr>
          <w:rFonts w:ascii="Times New Roman" w:eastAsia="Times New Roman" w:hAnsi="Times New Roman" w:cs="Times New Roman"/>
          <w:sz w:val="24"/>
          <w:szCs w:val="24"/>
          <w:lang w:eastAsia="en-GB"/>
        </w:rPr>
        <w:t xml:space="preserve">L’a propos est la faculte qui nous permet de choisir le moment le plus favourable a l’execution d’une action </w:t>
      </w:r>
      <w:proofErr w:type="gramStart"/>
      <w:r w:rsidRPr="00F14786">
        <w:rPr>
          <w:rFonts w:ascii="Times New Roman" w:eastAsia="Times New Roman" w:hAnsi="Times New Roman" w:cs="Times New Roman"/>
          <w:sz w:val="24"/>
          <w:szCs w:val="24"/>
          <w:lang w:eastAsia="en-GB"/>
        </w:rPr>
        <w:t>d’escrime“</w:t>
      </w:r>
      <w:proofErr w:type="gramEnd"/>
    </w:p>
    <w:p w:rsidR="00F14786" w:rsidRPr="00F14786" w:rsidRDefault="00F14786" w:rsidP="00F14786">
      <w:pPr>
        <w:shd w:val="clear" w:color="auto" w:fill="FFFFFF"/>
        <w:spacing w:after="0" w:line="240" w:lineRule="auto"/>
        <w:jc w:val="both"/>
        <w:textAlignment w:val="baseline"/>
        <w:rPr>
          <w:rFonts w:ascii="Times New Roman" w:eastAsia="Times New Roman" w:hAnsi="Times New Roman" w:cs="Times New Roman"/>
          <w:sz w:val="24"/>
          <w:szCs w:val="24"/>
          <w:lang w:eastAsia="en-GB"/>
        </w:rPr>
      </w:pPr>
      <w:r w:rsidRPr="00F14786">
        <w:rPr>
          <w:rFonts w:ascii="Times New Roman" w:eastAsia="Times New Roman" w:hAnsi="Times New Roman" w:cs="Times New Roman"/>
          <w:sz w:val="24"/>
          <w:szCs w:val="24"/>
          <w:lang w:eastAsia="en-GB"/>
        </w:rPr>
        <w:t>Paul Pattesti and Louis Prost</w:t>
      </w:r>
    </w:p>
    <w:p w:rsidR="00F14786" w:rsidRPr="00F14786" w:rsidRDefault="00F14786" w:rsidP="00F14786">
      <w:pPr>
        <w:shd w:val="clear" w:color="auto" w:fill="FFFFFF"/>
        <w:spacing w:after="0" w:line="240" w:lineRule="auto"/>
        <w:jc w:val="both"/>
        <w:textAlignment w:val="baseline"/>
        <w:rPr>
          <w:rFonts w:ascii="Times New Roman" w:eastAsia="Times New Roman" w:hAnsi="Times New Roman" w:cs="Times New Roman"/>
          <w:sz w:val="24"/>
          <w:szCs w:val="24"/>
          <w:lang w:eastAsia="en-GB"/>
        </w:rPr>
      </w:pPr>
      <w:r w:rsidRPr="00F14786">
        <w:rPr>
          <w:rFonts w:ascii="Times New Roman" w:eastAsia="Times New Roman" w:hAnsi="Times New Roman" w:cs="Times New Roman"/>
          <w:sz w:val="24"/>
          <w:szCs w:val="24"/>
          <w:lang w:eastAsia="en-GB"/>
        </w:rPr>
        <w:t>За да бъдат едни тактически действия успешни, от голямо значение е изборът на време. Всеки фехтувач, дори и начинаещият усеща от какво голямо значение е изборът на време за атакуване. Също така важна е и дистанцията, изненадата в действията и тактическата обстановка, като всичко това обуславя един доста сложен феномен, почти толкова труден за описание, както и концепцията за времето и пространството на физиката.</w:t>
      </w:r>
    </w:p>
    <w:p w:rsidR="00F14786" w:rsidRPr="00F14786" w:rsidRDefault="00F14786" w:rsidP="00F14786">
      <w:pPr>
        <w:shd w:val="clear" w:color="auto" w:fill="FFFFFF"/>
        <w:spacing w:after="0" w:line="240" w:lineRule="auto"/>
        <w:jc w:val="both"/>
        <w:textAlignment w:val="baseline"/>
        <w:rPr>
          <w:rFonts w:ascii="Times New Roman" w:eastAsia="Times New Roman" w:hAnsi="Times New Roman" w:cs="Times New Roman"/>
          <w:sz w:val="24"/>
          <w:szCs w:val="24"/>
          <w:lang w:eastAsia="en-GB"/>
        </w:rPr>
      </w:pPr>
      <w:r w:rsidRPr="00F14786">
        <w:rPr>
          <w:rFonts w:ascii="Times New Roman" w:eastAsia="Times New Roman" w:hAnsi="Times New Roman" w:cs="Times New Roman"/>
          <w:sz w:val="24"/>
          <w:szCs w:val="24"/>
          <w:lang w:eastAsia="en-GB"/>
        </w:rPr>
        <w:t>Наблюдаван от дълго време е фактът, че при определени благоприятни ситуации може по-вероятно да се спечели точка. Това е наречено на английски „</w:t>
      </w:r>
      <w:proofErr w:type="gramStart"/>
      <w:r w:rsidRPr="00F14786">
        <w:rPr>
          <w:rFonts w:ascii="Times New Roman" w:eastAsia="Times New Roman" w:hAnsi="Times New Roman" w:cs="Times New Roman"/>
          <w:sz w:val="24"/>
          <w:szCs w:val="24"/>
          <w:lang w:eastAsia="en-GB"/>
        </w:rPr>
        <w:t>timing“ or</w:t>
      </w:r>
      <w:proofErr w:type="gramEnd"/>
      <w:r w:rsidRPr="00F14786">
        <w:rPr>
          <w:rFonts w:ascii="Times New Roman" w:eastAsia="Times New Roman" w:hAnsi="Times New Roman" w:cs="Times New Roman"/>
          <w:sz w:val="24"/>
          <w:szCs w:val="24"/>
          <w:lang w:eastAsia="en-GB"/>
        </w:rPr>
        <w:t xml:space="preserve"> „choice of time“, на италиански „scelta di tempo“, на френски „L’a propos“. Изразът използван от полските фехтувачи „</w:t>
      </w:r>
      <w:proofErr w:type="gramStart"/>
      <w:r w:rsidRPr="00F14786">
        <w:rPr>
          <w:rFonts w:ascii="Times New Roman" w:eastAsia="Times New Roman" w:hAnsi="Times New Roman" w:cs="Times New Roman"/>
          <w:sz w:val="24"/>
          <w:szCs w:val="24"/>
          <w:lang w:eastAsia="en-GB"/>
        </w:rPr>
        <w:t>zaskoczenia“</w:t>
      </w:r>
      <w:r>
        <w:rPr>
          <w:rFonts w:ascii="Times New Roman" w:eastAsia="Times New Roman" w:hAnsi="Times New Roman" w:cs="Times New Roman"/>
          <w:sz w:val="24"/>
          <w:szCs w:val="24"/>
          <w:lang w:val="bg-BG" w:eastAsia="en-GB"/>
        </w:rPr>
        <w:t xml:space="preserve"> </w:t>
      </w:r>
      <w:r w:rsidRPr="00F14786">
        <w:rPr>
          <w:rFonts w:ascii="Times New Roman" w:eastAsia="Times New Roman" w:hAnsi="Times New Roman" w:cs="Times New Roman"/>
          <w:sz w:val="24"/>
          <w:szCs w:val="24"/>
          <w:lang w:eastAsia="en-GB"/>
        </w:rPr>
        <w:t>(</w:t>
      </w:r>
      <w:proofErr w:type="gramEnd"/>
      <w:r w:rsidRPr="00F14786">
        <w:rPr>
          <w:rFonts w:ascii="Times New Roman" w:eastAsia="Times New Roman" w:hAnsi="Times New Roman" w:cs="Times New Roman"/>
          <w:sz w:val="24"/>
          <w:szCs w:val="24"/>
          <w:lang w:eastAsia="en-GB"/>
        </w:rPr>
        <w:t>буквално – „изненада“) или „wyczucie zaskoczenia“ (чувство за изненада) по-скоро определя ситуацията, отколкото времето като елемент.</w:t>
      </w:r>
    </w:p>
    <w:p w:rsidR="00F14786" w:rsidRPr="00F14786" w:rsidRDefault="00F14786" w:rsidP="00F14786">
      <w:pPr>
        <w:shd w:val="clear" w:color="auto" w:fill="FFFFFF"/>
        <w:spacing w:after="0" w:line="240" w:lineRule="auto"/>
        <w:jc w:val="both"/>
        <w:textAlignment w:val="baseline"/>
        <w:rPr>
          <w:rFonts w:ascii="Times New Roman" w:eastAsia="Times New Roman" w:hAnsi="Times New Roman" w:cs="Times New Roman"/>
          <w:sz w:val="24"/>
          <w:szCs w:val="24"/>
          <w:lang w:eastAsia="en-GB"/>
        </w:rPr>
      </w:pPr>
      <w:r w:rsidRPr="00F14786">
        <w:rPr>
          <w:rFonts w:ascii="Times New Roman" w:eastAsia="Times New Roman" w:hAnsi="Times New Roman" w:cs="Times New Roman"/>
          <w:sz w:val="24"/>
          <w:szCs w:val="24"/>
          <w:lang w:eastAsia="en-GB"/>
        </w:rPr>
        <w:t xml:space="preserve">Повечето учебници по фехтовка използват „избор на </w:t>
      </w:r>
      <w:proofErr w:type="gramStart"/>
      <w:r w:rsidRPr="00F14786">
        <w:rPr>
          <w:rFonts w:ascii="Times New Roman" w:eastAsia="Times New Roman" w:hAnsi="Times New Roman" w:cs="Times New Roman"/>
          <w:sz w:val="24"/>
          <w:szCs w:val="24"/>
          <w:lang w:eastAsia="en-GB"/>
        </w:rPr>
        <w:t>време“ като</w:t>
      </w:r>
      <w:proofErr w:type="gramEnd"/>
      <w:r w:rsidRPr="00F14786">
        <w:rPr>
          <w:rFonts w:ascii="Times New Roman" w:eastAsia="Times New Roman" w:hAnsi="Times New Roman" w:cs="Times New Roman"/>
          <w:sz w:val="24"/>
          <w:szCs w:val="24"/>
          <w:lang w:eastAsia="en-GB"/>
        </w:rPr>
        <w:t xml:space="preserve"> в същото време деликатно избягват да го обяснят или дискутират. Известните фехтовални преподаватели Paul Battesti и Louis Prost го наричат просто „способността да избереш най-благоприятния момент за </w:t>
      </w:r>
      <w:proofErr w:type="gramStart"/>
      <w:r w:rsidRPr="00F14786">
        <w:rPr>
          <w:rFonts w:ascii="Times New Roman" w:eastAsia="Times New Roman" w:hAnsi="Times New Roman" w:cs="Times New Roman"/>
          <w:sz w:val="24"/>
          <w:szCs w:val="24"/>
          <w:lang w:eastAsia="en-GB"/>
        </w:rPr>
        <w:t>акцията“</w:t>
      </w:r>
      <w:proofErr w:type="gramEnd"/>
      <w:r w:rsidRPr="00F14786">
        <w:rPr>
          <w:rFonts w:ascii="Times New Roman" w:eastAsia="Times New Roman" w:hAnsi="Times New Roman" w:cs="Times New Roman"/>
          <w:sz w:val="24"/>
          <w:szCs w:val="24"/>
          <w:lang w:eastAsia="en-GB"/>
        </w:rPr>
        <w:t>.</w:t>
      </w:r>
    </w:p>
    <w:p w:rsidR="00F14786" w:rsidRPr="00F14786" w:rsidRDefault="00F14786" w:rsidP="00F14786">
      <w:pPr>
        <w:shd w:val="clear" w:color="auto" w:fill="FFFFFF"/>
        <w:spacing w:after="0" w:line="240" w:lineRule="auto"/>
        <w:jc w:val="both"/>
        <w:textAlignment w:val="baseline"/>
        <w:rPr>
          <w:rFonts w:ascii="Times New Roman" w:eastAsia="Times New Roman" w:hAnsi="Times New Roman" w:cs="Times New Roman"/>
          <w:sz w:val="24"/>
          <w:szCs w:val="24"/>
          <w:lang w:eastAsia="en-GB"/>
        </w:rPr>
      </w:pPr>
      <w:r w:rsidRPr="00F14786">
        <w:rPr>
          <w:rFonts w:ascii="Times New Roman" w:eastAsia="Times New Roman" w:hAnsi="Times New Roman" w:cs="Times New Roman"/>
          <w:sz w:val="24"/>
          <w:szCs w:val="24"/>
          <w:lang w:eastAsia="en-GB"/>
        </w:rPr>
        <w:t>Kazimerz Laskowski, директор на Военното училище по фехтовка във Варшава, казва, че „темпо или изненада е моментът на действие срещу неочакващ противник, който в този момент може да бъде лесно изненадан от неочаквано действие„.</w:t>
      </w:r>
    </w:p>
    <w:p w:rsidR="00F14786" w:rsidRPr="00F14786" w:rsidRDefault="00F14786" w:rsidP="00F14786">
      <w:pPr>
        <w:shd w:val="clear" w:color="auto" w:fill="FFFFFF"/>
        <w:spacing w:after="0" w:line="240" w:lineRule="auto"/>
        <w:jc w:val="both"/>
        <w:textAlignment w:val="baseline"/>
        <w:rPr>
          <w:rFonts w:ascii="Times New Roman" w:eastAsia="Times New Roman" w:hAnsi="Times New Roman" w:cs="Times New Roman"/>
          <w:sz w:val="24"/>
          <w:szCs w:val="24"/>
          <w:lang w:eastAsia="en-GB"/>
        </w:rPr>
      </w:pPr>
      <w:r w:rsidRPr="00F14786">
        <w:rPr>
          <w:rFonts w:ascii="Times New Roman" w:eastAsia="Times New Roman" w:hAnsi="Times New Roman" w:cs="Times New Roman"/>
          <w:sz w:val="24"/>
          <w:szCs w:val="24"/>
          <w:lang w:eastAsia="en-GB"/>
        </w:rPr>
        <w:lastRenderedPageBreak/>
        <w:t>Janos Kevey пък определя чувството за време така: „с термина Темпо, ние определяме момента, който е най-благоприятен за започване и завършване на фехтовална акция. … в такъв момент противникът е безпомощен и неспособен да се защити„.</w:t>
      </w:r>
    </w:p>
    <w:p w:rsidR="00F14786" w:rsidRPr="00F14786" w:rsidRDefault="00F14786" w:rsidP="00F14786">
      <w:pPr>
        <w:shd w:val="clear" w:color="auto" w:fill="FFFFFF"/>
        <w:spacing w:after="0" w:line="240" w:lineRule="auto"/>
        <w:jc w:val="both"/>
        <w:textAlignment w:val="baseline"/>
        <w:rPr>
          <w:rFonts w:ascii="Times New Roman" w:eastAsia="Times New Roman" w:hAnsi="Times New Roman" w:cs="Times New Roman"/>
          <w:sz w:val="24"/>
          <w:szCs w:val="24"/>
          <w:lang w:val="bg-BG" w:eastAsia="en-GB"/>
        </w:rPr>
      </w:pPr>
      <w:r w:rsidRPr="00F14786">
        <w:rPr>
          <w:rFonts w:ascii="Times New Roman" w:eastAsia="Times New Roman" w:hAnsi="Times New Roman" w:cs="Times New Roman"/>
          <w:sz w:val="24"/>
          <w:szCs w:val="24"/>
          <w:lang w:eastAsia="en-GB"/>
        </w:rPr>
        <w:t xml:space="preserve">Унгарския автор на учебник по сабя Zoltan Ozoray Schenker пише: “един фехтувач трябва да използва момента, в който неговият противник е абсолютно или частично неспособен да </w:t>
      </w:r>
      <w:proofErr w:type="gramStart"/>
      <w:r w:rsidRPr="00F14786">
        <w:rPr>
          <w:rFonts w:ascii="Times New Roman" w:eastAsia="Times New Roman" w:hAnsi="Times New Roman" w:cs="Times New Roman"/>
          <w:sz w:val="24"/>
          <w:szCs w:val="24"/>
          <w:lang w:eastAsia="en-GB"/>
        </w:rPr>
        <w:t>реагира“ и</w:t>
      </w:r>
      <w:proofErr w:type="gramEnd"/>
      <w:r w:rsidRPr="00F14786">
        <w:rPr>
          <w:rFonts w:ascii="Times New Roman" w:eastAsia="Times New Roman" w:hAnsi="Times New Roman" w:cs="Times New Roman"/>
          <w:sz w:val="24"/>
          <w:szCs w:val="24"/>
          <w:lang w:eastAsia="en-GB"/>
        </w:rPr>
        <w:t xml:space="preserve"> „такива благоприятни моменти се случват, когато противникът провежда лошо обмислено движение с крака или с оръжие, когато неговото внимание е отвлечено и готовността му за акция е намалена. Такива моменти също се появяват, когато противникът е твърде зает с планиране на следващото действие или разсредоточен от предишно неуспешно такова</w:t>
      </w:r>
      <w:proofErr w:type="gramStart"/>
      <w:r>
        <w:rPr>
          <w:rFonts w:ascii="Times New Roman" w:eastAsia="Times New Roman" w:hAnsi="Times New Roman" w:cs="Times New Roman"/>
          <w:sz w:val="24"/>
          <w:szCs w:val="24"/>
          <w:lang w:val="bg-BG" w:eastAsia="en-GB"/>
        </w:rPr>
        <w:t>.“</w:t>
      </w:r>
      <w:proofErr w:type="gramEnd"/>
      <w:r>
        <w:rPr>
          <w:rFonts w:ascii="Times New Roman" w:eastAsia="Times New Roman" w:hAnsi="Times New Roman" w:cs="Times New Roman"/>
          <w:sz w:val="24"/>
          <w:szCs w:val="24"/>
          <w:lang w:val="bg-BG" w:eastAsia="en-GB"/>
        </w:rPr>
        <w:t>.</w:t>
      </w:r>
    </w:p>
    <w:p w:rsidR="00F14786" w:rsidRPr="00F14786" w:rsidRDefault="00F14786" w:rsidP="00F14786">
      <w:pPr>
        <w:shd w:val="clear" w:color="auto" w:fill="FFFFFF"/>
        <w:spacing w:after="0" w:line="240" w:lineRule="auto"/>
        <w:jc w:val="both"/>
        <w:textAlignment w:val="baseline"/>
        <w:rPr>
          <w:rFonts w:ascii="Times New Roman" w:eastAsia="Times New Roman" w:hAnsi="Times New Roman" w:cs="Times New Roman"/>
          <w:sz w:val="24"/>
          <w:szCs w:val="24"/>
          <w:lang w:val="bg-BG" w:eastAsia="en-GB"/>
        </w:rPr>
      </w:pPr>
      <w:r w:rsidRPr="00F14786">
        <w:rPr>
          <w:rFonts w:ascii="Times New Roman" w:eastAsia="Times New Roman" w:hAnsi="Times New Roman" w:cs="Times New Roman"/>
          <w:sz w:val="24"/>
          <w:szCs w:val="24"/>
          <w:lang w:eastAsia="en-GB"/>
        </w:rPr>
        <w:t>„L’a propos… c’est l’art de profiter des inattentions ou des fautes adverses a l’instant precis ou elles se produissent</w:t>
      </w:r>
      <w:proofErr w:type="gramStart"/>
      <w:r>
        <w:rPr>
          <w:rFonts w:ascii="Times New Roman" w:eastAsia="Times New Roman" w:hAnsi="Times New Roman" w:cs="Times New Roman"/>
          <w:sz w:val="24"/>
          <w:szCs w:val="24"/>
          <w:lang w:val="bg-BG" w:eastAsia="en-GB"/>
        </w:rPr>
        <w:t>.“</w:t>
      </w:r>
      <w:proofErr w:type="gramEnd"/>
      <w:r>
        <w:rPr>
          <w:rFonts w:ascii="Times New Roman" w:eastAsia="Times New Roman" w:hAnsi="Times New Roman" w:cs="Times New Roman"/>
          <w:sz w:val="24"/>
          <w:szCs w:val="24"/>
          <w:lang w:val="bg-BG" w:eastAsia="en-GB"/>
        </w:rPr>
        <w:t>.</w:t>
      </w:r>
    </w:p>
    <w:p w:rsidR="00F14786" w:rsidRPr="00F14786" w:rsidRDefault="00F14786" w:rsidP="00F14786">
      <w:pPr>
        <w:shd w:val="clear" w:color="auto" w:fill="FFFFFF"/>
        <w:spacing w:after="0" w:line="240" w:lineRule="auto"/>
        <w:jc w:val="both"/>
        <w:textAlignment w:val="baseline"/>
        <w:rPr>
          <w:rFonts w:ascii="Times New Roman" w:eastAsia="Times New Roman" w:hAnsi="Times New Roman" w:cs="Times New Roman"/>
          <w:sz w:val="24"/>
          <w:szCs w:val="24"/>
          <w:lang w:eastAsia="en-GB"/>
        </w:rPr>
      </w:pPr>
      <w:r w:rsidRPr="00F14786">
        <w:rPr>
          <w:rFonts w:ascii="Times New Roman" w:eastAsia="Times New Roman" w:hAnsi="Times New Roman" w:cs="Times New Roman"/>
          <w:sz w:val="24"/>
          <w:szCs w:val="24"/>
          <w:lang w:eastAsia="en-GB"/>
        </w:rPr>
        <w:t>Paul Clery</w:t>
      </w:r>
    </w:p>
    <w:p w:rsidR="00F14786" w:rsidRPr="00F14786" w:rsidRDefault="00F14786" w:rsidP="00F14786">
      <w:pPr>
        <w:shd w:val="clear" w:color="auto" w:fill="FFFFFF"/>
        <w:spacing w:after="0" w:line="240" w:lineRule="auto"/>
        <w:jc w:val="both"/>
        <w:textAlignment w:val="baseline"/>
        <w:rPr>
          <w:rFonts w:ascii="Times New Roman" w:eastAsia="Times New Roman" w:hAnsi="Times New Roman" w:cs="Times New Roman"/>
          <w:sz w:val="24"/>
          <w:szCs w:val="24"/>
          <w:lang w:eastAsia="en-GB"/>
        </w:rPr>
      </w:pPr>
      <w:r w:rsidRPr="00F14786">
        <w:rPr>
          <w:rFonts w:ascii="Times New Roman" w:eastAsia="Times New Roman" w:hAnsi="Times New Roman" w:cs="Times New Roman"/>
          <w:sz w:val="24"/>
          <w:szCs w:val="24"/>
          <w:lang w:eastAsia="en-GB"/>
        </w:rPr>
        <w:t xml:space="preserve">Добре познат на британските читатели, Професор Leon Bertrand в книгата си „Удряй и </w:t>
      </w:r>
      <w:proofErr w:type="gramStart"/>
      <w:r w:rsidRPr="00F14786">
        <w:rPr>
          <w:rFonts w:ascii="Times New Roman" w:eastAsia="Times New Roman" w:hAnsi="Times New Roman" w:cs="Times New Roman"/>
          <w:sz w:val="24"/>
          <w:szCs w:val="24"/>
          <w:lang w:eastAsia="en-GB"/>
        </w:rPr>
        <w:t>мушкай“</w:t>
      </w:r>
      <w:proofErr w:type="gramEnd"/>
      <w:r>
        <w:rPr>
          <w:rFonts w:ascii="Times New Roman" w:eastAsia="Times New Roman" w:hAnsi="Times New Roman" w:cs="Times New Roman"/>
          <w:sz w:val="24"/>
          <w:szCs w:val="24"/>
          <w:lang w:val="bg-BG" w:eastAsia="en-GB"/>
        </w:rPr>
        <w:t>,</w:t>
      </w:r>
      <w:r w:rsidRPr="00F14786">
        <w:rPr>
          <w:rFonts w:ascii="Times New Roman" w:eastAsia="Times New Roman" w:hAnsi="Times New Roman" w:cs="Times New Roman"/>
          <w:sz w:val="24"/>
          <w:szCs w:val="24"/>
          <w:lang w:eastAsia="en-GB"/>
        </w:rPr>
        <w:t xml:space="preserve"> описва чувството за време малко по-различно, в комбинация с други елементи. Той твърди, че, при построяване на атаката, фехтувачът трябва да използва три съставки: „избор на време, избор на дистанция и скорост„. Първата е най-важната от трите. Използвайки своята най-добра техника, фехтувачът успява или не успява в зависимост от неговото чувство. Избор на време означава селектиране на психологически момент за атакуване. Означава действие в момент, когато противникът е неподготвен или най-малко очаква атака. В действителност се стига до избор в рамките на част от секундата и при най-незначителния признак на психологическо колебание на противника. Той може да е в най-висока степен на концентрация и за една неизмеримо малка част от време тази концентрация може да бъде нарушена, и знакът за това може да бъде незабележимо малък, но това е възможността за незабавно действие. Ако си представим една чувствителна машина</w:t>
      </w:r>
      <w:r>
        <w:rPr>
          <w:rFonts w:ascii="Times New Roman" w:eastAsia="Times New Roman" w:hAnsi="Times New Roman" w:cs="Times New Roman"/>
          <w:sz w:val="24"/>
          <w:szCs w:val="24"/>
          <w:lang w:val="bg-BG" w:eastAsia="en-GB"/>
        </w:rPr>
        <w:t>,</w:t>
      </w:r>
      <w:r w:rsidRPr="00F14786">
        <w:rPr>
          <w:rFonts w:ascii="Times New Roman" w:eastAsia="Times New Roman" w:hAnsi="Times New Roman" w:cs="Times New Roman"/>
          <w:sz w:val="24"/>
          <w:szCs w:val="24"/>
          <w:lang w:eastAsia="en-GB"/>
        </w:rPr>
        <w:t xml:space="preserve"> регистрираща, умствената концентрация на противника с графична линия, фехтувачът трябва да атакува всеки момент, когато графичната линия отива надолу.</w:t>
      </w:r>
    </w:p>
    <w:p w:rsidR="00F14786" w:rsidRPr="00F14786" w:rsidRDefault="00F14786" w:rsidP="00F14786">
      <w:pPr>
        <w:shd w:val="clear" w:color="auto" w:fill="FFFFFF"/>
        <w:spacing w:after="0" w:line="240" w:lineRule="auto"/>
        <w:jc w:val="both"/>
        <w:textAlignment w:val="baseline"/>
        <w:rPr>
          <w:rFonts w:ascii="Times New Roman" w:eastAsia="Times New Roman" w:hAnsi="Times New Roman" w:cs="Times New Roman"/>
          <w:sz w:val="24"/>
          <w:szCs w:val="24"/>
          <w:lang w:eastAsia="en-GB"/>
        </w:rPr>
      </w:pPr>
      <w:r w:rsidRPr="00F14786">
        <w:rPr>
          <w:rFonts w:ascii="Times New Roman" w:eastAsia="Times New Roman" w:hAnsi="Times New Roman" w:cs="Times New Roman"/>
          <w:sz w:val="24"/>
          <w:szCs w:val="24"/>
          <w:lang w:eastAsia="en-GB"/>
        </w:rPr>
        <w:t>Прието е, че един фехтувач изненадва противника си, когато той е извън баланс и не e концентриран. Това е правилният момент за атака. Всеки знае, че е почти невъзможно да се подържа непрекъснато високо ниво на концентрация за дълго време и в моменти на нарушено внимание винаги има в един бой, например: фехтувач, готвещ се за атака, може да забрави да внимава за защита, или докато внимава върху собствените движения по пътеката може да забрави за тези на противника или движейки собственото оръжие в някакво направление да забрави за противника и т.н. – тези моменти трябва да бъдат използвани. Способността на един фехтувач да ги забележи и използва е вродена (шесто чувство), но то може да се развие чрез специални упражнения. Когато се описва тази способност на един фехтувач, термини като „</w:t>
      </w:r>
      <w:proofErr w:type="gramStart"/>
      <w:r w:rsidRPr="00F14786">
        <w:rPr>
          <w:rFonts w:ascii="Times New Roman" w:eastAsia="Times New Roman" w:hAnsi="Times New Roman" w:cs="Times New Roman"/>
          <w:sz w:val="24"/>
          <w:szCs w:val="24"/>
          <w:lang w:eastAsia="en-GB"/>
        </w:rPr>
        <w:t>движение“ и</w:t>
      </w:r>
      <w:proofErr w:type="gramEnd"/>
      <w:r w:rsidRPr="00F14786">
        <w:rPr>
          <w:rFonts w:ascii="Times New Roman" w:eastAsia="Times New Roman" w:hAnsi="Times New Roman" w:cs="Times New Roman"/>
          <w:sz w:val="24"/>
          <w:szCs w:val="24"/>
          <w:lang w:eastAsia="en-GB"/>
        </w:rPr>
        <w:t xml:space="preserve"> „време“ се използват често. Описанието на „шесто </w:t>
      </w:r>
      <w:proofErr w:type="gramStart"/>
      <w:r w:rsidRPr="00F14786">
        <w:rPr>
          <w:rFonts w:ascii="Times New Roman" w:eastAsia="Times New Roman" w:hAnsi="Times New Roman" w:cs="Times New Roman"/>
          <w:sz w:val="24"/>
          <w:szCs w:val="24"/>
          <w:lang w:eastAsia="en-GB"/>
        </w:rPr>
        <w:t>чувство“ е</w:t>
      </w:r>
      <w:proofErr w:type="gramEnd"/>
      <w:r w:rsidRPr="00F14786">
        <w:rPr>
          <w:rFonts w:ascii="Times New Roman" w:eastAsia="Times New Roman" w:hAnsi="Times New Roman" w:cs="Times New Roman"/>
          <w:sz w:val="24"/>
          <w:szCs w:val="24"/>
          <w:lang w:eastAsia="en-GB"/>
        </w:rPr>
        <w:t xml:space="preserve"> също тясно свързано с концепцията за време. И въпреки това очевидно е че това не е просто само „</w:t>
      </w:r>
      <w:proofErr w:type="gramStart"/>
      <w:r w:rsidRPr="00F14786">
        <w:rPr>
          <w:rFonts w:ascii="Times New Roman" w:eastAsia="Times New Roman" w:hAnsi="Times New Roman" w:cs="Times New Roman"/>
          <w:sz w:val="24"/>
          <w:szCs w:val="24"/>
          <w:lang w:eastAsia="en-GB"/>
        </w:rPr>
        <w:t>време“</w:t>
      </w:r>
      <w:proofErr w:type="gramEnd"/>
      <w:r w:rsidRPr="00F14786">
        <w:rPr>
          <w:rFonts w:ascii="Times New Roman" w:eastAsia="Times New Roman" w:hAnsi="Times New Roman" w:cs="Times New Roman"/>
          <w:sz w:val="24"/>
          <w:szCs w:val="24"/>
          <w:lang w:eastAsia="en-GB"/>
        </w:rPr>
        <w:t xml:space="preserve">. От значение са също така дистанция, движенията на двамата фехтувачи, степента на внимание и концентрация на противника и т.н. „Чувство за </w:t>
      </w:r>
      <w:proofErr w:type="gramStart"/>
      <w:r w:rsidRPr="00F14786">
        <w:rPr>
          <w:rFonts w:ascii="Times New Roman" w:eastAsia="Times New Roman" w:hAnsi="Times New Roman" w:cs="Times New Roman"/>
          <w:sz w:val="24"/>
          <w:szCs w:val="24"/>
          <w:lang w:eastAsia="en-GB"/>
        </w:rPr>
        <w:t>време“ или</w:t>
      </w:r>
      <w:proofErr w:type="gramEnd"/>
      <w:r w:rsidRPr="00F14786">
        <w:rPr>
          <w:rFonts w:ascii="Times New Roman" w:eastAsia="Times New Roman" w:hAnsi="Times New Roman" w:cs="Times New Roman"/>
          <w:sz w:val="24"/>
          <w:szCs w:val="24"/>
          <w:lang w:eastAsia="en-GB"/>
        </w:rPr>
        <w:t xml:space="preserve"> „чувство за изненада“ е може би по-точно определено като: избор на момент, в тясна връзка с действията на противника и общото състояние на фехтовалния бой, ето защо има решаващо значение за успеха на акцията. Един фехтувач може да се възползва от потенциално подходящи ситуации или самият той може да ги </w:t>
      </w:r>
      <w:r w:rsidRPr="00F14786">
        <w:rPr>
          <w:rFonts w:ascii="Times New Roman" w:eastAsia="Times New Roman" w:hAnsi="Times New Roman" w:cs="Times New Roman"/>
          <w:sz w:val="24"/>
          <w:szCs w:val="24"/>
          <w:lang w:eastAsia="en-GB"/>
        </w:rPr>
        <w:lastRenderedPageBreak/>
        <w:t>създаде чрез определени действия. Това определение, както всички опити за прости определения на сложни процеси е неадекватно. За да се разбере по-добре чувството за време, то би трябвало да се дискутира по-пълно въз основа на персонален опит, както треньорски така и състезателен, въз основа на наблюдения от многобройни турнири и прочетена литература. Правилният избор на време означава: да изненадаш, да атакуваш, да се възползваш от момент на разконцентриране на противника.</w:t>
      </w:r>
    </w:p>
    <w:p w:rsidR="00F14786" w:rsidRPr="00F14786" w:rsidRDefault="00F14786" w:rsidP="00F14786">
      <w:pPr>
        <w:shd w:val="clear" w:color="auto" w:fill="FFFFFF"/>
        <w:spacing w:after="0" w:line="240" w:lineRule="auto"/>
        <w:jc w:val="both"/>
        <w:textAlignment w:val="baseline"/>
        <w:rPr>
          <w:rFonts w:ascii="Times New Roman" w:eastAsia="Times New Roman" w:hAnsi="Times New Roman" w:cs="Times New Roman"/>
          <w:sz w:val="24"/>
          <w:szCs w:val="24"/>
          <w:lang w:eastAsia="en-GB"/>
        </w:rPr>
      </w:pPr>
      <w:r w:rsidRPr="00F14786">
        <w:rPr>
          <w:rFonts w:ascii="Times New Roman" w:eastAsia="Times New Roman" w:hAnsi="Times New Roman" w:cs="Times New Roman"/>
          <w:sz w:val="24"/>
          <w:szCs w:val="24"/>
          <w:lang w:eastAsia="en-GB"/>
        </w:rPr>
        <w:t xml:space="preserve">Професор Tadeusz Kotarbinski, един от основателите на praxeology (изучаване на човешкото държание), пишейки своята теория на конфликта, когато говори за изненада, казва: „Може да приемем, че една изненада се състои от очакване и лъжливо действие, или най-малкото от възползване от грешките на противника или неговото незнание. Нека сега да анализираме този елемент от фехтовалния бой. Едно тактическо намерение (проблем, решение за действие, действие) е успешно само когато е изпълнено, когато трябва (точното време на изненада) и затова е много важно да се използват възможностите и да се пречи на противника да използва внезапни атаки (да прилага </w:t>
      </w:r>
      <w:proofErr w:type="gramStart"/>
      <w:r w:rsidRPr="00F14786">
        <w:rPr>
          <w:rFonts w:ascii="Times New Roman" w:eastAsia="Times New Roman" w:hAnsi="Times New Roman" w:cs="Times New Roman"/>
          <w:sz w:val="24"/>
          <w:szCs w:val="24"/>
          <w:lang w:eastAsia="en-GB"/>
        </w:rPr>
        <w:t>изненада)“</w:t>
      </w:r>
      <w:proofErr w:type="gramEnd"/>
      <w:r w:rsidRPr="00F14786">
        <w:rPr>
          <w:rFonts w:ascii="Times New Roman" w:eastAsia="Times New Roman" w:hAnsi="Times New Roman" w:cs="Times New Roman"/>
          <w:sz w:val="24"/>
          <w:szCs w:val="24"/>
          <w:lang w:eastAsia="en-GB"/>
        </w:rPr>
        <w:t>.</w:t>
      </w:r>
    </w:p>
    <w:p w:rsidR="00F14786" w:rsidRPr="00F14786" w:rsidRDefault="00F14786" w:rsidP="00F14786">
      <w:pPr>
        <w:shd w:val="clear" w:color="auto" w:fill="FFFFFF"/>
        <w:spacing w:after="0" w:line="240" w:lineRule="auto"/>
        <w:jc w:val="both"/>
        <w:textAlignment w:val="baseline"/>
        <w:rPr>
          <w:rFonts w:ascii="Times New Roman" w:eastAsia="Times New Roman" w:hAnsi="Times New Roman" w:cs="Times New Roman"/>
          <w:sz w:val="24"/>
          <w:szCs w:val="24"/>
          <w:lang w:eastAsia="en-GB"/>
        </w:rPr>
      </w:pPr>
      <w:r w:rsidRPr="00F14786">
        <w:rPr>
          <w:rFonts w:ascii="Times New Roman" w:eastAsia="Times New Roman" w:hAnsi="Times New Roman" w:cs="Times New Roman"/>
          <w:sz w:val="24"/>
          <w:szCs w:val="24"/>
          <w:lang w:eastAsia="en-GB"/>
        </w:rPr>
        <w:t xml:space="preserve">Всяка проява на „чувство за </w:t>
      </w:r>
      <w:proofErr w:type="gramStart"/>
      <w:r w:rsidRPr="00F14786">
        <w:rPr>
          <w:rFonts w:ascii="Times New Roman" w:eastAsia="Times New Roman" w:hAnsi="Times New Roman" w:cs="Times New Roman"/>
          <w:sz w:val="24"/>
          <w:szCs w:val="24"/>
          <w:lang w:eastAsia="en-GB"/>
        </w:rPr>
        <w:t>време“ разбрана</w:t>
      </w:r>
      <w:proofErr w:type="gramEnd"/>
      <w:r w:rsidRPr="00F14786">
        <w:rPr>
          <w:rFonts w:ascii="Times New Roman" w:eastAsia="Times New Roman" w:hAnsi="Times New Roman" w:cs="Times New Roman"/>
          <w:sz w:val="24"/>
          <w:szCs w:val="24"/>
          <w:lang w:eastAsia="en-GB"/>
        </w:rPr>
        <w:t xml:space="preserve"> като възможност за отбелязване на точка, има две страни:</w:t>
      </w:r>
    </w:p>
    <w:p w:rsidR="00F14786" w:rsidRPr="00F14786" w:rsidRDefault="00F14786" w:rsidP="00F14786">
      <w:pPr>
        <w:shd w:val="clear" w:color="auto" w:fill="FFFFFF"/>
        <w:spacing w:after="0" w:line="240" w:lineRule="auto"/>
        <w:jc w:val="both"/>
        <w:textAlignment w:val="baseline"/>
        <w:rPr>
          <w:rFonts w:ascii="Times New Roman" w:eastAsia="Times New Roman" w:hAnsi="Times New Roman" w:cs="Times New Roman"/>
          <w:sz w:val="24"/>
          <w:szCs w:val="24"/>
          <w:lang w:eastAsia="en-GB"/>
        </w:rPr>
      </w:pPr>
      <w:r w:rsidRPr="00F14786">
        <w:rPr>
          <w:rFonts w:ascii="Times New Roman" w:eastAsia="Times New Roman" w:hAnsi="Times New Roman" w:cs="Times New Roman"/>
          <w:sz w:val="24"/>
          <w:szCs w:val="24"/>
          <w:lang w:eastAsia="en-GB"/>
        </w:rPr>
        <w:t>•</w:t>
      </w:r>
      <w:r w:rsidRPr="00F14786">
        <w:rPr>
          <w:rFonts w:ascii="Times New Roman" w:eastAsia="Times New Roman" w:hAnsi="Times New Roman" w:cs="Times New Roman"/>
          <w:sz w:val="24"/>
          <w:szCs w:val="24"/>
          <w:lang w:eastAsia="en-GB"/>
        </w:rPr>
        <w:tab/>
        <w:t xml:space="preserve">СИТУАЦИЯ – сбор от условия – предоставяне на условия за получаване на точка (неготов, изненадан). Това може да бъде наречено „отрицателно </w:t>
      </w:r>
      <w:proofErr w:type="gramStart"/>
      <w:r w:rsidRPr="00F14786">
        <w:rPr>
          <w:rFonts w:ascii="Times New Roman" w:eastAsia="Times New Roman" w:hAnsi="Times New Roman" w:cs="Times New Roman"/>
          <w:sz w:val="24"/>
          <w:szCs w:val="24"/>
          <w:lang w:eastAsia="en-GB"/>
        </w:rPr>
        <w:t>време“ или</w:t>
      </w:r>
      <w:proofErr w:type="gramEnd"/>
      <w:r w:rsidRPr="00F14786">
        <w:rPr>
          <w:rFonts w:ascii="Times New Roman" w:eastAsia="Times New Roman" w:hAnsi="Times New Roman" w:cs="Times New Roman"/>
          <w:sz w:val="24"/>
          <w:szCs w:val="24"/>
          <w:lang w:eastAsia="en-GB"/>
        </w:rPr>
        <w:t xml:space="preserve"> „отрицателна изненада“.</w:t>
      </w:r>
    </w:p>
    <w:p w:rsidR="00F14786" w:rsidRPr="00F14786" w:rsidRDefault="00F14786" w:rsidP="00F14786">
      <w:pPr>
        <w:shd w:val="clear" w:color="auto" w:fill="FFFFFF"/>
        <w:spacing w:after="0" w:line="240" w:lineRule="auto"/>
        <w:jc w:val="both"/>
        <w:textAlignment w:val="baseline"/>
        <w:rPr>
          <w:rFonts w:ascii="Times New Roman" w:eastAsia="Times New Roman" w:hAnsi="Times New Roman" w:cs="Times New Roman"/>
          <w:sz w:val="24"/>
          <w:szCs w:val="24"/>
          <w:lang w:eastAsia="en-GB"/>
        </w:rPr>
      </w:pPr>
      <w:r w:rsidRPr="00F14786">
        <w:rPr>
          <w:rFonts w:ascii="Times New Roman" w:eastAsia="Times New Roman" w:hAnsi="Times New Roman" w:cs="Times New Roman"/>
          <w:sz w:val="24"/>
          <w:szCs w:val="24"/>
          <w:lang w:eastAsia="en-GB"/>
        </w:rPr>
        <w:t>•</w:t>
      </w:r>
      <w:r w:rsidRPr="00F14786">
        <w:rPr>
          <w:rFonts w:ascii="Times New Roman" w:eastAsia="Times New Roman" w:hAnsi="Times New Roman" w:cs="Times New Roman"/>
          <w:sz w:val="24"/>
          <w:szCs w:val="24"/>
          <w:lang w:eastAsia="en-GB"/>
        </w:rPr>
        <w:tab/>
        <w:t xml:space="preserve">СИТУАЦИЯ благоприятна за нанасяне на точка (хващайки противника неподготвен). Може да се нарече „положително </w:t>
      </w:r>
      <w:proofErr w:type="gramStart"/>
      <w:r w:rsidRPr="00F14786">
        <w:rPr>
          <w:rFonts w:ascii="Times New Roman" w:eastAsia="Times New Roman" w:hAnsi="Times New Roman" w:cs="Times New Roman"/>
          <w:sz w:val="24"/>
          <w:szCs w:val="24"/>
          <w:lang w:eastAsia="en-GB"/>
        </w:rPr>
        <w:t>време“ или</w:t>
      </w:r>
      <w:proofErr w:type="gramEnd"/>
      <w:r w:rsidRPr="00F14786">
        <w:rPr>
          <w:rFonts w:ascii="Times New Roman" w:eastAsia="Times New Roman" w:hAnsi="Times New Roman" w:cs="Times New Roman"/>
          <w:sz w:val="24"/>
          <w:szCs w:val="24"/>
          <w:lang w:eastAsia="en-GB"/>
        </w:rPr>
        <w:t xml:space="preserve"> „положителна изненада“.</w:t>
      </w:r>
    </w:p>
    <w:p w:rsidR="00F14786" w:rsidRPr="00F14786" w:rsidRDefault="00F14786" w:rsidP="00F14786">
      <w:pPr>
        <w:shd w:val="clear" w:color="auto" w:fill="FFFFFF"/>
        <w:spacing w:after="0" w:line="240" w:lineRule="auto"/>
        <w:jc w:val="both"/>
        <w:textAlignment w:val="baseline"/>
        <w:rPr>
          <w:rFonts w:ascii="Times New Roman" w:eastAsia="Times New Roman" w:hAnsi="Times New Roman" w:cs="Times New Roman"/>
          <w:sz w:val="24"/>
          <w:szCs w:val="24"/>
          <w:lang w:eastAsia="en-GB"/>
        </w:rPr>
      </w:pPr>
      <w:r w:rsidRPr="00F14786">
        <w:rPr>
          <w:rFonts w:ascii="Times New Roman" w:eastAsia="Times New Roman" w:hAnsi="Times New Roman" w:cs="Times New Roman"/>
          <w:sz w:val="24"/>
          <w:szCs w:val="24"/>
          <w:lang w:eastAsia="en-GB"/>
        </w:rPr>
        <w:t>Нито положителната, нито отрицателната изненада се случват отделно. В един бой те са две страни на една ситуация, което е „</w:t>
      </w:r>
      <w:proofErr w:type="gramStart"/>
      <w:r w:rsidRPr="00F14786">
        <w:rPr>
          <w:rFonts w:ascii="Times New Roman" w:eastAsia="Times New Roman" w:hAnsi="Times New Roman" w:cs="Times New Roman"/>
          <w:sz w:val="24"/>
          <w:szCs w:val="24"/>
          <w:lang w:eastAsia="en-GB"/>
        </w:rPr>
        <w:t>положително“ за</w:t>
      </w:r>
      <w:proofErr w:type="gramEnd"/>
      <w:r w:rsidRPr="00F14786">
        <w:rPr>
          <w:rFonts w:ascii="Times New Roman" w:eastAsia="Times New Roman" w:hAnsi="Times New Roman" w:cs="Times New Roman"/>
          <w:sz w:val="24"/>
          <w:szCs w:val="24"/>
          <w:lang w:eastAsia="en-GB"/>
        </w:rPr>
        <w:t xml:space="preserve"> единия фехтувач е „отрицателно“ за неговия противник и обратното. Пълното и успешно възползване от „правилното </w:t>
      </w:r>
      <w:proofErr w:type="gramStart"/>
      <w:r w:rsidRPr="00F14786">
        <w:rPr>
          <w:rFonts w:ascii="Times New Roman" w:eastAsia="Times New Roman" w:hAnsi="Times New Roman" w:cs="Times New Roman"/>
          <w:sz w:val="24"/>
          <w:szCs w:val="24"/>
          <w:lang w:eastAsia="en-GB"/>
        </w:rPr>
        <w:t>време“ –</w:t>
      </w:r>
      <w:proofErr w:type="gramEnd"/>
      <w:r w:rsidRPr="00F14786">
        <w:rPr>
          <w:rFonts w:ascii="Times New Roman" w:eastAsia="Times New Roman" w:hAnsi="Times New Roman" w:cs="Times New Roman"/>
          <w:sz w:val="24"/>
          <w:szCs w:val="24"/>
          <w:lang w:eastAsia="en-GB"/>
        </w:rPr>
        <w:t xml:space="preserve"> „положителна изненада”, тоест нанасянето на точка може само да стане при наличието на комплекс от фактори като дистанция, скорост, движения, внимание и т.н. Чувството за „фехтовална изненада“ е по рождение, но под влияние на тренировки то се подобрява в следните насоки:</w:t>
      </w:r>
    </w:p>
    <w:p w:rsidR="00F14786" w:rsidRPr="00F14786" w:rsidRDefault="00F14786" w:rsidP="00F14786">
      <w:pPr>
        <w:shd w:val="clear" w:color="auto" w:fill="FFFFFF"/>
        <w:spacing w:after="0" w:line="240" w:lineRule="auto"/>
        <w:jc w:val="both"/>
        <w:textAlignment w:val="baseline"/>
        <w:rPr>
          <w:rFonts w:ascii="Times New Roman" w:eastAsia="Times New Roman" w:hAnsi="Times New Roman" w:cs="Times New Roman"/>
          <w:sz w:val="24"/>
          <w:szCs w:val="24"/>
          <w:lang w:eastAsia="en-GB"/>
        </w:rPr>
      </w:pPr>
      <w:r w:rsidRPr="00F14786">
        <w:rPr>
          <w:rFonts w:ascii="Times New Roman" w:eastAsia="Times New Roman" w:hAnsi="Times New Roman" w:cs="Times New Roman"/>
          <w:sz w:val="24"/>
          <w:szCs w:val="24"/>
          <w:lang w:eastAsia="en-GB"/>
        </w:rPr>
        <w:t>•</w:t>
      </w:r>
      <w:r w:rsidRPr="00F14786">
        <w:rPr>
          <w:rFonts w:ascii="Times New Roman" w:eastAsia="Times New Roman" w:hAnsi="Times New Roman" w:cs="Times New Roman"/>
          <w:sz w:val="24"/>
          <w:szCs w:val="24"/>
          <w:lang w:eastAsia="en-GB"/>
        </w:rPr>
        <w:tab/>
        <w:t>а) Способността да забелязваме и да се възползваме от ситуации,</w:t>
      </w:r>
    </w:p>
    <w:p w:rsidR="00F14786" w:rsidRPr="00F14786" w:rsidRDefault="00F14786" w:rsidP="00F14786">
      <w:pPr>
        <w:shd w:val="clear" w:color="auto" w:fill="FFFFFF"/>
        <w:spacing w:after="0" w:line="240" w:lineRule="auto"/>
        <w:jc w:val="both"/>
        <w:textAlignment w:val="baseline"/>
        <w:rPr>
          <w:rFonts w:ascii="Times New Roman" w:eastAsia="Times New Roman" w:hAnsi="Times New Roman" w:cs="Times New Roman"/>
          <w:sz w:val="24"/>
          <w:szCs w:val="24"/>
          <w:lang w:eastAsia="en-GB"/>
        </w:rPr>
      </w:pPr>
      <w:r w:rsidRPr="00F14786">
        <w:rPr>
          <w:rFonts w:ascii="Times New Roman" w:eastAsia="Times New Roman" w:hAnsi="Times New Roman" w:cs="Times New Roman"/>
          <w:sz w:val="24"/>
          <w:szCs w:val="24"/>
          <w:lang w:eastAsia="en-GB"/>
        </w:rPr>
        <w:t>•</w:t>
      </w:r>
      <w:r w:rsidRPr="00F14786">
        <w:rPr>
          <w:rFonts w:ascii="Times New Roman" w:eastAsia="Times New Roman" w:hAnsi="Times New Roman" w:cs="Times New Roman"/>
          <w:sz w:val="24"/>
          <w:szCs w:val="24"/>
          <w:lang w:eastAsia="en-GB"/>
        </w:rPr>
        <w:tab/>
        <w:t>б)</w:t>
      </w:r>
      <w:r>
        <w:rPr>
          <w:rFonts w:ascii="Times New Roman" w:eastAsia="Times New Roman" w:hAnsi="Times New Roman" w:cs="Times New Roman"/>
          <w:sz w:val="24"/>
          <w:szCs w:val="24"/>
          <w:lang w:val="bg-BG" w:eastAsia="en-GB"/>
        </w:rPr>
        <w:t xml:space="preserve"> </w:t>
      </w:r>
      <w:r w:rsidRPr="00F14786">
        <w:rPr>
          <w:rFonts w:ascii="Times New Roman" w:eastAsia="Times New Roman" w:hAnsi="Times New Roman" w:cs="Times New Roman"/>
          <w:sz w:val="24"/>
          <w:szCs w:val="24"/>
          <w:lang w:eastAsia="en-GB"/>
        </w:rPr>
        <w:t>Способността да се справяме с изненадващите действия на противника.</w:t>
      </w:r>
    </w:p>
    <w:p w:rsidR="00F14786" w:rsidRPr="00F14786" w:rsidRDefault="00F14786" w:rsidP="00F14786">
      <w:pPr>
        <w:shd w:val="clear" w:color="auto" w:fill="FFFFFF"/>
        <w:spacing w:after="0" w:line="240" w:lineRule="auto"/>
        <w:jc w:val="both"/>
        <w:textAlignment w:val="baseline"/>
        <w:rPr>
          <w:rFonts w:ascii="Times New Roman" w:eastAsia="Times New Roman" w:hAnsi="Times New Roman" w:cs="Times New Roman"/>
          <w:sz w:val="24"/>
          <w:szCs w:val="24"/>
          <w:lang w:eastAsia="en-GB"/>
        </w:rPr>
      </w:pPr>
      <w:r w:rsidRPr="00F14786">
        <w:rPr>
          <w:rFonts w:ascii="Times New Roman" w:eastAsia="Times New Roman" w:hAnsi="Times New Roman" w:cs="Times New Roman"/>
          <w:sz w:val="24"/>
          <w:szCs w:val="24"/>
          <w:lang w:eastAsia="en-GB"/>
        </w:rPr>
        <w:t xml:space="preserve">„Отрицателна </w:t>
      </w:r>
      <w:proofErr w:type="gramStart"/>
      <w:r w:rsidRPr="00F14786">
        <w:rPr>
          <w:rFonts w:ascii="Times New Roman" w:eastAsia="Times New Roman" w:hAnsi="Times New Roman" w:cs="Times New Roman"/>
          <w:sz w:val="24"/>
          <w:szCs w:val="24"/>
          <w:lang w:eastAsia="en-GB"/>
        </w:rPr>
        <w:t>изненада“ често</w:t>
      </w:r>
      <w:proofErr w:type="gramEnd"/>
      <w:r w:rsidRPr="00F14786">
        <w:rPr>
          <w:rFonts w:ascii="Times New Roman" w:eastAsia="Times New Roman" w:hAnsi="Times New Roman" w:cs="Times New Roman"/>
          <w:sz w:val="24"/>
          <w:szCs w:val="24"/>
          <w:lang w:eastAsia="en-GB"/>
        </w:rPr>
        <w:t xml:space="preserve"> води до временно „излизане“ от добре изучена техника, тъй като когато сме изненадани реагираме прибързано. Затова е важно да се автоматизират различни техники, свързани с моторни навици и реакции, така че дори и под влияние на „отрицателна </w:t>
      </w:r>
      <w:proofErr w:type="gramStart"/>
      <w:r w:rsidRPr="00F14786">
        <w:rPr>
          <w:rFonts w:ascii="Times New Roman" w:eastAsia="Times New Roman" w:hAnsi="Times New Roman" w:cs="Times New Roman"/>
          <w:sz w:val="24"/>
          <w:szCs w:val="24"/>
          <w:lang w:eastAsia="en-GB"/>
        </w:rPr>
        <w:t>изненада“</w:t>
      </w:r>
      <w:r>
        <w:rPr>
          <w:rFonts w:ascii="Times New Roman" w:eastAsia="Times New Roman" w:hAnsi="Times New Roman" w:cs="Times New Roman"/>
          <w:sz w:val="24"/>
          <w:szCs w:val="24"/>
          <w:lang w:val="bg-BG" w:eastAsia="en-GB"/>
        </w:rPr>
        <w:t xml:space="preserve"> </w:t>
      </w:r>
      <w:r w:rsidRPr="00F14786">
        <w:rPr>
          <w:rFonts w:ascii="Times New Roman" w:eastAsia="Times New Roman" w:hAnsi="Times New Roman" w:cs="Times New Roman"/>
          <w:sz w:val="24"/>
          <w:szCs w:val="24"/>
          <w:lang w:eastAsia="en-GB"/>
        </w:rPr>
        <w:t>да</w:t>
      </w:r>
      <w:proofErr w:type="gramEnd"/>
      <w:r w:rsidRPr="00F14786">
        <w:rPr>
          <w:rFonts w:ascii="Times New Roman" w:eastAsia="Times New Roman" w:hAnsi="Times New Roman" w:cs="Times New Roman"/>
          <w:sz w:val="24"/>
          <w:szCs w:val="24"/>
          <w:lang w:eastAsia="en-GB"/>
        </w:rPr>
        <w:t xml:space="preserve"> реагираме с добра техника и по този начин да се противопоставяме на изненадата на противника.</w:t>
      </w:r>
    </w:p>
    <w:p w:rsidR="00F14786" w:rsidRPr="00F14786" w:rsidRDefault="00F14786" w:rsidP="00F14786">
      <w:pPr>
        <w:shd w:val="clear" w:color="auto" w:fill="FFFFFF"/>
        <w:spacing w:after="0" w:line="240" w:lineRule="auto"/>
        <w:jc w:val="both"/>
        <w:textAlignment w:val="baseline"/>
        <w:rPr>
          <w:rFonts w:ascii="Times New Roman" w:eastAsia="Times New Roman" w:hAnsi="Times New Roman" w:cs="Times New Roman"/>
          <w:sz w:val="24"/>
          <w:szCs w:val="24"/>
          <w:lang w:eastAsia="en-GB"/>
        </w:rPr>
      </w:pPr>
      <w:r w:rsidRPr="00F14786">
        <w:rPr>
          <w:rFonts w:ascii="Times New Roman" w:eastAsia="Times New Roman" w:hAnsi="Times New Roman" w:cs="Times New Roman"/>
          <w:sz w:val="24"/>
          <w:szCs w:val="24"/>
          <w:lang w:eastAsia="en-GB"/>
        </w:rPr>
        <w:t xml:space="preserve">За да може да влезем по-дълбоко във феномена на „чувството за </w:t>
      </w:r>
      <w:proofErr w:type="gramStart"/>
      <w:r w:rsidRPr="00F14786">
        <w:rPr>
          <w:rFonts w:ascii="Times New Roman" w:eastAsia="Times New Roman" w:hAnsi="Times New Roman" w:cs="Times New Roman"/>
          <w:sz w:val="24"/>
          <w:szCs w:val="24"/>
          <w:lang w:eastAsia="en-GB"/>
        </w:rPr>
        <w:t>време“</w:t>
      </w:r>
      <w:proofErr w:type="gramEnd"/>
      <w:r w:rsidRPr="00F14786">
        <w:rPr>
          <w:rFonts w:ascii="Times New Roman" w:eastAsia="Times New Roman" w:hAnsi="Times New Roman" w:cs="Times New Roman"/>
          <w:sz w:val="24"/>
          <w:szCs w:val="24"/>
          <w:lang w:eastAsia="en-GB"/>
        </w:rPr>
        <w:t xml:space="preserve">, нека да се опитаме да го класифицираме. Фехтувач, който се опитва да спечели инициативата и да започне </w:t>
      </w:r>
      <w:r w:rsidRPr="00F14786">
        <w:rPr>
          <w:rFonts w:ascii="Times New Roman" w:eastAsia="Times New Roman" w:hAnsi="Times New Roman" w:cs="Times New Roman"/>
          <w:sz w:val="24"/>
          <w:szCs w:val="24"/>
          <w:lang w:eastAsia="en-GB"/>
        </w:rPr>
        <w:lastRenderedPageBreak/>
        <w:t>атаката, създава за себе си предимство, което често води до нанасяне на удар, докато противникът му губи тактическо предимство и може да получи точка.</w:t>
      </w:r>
    </w:p>
    <w:p w:rsidR="00F14786" w:rsidRPr="00F14786" w:rsidRDefault="00F14786" w:rsidP="00F14786">
      <w:pPr>
        <w:shd w:val="clear" w:color="auto" w:fill="FFFFFF"/>
        <w:spacing w:after="0" w:line="240" w:lineRule="auto"/>
        <w:jc w:val="both"/>
        <w:textAlignment w:val="baseline"/>
        <w:rPr>
          <w:rFonts w:ascii="Times New Roman" w:eastAsia="Times New Roman" w:hAnsi="Times New Roman" w:cs="Times New Roman"/>
          <w:sz w:val="24"/>
          <w:szCs w:val="24"/>
          <w:lang w:eastAsia="en-GB"/>
        </w:rPr>
      </w:pPr>
      <w:r w:rsidRPr="00F14786">
        <w:rPr>
          <w:rFonts w:ascii="Times New Roman" w:eastAsia="Times New Roman" w:hAnsi="Times New Roman" w:cs="Times New Roman"/>
          <w:sz w:val="24"/>
          <w:szCs w:val="24"/>
          <w:lang w:eastAsia="en-GB"/>
        </w:rPr>
        <w:t xml:space="preserve">Случаи в които се проявява „фехтовална </w:t>
      </w:r>
      <w:proofErr w:type="gramStart"/>
      <w:r w:rsidRPr="00F14786">
        <w:rPr>
          <w:rFonts w:ascii="Times New Roman" w:eastAsia="Times New Roman" w:hAnsi="Times New Roman" w:cs="Times New Roman"/>
          <w:sz w:val="24"/>
          <w:szCs w:val="24"/>
          <w:lang w:eastAsia="en-GB"/>
        </w:rPr>
        <w:t>изненада“ са</w:t>
      </w:r>
      <w:proofErr w:type="gramEnd"/>
      <w:r w:rsidRPr="00F14786">
        <w:rPr>
          <w:rFonts w:ascii="Times New Roman" w:eastAsia="Times New Roman" w:hAnsi="Times New Roman" w:cs="Times New Roman"/>
          <w:sz w:val="24"/>
          <w:szCs w:val="24"/>
          <w:lang w:eastAsia="en-GB"/>
        </w:rPr>
        <w:t>:</w:t>
      </w:r>
    </w:p>
    <w:p w:rsidR="00F14786" w:rsidRPr="00F14786" w:rsidRDefault="00F14786" w:rsidP="00F14786">
      <w:pPr>
        <w:shd w:val="clear" w:color="auto" w:fill="FFFFFF"/>
        <w:spacing w:after="0" w:line="240" w:lineRule="auto"/>
        <w:jc w:val="both"/>
        <w:textAlignment w:val="baseline"/>
        <w:rPr>
          <w:rFonts w:ascii="Times New Roman" w:eastAsia="Times New Roman" w:hAnsi="Times New Roman" w:cs="Times New Roman"/>
          <w:sz w:val="24"/>
          <w:szCs w:val="24"/>
          <w:lang w:eastAsia="en-GB"/>
        </w:rPr>
      </w:pPr>
      <w:r w:rsidRPr="00F14786">
        <w:rPr>
          <w:rFonts w:ascii="Times New Roman" w:eastAsia="Times New Roman" w:hAnsi="Times New Roman" w:cs="Times New Roman"/>
          <w:sz w:val="24"/>
          <w:szCs w:val="24"/>
          <w:lang w:eastAsia="en-GB"/>
        </w:rPr>
        <w:t>•</w:t>
      </w:r>
      <w:r w:rsidRPr="00F14786">
        <w:rPr>
          <w:rFonts w:ascii="Times New Roman" w:eastAsia="Times New Roman" w:hAnsi="Times New Roman" w:cs="Times New Roman"/>
          <w:sz w:val="24"/>
          <w:szCs w:val="24"/>
          <w:lang w:eastAsia="en-GB"/>
        </w:rPr>
        <w:tab/>
        <w:t>а) състезател, когато е в отбрана, се възползва от неактивността на атакуващия го противник,</w:t>
      </w:r>
    </w:p>
    <w:p w:rsidR="00F14786" w:rsidRPr="00F14786" w:rsidRDefault="00F14786" w:rsidP="00F14786">
      <w:pPr>
        <w:shd w:val="clear" w:color="auto" w:fill="FFFFFF"/>
        <w:spacing w:after="0" w:line="240" w:lineRule="auto"/>
        <w:jc w:val="both"/>
        <w:textAlignment w:val="baseline"/>
        <w:rPr>
          <w:rFonts w:ascii="Times New Roman" w:eastAsia="Times New Roman" w:hAnsi="Times New Roman" w:cs="Times New Roman"/>
          <w:sz w:val="24"/>
          <w:szCs w:val="24"/>
          <w:lang w:eastAsia="en-GB"/>
        </w:rPr>
      </w:pPr>
      <w:r w:rsidRPr="00F14786">
        <w:rPr>
          <w:rFonts w:ascii="Times New Roman" w:eastAsia="Times New Roman" w:hAnsi="Times New Roman" w:cs="Times New Roman"/>
          <w:sz w:val="24"/>
          <w:szCs w:val="24"/>
          <w:lang w:eastAsia="en-GB"/>
        </w:rPr>
        <w:t>•</w:t>
      </w:r>
      <w:r w:rsidRPr="00F14786">
        <w:rPr>
          <w:rFonts w:ascii="Times New Roman" w:eastAsia="Times New Roman" w:hAnsi="Times New Roman" w:cs="Times New Roman"/>
          <w:sz w:val="24"/>
          <w:szCs w:val="24"/>
          <w:lang w:eastAsia="en-GB"/>
        </w:rPr>
        <w:tab/>
        <w:t>б) атакуващият фехтувач налага своята инициатива и създава изненадата.</w:t>
      </w:r>
    </w:p>
    <w:p w:rsidR="00F14786" w:rsidRPr="00F14786" w:rsidRDefault="00F14786" w:rsidP="00F14786">
      <w:pPr>
        <w:shd w:val="clear" w:color="auto" w:fill="FFFFFF"/>
        <w:spacing w:after="0" w:line="240" w:lineRule="auto"/>
        <w:jc w:val="both"/>
        <w:textAlignment w:val="baseline"/>
        <w:rPr>
          <w:rFonts w:ascii="Times New Roman" w:eastAsia="Times New Roman" w:hAnsi="Times New Roman" w:cs="Times New Roman"/>
          <w:sz w:val="24"/>
          <w:szCs w:val="24"/>
          <w:lang w:eastAsia="en-GB"/>
        </w:rPr>
      </w:pPr>
      <w:r w:rsidRPr="00F14786">
        <w:rPr>
          <w:rFonts w:ascii="Times New Roman" w:eastAsia="Times New Roman" w:hAnsi="Times New Roman" w:cs="Times New Roman"/>
          <w:sz w:val="24"/>
          <w:szCs w:val="24"/>
          <w:lang w:eastAsia="en-GB"/>
        </w:rPr>
        <w:t>Може и още да се задълбочим върху различните начини, по който един фехтувач налага и възприема дадена тактическа ситуация:</w:t>
      </w:r>
    </w:p>
    <w:p w:rsidR="00F14786" w:rsidRPr="00F14786" w:rsidRDefault="00F14786" w:rsidP="00F14786">
      <w:pPr>
        <w:shd w:val="clear" w:color="auto" w:fill="FFFFFF"/>
        <w:spacing w:after="0" w:line="240" w:lineRule="auto"/>
        <w:jc w:val="both"/>
        <w:textAlignment w:val="baseline"/>
        <w:rPr>
          <w:rFonts w:ascii="Times New Roman" w:eastAsia="Times New Roman" w:hAnsi="Times New Roman" w:cs="Times New Roman"/>
          <w:sz w:val="24"/>
          <w:szCs w:val="24"/>
          <w:lang w:eastAsia="en-GB"/>
        </w:rPr>
      </w:pPr>
      <w:r w:rsidRPr="00F14786">
        <w:rPr>
          <w:rFonts w:ascii="Times New Roman" w:eastAsia="Times New Roman" w:hAnsi="Times New Roman" w:cs="Times New Roman"/>
          <w:sz w:val="24"/>
          <w:szCs w:val="24"/>
          <w:lang w:eastAsia="en-GB"/>
        </w:rPr>
        <w:t>•</w:t>
      </w:r>
      <w:r w:rsidRPr="00F14786">
        <w:rPr>
          <w:rFonts w:ascii="Times New Roman" w:eastAsia="Times New Roman" w:hAnsi="Times New Roman" w:cs="Times New Roman"/>
          <w:sz w:val="24"/>
          <w:szCs w:val="24"/>
          <w:lang w:eastAsia="en-GB"/>
        </w:rPr>
        <w:tab/>
        <w:t>а) визуален,</w:t>
      </w:r>
    </w:p>
    <w:p w:rsidR="00F14786" w:rsidRPr="00F14786" w:rsidRDefault="00F14786" w:rsidP="00F14786">
      <w:pPr>
        <w:shd w:val="clear" w:color="auto" w:fill="FFFFFF"/>
        <w:spacing w:after="0" w:line="240" w:lineRule="auto"/>
        <w:jc w:val="both"/>
        <w:textAlignment w:val="baseline"/>
        <w:rPr>
          <w:rFonts w:ascii="Times New Roman" w:eastAsia="Times New Roman" w:hAnsi="Times New Roman" w:cs="Times New Roman"/>
          <w:sz w:val="24"/>
          <w:szCs w:val="24"/>
          <w:lang w:eastAsia="en-GB"/>
        </w:rPr>
      </w:pPr>
      <w:r w:rsidRPr="00F14786">
        <w:rPr>
          <w:rFonts w:ascii="Times New Roman" w:eastAsia="Times New Roman" w:hAnsi="Times New Roman" w:cs="Times New Roman"/>
          <w:sz w:val="24"/>
          <w:szCs w:val="24"/>
          <w:lang w:eastAsia="en-GB"/>
        </w:rPr>
        <w:t>•</w:t>
      </w:r>
      <w:r w:rsidRPr="00F14786">
        <w:rPr>
          <w:rFonts w:ascii="Times New Roman" w:eastAsia="Times New Roman" w:hAnsi="Times New Roman" w:cs="Times New Roman"/>
          <w:sz w:val="24"/>
          <w:szCs w:val="24"/>
          <w:lang w:eastAsia="en-GB"/>
        </w:rPr>
        <w:tab/>
        <w:t>б) тактически</w:t>
      </w:r>
    </w:p>
    <w:p w:rsidR="00F14786" w:rsidRPr="00F14786" w:rsidRDefault="00F14786" w:rsidP="00F14786">
      <w:pPr>
        <w:shd w:val="clear" w:color="auto" w:fill="FFFFFF"/>
        <w:spacing w:after="0" w:line="240" w:lineRule="auto"/>
        <w:jc w:val="both"/>
        <w:textAlignment w:val="baseline"/>
        <w:rPr>
          <w:rFonts w:ascii="Times New Roman" w:eastAsia="Times New Roman" w:hAnsi="Times New Roman" w:cs="Times New Roman"/>
          <w:sz w:val="24"/>
          <w:szCs w:val="24"/>
          <w:lang w:eastAsia="en-GB"/>
        </w:rPr>
      </w:pPr>
      <w:r w:rsidRPr="00F14786">
        <w:rPr>
          <w:rFonts w:ascii="Times New Roman" w:eastAsia="Times New Roman" w:hAnsi="Times New Roman" w:cs="Times New Roman"/>
          <w:sz w:val="24"/>
          <w:szCs w:val="24"/>
          <w:lang w:eastAsia="en-GB"/>
        </w:rPr>
        <w:t>•</w:t>
      </w:r>
      <w:r w:rsidRPr="00F14786">
        <w:rPr>
          <w:rFonts w:ascii="Times New Roman" w:eastAsia="Times New Roman" w:hAnsi="Times New Roman" w:cs="Times New Roman"/>
          <w:sz w:val="24"/>
          <w:szCs w:val="24"/>
          <w:lang w:eastAsia="en-GB"/>
        </w:rPr>
        <w:tab/>
        <w:t>в) двигателен или</w:t>
      </w:r>
    </w:p>
    <w:p w:rsidR="00F14786" w:rsidRPr="00F14786" w:rsidRDefault="00F14786" w:rsidP="00F14786">
      <w:pPr>
        <w:shd w:val="clear" w:color="auto" w:fill="FFFFFF"/>
        <w:spacing w:after="0" w:line="240" w:lineRule="auto"/>
        <w:jc w:val="both"/>
        <w:textAlignment w:val="baseline"/>
        <w:rPr>
          <w:rFonts w:ascii="Times New Roman" w:eastAsia="Times New Roman" w:hAnsi="Times New Roman" w:cs="Times New Roman"/>
          <w:sz w:val="24"/>
          <w:szCs w:val="24"/>
          <w:lang w:eastAsia="en-GB"/>
        </w:rPr>
      </w:pPr>
      <w:r w:rsidRPr="00F14786">
        <w:rPr>
          <w:rFonts w:ascii="Times New Roman" w:eastAsia="Times New Roman" w:hAnsi="Times New Roman" w:cs="Times New Roman"/>
          <w:sz w:val="24"/>
          <w:szCs w:val="24"/>
          <w:lang w:eastAsia="en-GB"/>
        </w:rPr>
        <w:t>•</w:t>
      </w:r>
      <w:r w:rsidRPr="00F14786">
        <w:rPr>
          <w:rFonts w:ascii="Times New Roman" w:eastAsia="Times New Roman" w:hAnsi="Times New Roman" w:cs="Times New Roman"/>
          <w:sz w:val="24"/>
          <w:szCs w:val="24"/>
          <w:lang w:eastAsia="en-GB"/>
        </w:rPr>
        <w:tab/>
        <w:t>г) слухов.</w:t>
      </w:r>
    </w:p>
    <w:p w:rsidR="00F14786" w:rsidRPr="00F14786" w:rsidRDefault="00F14786" w:rsidP="00F14786">
      <w:pPr>
        <w:shd w:val="clear" w:color="auto" w:fill="FFFFFF"/>
        <w:spacing w:after="0" w:line="240" w:lineRule="auto"/>
        <w:jc w:val="both"/>
        <w:textAlignment w:val="baseline"/>
        <w:rPr>
          <w:rFonts w:ascii="Times New Roman" w:eastAsia="Times New Roman" w:hAnsi="Times New Roman" w:cs="Times New Roman"/>
          <w:sz w:val="24"/>
          <w:szCs w:val="24"/>
          <w:lang w:eastAsia="en-GB"/>
        </w:rPr>
      </w:pPr>
      <w:r w:rsidRPr="00F14786">
        <w:rPr>
          <w:rFonts w:ascii="Times New Roman" w:eastAsia="Times New Roman" w:hAnsi="Times New Roman" w:cs="Times New Roman"/>
          <w:sz w:val="24"/>
          <w:szCs w:val="24"/>
          <w:lang w:eastAsia="en-GB"/>
        </w:rPr>
        <w:t xml:space="preserve">При оценката на ситуацията участва повече от един рецептор, всеки в различна степен и в комбинация. При определяне на времето за започване на атака до движението на краката на противника например слухът играе голяма роля за определяне на ритъма на стъпките на противника. За да се дадат детайлни примери на „фехтовална </w:t>
      </w:r>
      <w:proofErr w:type="gramStart"/>
      <w:r w:rsidRPr="00F14786">
        <w:rPr>
          <w:rFonts w:ascii="Times New Roman" w:eastAsia="Times New Roman" w:hAnsi="Times New Roman" w:cs="Times New Roman"/>
          <w:sz w:val="24"/>
          <w:szCs w:val="24"/>
          <w:lang w:eastAsia="en-GB"/>
        </w:rPr>
        <w:t>изненада“ ще</w:t>
      </w:r>
      <w:proofErr w:type="gramEnd"/>
      <w:r w:rsidRPr="00F14786">
        <w:rPr>
          <w:rFonts w:ascii="Times New Roman" w:eastAsia="Times New Roman" w:hAnsi="Times New Roman" w:cs="Times New Roman"/>
          <w:sz w:val="24"/>
          <w:szCs w:val="24"/>
          <w:lang w:eastAsia="en-GB"/>
        </w:rPr>
        <w:t xml:space="preserve"> отнеме много място и не е много необходимо, тъй като всеки фехтувач може да го направи, базирайки се на собствен опит. Най-важните фактори могат да се обединят така:</w:t>
      </w:r>
    </w:p>
    <w:p w:rsidR="00F14786" w:rsidRPr="00F14786" w:rsidRDefault="00F14786" w:rsidP="00F14786">
      <w:pPr>
        <w:shd w:val="clear" w:color="auto" w:fill="FFFFFF"/>
        <w:spacing w:after="0" w:line="240" w:lineRule="auto"/>
        <w:jc w:val="both"/>
        <w:textAlignment w:val="baseline"/>
        <w:rPr>
          <w:rFonts w:ascii="Times New Roman" w:eastAsia="Times New Roman" w:hAnsi="Times New Roman" w:cs="Times New Roman"/>
          <w:sz w:val="24"/>
          <w:szCs w:val="24"/>
          <w:lang w:eastAsia="en-GB"/>
        </w:rPr>
      </w:pPr>
      <w:r w:rsidRPr="00F14786">
        <w:rPr>
          <w:rFonts w:ascii="Times New Roman" w:eastAsia="Times New Roman" w:hAnsi="Times New Roman" w:cs="Times New Roman"/>
          <w:sz w:val="24"/>
          <w:szCs w:val="24"/>
          <w:lang w:eastAsia="en-GB"/>
        </w:rPr>
        <w:t xml:space="preserve">В нашата дискусия върху „фехтовална </w:t>
      </w:r>
      <w:proofErr w:type="gramStart"/>
      <w:r w:rsidRPr="00F14786">
        <w:rPr>
          <w:rFonts w:ascii="Times New Roman" w:eastAsia="Times New Roman" w:hAnsi="Times New Roman" w:cs="Times New Roman"/>
          <w:sz w:val="24"/>
          <w:szCs w:val="24"/>
          <w:lang w:eastAsia="en-GB"/>
        </w:rPr>
        <w:t>изненада“ вместо</w:t>
      </w:r>
      <w:proofErr w:type="gramEnd"/>
      <w:r w:rsidRPr="00F14786">
        <w:rPr>
          <w:rFonts w:ascii="Times New Roman" w:eastAsia="Times New Roman" w:hAnsi="Times New Roman" w:cs="Times New Roman"/>
          <w:sz w:val="24"/>
          <w:szCs w:val="24"/>
          <w:lang w:eastAsia="en-GB"/>
        </w:rPr>
        <w:t xml:space="preserve"> на „време“ и „момент“ ние обърнахме внимание на важността на комплексна тактическа ситуация включваша много фактори. „Фехтовална </w:t>
      </w:r>
      <w:proofErr w:type="gramStart"/>
      <w:r w:rsidRPr="00F14786">
        <w:rPr>
          <w:rFonts w:ascii="Times New Roman" w:eastAsia="Times New Roman" w:hAnsi="Times New Roman" w:cs="Times New Roman"/>
          <w:sz w:val="24"/>
          <w:szCs w:val="24"/>
          <w:lang w:eastAsia="en-GB"/>
        </w:rPr>
        <w:t>изненада“ е</w:t>
      </w:r>
      <w:proofErr w:type="gramEnd"/>
      <w:r w:rsidRPr="00F14786">
        <w:rPr>
          <w:rFonts w:ascii="Times New Roman" w:eastAsia="Times New Roman" w:hAnsi="Times New Roman" w:cs="Times New Roman"/>
          <w:sz w:val="24"/>
          <w:szCs w:val="24"/>
          <w:lang w:eastAsia="en-GB"/>
        </w:rPr>
        <w:t xml:space="preserve"> интегрална част на всеки фехтовален бой и съществен фактор определящ резултата. „Шестото </w:t>
      </w:r>
      <w:proofErr w:type="gramStart"/>
      <w:r w:rsidRPr="00F14786">
        <w:rPr>
          <w:rFonts w:ascii="Times New Roman" w:eastAsia="Times New Roman" w:hAnsi="Times New Roman" w:cs="Times New Roman"/>
          <w:sz w:val="24"/>
          <w:szCs w:val="24"/>
          <w:lang w:eastAsia="en-GB"/>
        </w:rPr>
        <w:t>чувство“ е</w:t>
      </w:r>
      <w:proofErr w:type="gramEnd"/>
      <w:r w:rsidRPr="00F14786">
        <w:rPr>
          <w:rFonts w:ascii="Times New Roman" w:eastAsia="Times New Roman" w:hAnsi="Times New Roman" w:cs="Times New Roman"/>
          <w:sz w:val="24"/>
          <w:szCs w:val="24"/>
          <w:lang w:eastAsia="en-GB"/>
        </w:rPr>
        <w:t xml:space="preserve"> вродено, но трябва да бъде развивано в по-голяма степен, чрез различни упражнения върху техника и тактика. Съзнателното засилване на способностите на фехтувачите да неутрализират неочаквана ситуация изисква висока автоматизация на моторни реакции и движения. Това включва смяната на вниманието от просто движения към избор на време за такива, тактическа оценка и съответни движения свързани с оценката. Еднообразността на действията във времето и пространството създават условия за лесно неутрализиране от страна на противника, фехтувачът непрекъснато трябва да променя стратегията и тактиката си съобразно противника. Смяната предизвиква забавяне и объркване, което създава условия за възползване и атака.</w:t>
      </w:r>
    </w:p>
    <w:p w:rsidR="00F14786" w:rsidRDefault="00F14786" w:rsidP="00F14786">
      <w:pPr>
        <w:shd w:val="clear" w:color="auto" w:fill="FFFFFF"/>
        <w:spacing w:after="0" w:line="240" w:lineRule="auto"/>
        <w:jc w:val="both"/>
        <w:textAlignment w:val="baseline"/>
        <w:rPr>
          <w:rFonts w:ascii="Times New Roman" w:eastAsia="Times New Roman" w:hAnsi="Times New Roman" w:cs="Times New Roman"/>
          <w:sz w:val="24"/>
          <w:szCs w:val="24"/>
          <w:lang w:eastAsia="en-GB"/>
        </w:rPr>
      </w:pPr>
    </w:p>
    <w:p w:rsidR="00F14786" w:rsidRPr="00F14786" w:rsidRDefault="00F14786" w:rsidP="00F14786">
      <w:pPr>
        <w:shd w:val="clear" w:color="auto" w:fill="FFFFFF"/>
        <w:spacing w:after="0" w:line="240" w:lineRule="auto"/>
        <w:jc w:val="both"/>
        <w:textAlignment w:val="baseline"/>
        <w:rPr>
          <w:rStyle w:val="Hyperlink"/>
          <w:rFonts w:ascii="Times New Roman" w:hAnsi="Times New Roman" w:cs="Times New Roman"/>
          <w:sz w:val="24"/>
          <w:szCs w:val="24"/>
          <w:u w:val="none"/>
        </w:rPr>
      </w:pPr>
      <w:bookmarkStart w:id="0" w:name="_GoBack"/>
      <w:bookmarkEnd w:id="0"/>
      <w:r w:rsidRPr="00F14786">
        <w:rPr>
          <w:rFonts w:ascii="Times New Roman" w:eastAsia="Times New Roman" w:hAnsi="Times New Roman" w:cs="Times New Roman"/>
          <w:sz w:val="24"/>
          <w:szCs w:val="24"/>
          <w:lang w:eastAsia="en-GB"/>
        </w:rPr>
        <w:t xml:space="preserve">Източник: </w:t>
      </w:r>
      <w:hyperlink r:id="rId13" w:history="1">
        <w:r w:rsidRPr="00F14786">
          <w:rPr>
            <w:rStyle w:val="Hyperlink"/>
            <w:rFonts w:ascii="Times New Roman" w:hAnsi="Times New Roman" w:cs="Times New Roman"/>
            <w:sz w:val="24"/>
            <w:szCs w:val="24"/>
            <w:u w:val="none"/>
          </w:rPr>
          <w:t>https://etropolskifencing.com/%D1%84%D0%B5%D1%85%D1%82%D0%BE%D0%B2%D0%BA%D0%B0/%D0%B7%D0%B0%D1%89%D0%BE-%D1%84%D0%B5%D1%85%D1%82%D0%BE%D0%B2%D0%BA%D0%B0/</w:t>
        </w:r>
      </w:hyperlink>
    </w:p>
    <w:p w:rsidR="00F14786" w:rsidRPr="00F14786" w:rsidRDefault="00F14786" w:rsidP="00F14786">
      <w:pPr>
        <w:spacing w:after="0"/>
        <w:jc w:val="both"/>
        <w:rPr>
          <w:rFonts w:ascii="Times New Roman" w:hAnsi="Times New Roman" w:cs="Times New Roman"/>
          <w:sz w:val="24"/>
          <w:szCs w:val="24"/>
        </w:rPr>
      </w:pPr>
    </w:p>
    <w:p w:rsidR="00F82670" w:rsidRPr="00F14786" w:rsidRDefault="00F82670" w:rsidP="00F14786">
      <w:pPr>
        <w:spacing w:after="0" w:line="259" w:lineRule="auto"/>
        <w:jc w:val="both"/>
        <w:rPr>
          <w:rFonts w:ascii="Times New Roman" w:hAnsi="Times New Roman" w:cs="Times New Roman"/>
          <w:b/>
          <w:sz w:val="24"/>
          <w:szCs w:val="24"/>
          <w:lang w:val="bg-BG"/>
        </w:rPr>
      </w:pPr>
    </w:p>
    <w:sectPr w:rsidR="00F82670" w:rsidRPr="00F14786" w:rsidSect="00F14786">
      <w:headerReference w:type="default" r:id="rId14"/>
      <w:footerReference w:type="default" r:id="rId15"/>
      <w:pgSz w:w="11906" w:h="16838" w:code="9"/>
      <w:pgMar w:top="1134" w:right="1134" w:bottom="1134" w:left="1418" w:header="187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4903" w:rsidRDefault="00124903" w:rsidP="00124903">
      <w:pPr>
        <w:spacing w:after="0" w:line="240" w:lineRule="auto"/>
      </w:pPr>
      <w:r>
        <w:separator/>
      </w:r>
    </w:p>
  </w:endnote>
  <w:endnote w:type="continuationSeparator" w:id="0">
    <w:p w:rsidR="00124903" w:rsidRDefault="00124903" w:rsidP="00124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C36" w:rsidRPr="00EF2C36" w:rsidRDefault="00EF2C36">
    <w:pPr>
      <w:pStyle w:val="Header"/>
      <w:pBdr>
        <w:top w:val="single" w:sz="6" w:space="10" w:color="5B9BD5" w:themeColor="accent1"/>
      </w:pBdr>
      <w:spacing w:before="240"/>
      <w:jc w:val="center"/>
      <w:rPr>
        <w:rFonts w:ascii="Times New Roman" w:hAnsi="Times New Roman" w:cs="Times New Roman"/>
        <w:color w:val="5B9BD5" w:themeColor="accent1"/>
        <w:sz w:val="24"/>
      </w:rPr>
    </w:pPr>
    <w:r w:rsidRPr="00EF2C36">
      <w:rPr>
        <w:rFonts w:ascii="Times New Roman" w:hAnsi="Times New Roman" w:cs="Times New Roman"/>
        <w:color w:val="5B9BD5" w:themeColor="accent1"/>
        <w:sz w:val="24"/>
        <w:lang w:val="bg-BG"/>
      </w:rPr>
      <w:t xml:space="preserve">ДЕПАРТАМЕНТ ПО </w:t>
    </w:r>
    <w:r w:rsidR="005A40CA">
      <w:rPr>
        <w:rFonts w:ascii="Times New Roman" w:hAnsi="Times New Roman" w:cs="Times New Roman"/>
        <w:color w:val="5B9BD5" w:themeColor="accent1"/>
        <w:sz w:val="24"/>
        <w:lang w:val="bg-BG"/>
      </w:rPr>
      <w:t>С</w:t>
    </w:r>
    <w:r w:rsidRPr="00EF2C36">
      <w:rPr>
        <w:rFonts w:ascii="Times New Roman" w:hAnsi="Times New Roman" w:cs="Times New Roman"/>
        <w:color w:val="5B9BD5" w:themeColor="accent1"/>
        <w:sz w:val="24"/>
        <w:lang w:val="bg-BG"/>
      </w:rPr>
      <w:t>ПОРТ</w:t>
    </w:r>
  </w:p>
  <w:p w:rsidR="00EF2C36" w:rsidRDefault="00EF2C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4903" w:rsidRDefault="00124903" w:rsidP="00124903">
      <w:pPr>
        <w:spacing w:after="0" w:line="240" w:lineRule="auto"/>
      </w:pPr>
      <w:r>
        <w:separator/>
      </w:r>
    </w:p>
  </w:footnote>
  <w:footnote w:type="continuationSeparator" w:id="0">
    <w:p w:rsidR="00124903" w:rsidRDefault="00124903" w:rsidP="001249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903" w:rsidRPr="00C11F26" w:rsidRDefault="00C11F26" w:rsidP="00C11F26">
    <w:pPr>
      <w:pStyle w:val="Header"/>
      <w:tabs>
        <w:tab w:val="clear" w:pos="4536"/>
        <w:tab w:val="clear" w:pos="9072"/>
        <w:tab w:val="left" w:pos="2175"/>
      </w:tabs>
      <w:rPr>
        <w:rStyle w:val="Emphasis"/>
        <w:i w:val="0"/>
        <w:iCs w:val="0"/>
      </w:rPr>
    </w:pPr>
    <w:r>
      <w:rPr>
        <w:noProof/>
        <w:lang w:val="bg-BG" w:eastAsia="bg-BG"/>
      </w:rPr>
      <w:drawing>
        <wp:anchor distT="0" distB="0" distL="114300" distR="114300" simplePos="0" relativeHeight="251658240" behindDoc="1" locked="0" layoutInCell="1" allowOverlap="1">
          <wp:simplePos x="0" y="0"/>
          <wp:positionH relativeFrom="page">
            <wp:align>left</wp:align>
          </wp:positionH>
          <wp:positionV relativeFrom="paragraph">
            <wp:posOffset>-1126490</wp:posOffset>
          </wp:positionV>
          <wp:extent cx="7513955" cy="1047750"/>
          <wp:effectExtent l="0" t="0" r="0" b="0"/>
          <wp:wrapNone/>
          <wp:docPr id="2" name="Picture 2" descr="blank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ki-01"/>
                  <pic:cNvPicPr>
                    <a:picLocks noChangeAspect="1" noChangeArrowheads="1"/>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513955"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mphasis"/>
        <w:i w:val="0"/>
        <w:iCs w:val="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455E8"/>
    <w:multiLevelType w:val="hybridMultilevel"/>
    <w:tmpl w:val="3AE8610C"/>
    <w:lvl w:ilvl="0" w:tplc="136ED05A">
      <w:start w:val="1"/>
      <w:numFmt w:val="bullet"/>
      <w:lvlText w:val="■"/>
      <w:lvlJc w:val="left"/>
      <w:pPr>
        <w:ind w:left="720" w:hanging="360"/>
      </w:pPr>
      <w:rPr>
        <w:rFonts w:ascii="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6C30FF0"/>
    <w:multiLevelType w:val="hybridMultilevel"/>
    <w:tmpl w:val="5A6C6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B3951"/>
    <w:multiLevelType w:val="hybridMultilevel"/>
    <w:tmpl w:val="4530A27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C633C22"/>
    <w:multiLevelType w:val="hybridMultilevel"/>
    <w:tmpl w:val="FF54C37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51F4271"/>
    <w:multiLevelType w:val="hybridMultilevel"/>
    <w:tmpl w:val="30DA615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7463935"/>
    <w:multiLevelType w:val="hybridMultilevel"/>
    <w:tmpl w:val="B3A2F4E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7D0539B"/>
    <w:multiLevelType w:val="hybridMultilevel"/>
    <w:tmpl w:val="34589D7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C427E70"/>
    <w:multiLevelType w:val="hybridMultilevel"/>
    <w:tmpl w:val="B792E1A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219693A"/>
    <w:multiLevelType w:val="hybridMultilevel"/>
    <w:tmpl w:val="5E0AFE8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4CD38AD"/>
    <w:multiLevelType w:val="hybridMultilevel"/>
    <w:tmpl w:val="10281F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3A1640"/>
    <w:multiLevelType w:val="hybridMultilevel"/>
    <w:tmpl w:val="2676C39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C2B64D1"/>
    <w:multiLevelType w:val="hybridMultilevel"/>
    <w:tmpl w:val="FDD2E80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22512E7"/>
    <w:multiLevelType w:val="hybridMultilevel"/>
    <w:tmpl w:val="A39ABCB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36D55B4"/>
    <w:multiLevelType w:val="hybridMultilevel"/>
    <w:tmpl w:val="2E6C294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7C975E7"/>
    <w:multiLevelType w:val="hybridMultilevel"/>
    <w:tmpl w:val="B220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264083"/>
    <w:multiLevelType w:val="hybridMultilevel"/>
    <w:tmpl w:val="39303DA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3B1551B"/>
    <w:multiLevelType w:val="hybridMultilevel"/>
    <w:tmpl w:val="F67A35E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57B7D29"/>
    <w:multiLevelType w:val="hybridMultilevel"/>
    <w:tmpl w:val="CF86D30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77967F6"/>
    <w:multiLevelType w:val="hybridMultilevel"/>
    <w:tmpl w:val="482E65F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4D437EC"/>
    <w:multiLevelType w:val="multilevel"/>
    <w:tmpl w:val="09685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4"/>
  </w:num>
  <w:num w:numId="3">
    <w:abstractNumId w:val="3"/>
  </w:num>
  <w:num w:numId="4">
    <w:abstractNumId w:val="10"/>
  </w:num>
  <w:num w:numId="5">
    <w:abstractNumId w:val="1"/>
  </w:num>
  <w:num w:numId="6">
    <w:abstractNumId w:val="6"/>
  </w:num>
  <w:num w:numId="7">
    <w:abstractNumId w:val="17"/>
  </w:num>
  <w:num w:numId="8">
    <w:abstractNumId w:val="7"/>
  </w:num>
  <w:num w:numId="9">
    <w:abstractNumId w:val="9"/>
  </w:num>
  <w:num w:numId="10">
    <w:abstractNumId w:val="5"/>
  </w:num>
  <w:num w:numId="11">
    <w:abstractNumId w:val="18"/>
  </w:num>
  <w:num w:numId="12">
    <w:abstractNumId w:val="4"/>
  </w:num>
  <w:num w:numId="13">
    <w:abstractNumId w:val="11"/>
  </w:num>
  <w:num w:numId="14">
    <w:abstractNumId w:val="15"/>
  </w:num>
  <w:num w:numId="15">
    <w:abstractNumId w:val="16"/>
  </w:num>
  <w:num w:numId="16">
    <w:abstractNumId w:val="2"/>
  </w:num>
  <w:num w:numId="17">
    <w:abstractNumId w:val="8"/>
  </w:num>
  <w:num w:numId="18">
    <w:abstractNumId w:val="12"/>
  </w:num>
  <w:num w:numId="19">
    <w:abstractNumId w:val="13"/>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proofState w:grammar="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A07"/>
    <w:rsid w:val="0008601D"/>
    <w:rsid w:val="000A729F"/>
    <w:rsid w:val="001202D0"/>
    <w:rsid w:val="00124903"/>
    <w:rsid w:val="00130567"/>
    <w:rsid w:val="001B778C"/>
    <w:rsid w:val="001E1E30"/>
    <w:rsid w:val="001E7E4D"/>
    <w:rsid w:val="00226F0F"/>
    <w:rsid w:val="00231C71"/>
    <w:rsid w:val="0024087B"/>
    <w:rsid w:val="00291802"/>
    <w:rsid w:val="002D0C2F"/>
    <w:rsid w:val="00325573"/>
    <w:rsid w:val="00341209"/>
    <w:rsid w:val="00400841"/>
    <w:rsid w:val="00410EDD"/>
    <w:rsid w:val="0045161F"/>
    <w:rsid w:val="004616BD"/>
    <w:rsid w:val="004B6C07"/>
    <w:rsid w:val="0050258D"/>
    <w:rsid w:val="005429C5"/>
    <w:rsid w:val="005A40CA"/>
    <w:rsid w:val="006035B0"/>
    <w:rsid w:val="00620341"/>
    <w:rsid w:val="00627ED6"/>
    <w:rsid w:val="0066393B"/>
    <w:rsid w:val="00671E07"/>
    <w:rsid w:val="006A1980"/>
    <w:rsid w:val="006F4138"/>
    <w:rsid w:val="007017F4"/>
    <w:rsid w:val="00702DF4"/>
    <w:rsid w:val="00743D6A"/>
    <w:rsid w:val="00744ED7"/>
    <w:rsid w:val="00776A07"/>
    <w:rsid w:val="007E69F2"/>
    <w:rsid w:val="00941359"/>
    <w:rsid w:val="00950F8B"/>
    <w:rsid w:val="00A11CD1"/>
    <w:rsid w:val="00A65DB4"/>
    <w:rsid w:val="00AB27BB"/>
    <w:rsid w:val="00AF12C7"/>
    <w:rsid w:val="00AF62BE"/>
    <w:rsid w:val="00C11F26"/>
    <w:rsid w:val="00C94D40"/>
    <w:rsid w:val="00CE7483"/>
    <w:rsid w:val="00D12A00"/>
    <w:rsid w:val="00D81F8B"/>
    <w:rsid w:val="00DB34D1"/>
    <w:rsid w:val="00DE3122"/>
    <w:rsid w:val="00EA2EC9"/>
    <w:rsid w:val="00EF2C36"/>
    <w:rsid w:val="00F14786"/>
    <w:rsid w:val="00F82670"/>
    <w:rsid w:val="00FB0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2EFA01E"/>
  <w15:chartTrackingRefBased/>
  <w15:docId w15:val="{2BFF5FCB-6081-4053-827A-9011B4790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0567"/>
    <w:pPr>
      <w:spacing w:after="200" w:line="276" w:lineRule="auto"/>
    </w:pPr>
  </w:style>
  <w:style w:type="paragraph" w:styleId="Heading1">
    <w:name w:val="heading 1"/>
    <w:basedOn w:val="Normal"/>
    <w:next w:val="Normal"/>
    <w:link w:val="Heading1Char"/>
    <w:uiPriority w:val="9"/>
    <w:qFormat/>
    <w:rsid w:val="00124903"/>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29C5"/>
    <w:pPr>
      <w:spacing w:after="0" w:line="240" w:lineRule="auto"/>
    </w:pPr>
    <w:rPr>
      <w:lang w:val="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4903"/>
    <w:pPr>
      <w:tabs>
        <w:tab w:val="center" w:pos="4536"/>
        <w:tab w:val="right" w:pos="9072"/>
      </w:tabs>
      <w:spacing w:after="0" w:line="240" w:lineRule="auto"/>
    </w:pPr>
  </w:style>
  <w:style w:type="character" w:customStyle="1" w:styleId="HeaderChar">
    <w:name w:val="Header Char"/>
    <w:basedOn w:val="DefaultParagraphFont"/>
    <w:link w:val="Header"/>
    <w:uiPriority w:val="99"/>
    <w:rsid w:val="00124903"/>
  </w:style>
  <w:style w:type="paragraph" w:styleId="Footer">
    <w:name w:val="footer"/>
    <w:basedOn w:val="Normal"/>
    <w:link w:val="FooterChar"/>
    <w:uiPriority w:val="99"/>
    <w:unhideWhenUsed/>
    <w:rsid w:val="00124903"/>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4903"/>
  </w:style>
  <w:style w:type="character" w:styleId="Emphasis">
    <w:name w:val="Emphasis"/>
    <w:basedOn w:val="DefaultParagraphFont"/>
    <w:uiPriority w:val="20"/>
    <w:qFormat/>
    <w:rsid w:val="00124903"/>
    <w:rPr>
      <w:i/>
      <w:iCs/>
    </w:rPr>
  </w:style>
  <w:style w:type="character" w:customStyle="1" w:styleId="Heading1Char">
    <w:name w:val="Heading 1 Char"/>
    <w:basedOn w:val="DefaultParagraphFont"/>
    <w:link w:val="Heading1"/>
    <w:uiPriority w:val="9"/>
    <w:rsid w:val="00124903"/>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30567"/>
    <w:pPr>
      <w:ind w:left="720"/>
      <w:contextualSpacing/>
    </w:pPr>
  </w:style>
  <w:style w:type="character" w:styleId="Hyperlink">
    <w:name w:val="Hyperlink"/>
    <w:basedOn w:val="DefaultParagraphFont"/>
    <w:uiPriority w:val="99"/>
    <w:semiHidden/>
    <w:unhideWhenUsed/>
    <w:rsid w:val="00F147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742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ropolskifencing.com/%D1%84%D0%B5%D1%85%D1%82%D0%BE%D0%B2%D0%BA%D0%B0/%D0%B7%D0%B0%D1%89%D0%BE-%D1%84%D0%B5%D1%85%D1%82%D0%BE%D0%B2%D0%BA%D0%B0/" TargetMode="External"/><Relationship Id="rId13" Type="http://schemas.openxmlformats.org/officeDocument/2006/relationships/hyperlink" Target="https://etropolskifencing.com/%D1%84%D0%B5%D1%85%D1%82%D0%BE%D0%B2%D0%BA%D0%B0/%D0%B7%D0%B0%D1%89%D0%BE-%D1%84%D0%B5%D1%85%D1%82%D0%BE%D0%B2%D0%BA%D0%B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tropolskifencing.com/%D0%B2%D0%B0%D1%81%D0%B8%D0%BB-%D0%B5%D1%82%D1%80%D0%BE%D0%BF%D0%BE%D0%BB%D1%81%D0%BA%D0%B8.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ropolskifencing.com/%D0%B2%D0%B0%D1%81%D0%B8%D0%BB-%D0%B5%D1%82%D1%80%D0%BE%D0%BF%D0%BE%D0%BB%D1%81%D0%BA%D0%B8.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tropolskifencing.com/%D0%B2%D0%B0%D1%81%D0%B8%D0%BB-%D0%B5%D1%82%D1%80%D0%BE%D0%BF%D0%BE%D0%BB%D1%81%D0%BA%D0%B8.html" TargetMode="External"/><Relationship Id="rId4" Type="http://schemas.openxmlformats.org/officeDocument/2006/relationships/settings" Target="settings.xml"/><Relationship Id="rId9" Type="http://schemas.openxmlformats.org/officeDocument/2006/relationships/hyperlink" Target="https://etropolskifencing.com/%D0%B2%D0%B0%D1%81%D0%B8%D0%BB-%D0%B5%D1%82%D1%80%D0%BE%D0%BF%D0%BE%D0%BB%D1%81%D0%BA%D0%B8.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4CE06-1363-4C82-B4B1-C821DF614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6</Pages>
  <Words>3080</Words>
  <Characters>17557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petya hristova</dc:creator>
  <cp:keywords/>
  <dc:description/>
  <cp:lastModifiedBy>1</cp:lastModifiedBy>
  <cp:revision>12</cp:revision>
  <cp:lastPrinted>2020-04-01T05:53:00Z</cp:lastPrinted>
  <dcterms:created xsi:type="dcterms:W3CDTF">2020-04-01T05:54:00Z</dcterms:created>
  <dcterms:modified xsi:type="dcterms:W3CDTF">2020-11-16T09:09:00Z</dcterms:modified>
</cp:coreProperties>
</file>