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1B" w:rsidRPr="00F04968" w:rsidRDefault="00643C1B" w:rsidP="00DE2904">
      <w:pPr>
        <w:spacing w:line="360" w:lineRule="auto"/>
        <w:ind w:hanging="1440"/>
        <w:jc w:val="center"/>
        <w:rPr>
          <w:b/>
        </w:rPr>
      </w:pPr>
      <w:bookmarkStart w:id="0" w:name="_GoBack"/>
      <w:bookmarkEnd w:id="0"/>
      <w:r w:rsidRPr="00F04968">
        <w:rPr>
          <w:b/>
        </w:rPr>
        <w:t>ОТЧЕТЕН ДОКЛАД</w:t>
      </w:r>
    </w:p>
    <w:p w:rsidR="00643C1B" w:rsidRPr="00F04968" w:rsidRDefault="00643C1B" w:rsidP="00DE2904">
      <w:pPr>
        <w:spacing w:line="360" w:lineRule="auto"/>
        <w:ind w:hanging="1440"/>
        <w:jc w:val="center"/>
        <w:rPr>
          <w:b/>
        </w:rPr>
      </w:pPr>
      <w:r w:rsidRPr="00F04968">
        <w:rPr>
          <w:b/>
        </w:rPr>
        <w:t>на Деканското ръководство</w:t>
      </w:r>
    </w:p>
    <w:p w:rsidR="00643C1B" w:rsidRPr="00F04968" w:rsidRDefault="00643C1B" w:rsidP="00DE2904">
      <w:pPr>
        <w:spacing w:line="360" w:lineRule="auto"/>
        <w:ind w:hanging="1440"/>
        <w:jc w:val="center"/>
        <w:rPr>
          <w:b/>
        </w:rPr>
      </w:pPr>
      <w:r w:rsidRPr="00F04968">
        <w:rPr>
          <w:b/>
        </w:rPr>
        <w:t>на Факултета по класически и нови филологии</w:t>
      </w:r>
    </w:p>
    <w:p w:rsidR="00643C1B" w:rsidRPr="00F04968" w:rsidRDefault="00643C1B" w:rsidP="00DE2904">
      <w:pPr>
        <w:spacing w:line="360" w:lineRule="auto"/>
        <w:ind w:hanging="1440"/>
        <w:jc w:val="center"/>
        <w:rPr>
          <w:b/>
        </w:rPr>
      </w:pPr>
      <w:r w:rsidRPr="00F04968">
        <w:rPr>
          <w:b/>
        </w:rPr>
        <w:t>при Софийския университет „Св. Климент Охридски“</w:t>
      </w:r>
    </w:p>
    <w:p w:rsidR="00643C1B" w:rsidRPr="00F04968" w:rsidRDefault="00980724" w:rsidP="00DE2904">
      <w:pPr>
        <w:spacing w:line="360" w:lineRule="auto"/>
        <w:ind w:hanging="1440"/>
        <w:jc w:val="center"/>
        <w:rPr>
          <w:b/>
        </w:rPr>
      </w:pPr>
      <w:r>
        <w:rPr>
          <w:b/>
        </w:rPr>
        <w:t>за периода</w:t>
      </w:r>
      <w:r w:rsidR="00667060">
        <w:rPr>
          <w:b/>
        </w:rPr>
        <w:t xml:space="preserve"> </w:t>
      </w:r>
      <w:r w:rsidR="004330FE">
        <w:rPr>
          <w:b/>
        </w:rPr>
        <w:t>октомври 2015</w:t>
      </w:r>
      <w:r w:rsidR="00667060">
        <w:rPr>
          <w:b/>
        </w:rPr>
        <w:t xml:space="preserve"> г. – </w:t>
      </w:r>
      <w:r w:rsidR="00FD17B0">
        <w:rPr>
          <w:b/>
        </w:rPr>
        <w:t>октомври 2019</w:t>
      </w:r>
      <w:r>
        <w:rPr>
          <w:b/>
        </w:rPr>
        <w:t xml:space="preserve"> </w:t>
      </w:r>
      <w:r w:rsidR="00643C1B" w:rsidRPr="00F04968">
        <w:rPr>
          <w:b/>
        </w:rPr>
        <w:t>г.</w:t>
      </w:r>
    </w:p>
    <w:p w:rsidR="00363D9B" w:rsidRDefault="00363D9B" w:rsidP="00EA7038">
      <w:pPr>
        <w:spacing w:line="360" w:lineRule="auto"/>
        <w:jc w:val="both"/>
      </w:pPr>
    </w:p>
    <w:p w:rsidR="002B3F45" w:rsidRPr="00F04968" w:rsidRDefault="002B3F45" w:rsidP="0003587F">
      <w:pPr>
        <w:spacing w:before="240" w:after="240" w:line="360" w:lineRule="auto"/>
        <w:jc w:val="both"/>
      </w:pPr>
    </w:p>
    <w:p w:rsidR="00643C1B" w:rsidRPr="00E53619" w:rsidRDefault="00643C1B" w:rsidP="0003587F">
      <w:pPr>
        <w:spacing w:before="240" w:after="240" w:line="360" w:lineRule="auto"/>
        <w:jc w:val="both"/>
        <w:rPr>
          <w:i/>
        </w:rPr>
      </w:pPr>
      <w:r w:rsidRPr="00E53619">
        <w:rPr>
          <w:i/>
        </w:rPr>
        <w:t>Скъпи колеги преподаватели, студенти и служители,</w:t>
      </w:r>
    </w:p>
    <w:p w:rsidR="00E53619" w:rsidRDefault="00E53619" w:rsidP="0003587F">
      <w:pPr>
        <w:spacing w:before="240" w:after="240" w:line="360" w:lineRule="auto"/>
        <w:jc w:val="both"/>
      </w:pPr>
      <w:r w:rsidRPr="00797D05">
        <w:t xml:space="preserve">Това е отчет за </w:t>
      </w:r>
      <w:r>
        <w:rPr>
          <w:b/>
        </w:rPr>
        <w:t>чет</w:t>
      </w:r>
      <w:r w:rsidR="00357C5A">
        <w:rPr>
          <w:b/>
        </w:rPr>
        <w:t xml:space="preserve">иригодишния мандат </w:t>
      </w:r>
      <w:r>
        <w:t>на избраното през 2015 г.</w:t>
      </w:r>
      <w:r w:rsidRPr="00797D05">
        <w:t xml:space="preserve"> Деканско ръководство</w:t>
      </w:r>
      <w:r>
        <w:t xml:space="preserve"> на Факултета по класически и нов филологии. </w:t>
      </w:r>
      <w:r w:rsidR="00357C5A">
        <w:t xml:space="preserve">През целия мандат ние работихме за </w:t>
      </w:r>
      <w:r w:rsidRPr="00797D05">
        <w:t xml:space="preserve">преодоляване на </w:t>
      </w:r>
      <w:r>
        <w:t>трудностите, породени от редица негативни</w:t>
      </w:r>
      <w:r w:rsidRPr="00797D05">
        <w:t xml:space="preserve"> тенденции във висшето образование в България и в подкрепа на иновативните и креати</w:t>
      </w:r>
      <w:r>
        <w:t xml:space="preserve">вни подходи на преподаване и </w:t>
      </w:r>
      <w:r w:rsidR="0047125B">
        <w:t>научноизследователска</w:t>
      </w:r>
      <w:r>
        <w:t xml:space="preserve"> работа във Факултета.</w:t>
      </w:r>
    </w:p>
    <w:p w:rsidR="00156748" w:rsidRDefault="00E53619" w:rsidP="0003587F">
      <w:pPr>
        <w:spacing w:before="240" w:after="240" w:line="360" w:lineRule="auto"/>
        <w:jc w:val="both"/>
      </w:pPr>
      <w:r>
        <w:t>Една от най-важните задачи пред Деканското ръководство беше успешното приключване на процедурата по акредитация</w:t>
      </w:r>
      <w:r w:rsidR="00F45B06">
        <w:t>та</w:t>
      </w:r>
      <w:r>
        <w:t xml:space="preserve"> на направление 2.1 „Филология“</w:t>
      </w:r>
      <w:r w:rsidR="00357C5A">
        <w:t xml:space="preserve">, която изтича на 13.11.2019 г. През отчетния период бяха изготвени </w:t>
      </w:r>
      <w:r>
        <w:t xml:space="preserve"> </w:t>
      </w:r>
      <w:r w:rsidR="00357C5A">
        <w:t>както</w:t>
      </w:r>
      <w:r w:rsidR="00F45B06">
        <w:t xml:space="preserve"> доклад по следакредитационно наблюдение и контрол, така и доклад-самооценка</w:t>
      </w:r>
      <w:r w:rsidR="00EA7038">
        <w:t xml:space="preserve">, който беше </w:t>
      </w:r>
      <w:r>
        <w:t xml:space="preserve"> приет от Академичния съвет на 30.10. 2018 г.. </w:t>
      </w:r>
      <w:r w:rsidR="00F45B06">
        <w:t>Докладът по САНК беше приет и Акредитационният съвет на НАОА отчете, че от четирите препроръки са изпълнени изцяло две и частично другите две, като постави срок за изпълнението им до следващата акредитация (</w:t>
      </w:r>
      <w:r w:rsidR="00F45B06">
        <w:rPr>
          <w:i/>
        </w:rPr>
        <w:t>Приложение 1).</w:t>
      </w:r>
      <w:r w:rsidR="00F45B06">
        <w:t xml:space="preserve"> Двете изцяло изпълнени препоръки са свързани с въвеждането на </w:t>
      </w:r>
      <w:r w:rsidR="00156748">
        <w:t xml:space="preserve">по-голям брой факултативни дисциплини и с подобряване качеството на анкетиране на студентите. Како ще стане ясно в следващите страници, това бяха два от основните </w:t>
      </w:r>
      <w:r w:rsidR="007654DB" w:rsidRPr="0095746D">
        <w:t>при</w:t>
      </w:r>
      <w:r w:rsidR="00AB017E" w:rsidRPr="0095746D">
        <w:t>оритети</w:t>
      </w:r>
      <w:r w:rsidR="00156748">
        <w:t xml:space="preserve"> на Деканското ръководство през отчетния мандат. </w:t>
      </w:r>
    </w:p>
    <w:p w:rsidR="00156748" w:rsidRDefault="00156748" w:rsidP="00156748">
      <w:pPr>
        <w:pStyle w:val="ListParagraph"/>
        <w:spacing w:line="360" w:lineRule="auto"/>
        <w:ind w:left="0"/>
        <w:jc w:val="both"/>
      </w:pPr>
      <w:r>
        <w:t xml:space="preserve">Другите две препоръки, които бяха изпълнени частично и чието изпълнение продължи и през следващите две години, са свързани с изискването за </w:t>
      </w:r>
      <w:r w:rsidRPr="0052235F">
        <w:t>повиш</w:t>
      </w:r>
      <w:r>
        <w:t>аване на  дела</w:t>
      </w:r>
      <w:r w:rsidRPr="0052235F">
        <w:t xml:space="preserve"> на хабилитираните преподаватели на първи основен трудов договор, които четат лекционни курсове и да се преустанови възлагането на лекционни курсове на нехабилитирани преподаватели без докторска степен</w:t>
      </w:r>
      <w:r>
        <w:t xml:space="preserve"> и с </w:t>
      </w:r>
      <w:r>
        <w:lastRenderedPageBreak/>
        <w:t>това п</w:t>
      </w:r>
      <w:r w:rsidRPr="0052235F">
        <w:t>рофилиращите дисциплини да се четат от преподаватели на основен трудов договор.</w:t>
      </w:r>
      <w:r w:rsidR="00FC5A8E">
        <w:t xml:space="preserve"> Деканското ръководство положи много усилия за осигуряването на всички нехабилитирани преподаватели без докторска степен на възможността да се зачислят на свободна докторантура и успешно да защитят своите дисертации. Това доведе до значително намаляване на броя на нехабилитираните преподаватели без докторски степени, които четат лекционни курсове, като през новата академична година, 2019/2020 г. техният брой няма да надхвърли 20. Въведеното задължително гласуване от Факултетния съвет на възлагането на лекционни часове на нехабилитирани преподаватели без докторска степен след представяне на убедителна </w:t>
      </w:r>
      <w:r w:rsidR="00974FB0">
        <w:t>обосновка от катедрите, също доведе до намаляване на този брой, като голямата част от тези преподаватели са водещи специалисти от практиката, които преподават най-вече в магитърските програми на Факултета.</w:t>
      </w:r>
      <w:r w:rsidR="00FC5A8E">
        <w:t xml:space="preserve">  </w:t>
      </w:r>
    </w:p>
    <w:p w:rsidR="00E53619" w:rsidRDefault="00974FB0" w:rsidP="00974FB0">
      <w:pPr>
        <w:pStyle w:val="ListParagraph"/>
        <w:spacing w:line="360" w:lineRule="auto"/>
        <w:ind w:left="0"/>
        <w:jc w:val="both"/>
      </w:pPr>
      <w:r>
        <w:t xml:space="preserve">Деканското ръководство изготви и доклад-самооценка, който беше оценен много високо при </w:t>
      </w:r>
      <w:r w:rsidR="00E53619" w:rsidRPr="00D02BB2">
        <w:t xml:space="preserve">посещението </w:t>
      </w:r>
      <w:r w:rsidR="00E53619" w:rsidRPr="00D02BB2">
        <w:rPr>
          <w:color w:val="000000"/>
          <w:shd w:val="clear" w:color="auto" w:fill="FFFFFF"/>
        </w:rPr>
        <w:t xml:space="preserve">на експертната група от </w:t>
      </w:r>
      <w:r w:rsidR="00E53619" w:rsidRPr="00D02BB2">
        <w:t xml:space="preserve"> 2</w:t>
      </w:r>
      <w:r w:rsidR="00E53619" w:rsidRPr="00506667">
        <w:t>9</w:t>
      </w:r>
      <w:r w:rsidR="00E53619" w:rsidRPr="00D02BB2">
        <w:t>.0</w:t>
      </w:r>
      <w:r w:rsidR="00E53619" w:rsidRPr="00506667">
        <w:t>5</w:t>
      </w:r>
      <w:r w:rsidR="00E53619" w:rsidRPr="00D02BB2">
        <w:t>.2019</w:t>
      </w:r>
      <w:r w:rsidR="00E53619">
        <w:t xml:space="preserve"> </w:t>
      </w:r>
      <w:r w:rsidR="00E53619" w:rsidRPr="00D02BB2">
        <w:t>г. до 3</w:t>
      </w:r>
      <w:r w:rsidR="00E53619" w:rsidRPr="00506667">
        <w:t>1</w:t>
      </w:r>
      <w:r w:rsidR="00E53619" w:rsidRPr="00D02BB2">
        <w:t>.0</w:t>
      </w:r>
      <w:r w:rsidR="00E53619" w:rsidRPr="00506667">
        <w:t>5</w:t>
      </w:r>
      <w:r w:rsidR="00E53619" w:rsidRPr="00D02BB2">
        <w:t>.2019</w:t>
      </w:r>
      <w:r w:rsidR="00E53619">
        <w:t xml:space="preserve"> </w:t>
      </w:r>
      <w:r w:rsidR="00E53619" w:rsidRPr="00D02BB2">
        <w:t>г</w:t>
      </w:r>
      <w:r w:rsidR="00E53619" w:rsidRPr="00D02BB2">
        <w:rPr>
          <w:color w:val="000000"/>
          <w:shd w:val="clear" w:color="auto" w:fill="FFFFFF"/>
        </w:rPr>
        <w:t>.</w:t>
      </w:r>
      <w:r>
        <w:t xml:space="preserve"> В изготвения от нея доклад бе отчетено, че всички препоръки са изпълнени и до края на месец октомври се очаква и решението на Постоянната комисия, </w:t>
      </w:r>
      <w:r w:rsidR="00E53619">
        <w:t>което</w:t>
      </w:r>
      <w:r>
        <w:t xml:space="preserve"> да постави оценка и да определи капацитета на направлението за следващите пет години. </w:t>
      </w:r>
    </w:p>
    <w:p w:rsidR="00407C56" w:rsidRDefault="00E53619" w:rsidP="0003587F">
      <w:pPr>
        <w:spacing w:before="240" w:after="240" w:line="360" w:lineRule="auto"/>
        <w:jc w:val="both"/>
        <w:rPr>
          <w:rFonts w:asciiTheme="majorBidi" w:hAnsiTheme="majorBidi" w:cstheme="majorBidi"/>
        </w:rPr>
      </w:pPr>
      <w:r>
        <w:t>Другата първостепенна задача беше синхронизирането и въвеждането на влезлите п</w:t>
      </w:r>
      <w:r w:rsidRPr="00B2583E">
        <w:rPr>
          <w:rFonts w:asciiTheme="majorBidi" w:hAnsiTheme="majorBidi" w:cstheme="majorBidi"/>
        </w:rPr>
        <w:t>рез 2018</w:t>
      </w:r>
      <w:r>
        <w:rPr>
          <w:rFonts w:asciiTheme="majorBidi" w:hAnsiTheme="majorBidi" w:cstheme="majorBidi"/>
        </w:rPr>
        <w:t xml:space="preserve"> </w:t>
      </w:r>
      <w:r w:rsidRPr="00B2583E">
        <w:rPr>
          <w:rFonts w:asciiTheme="majorBidi" w:hAnsiTheme="majorBidi" w:cstheme="majorBidi"/>
        </w:rPr>
        <w:t>г. в сила съществени промени в Закона за развитие на академичния състав в Република България (ЗРАСРБ) и в Правилника за приложение</w:t>
      </w:r>
      <w:r>
        <w:rPr>
          <w:rFonts w:asciiTheme="majorBidi" w:hAnsiTheme="majorBidi" w:cstheme="majorBidi"/>
        </w:rPr>
        <w:t>то му</w:t>
      </w:r>
      <w:r w:rsidR="00F24BD3">
        <w:rPr>
          <w:rFonts w:asciiTheme="majorBidi" w:hAnsiTheme="majorBidi" w:cstheme="majorBidi"/>
        </w:rPr>
        <w:t>. Тези промени</w:t>
      </w:r>
      <w:r>
        <w:rPr>
          <w:rFonts w:asciiTheme="majorBidi" w:hAnsiTheme="majorBidi" w:cstheme="majorBidi"/>
        </w:rPr>
        <w:t xml:space="preserve"> залегнаха в основата и на приетия в края на м.октомври, 2018 г.</w:t>
      </w:r>
      <w:r w:rsidR="00F24BD3">
        <w:rPr>
          <w:rFonts w:asciiTheme="majorBidi" w:hAnsiTheme="majorBidi" w:cstheme="majorBidi"/>
        </w:rPr>
        <w:t xml:space="preserve">, </w:t>
      </w:r>
      <w:r>
        <w:rPr>
          <w:rFonts w:asciiTheme="majorBidi" w:hAnsiTheme="majorBidi" w:cstheme="majorBidi"/>
        </w:rPr>
        <w:t xml:space="preserve">нов Правилник за условията и реда за придобиване на научни степени и академични длъжности в СУ, който беше допълван на два пъти от Академичния съвет, през м. май и през м. юли. Новите изисквания и процедури поставиха много </w:t>
      </w:r>
      <w:r w:rsidR="00F24BD3">
        <w:rPr>
          <w:rFonts w:asciiTheme="majorBidi" w:hAnsiTheme="majorBidi" w:cstheme="majorBidi"/>
        </w:rPr>
        <w:t xml:space="preserve">допълнителни </w:t>
      </w:r>
      <w:r>
        <w:rPr>
          <w:rFonts w:asciiTheme="majorBidi" w:hAnsiTheme="majorBidi" w:cstheme="majorBidi"/>
        </w:rPr>
        <w:t xml:space="preserve">задачи пред </w:t>
      </w:r>
      <w:r w:rsidR="00C11BDB">
        <w:rPr>
          <w:rFonts w:asciiTheme="majorBidi" w:hAnsiTheme="majorBidi" w:cstheme="majorBidi"/>
        </w:rPr>
        <w:t xml:space="preserve">Деканското ръководство, но </w:t>
      </w:r>
      <w:r w:rsidR="00C11BDB" w:rsidRPr="0095746D">
        <w:rPr>
          <w:rFonts w:asciiTheme="majorBidi" w:hAnsiTheme="majorBidi" w:cstheme="majorBidi"/>
        </w:rPr>
        <w:t>смята</w:t>
      </w:r>
      <w:r w:rsidRPr="0095746D">
        <w:rPr>
          <w:rFonts w:asciiTheme="majorBidi" w:hAnsiTheme="majorBidi" w:cstheme="majorBidi"/>
        </w:rPr>
        <w:t>м,</w:t>
      </w:r>
      <w:r>
        <w:rPr>
          <w:rFonts w:asciiTheme="majorBidi" w:hAnsiTheme="majorBidi" w:cstheme="majorBidi"/>
        </w:rPr>
        <w:t xml:space="preserve"> че съумяхме да се справим </w:t>
      </w:r>
      <w:r w:rsidR="00F24BD3">
        <w:rPr>
          <w:rFonts w:asciiTheme="majorBidi" w:hAnsiTheme="majorBidi" w:cstheme="majorBidi"/>
        </w:rPr>
        <w:t xml:space="preserve"> успешно </w:t>
      </w:r>
      <w:r>
        <w:rPr>
          <w:rFonts w:asciiTheme="majorBidi" w:hAnsiTheme="majorBidi" w:cstheme="majorBidi"/>
        </w:rPr>
        <w:t xml:space="preserve">с </w:t>
      </w:r>
      <w:r w:rsidR="00F24BD3">
        <w:rPr>
          <w:rFonts w:asciiTheme="majorBidi" w:hAnsiTheme="majorBidi" w:cstheme="majorBidi"/>
        </w:rPr>
        <w:t>процеса на адаптиране</w:t>
      </w:r>
      <w:r>
        <w:rPr>
          <w:rFonts w:asciiTheme="majorBidi" w:hAnsiTheme="majorBidi" w:cstheme="majorBidi"/>
        </w:rPr>
        <w:t>.</w:t>
      </w:r>
    </w:p>
    <w:p w:rsidR="005B70D0" w:rsidRDefault="00974FB0" w:rsidP="0003587F">
      <w:pPr>
        <w:spacing w:before="240" w:after="240" w:line="360" w:lineRule="auto"/>
        <w:jc w:val="both"/>
      </w:pPr>
      <w:r>
        <w:t>То</w:t>
      </w:r>
      <w:r w:rsidR="00407C56">
        <w:t>зи доклад п</w:t>
      </w:r>
      <w:r w:rsidR="001E2D82">
        <w:t xml:space="preserve">редставя по-обстойно </w:t>
      </w:r>
      <w:r w:rsidR="00BE3A15">
        <w:t xml:space="preserve"> </w:t>
      </w:r>
      <w:r w:rsidR="001E2D82">
        <w:t xml:space="preserve">дейностите и резултатите, свързани с тези два изключително важни аспекта от работата </w:t>
      </w:r>
      <w:r w:rsidR="00407C56">
        <w:t xml:space="preserve">ни </w:t>
      </w:r>
      <w:r w:rsidR="001E2D82">
        <w:t>през изтекл</w:t>
      </w:r>
      <w:r>
        <w:t>ия мандат</w:t>
      </w:r>
      <w:r w:rsidR="00643C1B" w:rsidRPr="00C316AE">
        <w:t xml:space="preserve"> в основните за Факултета дейности: учебна, </w:t>
      </w:r>
      <w:r w:rsidR="0047125B">
        <w:t>научноизследователска</w:t>
      </w:r>
      <w:r w:rsidR="00407C56">
        <w:t>,</w:t>
      </w:r>
      <w:r w:rsidR="00643C1B" w:rsidRPr="00C316AE">
        <w:t xml:space="preserve"> проектна и международна, както и </w:t>
      </w:r>
      <w:r w:rsidR="00EA7038">
        <w:t>на тези, свързани</w:t>
      </w:r>
      <w:r w:rsidR="00643C1B" w:rsidRPr="00C316AE">
        <w:t xml:space="preserve"> с работата със студентите и </w:t>
      </w:r>
      <w:r w:rsidR="00643C1B" w:rsidRPr="00C316AE">
        <w:lastRenderedPageBreak/>
        <w:t>обновяването на материалната база</w:t>
      </w:r>
      <w:r w:rsidR="00BE3A15">
        <w:t>. Н</w:t>
      </w:r>
      <w:r w:rsidR="00643C1B" w:rsidRPr="00C316AE">
        <w:t>е на последно място</w:t>
      </w:r>
      <w:r w:rsidR="00BE3A15">
        <w:t xml:space="preserve"> е и отчитането на </w:t>
      </w:r>
      <w:r w:rsidR="00643C1B" w:rsidRPr="00C316AE">
        <w:t xml:space="preserve">финансовото състояние на Факултета. </w:t>
      </w:r>
    </w:p>
    <w:p w:rsidR="00974FB0" w:rsidRDefault="00974FB0" w:rsidP="0003587F">
      <w:pPr>
        <w:spacing w:before="240" w:after="240" w:line="360" w:lineRule="auto"/>
        <w:jc w:val="both"/>
      </w:pPr>
      <w:r>
        <w:t>И</w:t>
      </w:r>
      <w:r w:rsidR="00643C1B" w:rsidRPr="00C316AE">
        <w:t>ндивидуалните постижения</w:t>
      </w:r>
      <w:r w:rsidR="00C316AE">
        <w:t xml:space="preserve"> на членовете на нашата общност през изминал</w:t>
      </w:r>
      <w:r>
        <w:t xml:space="preserve">ия мандат са представени в изготвените четири отчетни доклада за всяка една от изминалите четири години. </w:t>
      </w:r>
    </w:p>
    <w:p w:rsidR="00667060" w:rsidRPr="006433E1" w:rsidRDefault="00667060" w:rsidP="0003587F">
      <w:pPr>
        <w:spacing w:before="240" w:after="240" w:line="360" w:lineRule="auto"/>
        <w:jc w:val="both"/>
        <w:rPr>
          <w:b/>
          <w:u w:val="single"/>
        </w:rPr>
      </w:pPr>
      <w:r w:rsidRPr="006433E1">
        <w:rPr>
          <w:b/>
          <w:u w:val="single"/>
        </w:rPr>
        <w:t>Учебна дейност</w:t>
      </w:r>
    </w:p>
    <w:p w:rsidR="002B3F45" w:rsidRDefault="00667060" w:rsidP="0003587F">
      <w:pPr>
        <w:spacing w:before="240" w:after="240" w:line="360" w:lineRule="auto"/>
        <w:jc w:val="both"/>
        <w:rPr>
          <w:b/>
          <w:u w:val="single"/>
        </w:rPr>
      </w:pPr>
      <w:r w:rsidRPr="006433E1">
        <w:rPr>
          <w:b/>
          <w:u w:val="single"/>
        </w:rPr>
        <w:t>У</w:t>
      </w:r>
      <w:r w:rsidR="002B3F45">
        <w:rPr>
          <w:b/>
          <w:u w:val="single"/>
        </w:rPr>
        <w:t>чебна дейност – ОКС „бакалавър“</w:t>
      </w:r>
    </w:p>
    <w:p w:rsidR="0014241F" w:rsidRPr="009E48B3" w:rsidRDefault="0014241F" w:rsidP="0014241F">
      <w:pPr>
        <w:spacing w:line="360" w:lineRule="auto"/>
        <w:jc w:val="both"/>
        <w:rPr>
          <w:b/>
          <w:u w:val="single"/>
        </w:rPr>
      </w:pPr>
      <w:r w:rsidRPr="009E48B3">
        <w:rPr>
          <w:b/>
          <w:u w:val="single"/>
        </w:rPr>
        <w:t>Защитени специалности и приоритетно направление</w:t>
      </w:r>
    </w:p>
    <w:p w:rsidR="0014241F" w:rsidRPr="009E48B3" w:rsidRDefault="0014241F" w:rsidP="0014241F">
      <w:pPr>
        <w:shd w:val="clear" w:color="auto" w:fill="FFFFFF"/>
        <w:spacing w:line="360" w:lineRule="auto"/>
        <w:ind w:firstLine="720"/>
        <w:jc w:val="both"/>
        <w:rPr>
          <w:color w:val="212121"/>
          <w:lang w:val="ru-RU"/>
        </w:rPr>
      </w:pPr>
      <w:r w:rsidRPr="009E48B3">
        <w:rPr>
          <w:color w:val="212121"/>
          <w:lang w:val="ru-RU"/>
        </w:rPr>
        <w:t xml:space="preserve">Направление 2.1 Филология беше включено в </w:t>
      </w:r>
      <w:hyperlink r:id="rId7" w:history="1">
        <w:r w:rsidRPr="009E48B3">
          <w:rPr>
            <w:rStyle w:val="Hyperlink"/>
            <w:color w:val="auto"/>
            <w:u w:val="none"/>
            <w:lang w:val="ru-RU"/>
          </w:rPr>
          <w:t>списъка на приоритетните професионални направления</w:t>
        </w:r>
      </w:hyperlink>
      <w:r>
        <w:rPr>
          <w:rStyle w:val="Hyperlink"/>
          <w:color w:val="auto"/>
          <w:u w:val="none"/>
        </w:rPr>
        <w:t xml:space="preserve"> по смисъла на ЗВО</w:t>
      </w:r>
      <w:r w:rsidRPr="009E48B3">
        <w:rPr>
          <w:lang w:val="ru-RU"/>
        </w:rPr>
        <w:t xml:space="preserve">. </w:t>
      </w:r>
      <w:r w:rsidRPr="009E48B3">
        <w:rPr>
          <w:color w:val="212121"/>
          <w:lang w:val="ru-RU"/>
        </w:rPr>
        <w:t xml:space="preserve">Съществена част от разработването на стратегията включва създадената </w:t>
      </w:r>
      <w:r w:rsidRPr="009E48B3">
        <w:t xml:space="preserve">през 2016 г. </w:t>
      </w:r>
      <w:r w:rsidRPr="009E48B3">
        <w:rPr>
          <w:color w:val="212121"/>
          <w:lang w:val="ru-RU"/>
        </w:rPr>
        <w:t xml:space="preserve">стратегия за защитените специалности, в изработването на която активно участие взеха ръководителите на съответните катедри във ФКНФ, Деканското ръководство и Ректорското ръководство на СУ. В резултат на навременната реакция и активната ни работа в тази посока за защитени бяха обявени 11 от 22 специалности във ФКНФ. Към настоящия момент в списъка на защитените специалности фигурират Арабистика, Арменистика и кавказология, </w:t>
      </w:r>
      <w:r>
        <w:rPr>
          <w:color w:val="212121"/>
          <w:lang w:val="ru-RU"/>
        </w:rPr>
        <w:t>Индология, Иранистика, Кита</w:t>
      </w:r>
      <w:r w:rsidRPr="009E48B3">
        <w:rPr>
          <w:color w:val="212121"/>
          <w:lang w:val="ru-RU"/>
        </w:rPr>
        <w:t>истика, Кореистика, Новогръцка филология, Португалска филология,  Румънска филология, Унгарска филология, Японистика. С развиването на стратегията за защитените специалности ФКНФ запазва и подчертава водещата си роля на партньор в държавните политики за двустранно международно сътрудничество на РБългария с редица страни в и извън Европейския съюз.</w:t>
      </w:r>
      <w:r>
        <w:rPr>
          <w:color w:val="212121"/>
          <w:lang w:val="ru-RU"/>
        </w:rPr>
        <w:t>На дневен ред през следващия мандат е осигуряване на статут на защитени специалности на класическа филология, тюркология и алтаистика и африканистика.</w:t>
      </w:r>
    </w:p>
    <w:p w:rsidR="0014241F" w:rsidRPr="009E48B3" w:rsidRDefault="0014241F" w:rsidP="0014241F">
      <w:pPr>
        <w:spacing w:line="360" w:lineRule="auto"/>
        <w:jc w:val="both"/>
        <w:rPr>
          <w:b/>
          <w:u w:val="single"/>
        </w:rPr>
      </w:pPr>
      <w:r w:rsidRPr="009E48B3">
        <w:rPr>
          <w:b/>
          <w:u w:val="single"/>
        </w:rPr>
        <w:t>Учебна комисия на ФКНФ</w:t>
      </w:r>
    </w:p>
    <w:p w:rsidR="0014241F" w:rsidRPr="00285FA4" w:rsidRDefault="0014241F" w:rsidP="0014241F">
      <w:pPr>
        <w:spacing w:line="360" w:lineRule="auto"/>
        <w:ind w:firstLine="720"/>
        <w:jc w:val="both"/>
        <w:rPr>
          <w:color w:val="212121"/>
        </w:rPr>
      </w:pPr>
      <w:r w:rsidRPr="009E48B3">
        <w:t xml:space="preserve">Особено важна стъпка в посока на внедряването и усъвършенстването на процедурите по осигуряване на качеството на образователните дейности във ФКНФ бе създаването по инициатива на настоящото Деканско ръководство на </w:t>
      </w:r>
      <w:r w:rsidRPr="009E48B3">
        <w:rPr>
          <w:color w:val="212121"/>
        </w:rPr>
        <w:t>Учебната комисия към ФКНФ. Тя функционира от 2017 г. и следи за качеството и обновяването на учебните планове на отделните бакалавърски специалности и магистърски програми във факултета. В работата й освен представителите на деканското ръководство, пряко ангажирани с учебната дейност, и председателят на Факултетната комисия по качеството, се включват двама студенти и двама докторанти, както и е</w:t>
      </w:r>
      <w:r>
        <w:rPr>
          <w:color w:val="212121"/>
        </w:rPr>
        <w:t>к</w:t>
      </w:r>
      <w:r w:rsidRPr="009E48B3">
        <w:rPr>
          <w:color w:val="212121"/>
        </w:rPr>
        <w:t>сперт от секто</w:t>
      </w:r>
      <w:r>
        <w:rPr>
          <w:color w:val="212121"/>
        </w:rPr>
        <w:t>р</w:t>
      </w:r>
      <w:r w:rsidRPr="009E48B3">
        <w:rPr>
          <w:color w:val="212121"/>
        </w:rPr>
        <w:t xml:space="preserve"> „Учебен“ на отдел „Образователни дейности“ на СУ. Също така, с цел включването им в работата на комисията, са отправени покани към утвърдени специалисти от практиката с оглед на по-точното отчитане на изискванията на пазара на труда в процеса на преработването на вече съществуващите и изработването на нови програми за обучение. </w:t>
      </w:r>
      <w:r w:rsidRPr="0014241F">
        <w:rPr>
          <w:color w:val="212121"/>
        </w:rPr>
        <w:t>Убедени сме, че отвореността на Факултетската учебна комисия и на преподавателската общност като цяло към студентското и работодателското мнение ще подпомогне  в голяма степен процеса на анализ на заинтересоваността и на работодателите, и на кандидат-студентите към отделните учебни програми, към новите програми или програмни модули и така ще способства за утвърждаване на нови и атрактивни програми за обучение. Като друг особено положител</w:t>
      </w:r>
      <w:r w:rsidRPr="009E48B3">
        <w:rPr>
          <w:color w:val="212121"/>
        </w:rPr>
        <w:t xml:space="preserve">ен резултат от дейността на </w:t>
      </w:r>
      <w:r>
        <w:rPr>
          <w:color w:val="212121"/>
        </w:rPr>
        <w:t>Факултетската учебна</w:t>
      </w:r>
      <w:r w:rsidRPr="009E48B3">
        <w:rPr>
          <w:color w:val="212121"/>
        </w:rPr>
        <w:t xml:space="preserve"> комисия следва да отбележим плановото провеждане на процедурите по изменения, допълнения и актуализации на действащи учебни планове и разкриване на нови програми за обучение, което позволява спазването на стриктно установените общоуниверситетски срокове за планиране и </w:t>
      </w:r>
      <w:r>
        <w:rPr>
          <w:color w:val="212121"/>
        </w:rPr>
        <w:t>организация</w:t>
      </w:r>
      <w:r w:rsidRPr="009E48B3">
        <w:rPr>
          <w:color w:val="212121"/>
        </w:rPr>
        <w:t xml:space="preserve"> на образователния процес.</w:t>
      </w:r>
    </w:p>
    <w:p w:rsidR="0014241F" w:rsidRPr="009E48B3" w:rsidRDefault="0014241F" w:rsidP="0014241F">
      <w:pPr>
        <w:spacing w:line="360" w:lineRule="auto"/>
        <w:ind w:firstLine="720"/>
        <w:jc w:val="both"/>
        <w:rPr>
          <w:b/>
          <w:u w:val="single"/>
        </w:rPr>
      </w:pPr>
    </w:p>
    <w:p w:rsidR="0014241F" w:rsidRPr="009E48B3" w:rsidRDefault="0014241F" w:rsidP="0014241F">
      <w:pPr>
        <w:spacing w:line="360" w:lineRule="auto"/>
        <w:jc w:val="both"/>
        <w:rPr>
          <w:b/>
          <w:u w:val="single"/>
        </w:rPr>
      </w:pPr>
      <w:r w:rsidRPr="009E48B3">
        <w:rPr>
          <w:b/>
          <w:u w:val="single"/>
        </w:rPr>
        <w:t>Осъвременяване на обучението в съществуващите специалности и създаване на нови атрактивни специалности</w:t>
      </w:r>
    </w:p>
    <w:p w:rsidR="0014241F" w:rsidRPr="009E48B3" w:rsidRDefault="0014241F" w:rsidP="0014241F">
      <w:pPr>
        <w:shd w:val="clear" w:color="auto" w:fill="FFFFFF"/>
        <w:spacing w:line="360" w:lineRule="auto"/>
        <w:ind w:firstLine="720"/>
        <w:jc w:val="both"/>
      </w:pPr>
      <w:r w:rsidRPr="009E48B3">
        <w:rPr>
          <w:color w:val="212121"/>
        </w:rPr>
        <w:t>Водено от разбирането за необходимостта обучението във ФКНФ да се обогатява и осъвременява според актуалните европейски и световни образователни стандарти, като се запази в същото време устойчивостта на традициите, създадени от поколения преподаватели и студенти, Д</w:t>
      </w:r>
      <w:r>
        <w:rPr>
          <w:color w:val="212121"/>
        </w:rPr>
        <w:t>еканското ръко</w:t>
      </w:r>
      <w:r w:rsidRPr="009E48B3">
        <w:rPr>
          <w:color w:val="212121"/>
        </w:rPr>
        <w:t xml:space="preserve">водство на ФКНФ постави акцента върху запазването на съществуващите специалности чрез осъвременяването на учебните планове и програми </w:t>
      </w:r>
      <w:r w:rsidRPr="009E48B3">
        <w:rPr>
          <w:i/>
          <w:color w:val="212121"/>
        </w:rPr>
        <w:t xml:space="preserve"> </w:t>
      </w:r>
      <w:r w:rsidRPr="009E48B3">
        <w:rPr>
          <w:color w:val="212121"/>
        </w:rPr>
        <w:t xml:space="preserve">с цел повишаване на качеството на обучението и </w:t>
      </w:r>
      <w:r w:rsidRPr="009E48B3">
        <w:t>запазване на високия престиж в обществото.</w:t>
      </w:r>
    </w:p>
    <w:p w:rsidR="0014241F" w:rsidRPr="009E48B3" w:rsidRDefault="0014241F" w:rsidP="0014241F">
      <w:pPr>
        <w:pStyle w:val="Normal1"/>
        <w:shd w:val="clear" w:color="auto" w:fill="FFFFFF"/>
        <w:spacing w:after="0" w:line="360" w:lineRule="auto"/>
        <w:ind w:firstLine="720"/>
        <w:jc w:val="both"/>
        <w:rPr>
          <w:rFonts w:ascii="Times New Roman" w:eastAsia="Times New Roman" w:hAnsi="Times New Roman" w:cs="Times New Roman"/>
          <w:sz w:val="24"/>
          <w:szCs w:val="24"/>
          <w:lang w:val="bg-BG" w:eastAsia="bg-BG"/>
        </w:rPr>
      </w:pPr>
      <w:r w:rsidRPr="009E48B3">
        <w:rPr>
          <w:rFonts w:ascii="Times New Roman" w:eastAsia="Times New Roman" w:hAnsi="Times New Roman" w:cs="Times New Roman"/>
          <w:sz w:val="24"/>
          <w:szCs w:val="24"/>
          <w:lang w:val="bg-BG" w:eastAsia="bg-BG"/>
        </w:rPr>
        <w:t>През отчетния период октомври 2015 г. – октомври 2019 г. във ФКНФ бяха осъществени множество актуализации на действащи учебни планове, както и голям брой процедури по внасяне на изменения и допълнения в тях. Преди всичко следва да бъдат посочени двете поредни мащабни актуализации на учебните плановете на специалностите от ОКС „бакалавър“</w:t>
      </w:r>
      <w:r>
        <w:rPr>
          <w:rFonts w:ascii="Times New Roman" w:eastAsia="Times New Roman" w:hAnsi="Times New Roman" w:cs="Times New Roman"/>
          <w:sz w:val="24"/>
          <w:szCs w:val="24"/>
          <w:lang w:val="bg-BG" w:eastAsia="bg-BG"/>
        </w:rPr>
        <w:t xml:space="preserve">, </w:t>
      </w:r>
      <w:r w:rsidRPr="009E48B3">
        <w:rPr>
          <w:rFonts w:ascii="Times New Roman" w:eastAsia="Times New Roman" w:hAnsi="Times New Roman" w:cs="Times New Roman"/>
          <w:sz w:val="24"/>
          <w:szCs w:val="24"/>
          <w:lang w:val="bg-BG" w:eastAsia="bg-BG"/>
        </w:rPr>
        <w:t>осъществени</w:t>
      </w:r>
      <w:r>
        <w:rPr>
          <w:rFonts w:ascii="Times New Roman" w:eastAsia="Times New Roman" w:hAnsi="Times New Roman" w:cs="Times New Roman"/>
          <w:sz w:val="24"/>
          <w:szCs w:val="24"/>
          <w:lang w:val="bg-BG" w:eastAsia="bg-BG"/>
        </w:rPr>
        <w:t xml:space="preserve"> през</w:t>
      </w:r>
      <w:r w:rsidRPr="009E48B3">
        <w:rPr>
          <w:rFonts w:ascii="Times New Roman" w:eastAsia="Times New Roman" w:hAnsi="Times New Roman" w:cs="Times New Roman"/>
          <w:sz w:val="24"/>
          <w:szCs w:val="24"/>
          <w:lang w:val="bg-BG" w:eastAsia="bg-BG"/>
        </w:rPr>
        <w:t xml:space="preserve"> 2015/2016 г. и 2016/2017 г. </w:t>
      </w:r>
    </w:p>
    <w:p w:rsidR="0014241F" w:rsidRPr="009E48B3" w:rsidRDefault="0014241F" w:rsidP="0014241F">
      <w:pPr>
        <w:pStyle w:val="Normal1"/>
        <w:shd w:val="clear" w:color="auto" w:fill="FFFFFF"/>
        <w:spacing w:after="0" w:line="360" w:lineRule="auto"/>
        <w:ind w:firstLine="720"/>
        <w:jc w:val="both"/>
        <w:rPr>
          <w:rFonts w:ascii="Times New Roman" w:eastAsia="Times New Roman" w:hAnsi="Times New Roman" w:cs="Times New Roman"/>
          <w:color w:val="212121"/>
          <w:sz w:val="24"/>
          <w:szCs w:val="24"/>
          <w:lang w:val="bg-BG"/>
        </w:rPr>
      </w:pPr>
      <w:r w:rsidRPr="009E48B3">
        <w:rPr>
          <w:rFonts w:ascii="Times New Roman" w:eastAsia="Times New Roman" w:hAnsi="Times New Roman" w:cs="Times New Roman"/>
          <w:color w:val="212121"/>
          <w:sz w:val="24"/>
          <w:szCs w:val="24"/>
          <w:lang w:val="bg-BG"/>
        </w:rPr>
        <w:t xml:space="preserve">Първата актуализация на всички </w:t>
      </w:r>
      <w:r>
        <w:rPr>
          <w:rFonts w:ascii="Times New Roman" w:eastAsia="Times New Roman" w:hAnsi="Times New Roman" w:cs="Times New Roman"/>
          <w:color w:val="212121"/>
          <w:sz w:val="24"/>
          <w:szCs w:val="24"/>
          <w:lang w:val="bg-BG"/>
        </w:rPr>
        <w:t xml:space="preserve">бакалавърски програми във ФКНФ </w:t>
      </w:r>
      <w:r w:rsidRPr="009E48B3">
        <w:rPr>
          <w:rFonts w:ascii="Times New Roman" w:eastAsia="Times New Roman" w:hAnsi="Times New Roman" w:cs="Times New Roman"/>
          <w:color w:val="212121"/>
          <w:sz w:val="24"/>
          <w:szCs w:val="24"/>
          <w:lang w:val="bg-BG"/>
        </w:rPr>
        <w:t xml:space="preserve">се проведе </w:t>
      </w:r>
      <w:r>
        <w:rPr>
          <w:rFonts w:ascii="Times New Roman" w:eastAsia="Times New Roman" w:hAnsi="Times New Roman" w:cs="Times New Roman"/>
          <w:sz w:val="24"/>
          <w:szCs w:val="24"/>
          <w:lang w:val="bg-BG" w:eastAsia="bg-BG"/>
        </w:rPr>
        <w:t>през учебната 2015/2016 г.</w:t>
      </w:r>
      <w:r w:rsidRPr="009E48B3">
        <w:rPr>
          <w:rFonts w:ascii="Times New Roman" w:eastAsia="Times New Roman" w:hAnsi="Times New Roman" w:cs="Times New Roman"/>
          <w:sz w:val="24"/>
          <w:szCs w:val="24"/>
          <w:lang w:val="bg-BG" w:eastAsia="bg-BG"/>
        </w:rPr>
        <w:t xml:space="preserve"> </w:t>
      </w:r>
      <w:r w:rsidRPr="009E48B3">
        <w:rPr>
          <w:rFonts w:ascii="Times New Roman" w:eastAsia="Times New Roman" w:hAnsi="Times New Roman" w:cs="Times New Roman"/>
          <w:color w:val="212121"/>
          <w:sz w:val="24"/>
          <w:szCs w:val="24"/>
          <w:lang w:val="bg-BG"/>
        </w:rPr>
        <w:t xml:space="preserve"> по инициатива на Деканското ръководство след задълбочен анализ на учебните планове на специалностите от факултета в началото на настоящия мандат. Цел на актуализацията беше оптимизиране на обучението, въвеждането на по-голям брой часове за практики и привеждане на учебните планове към изискванията на ЗВО по отношение на максималния брой часове аудиторна заетост. Допълнителен мотив за провеждането на тази актуализация беше осъществената анкета със студентите на ФКНФ, които изразиха неудовлетвореността си от прекалено</w:t>
      </w:r>
      <w:r>
        <w:rPr>
          <w:rFonts w:ascii="Times New Roman" w:eastAsia="Times New Roman" w:hAnsi="Times New Roman" w:cs="Times New Roman"/>
          <w:color w:val="212121"/>
          <w:sz w:val="24"/>
          <w:szCs w:val="24"/>
          <w:lang w:val="bg-BG"/>
        </w:rPr>
        <w:t xml:space="preserve"> големия брой часове аудиторни и извънаудиторни</w:t>
      </w:r>
      <w:r w:rsidRPr="009E48B3">
        <w:rPr>
          <w:rFonts w:ascii="Times New Roman" w:eastAsia="Times New Roman" w:hAnsi="Times New Roman" w:cs="Times New Roman"/>
          <w:color w:val="212121"/>
          <w:sz w:val="24"/>
          <w:szCs w:val="24"/>
          <w:lang w:val="bg-BG"/>
        </w:rPr>
        <w:t xml:space="preserve"> занимания и слабата връзка с практиката. </w:t>
      </w:r>
    </w:p>
    <w:p w:rsidR="0014241F" w:rsidRPr="009E48B3" w:rsidRDefault="0014241F" w:rsidP="0014241F">
      <w:pPr>
        <w:pStyle w:val="Normal1"/>
        <w:shd w:val="clear" w:color="auto" w:fill="FFFFFF"/>
        <w:spacing w:after="0" w:line="360" w:lineRule="auto"/>
        <w:ind w:firstLine="720"/>
        <w:jc w:val="both"/>
        <w:rPr>
          <w:rFonts w:ascii="Times New Roman" w:eastAsia="Times New Roman" w:hAnsi="Times New Roman" w:cs="Times New Roman"/>
          <w:color w:val="212121"/>
          <w:sz w:val="24"/>
          <w:szCs w:val="24"/>
          <w:lang w:val="bg-BG"/>
        </w:rPr>
      </w:pPr>
      <w:r w:rsidRPr="009E48B3">
        <w:rPr>
          <w:rFonts w:ascii="Times New Roman" w:eastAsia="Times New Roman" w:hAnsi="Times New Roman" w:cs="Times New Roman"/>
          <w:color w:val="212121"/>
          <w:sz w:val="24"/>
          <w:szCs w:val="24"/>
          <w:lang w:val="bg-BG"/>
        </w:rPr>
        <w:t>С оглед добрата професионална подготовка на студентите при актуализирането на учебните планове на специалностите бе направено усилие да се повиши относителният дял на практическото обучение както чрез запазването на достатъчно практически занятия в рамките на учебните дисциплини, така и чрез осъществяването на различни форми на учебни практики и стажове –</w:t>
      </w:r>
      <w:r w:rsidRPr="009E48B3">
        <w:rPr>
          <w:rFonts w:ascii="Times New Roman" w:eastAsia="Times New Roman" w:hAnsi="Times New Roman" w:cs="Times New Roman"/>
          <w:color w:val="212121"/>
          <w:sz w:val="24"/>
          <w:szCs w:val="24"/>
        </w:rPr>
        <w:t> </w:t>
      </w:r>
      <w:r w:rsidRPr="009E48B3">
        <w:rPr>
          <w:rFonts w:ascii="Times New Roman" w:eastAsia="Times New Roman" w:hAnsi="Times New Roman" w:cs="Times New Roman"/>
          <w:color w:val="212121"/>
          <w:sz w:val="24"/>
          <w:szCs w:val="24"/>
          <w:lang w:val="bg-BG"/>
        </w:rPr>
        <w:t xml:space="preserve"> задължител</w:t>
      </w:r>
      <w:r>
        <w:rPr>
          <w:rFonts w:ascii="Times New Roman" w:eastAsia="Times New Roman" w:hAnsi="Times New Roman" w:cs="Times New Roman"/>
          <w:color w:val="212121"/>
          <w:sz w:val="24"/>
          <w:szCs w:val="24"/>
          <w:lang w:val="bg-BG"/>
        </w:rPr>
        <w:t xml:space="preserve">ни или избираеми, семестриални или </w:t>
      </w:r>
      <w:r w:rsidRPr="009E48B3">
        <w:rPr>
          <w:rFonts w:ascii="Times New Roman" w:eastAsia="Times New Roman" w:hAnsi="Times New Roman" w:cs="Times New Roman"/>
          <w:color w:val="212121"/>
          <w:sz w:val="24"/>
          <w:szCs w:val="24"/>
          <w:lang w:val="bg-BG"/>
        </w:rPr>
        <w:t>целогодишни. Редица специалности включиха в обучението си нови и многопрофилни учебни практики</w:t>
      </w:r>
      <w:r>
        <w:rPr>
          <w:rFonts w:ascii="Times New Roman" w:eastAsia="Times New Roman" w:hAnsi="Times New Roman" w:cs="Times New Roman"/>
          <w:color w:val="212121"/>
          <w:sz w:val="24"/>
          <w:szCs w:val="24"/>
          <w:lang w:val="bg-BG"/>
        </w:rPr>
        <w:t xml:space="preserve"> в организации от публичния и</w:t>
      </w:r>
      <w:r w:rsidRPr="009E48B3">
        <w:rPr>
          <w:rFonts w:ascii="Times New Roman" w:eastAsia="Times New Roman" w:hAnsi="Times New Roman" w:cs="Times New Roman"/>
          <w:color w:val="212121"/>
          <w:sz w:val="24"/>
          <w:szCs w:val="24"/>
          <w:lang w:val="bg-BG"/>
        </w:rPr>
        <w:t xml:space="preserve"> частния сектор.</w:t>
      </w:r>
    </w:p>
    <w:p w:rsidR="0014241F" w:rsidRPr="009E48B3" w:rsidRDefault="0014241F" w:rsidP="0014241F">
      <w:pPr>
        <w:pStyle w:val="Normal1"/>
        <w:spacing w:after="0" w:line="360" w:lineRule="auto"/>
        <w:ind w:firstLine="720"/>
        <w:jc w:val="both"/>
        <w:rPr>
          <w:rFonts w:ascii="Times New Roman" w:eastAsia="Times New Roman" w:hAnsi="Times New Roman" w:cs="Times New Roman"/>
          <w:sz w:val="24"/>
          <w:szCs w:val="24"/>
          <w:lang w:val="bg-BG"/>
        </w:rPr>
      </w:pPr>
      <w:r w:rsidRPr="009E48B3">
        <w:rPr>
          <w:rFonts w:ascii="Times New Roman" w:eastAsia="Times New Roman" w:hAnsi="Times New Roman" w:cs="Times New Roman"/>
          <w:color w:val="212121"/>
          <w:sz w:val="24"/>
          <w:szCs w:val="24"/>
          <w:lang w:val="bg-BG"/>
        </w:rPr>
        <w:t xml:space="preserve">В резултат на това към днешна дата всички учебни планове във ФКНФ предвиждат осъществяването на достатъчно учебни практики и стажове, което е все по-високо оценяван критерий при акредитацията на </w:t>
      </w:r>
      <w:r>
        <w:rPr>
          <w:rFonts w:ascii="Times New Roman" w:eastAsia="Times New Roman" w:hAnsi="Times New Roman" w:cs="Times New Roman"/>
          <w:color w:val="212121"/>
          <w:sz w:val="24"/>
          <w:szCs w:val="24"/>
          <w:lang w:val="bg-BG"/>
        </w:rPr>
        <w:t xml:space="preserve">програмите в </w:t>
      </w:r>
      <w:r w:rsidRPr="009E48B3">
        <w:rPr>
          <w:rFonts w:ascii="Times New Roman" w:eastAsia="Times New Roman" w:hAnsi="Times New Roman" w:cs="Times New Roman"/>
          <w:color w:val="212121"/>
          <w:sz w:val="24"/>
          <w:szCs w:val="24"/>
          <w:lang w:val="bg-BG"/>
        </w:rPr>
        <w:t xml:space="preserve">професионално направление 2.1. Филология. С оглед регулирането, периодичното документиране и последващо систематизиране на информация от потребителите на кадри за връзката на програмите с практическата подготовка на </w:t>
      </w:r>
      <w:r>
        <w:rPr>
          <w:rFonts w:ascii="Times New Roman" w:eastAsia="Times New Roman" w:hAnsi="Times New Roman" w:cs="Times New Roman"/>
          <w:color w:val="212121"/>
          <w:sz w:val="24"/>
          <w:szCs w:val="24"/>
          <w:lang w:val="bg-BG"/>
        </w:rPr>
        <w:t>студентите и по предложение на Деканското ръководство и Ф</w:t>
      </w:r>
      <w:r w:rsidRPr="009E48B3">
        <w:rPr>
          <w:rFonts w:ascii="Times New Roman" w:eastAsia="Times New Roman" w:hAnsi="Times New Roman" w:cs="Times New Roman"/>
          <w:color w:val="212121"/>
          <w:sz w:val="24"/>
          <w:szCs w:val="24"/>
          <w:lang w:val="bg-BG"/>
        </w:rPr>
        <w:t>акултетната комисия по качеството във ФКНФ през 2016 г. бе утвърден пакет от документи за провеждане на практики, който бе разработен от катедра „Класическа филология“. Пакетът включва споразумение с фирми за извършване на практики (за 120 работни часа, в рамките на от един до три месеца) и анекс, удостоверение и практикантски картон, попълвани от наставника в работодателската организация, както и разработен от катедрите профил на студентите бакалаври в съответната специалност, за да може предложената практика</w:t>
      </w:r>
      <w:r w:rsidRPr="009E48B3">
        <w:rPr>
          <w:rFonts w:ascii="Times New Roman" w:eastAsia="Times New Roman" w:hAnsi="Times New Roman" w:cs="Times New Roman"/>
          <w:color w:val="212121"/>
          <w:sz w:val="24"/>
          <w:szCs w:val="24"/>
        </w:rPr>
        <w:t> </w:t>
      </w:r>
      <w:r w:rsidRPr="009E48B3">
        <w:rPr>
          <w:rFonts w:ascii="Times New Roman" w:eastAsia="Times New Roman" w:hAnsi="Times New Roman" w:cs="Times New Roman"/>
          <w:color w:val="000000"/>
          <w:sz w:val="24"/>
          <w:szCs w:val="24"/>
          <w:lang w:val="bg-BG"/>
        </w:rPr>
        <w:t>да бъде</w:t>
      </w:r>
      <w:r w:rsidRPr="009E48B3">
        <w:rPr>
          <w:rFonts w:ascii="Times New Roman" w:eastAsia="Times New Roman" w:hAnsi="Times New Roman" w:cs="Times New Roman"/>
          <w:color w:val="000000"/>
          <w:sz w:val="24"/>
          <w:szCs w:val="24"/>
        </w:rPr>
        <w:t> </w:t>
      </w:r>
      <w:r w:rsidRPr="009E48B3">
        <w:rPr>
          <w:rFonts w:ascii="Times New Roman" w:eastAsia="Times New Roman" w:hAnsi="Times New Roman" w:cs="Times New Roman"/>
          <w:color w:val="212121"/>
          <w:sz w:val="24"/>
          <w:szCs w:val="24"/>
          <w:lang w:val="bg-BG"/>
        </w:rPr>
        <w:t>същински ползотворна и за двете страни. Налице са</w:t>
      </w:r>
      <w:r w:rsidRPr="009E48B3">
        <w:rPr>
          <w:rFonts w:ascii="Times New Roman" w:eastAsia="Times New Roman" w:hAnsi="Times New Roman" w:cs="Times New Roman"/>
          <w:color w:val="212121"/>
          <w:sz w:val="24"/>
          <w:szCs w:val="24"/>
        </w:rPr>
        <w:t> </w:t>
      </w:r>
      <w:r w:rsidRPr="009E48B3">
        <w:rPr>
          <w:rFonts w:ascii="Times New Roman" w:eastAsia="Times New Roman" w:hAnsi="Times New Roman" w:cs="Times New Roman"/>
          <w:sz w:val="24"/>
          <w:szCs w:val="24"/>
          <w:lang w:val="bg-BG"/>
        </w:rPr>
        <w:t>над 25</w:t>
      </w:r>
      <w:r w:rsidRPr="009E48B3">
        <w:rPr>
          <w:rFonts w:ascii="Times New Roman" w:eastAsia="Times New Roman" w:hAnsi="Times New Roman" w:cs="Times New Roman"/>
          <w:color w:val="212121"/>
          <w:sz w:val="24"/>
          <w:szCs w:val="24"/>
        </w:rPr>
        <w:t> </w:t>
      </w:r>
      <w:r w:rsidRPr="009E48B3">
        <w:rPr>
          <w:rFonts w:ascii="Times New Roman" w:eastAsia="Times New Roman" w:hAnsi="Times New Roman" w:cs="Times New Roman"/>
          <w:color w:val="212121"/>
          <w:sz w:val="24"/>
          <w:szCs w:val="24"/>
          <w:lang w:val="bg-BG"/>
        </w:rPr>
        <w:t>споразумения, които дават възможност на студентите от ФКНФ да провеждат практическо обучение в реална работна среда, а на факултета да получава информация от работодателите за степента на тяхната удовлетвореност от практическата подготовка на практикантите.</w:t>
      </w:r>
      <w:r w:rsidRPr="009E48B3">
        <w:rPr>
          <w:rFonts w:ascii="Times New Roman" w:eastAsia="Times New Roman" w:hAnsi="Times New Roman" w:cs="Times New Roman"/>
          <w:color w:val="212121"/>
          <w:sz w:val="24"/>
          <w:szCs w:val="24"/>
        </w:rPr>
        <w:t> </w:t>
      </w:r>
    </w:p>
    <w:p w:rsidR="0014241F" w:rsidRPr="009E48B3" w:rsidRDefault="0014241F" w:rsidP="0014241F">
      <w:pPr>
        <w:pStyle w:val="Normal1"/>
        <w:shd w:val="clear" w:color="auto" w:fill="FFFFFF"/>
        <w:spacing w:after="0" w:line="360" w:lineRule="auto"/>
        <w:ind w:firstLine="720"/>
        <w:jc w:val="both"/>
        <w:rPr>
          <w:rFonts w:ascii="Times New Roman" w:eastAsia="Times New Roman" w:hAnsi="Times New Roman" w:cs="Times New Roman"/>
          <w:color w:val="212121"/>
          <w:sz w:val="24"/>
          <w:szCs w:val="24"/>
          <w:lang w:val="bg-BG"/>
        </w:rPr>
      </w:pPr>
      <w:r w:rsidRPr="009E48B3">
        <w:rPr>
          <w:rFonts w:ascii="Times New Roman" w:eastAsia="Times New Roman" w:hAnsi="Times New Roman" w:cs="Times New Roman"/>
          <w:color w:val="212121"/>
          <w:sz w:val="24"/>
          <w:szCs w:val="24"/>
          <w:lang w:val="bg-BG"/>
        </w:rPr>
        <w:t>Другата мащабна актуализация на всички бакалавърски специалности, както и на магистърски специалности във ФКНФ, предлагащи обучение за придобиване на професионална квалификация „учител“, бе предприета през учебната 2016/2017 г. във връзка с влизането в сила от 2017/2018</w:t>
      </w:r>
      <w:r w:rsidRPr="009E48B3">
        <w:rPr>
          <w:rFonts w:ascii="Times New Roman" w:eastAsia="Times New Roman" w:hAnsi="Times New Roman" w:cs="Times New Roman"/>
          <w:color w:val="212121"/>
          <w:sz w:val="24"/>
          <w:szCs w:val="24"/>
        </w:rPr>
        <w:t> </w:t>
      </w:r>
      <w:r w:rsidRPr="009E48B3">
        <w:rPr>
          <w:rFonts w:ascii="Times New Roman" w:eastAsia="Times New Roman" w:hAnsi="Times New Roman" w:cs="Times New Roman"/>
          <w:color w:val="212121"/>
          <w:sz w:val="24"/>
          <w:szCs w:val="24"/>
          <w:lang w:val="bg-BG"/>
        </w:rPr>
        <w:t xml:space="preserve"> уч. г. на Наредбата за държавни изисквания за придобиване на професионална квалификация „учител“, приета с ПМС 289/07.11.2016 г.. За да отговори на повишените изисквания на потенциалните работодатели в лицето на държавата и общините, факултетът</w:t>
      </w:r>
      <w:r w:rsidRPr="009E48B3">
        <w:rPr>
          <w:rFonts w:ascii="Times New Roman" w:eastAsia="Times New Roman" w:hAnsi="Times New Roman" w:cs="Times New Roman"/>
          <w:color w:val="212121"/>
          <w:sz w:val="24"/>
          <w:szCs w:val="24"/>
        </w:rPr>
        <w:t> </w:t>
      </w:r>
      <w:r w:rsidRPr="009E48B3">
        <w:rPr>
          <w:rFonts w:ascii="Times New Roman" w:eastAsia="Times New Roman" w:hAnsi="Times New Roman" w:cs="Times New Roman"/>
          <w:color w:val="212121"/>
          <w:sz w:val="24"/>
          <w:szCs w:val="24"/>
          <w:lang w:val="bg-BG"/>
        </w:rPr>
        <w:t xml:space="preserve"> увеличи обучението по задължителните, избираемите и факултативните дисциплини за теоретична подготовка и дисциплините за практическа подготовка в педагогическите модули на всички учебни планове</w:t>
      </w:r>
      <w:r w:rsidRPr="009E48B3">
        <w:rPr>
          <w:rFonts w:ascii="Times New Roman" w:eastAsia="Times New Roman" w:hAnsi="Times New Roman" w:cs="Times New Roman"/>
          <w:color w:val="FF0000"/>
          <w:sz w:val="24"/>
          <w:szCs w:val="24"/>
        </w:rPr>
        <w:t> </w:t>
      </w:r>
      <w:r w:rsidRPr="009E48B3">
        <w:rPr>
          <w:rFonts w:ascii="Times New Roman" w:eastAsia="Times New Roman" w:hAnsi="Times New Roman" w:cs="Times New Roman"/>
          <w:color w:val="212121"/>
          <w:sz w:val="24"/>
          <w:szCs w:val="24"/>
        </w:rPr>
        <w:t> </w:t>
      </w:r>
      <w:r w:rsidRPr="009E48B3">
        <w:rPr>
          <w:rFonts w:ascii="Times New Roman" w:eastAsia="Times New Roman" w:hAnsi="Times New Roman" w:cs="Times New Roman"/>
          <w:color w:val="212121"/>
          <w:sz w:val="24"/>
          <w:szCs w:val="24"/>
          <w:lang w:val="bg-BG"/>
        </w:rPr>
        <w:t>в ОКС „Бакалавър“ и ОКС „Магистър“.</w:t>
      </w:r>
    </w:p>
    <w:p w:rsidR="0014241F" w:rsidRPr="009E48B3" w:rsidRDefault="0014241F" w:rsidP="0014241F">
      <w:pPr>
        <w:pStyle w:val="Normal1"/>
        <w:shd w:val="clear" w:color="auto" w:fill="FFFFFF"/>
        <w:spacing w:after="0" w:line="360" w:lineRule="auto"/>
        <w:ind w:firstLine="720"/>
        <w:jc w:val="both"/>
        <w:rPr>
          <w:rFonts w:ascii="Times New Roman" w:eastAsia="Times New Roman" w:hAnsi="Times New Roman" w:cs="Times New Roman"/>
          <w:color w:val="212121"/>
          <w:sz w:val="24"/>
          <w:szCs w:val="24"/>
          <w:lang w:val="bg-BG"/>
        </w:rPr>
      </w:pPr>
      <w:r w:rsidRPr="009E48B3">
        <w:rPr>
          <w:rFonts w:ascii="Times New Roman" w:eastAsia="Times New Roman" w:hAnsi="Times New Roman" w:cs="Times New Roman"/>
          <w:color w:val="212121"/>
          <w:sz w:val="24"/>
          <w:szCs w:val="24"/>
          <w:lang w:val="bg-BG"/>
        </w:rPr>
        <w:t xml:space="preserve">Въз основа на анализи за растящия интерес към филолози с учителска правоспособност на националния и на европейския пазар на труда и по инициатива на Деканското ръководство, Факултетът по класически и нови филологии предприе въвеждането на нови избираеми и факултативни педагогически модули в учебните планове на бакалавърските си програми, в резултат на което от уч. 2017/2018 г. почти всички специалности на факултета вече предлагат възможност за придобиване на професионална квалификация „учител“ в рамките на обучението в ОКС „Бакалавър“. </w:t>
      </w:r>
      <w:r w:rsidRPr="009E48B3">
        <w:rPr>
          <w:rFonts w:ascii="Times New Roman" w:hAnsi="Times New Roman" w:cs="Times New Roman"/>
          <w:sz w:val="24"/>
          <w:szCs w:val="24"/>
          <w:lang w:val="bg-BG"/>
        </w:rPr>
        <w:t>Считаме, че наличието на възможност за избор на педагогически модул допринася за по-високата степен на адекватност на учебните планове на нашите специалности на потребностите на пазара на труда и създава допълнителни възможности за професионална реализация на възпитаниците на Факултета.</w:t>
      </w:r>
    </w:p>
    <w:p w:rsidR="0014241F" w:rsidRPr="00764A2E" w:rsidRDefault="0014241F" w:rsidP="0014241F">
      <w:pPr>
        <w:spacing w:line="360" w:lineRule="auto"/>
        <w:ind w:firstLine="720"/>
        <w:jc w:val="both"/>
      </w:pPr>
      <w:r w:rsidRPr="009E48B3">
        <w:t>В отчетния период бяха осъществени множество изменения  и допълнения на учебните планове в специалностите на ФКНФ, изразяващи се във въвеждането на нови и атрактивни за студентите дисциплини, съобразени с актуалните тенденции в образователното пространство. Тук ще посочим за пример въведения през 2018/2019 г. общ за всички специалности на ФКНФ факултативен модул „Филология и бизнес</w:t>
      </w:r>
      <w:r w:rsidRPr="00764A2E">
        <w:t xml:space="preserve">“, който предоставя на студентите от факултета възможност за запознаване с бизнес средата в България и идентифициране на потенциалните възможности за кариерно развитие. Също така трябва да посочим и предприетатата по инициатива на Деканското ръководство актуализация на учебните програми на дисциплините от бакалавърските специалности и магистърските програми във факултета във връзка с подготовката на предстоящата Програмна акредитация на професионално направление 2.1. Филология в СУ „Св. Климент Охридски“. </w:t>
      </w:r>
      <w:r w:rsidRPr="0014241F">
        <w:t>Тази мащабна актуализация на учебните програми бе осъществена през уч. 2017/2018 г. и даде възможност за осъвременяване на учебното съдържание, учебните материали, методите и формите на преподаване в рамките на водените във факултета дисциплини.</w:t>
      </w:r>
    </w:p>
    <w:p w:rsidR="0014241F" w:rsidRDefault="0014241F" w:rsidP="0014241F">
      <w:pPr>
        <w:spacing w:line="360" w:lineRule="auto"/>
        <w:ind w:firstLine="720"/>
        <w:jc w:val="both"/>
      </w:pPr>
      <w:r w:rsidRPr="009E48B3">
        <w:rPr>
          <w:color w:val="212121"/>
        </w:rPr>
        <w:t xml:space="preserve">По отношение на образователната си дейност ФКНФ отговаря на тенденцията за търсене и разработване на нови перспективни специалности, което бе и част от мандатната програма на Деканското ръководство. </w:t>
      </w:r>
      <w:r w:rsidRPr="009E48B3">
        <w:t xml:space="preserve">Създаването на нови специалности във Факултета е задача, по която Деканското ръководство работи от началото на мандата си, но която изисква внимателна и задълбочена оценка на настоящата ситуация. </w:t>
      </w:r>
    </w:p>
    <w:p w:rsidR="0014241F" w:rsidRPr="00222C40" w:rsidRDefault="0014241F" w:rsidP="0014241F">
      <w:pPr>
        <w:spacing w:line="360" w:lineRule="auto"/>
        <w:ind w:firstLine="720"/>
        <w:jc w:val="both"/>
        <w:rPr>
          <w:color w:val="212121"/>
        </w:rPr>
      </w:pPr>
      <w:r w:rsidRPr="009E48B3">
        <w:t>През 2016/2017 г. съвместно с Историческия факултет беше изработен учебен план за</w:t>
      </w:r>
      <w:r>
        <w:t xml:space="preserve"> нова бакалавърска специалност История и чужд език</w:t>
      </w:r>
      <w:r w:rsidRPr="009E48B3">
        <w:t xml:space="preserve"> с два модула, по английски език и френски език, в направление „Педагогика на обучението по …“. </w:t>
      </w:r>
      <w:r>
        <w:t xml:space="preserve">Отново в същото направление съвместно с Геолого-географския факултет бе създадена специалността География и английски език.  </w:t>
      </w:r>
      <w:r w:rsidRPr="009E48B3">
        <w:t xml:space="preserve">През същата година в резултат на усилията на широк преподавателски екип във ФКНФ бе разработена и </w:t>
      </w:r>
      <w:r w:rsidRPr="009E48B3">
        <w:rPr>
          <w:color w:val="212121"/>
        </w:rPr>
        <w:t xml:space="preserve">единствената в България интердисциплинарна бакалавърска специалност Африканистика, в която обучението се води изцяло на английски език със специализиращи модули на френски и португалски език.  Тези специалности осъществиха </w:t>
      </w:r>
      <w:r>
        <w:rPr>
          <w:color w:val="212121"/>
        </w:rPr>
        <w:t xml:space="preserve">първия си </w:t>
      </w:r>
      <w:r w:rsidRPr="009E48B3">
        <w:rPr>
          <w:color w:val="212121"/>
        </w:rPr>
        <w:t>успешен прием през учебната 2018/2019 г.</w:t>
      </w:r>
      <w:r>
        <w:rPr>
          <w:color w:val="212121"/>
        </w:rPr>
        <w:t xml:space="preserve"> В </w:t>
      </w:r>
      <w:r w:rsidRPr="00222C40">
        <w:t>специалност Африканист</w:t>
      </w:r>
      <w:r>
        <w:t>ика започнаха своето обучение 11</w:t>
      </w:r>
      <w:r w:rsidRPr="00222C40">
        <w:t xml:space="preserve"> студенти</w:t>
      </w:r>
      <w:r>
        <w:t xml:space="preserve">, за уч. 2019/2020 г- приетите са </w:t>
      </w:r>
      <w:r w:rsidRPr="0014241F">
        <w:t>1</w:t>
      </w:r>
      <w:r>
        <w:t>2</w:t>
      </w:r>
      <w:r w:rsidRPr="00222C40">
        <w:t xml:space="preserve">. </w:t>
      </w:r>
      <w:r>
        <w:t>О</w:t>
      </w:r>
      <w:r w:rsidRPr="00222C40">
        <w:t xml:space="preserve">собено голям интерес имаше към бакалавърската специалност География и английски език, в която </w:t>
      </w:r>
      <w:r>
        <w:t xml:space="preserve">през </w:t>
      </w:r>
      <w:r w:rsidRPr="009E48B3">
        <w:rPr>
          <w:color w:val="212121"/>
        </w:rPr>
        <w:t>2018/2019 г.</w:t>
      </w:r>
      <w:r w:rsidRPr="00222C40">
        <w:t>се записаха 20 студенти. Стартираха и двата модула на бакалавърската специалност История и чужд език, като в модул Английски език се записаха 6  студенти</w:t>
      </w:r>
      <w:r>
        <w:t xml:space="preserve"> през </w:t>
      </w:r>
      <w:r w:rsidRPr="009E48B3">
        <w:rPr>
          <w:color w:val="212121"/>
        </w:rPr>
        <w:t>2018/2019 г.</w:t>
      </w:r>
      <w:r>
        <w:rPr>
          <w:color w:val="212121"/>
        </w:rPr>
        <w:t xml:space="preserve"> и 9 през </w:t>
      </w:r>
      <w:r>
        <w:t>2019/2020 г.</w:t>
      </w:r>
      <w:r w:rsidRPr="00222C40">
        <w:t>, а в модул Френски език – 2</w:t>
      </w:r>
      <w:r>
        <w:t xml:space="preserve"> през </w:t>
      </w:r>
      <w:r w:rsidRPr="009E48B3">
        <w:rPr>
          <w:color w:val="212121"/>
        </w:rPr>
        <w:t>2018/2019 г.</w:t>
      </w:r>
      <w:r>
        <w:t xml:space="preserve"> </w:t>
      </w:r>
      <w:r w:rsidRPr="00222C40">
        <w:t xml:space="preserve">Интересът към тези бинарни специалности беше потвърден и от увеличения брой студенти, 32, които </w:t>
      </w:r>
      <w:r>
        <w:t xml:space="preserve">през </w:t>
      </w:r>
      <w:r w:rsidRPr="00222C40">
        <w:t xml:space="preserve"> </w:t>
      </w:r>
      <w:r w:rsidRPr="009E48B3">
        <w:rPr>
          <w:color w:val="212121"/>
        </w:rPr>
        <w:t>2018/2019 г.</w:t>
      </w:r>
      <w:r>
        <w:t xml:space="preserve"> </w:t>
      </w:r>
      <w:r w:rsidRPr="00222C40">
        <w:t xml:space="preserve">започнаха обучение в бакалавърската специалност Биология и английски език. В специалност Химия и английски език също се наблюдава увеличение на броя на новоприетите студенти, </w:t>
      </w:r>
      <w:r>
        <w:t xml:space="preserve">като за </w:t>
      </w:r>
      <w:r w:rsidRPr="009E48B3">
        <w:rPr>
          <w:color w:val="212121"/>
        </w:rPr>
        <w:t>2018/2019 г.</w:t>
      </w:r>
      <w:r>
        <w:t xml:space="preserve"> те</w:t>
      </w:r>
      <w:r w:rsidRPr="00222C40">
        <w:t xml:space="preserve"> са 12</w:t>
      </w:r>
      <w:r>
        <w:t xml:space="preserve">, а за </w:t>
      </w:r>
      <w:r>
        <w:rPr>
          <w:color w:val="212121"/>
        </w:rPr>
        <w:t>2019/2020</w:t>
      </w:r>
      <w:r w:rsidRPr="009E48B3">
        <w:rPr>
          <w:color w:val="212121"/>
        </w:rPr>
        <w:t xml:space="preserve"> г.</w:t>
      </w:r>
      <w:r>
        <w:rPr>
          <w:color w:val="212121"/>
        </w:rPr>
        <w:t xml:space="preserve"> са </w:t>
      </w:r>
      <w:r w:rsidRPr="0014241F">
        <w:t>14</w:t>
      </w:r>
      <w:r w:rsidRPr="00222C40">
        <w:t>. Посочените данни потвърждават, че създаването на бинарни специалности е перспективна посока за развитие и Факултетът може да играе решаваща роля в това отношение. Това е напълно в унисон с поставената като приоритетна задача в Мандатната програма на Декана на ФКНФ за създаване на нови атрактивни и интердисциплинарни специалности във Факул</w:t>
      </w:r>
      <w:r>
        <w:t>тета.</w:t>
      </w:r>
    </w:p>
    <w:p w:rsidR="0014241F" w:rsidRDefault="0014241F" w:rsidP="0014241F">
      <w:pPr>
        <w:spacing w:line="360" w:lineRule="auto"/>
        <w:ind w:firstLine="720"/>
        <w:jc w:val="both"/>
        <w:rPr>
          <w:color w:val="212121"/>
        </w:rPr>
      </w:pPr>
    </w:p>
    <w:p w:rsidR="0014241F" w:rsidRPr="00285FA4" w:rsidRDefault="0014241F" w:rsidP="0014241F">
      <w:pPr>
        <w:spacing w:line="360" w:lineRule="auto"/>
        <w:jc w:val="both"/>
        <w:rPr>
          <w:b/>
          <w:u w:val="single"/>
        </w:rPr>
      </w:pPr>
      <w:r w:rsidRPr="00285FA4">
        <w:rPr>
          <w:b/>
          <w:u w:val="single"/>
        </w:rPr>
        <w:t>Учебна документация и обслужване на учебния процес чрез системата СУСИ-4</w:t>
      </w:r>
    </w:p>
    <w:p w:rsidR="0014241F" w:rsidRPr="00285FA4" w:rsidRDefault="0014241F" w:rsidP="0014241F">
      <w:pPr>
        <w:widowControl w:val="0"/>
        <w:autoSpaceDE w:val="0"/>
        <w:autoSpaceDN w:val="0"/>
        <w:adjustRightInd w:val="0"/>
        <w:spacing w:line="360" w:lineRule="auto"/>
        <w:ind w:firstLine="720"/>
        <w:jc w:val="both"/>
      </w:pPr>
      <w:r w:rsidRPr="00285FA4">
        <w:t xml:space="preserve">През мандатния период Деканското ръководство на факултета неизменно полагаше </w:t>
      </w:r>
      <w:r>
        <w:t xml:space="preserve">сериозни </w:t>
      </w:r>
      <w:r w:rsidRPr="00285FA4">
        <w:t xml:space="preserve">усилия за оптимизиране на всички административни дейности във ФКНФ, които са свързани с изработването на учебната документация, обслужването на учебния процес чрез системата СУСИ-4 и своевременното информиране на преподавателската и студентската общност за предстоящите </w:t>
      </w:r>
      <w:r>
        <w:t>кампании</w:t>
      </w:r>
      <w:r w:rsidRPr="00285FA4">
        <w:t xml:space="preserve">. Периодично бяха актуализирани сроковете и стандартите за представяне и обработване на информацията, в съответствие с налагащите се изисквания,  залегнали в общоуниверситетските процедури и в Календара на административните дейности в СУ. </w:t>
      </w:r>
    </w:p>
    <w:p w:rsidR="0014241F" w:rsidRDefault="0014241F" w:rsidP="0014241F">
      <w:pPr>
        <w:widowControl w:val="0"/>
        <w:autoSpaceDE w:val="0"/>
        <w:autoSpaceDN w:val="0"/>
        <w:adjustRightInd w:val="0"/>
        <w:spacing w:line="360" w:lineRule="auto"/>
        <w:ind w:firstLine="720"/>
        <w:jc w:val="both"/>
      </w:pPr>
      <w:r>
        <w:t>В началото на мандата на това Деканско ръководство</w:t>
      </w:r>
      <w:r w:rsidRPr="00285FA4">
        <w:t xml:space="preserve"> бяха положени особени усилия във връзка със своевременното внасяне </w:t>
      </w:r>
      <w:r>
        <w:t xml:space="preserve">в информационната система </w:t>
      </w:r>
      <w:r w:rsidRPr="00285FA4">
        <w:t>на приетите еднократни и частични промени</w:t>
      </w:r>
      <w:r>
        <w:t xml:space="preserve"> в учебните планове, тъй като бяха констатирани пропуски</w:t>
      </w:r>
      <w:r w:rsidRPr="00285FA4">
        <w:t xml:space="preserve"> </w:t>
      </w:r>
      <w:r>
        <w:t>в това отношение през предходния период</w:t>
      </w:r>
      <w:r w:rsidRPr="00285FA4">
        <w:t xml:space="preserve">. </w:t>
      </w:r>
      <w:r>
        <w:t>В</w:t>
      </w:r>
      <w:r w:rsidRPr="00285FA4">
        <w:t xml:space="preserve"> настоящия момент наличната в информационната система учебна документация отразява правилно и навреме проведените процедури за изменение и допълнение на учебните планове. </w:t>
      </w:r>
    </w:p>
    <w:p w:rsidR="0014241F" w:rsidRPr="00285FA4" w:rsidRDefault="0014241F" w:rsidP="0014241F">
      <w:pPr>
        <w:widowControl w:val="0"/>
        <w:autoSpaceDE w:val="0"/>
        <w:autoSpaceDN w:val="0"/>
        <w:adjustRightInd w:val="0"/>
        <w:spacing w:line="360" w:lineRule="auto"/>
        <w:ind w:firstLine="720"/>
        <w:jc w:val="both"/>
      </w:pPr>
      <w:r w:rsidRPr="00285FA4">
        <w:t xml:space="preserve">Трябва да бъдат отбелязани също така положителните резултати в провеждането на кампаниите за избор на дисциплини от страна на студентите, които се осъществяват двукратно в рамките на </w:t>
      </w:r>
      <w:r>
        <w:t>всяка учебна</w:t>
      </w:r>
      <w:r w:rsidRPr="00285FA4">
        <w:t xml:space="preserve"> година. Бяха положени специални усилия тези кампании да се </w:t>
      </w:r>
      <w:r>
        <w:t>провеждат</w:t>
      </w:r>
      <w:r w:rsidRPr="00285FA4">
        <w:t xml:space="preserve"> единствено през СУСИ. За целта бе преработен съществено календарът на дейностите в рамките на кампанията за избираеми дисциплини, така че да позволява ранното планиране на учебния процес, и бяха ангажирани усилията на факултетската администрация в провеждането </w:t>
      </w:r>
      <w:r>
        <w:t xml:space="preserve">на </w:t>
      </w:r>
      <w:r w:rsidRPr="00285FA4">
        <w:t xml:space="preserve">кампаниите. Цел на Деканското ръководство бе оптимизирането на учебния процес в отделните специалности, свеждането до минимум на възможностите за отписване на студенти </w:t>
      </w:r>
      <w:r>
        <w:t>от вече провеждащи се дисциплини в рамките на семестъра,</w:t>
      </w:r>
      <w:r w:rsidRPr="00285FA4">
        <w:t xml:space="preserve"> каквато </w:t>
      </w:r>
      <w:r>
        <w:t xml:space="preserve">неблагоприятна </w:t>
      </w:r>
      <w:r w:rsidRPr="00285FA4">
        <w:t>практика съществуваше по-рано, а оттам и гарантирането на преподавателската натовареност в избираемите дисциплини в пълния й обем.</w:t>
      </w:r>
    </w:p>
    <w:p w:rsidR="0014241F" w:rsidRPr="00285FA4" w:rsidRDefault="0014241F" w:rsidP="0014241F">
      <w:pPr>
        <w:spacing w:line="360" w:lineRule="auto"/>
        <w:ind w:firstLine="720"/>
        <w:jc w:val="both"/>
        <w:rPr>
          <w:b/>
          <w:u w:val="single"/>
        </w:rPr>
      </w:pPr>
    </w:p>
    <w:p w:rsidR="0014241F" w:rsidRDefault="0014241F" w:rsidP="0014241F">
      <w:pPr>
        <w:spacing w:line="360" w:lineRule="auto"/>
        <w:jc w:val="both"/>
        <w:rPr>
          <w:b/>
          <w:u w:val="single"/>
        </w:rPr>
      </w:pPr>
      <w:r w:rsidRPr="009925CA">
        <w:rPr>
          <w:b/>
          <w:u w:val="single"/>
        </w:rPr>
        <w:t xml:space="preserve">Анализ на </w:t>
      </w:r>
      <w:r>
        <w:rPr>
          <w:b/>
          <w:u w:val="single"/>
        </w:rPr>
        <w:t>кандидатстудентските кампании и на тенденциите в</w:t>
      </w:r>
      <w:r w:rsidRPr="009925CA">
        <w:rPr>
          <w:b/>
          <w:u w:val="single"/>
        </w:rPr>
        <w:t xml:space="preserve"> прием</w:t>
      </w:r>
      <w:r>
        <w:rPr>
          <w:b/>
          <w:u w:val="single"/>
        </w:rPr>
        <w:t xml:space="preserve">а и </w:t>
      </w:r>
      <w:r w:rsidRPr="0014241F">
        <w:rPr>
          <w:b/>
          <w:u w:val="single"/>
        </w:rPr>
        <w:t>жизнения цикъл</w:t>
      </w:r>
      <w:r>
        <w:rPr>
          <w:b/>
          <w:u w:val="single"/>
        </w:rPr>
        <w:t xml:space="preserve"> на студентите</w:t>
      </w:r>
    </w:p>
    <w:p w:rsidR="0014241F" w:rsidRDefault="0014241F" w:rsidP="0014241F">
      <w:pPr>
        <w:pStyle w:val="Normal1"/>
        <w:shd w:val="clear" w:color="auto" w:fill="FFFFFF"/>
        <w:spacing w:after="0" w:line="360" w:lineRule="auto"/>
        <w:ind w:firstLine="720"/>
        <w:jc w:val="both"/>
        <w:rPr>
          <w:rFonts w:ascii="Times New Roman" w:eastAsia="Times New Roman" w:hAnsi="Times New Roman" w:cs="Times New Roman"/>
          <w:color w:val="212121"/>
          <w:sz w:val="24"/>
          <w:szCs w:val="24"/>
          <w:lang w:val="bg-BG"/>
        </w:rPr>
      </w:pPr>
      <w:r>
        <w:rPr>
          <w:rFonts w:ascii="Times New Roman" w:eastAsia="Times New Roman" w:hAnsi="Times New Roman" w:cs="Times New Roman"/>
          <w:color w:val="212121"/>
          <w:sz w:val="24"/>
          <w:szCs w:val="24"/>
          <w:lang w:val="bg-BG"/>
        </w:rPr>
        <w:t xml:space="preserve">Предходните отчетни доклади на Деканското ръководство през настоящия мандат представяха подробен анализ на данните за проведените кандидатстудентски кампании, въз основа на </w:t>
      </w:r>
      <w:r w:rsidRPr="007A3918">
        <w:rPr>
          <w:rFonts w:ascii="Times New Roman" w:eastAsia="Times New Roman" w:hAnsi="Times New Roman" w:cs="Times New Roman"/>
          <w:color w:val="212121"/>
          <w:sz w:val="24"/>
          <w:szCs w:val="24"/>
          <w:lang w:val="bg-BG"/>
        </w:rPr>
        <w:t>статистическата информация, постъпваща от УЦИКТ и отдел „Образователни дейности“ на СУ</w:t>
      </w:r>
      <w:r>
        <w:rPr>
          <w:rFonts w:ascii="Times New Roman" w:eastAsia="Times New Roman" w:hAnsi="Times New Roman" w:cs="Times New Roman"/>
          <w:color w:val="212121"/>
          <w:sz w:val="24"/>
          <w:szCs w:val="24"/>
          <w:lang w:val="bg-BG"/>
        </w:rPr>
        <w:t>, и за актуалното състояние на отделните специалности в ОКС „Бакалавър“ по отношение на брой записани и отпаднали студенти в четирите курса на обучение</w:t>
      </w:r>
      <w:r w:rsidRPr="007A3918">
        <w:rPr>
          <w:rFonts w:ascii="Times New Roman" w:eastAsia="Times New Roman" w:hAnsi="Times New Roman" w:cs="Times New Roman"/>
          <w:color w:val="212121"/>
          <w:sz w:val="24"/>
          <w:szCs w:val="24"/>
          <w:lang w:val="bg-BG"/>
        </w:rPr>
        <w:t xml:space="preserve">. </w:t>
      </w:r>
    </w:p>
    <w:p w:rsidR="0014241F" w:rsidRDefault="0014241F" w:rsidP="0014241F">
      <w:pPr>
        <w:pStyle w:val="Normal1"/>
        <w:shd w:val="clear" w:color="auto" w:fill="FFFFFF"/>
        <w:spacing w:after="0" w:line="360" w:lineRule="auto"/>
        <w:ind w:firstLine="720"/>
        <w:jc w:val="both"/>
        <w:rPr>
          <w:rFonts w:ascii="Times New Roman" w:eastAsia="Times New Roman" w:hAnsi="Times New Roman" w:cs="Times New Roman"/>
          <w:color w:val="212121"/>
          <w:sz w:val="24"/>
          <w:szCs w:val="24"/>
          <w:lang w:val="bg-BG"/>
        </w:rPr>
      </w:pPr>
      <w:r>
        <w:rPr>
          <w:rFonts w:ascii="Times New Roman" w:eastAsia="Times New Roman" w:hAnsi="Times New Roman" w:cs="Times New Roman"/>
          <w:color w:val="212121"/>
          <w:sz w:val="24"/>
          <w:szCs w:val="24"/>
          <w:lang w:val="bg-BG"/>
        </w:rPr>
        <w:t xml:space="preserve">В настоящия доклад ще обобщим данните за приема през изтеклия мандат и ще очертаем създалите се през последните години тенденции, които ни налагат </w:t>
      </w:r>
      <w:r w:rsidRPr="0093530B">
        <w:rPr>
          <w:rFonts w:ascii="Times New Roman" w:eastAsia="Times New Roman" w:hAnsi="Times New Roman" w:cs="Times New Roman"/>
          <w:color w:val="212121"/>
          <w:sz w:val="24"/>
          <w:szCs w:val="24"/>
          <w:lang w:val="bg-BG"/>
        </w:rPr>
        <w:t>търсене</w:t>
      </w:r>
      <w:r>
        <w:rPr>
          <w:rFonts w:ascii="Times New Roman" w:eastAsia="Times New Roman" w:hAnsi="Times New Roman" w:cs="Times New Roman"/>
          <w:color w:val="212121"/>
          <w:sz w:val="24"/>
          <w:szCs w:val="24"/>
          <w:lang w:val="bg-BG"/>
        </w:rPr>
        <w:t>то</w:t>
      </w:r>
      <w:r w:rsidRPr="0093530B">
        <w:rPr>
          <w:rFonts w:ascii="Times New Roman" w:eastAsia="Times New Roman" w:hAnsi="Times New Roman" w:cs="Times New Roman"/>
          <w:color w:val="212121"/>
          <w:sz w:val="24"/>
          <w:szCs w:val="24"/>
          <w:lang w:val="bg-BG"/>
        </w:rPr>
        <w:t xml:space="preserve"> на нови и по-гъвкави подходи за преодоляването на последиците от трайното намаляване на кандидат-студентите в национален мащаб</w:t>
      </w:r>
      <w:r>
        <w:rPr>
          <w:rFonts w:ascii="Times New Roman" w:eastAsia="Times New Roman" w:hAnsi="Times New Roman" w:cs="Times New Roman"/>
          <w:color w:val="212121"/>
          <w:sz w:val="24"/>
          <w:szCs w:val="24"/>
          <w:lang w:val="bg-BG"/>
        </w:rPr>
        <w:t>.</w:t>
      </w:r>
    </w:p>
    <w:p w:rsidR="0014241F" w:rsidRDefault="0014241F" w:rsidP="0014241F">
      <w:pPr>
        <w:pStyle w:val="Normal1"/>
        <w:shd w:val="clear" w:color="auto" w:fill="FFFFFF"/>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Сравнението с данните за приема на кандидат-студенти през предходните години на отчетния период сочи, че Деканското ръководство и катедрите на ФКНФ провеждат една устойчива и успешна политика, доколкото в условията на задълбочаваща се демографска криза и спад на броя кандидатстващи за обучение в българските висши училища, успяват да задържат нивото на прием до относително висок дял от предварително обявения прием, като трябва да подчертаем, че най-висок е този дял през последната КСК (вж. </w:t>
      </w:r>
      <w:r w:rsidRPr="002556D9">
        <w:rPr>
          <w:rFonts w:ascii="Times New Roman" w:hAnsi="Times New Roman" w:cs="Times New Roman"/>
          <w:sz w:val="24"/>
          <w:szCs w:val="24"/>
          <w:lang w:val="bg-BG"/>
        </w:rPr>
        <w:t>Таблица 1</w:t>
      </w:r>
      <w:r>
        <w:rPr>
          <w:rFonts w:ascii="Times New Roman" w:hAnsi="Times New Roman" w:cs="Times New Roman"/>
          <w:sz w:val="24"/>
          <w:szCs w:val="24"/>
          <w:lang w:val="bg-BG"/>
        </w:rPr>
        <w:t>).</w:t>
      </w:r>
    </w:p>
    <w:p w:rsidR="0014241F" w:rsidRDefault="0014241F" w:rsidP="0014241F"/>
    <w:p w:rsidR="0035546C" w:rsidRPr="0035546C" w:rsidRDefault="0035546C" w:rsidP="0035546C">
      <w:pPr>
        <w:jc w:val="both"/>
      </w:pPr>
      <w:r w:rsidRPr="0035546C">
        <w:rPr>
          <w:b/>
          <w:u w:val="single"/>
        </w:rPr>
        <w:t>Таблица 1</w:t>
      </w:r>
      <w:r w:rsidRPr="0035546C">
        <w:t>. Сравнителните данни за приема на кандидат-студенти в ОКС „бакалавър“ (2016/2017 – 2019/2020)</w:t>
      </w:r>
    </w:p>
    <w:tbl>
      <w:tblPr>
        <w:tblStyle w:val="TableGrid"/>
        <w:tblW w:w="0" w:type="auto"/>
        <w:tblLook w:val="04A0" w:firstRow="1" w:lastRow="0" w:firstColumn="1" w:lastColumn="0" w:noHBand="0" w:noVBand="1"/>
      </w:tblPr>
      <w:tblGrid>
        <w:gridCol w:w="2709"/>
        <w:gridCol w:w="2644"/>
        <w:gridCol w:w="1539"/>
        <w:gridCol w:w="1410"/>
      </w:tblGrid>
      <w:tr w:rsidR="0035546C" w:rsidRPr="0035546C" w:rsidTr="00F41DB1">
        <w:tc>
          <w:tcPr>
            <w:tcW w:w="3132" w:type="dxa"/>
            <w:vMerge w:val="restart"/>
            <w:shd w:val="clear" w:color="auto" w:fill="D9D9D9" w:themeFill="background1" w:themeFillShade="D9"/>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Академична година</w:t>
            </w:r>
          </w:p>
        </w:tc>
        <w:tc>
          <w:tcPr>
            <w:tcW w:w="3132" w:type="dxa"/>
            <w:vMerge w:val="restart"/>
            <w:shd w:val="clear" w:color="auto" w:fill="D9D9D9" w:themeFill="background1" w:themeFillShade="D9"/>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Планиран прием</w:t>
            </w:r>
          </w:p>
        </w:tc>
        <w:tc>
          <w:tcPr>
            <w:tcW w:w="3132" w:type="dxa"/>
            <w:gridSpan w:val="2"/>
            <w:shd w:val="clear" w:color="auto" w:fill="D9D9D9" w:themeFill="background1" w:themeFillShade="D9"/>
            <w:vAlign w:val="center"/>
          </w:tcPr>
          <w:p w:rsidR="0035546C" w:rsidRPr="0035546C" w:rsidRDefault="0035546C" w:rsidP="00F41DB1">
            <w:pPr>
              <w:spacing w:before="120" w:after="120"/>
              <w:jc w:val="center"/>
              <w:rPr>
                <w:rFonts w:ascii="Times New Roman" w:hAnsi="Times New Roman"/>
                <w:sz w:val="24"/>
              </w:rPr>
            </w:pPr>
            <w:r w:rsidRPr="0035546C">
              <w:rPr>
                <w:rFonts w:ascii="Times New Roman" w:hAnsi="Times New Roman"/>
                <w:sz w:val="24"/>
              </w:rPr>
              <w:t>Осъществен прием</w:t>
            </w:r>
          </w:p>
        </w:tc>
      </w:tr>
      <w:tr w:rsidR="0035546C" w:rsidRPr="0035546C" w:rsidTr="00F41DB1">
        <w:tc>
          <w:tcPr>
            <w:tcW w:w="3132" w:type="dxa"/>
            <w:vMerge/>
            <w:shd w:val="clear" w:color="auto" w:fill="D9D9D9" w:themeFill="background1" w:themeFillShade="D9"/>
            <w:vAlign w:val="center"/>
          </w:tcPr>
          <w:p w:rsidR="0035546C" w:rsidRPr="0035546C" w:rsidRDefault="0035546C" w:rsidP="00F41DB1">
            <w:pPr>
              <w:jc w:val="center"/>
              <w:rPr>
                <w:rFonts w:ascii="Times New Roman" w:hAnsi="Times New Roman"/>
                <w:sz w:val="24"/>
              </w:rPr>
            </w:pPr>
          </w:p>
        </w:tc>
        <w:tc>
          <w:tcPr>
            <w:tcW w:w="3132" w:type="dxa"/>
            <w:vMerge/>
            <w:shd w:val="clear" w:color="auto" w:fill="D9D9D9" w:themeFill="background1" w:themeFillShade="D9"/>
            <w:vAlign w:val="center"/>
          </w:tcPr>
          <w:p w:rsidR="0035546C" w:rsidRPr="0035546C" w:rsidRDefault="0035546C" w:rsidP="00F41DB1">
            <w:pPr>
              <w:jc w:val="center"/>
              <w:rPr>
                <w:rFonts w:ascii="Times New Roman" w:hAnsi="Times New Roman"/>
                <w:sz w:val="24"/>
              </w:rPr>
            </w:pPr>
          </w:p>
        </w:tc>
        <w:tc>
          <w:tcPr>
            <w:tcW w:w="1566" w:type="dxa"/>
            <w:shd w:val="clear" w:color="auto" w:fill="D9D9D9" w:themeFill="background1" w:themeFillShade="D9"/>
            <w:vAlign w:val="center"/>
          </w:tcPr>
          <w:p w:rsidR="0035546C" w:rsidRPr="0035546C" w:rsidRDefault="0035546C" w:rsidP="00F41DB1">
            <w:pPr>
              <w:spacing w:before="120" w:after="120"/>
              <w:jc w:val="center"/>
              <w:rPr>
                <w:rFonts w:ascii="Times New Roman" w:hAnsi="Times New Roman"/>
                <w:sz w:val="24"/>
              </w:rPr>
            </w:pPr>
            <w:r w:rsidRPr="0035546C">
              <w:rPr>
                <w:rFonts w:ascii="Times New Roman" w:hAnsi="Times New Roman"/>
                <w:sz w:val="24"/>
              </w:rPr>
              <w:t>Новоприети студенти</w:t>
            </w:r>
          </w:p>
        </w:tc>
        <w:tc>
          <w:tcPr>
            <w:tcW w:w="1566" w:type="dxa"/>
            <w:shd w:val="clear" w:color="auto" w:fill="D9D9D9" w:themeFill="background1" w:themeFillShade="D9"/>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Дял от план-приема</w:t>
            </w:r>
          </w:p>
        </w:tc>
      </w:tr>
      <w:tr w:rsidR="0035546C" w:rsidRPr="0035546C" w:rsidTr="00F41DB1">
        <w:tc>
          <w:tcPr>
            <w:tcW w:w="3132" w:type="dxa"/>
            <w:vAlign w:val="center"/>
          </w:tcPr>
          <w:p w:rsidR="0035546C" w:rsidRPr="0035546C" w:rsidRDefault="0035546C" w:rsidP="00F41DB1">
            <w:pPr>
              <w:spacing w:before="120" w:after="120"/>
              <w:jc w:val="center"/>
              <w:rPr>
                <w:rFonts w:ascii="Times New Roman" w:hAnsi="Times New Roman"/>
                <w:sz w:val="24"/>
              </w:rPr>
            </w:pPr>
            <w:r w:rsidRPr="0035546C">
              <w:rPr>
                <w:rFonts w:ascii="Times New Roman" w:hAnsi="Times New Roman"/>
                <w:sz w:val="24"/>
              </w:rPr>
              <w:t>2016/2017 г.</w:t>
            </w:r>
          </w:p>
        </w:tc>
        <w:tc>
          <w:tcPr>
            <w:tcW w:w="3132"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580</w:t>
            </w:r>
          </w:p>
        </w:tc>
        <w:tc>
          <w:tcPr>
            <w:tcW w:w="1566"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521</w:t>
            </w:r>
          </w:p>
        </w:tc>
        <w:tc>
          <w:tcPr>
            <w:tcW w:w="1566"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90 %</w:t>
            </w:r>
          </w:p>
        </w:tc>
      </w:tr>
      <w:tr w:rsidR="0035546C" w:rsidRPr="0035546C" w:rsidTr="00F41DB1">
        <w:trPr>
          <w:trHeight w:val="310"/>
        </w:trPr>
        <w:tc>
          <w:tcPr>
            <w:tcW w:w="3132" w:type="dxa"/>
            <w:vAlign w:val="center"/>
          </w:tcPr>
          <w:p w:rsidR="0035546C" w:rsidRPr="0035546C" w:rsidRDefault="0035546C" w:rsidP="00F41DB1">
            <w:pPr>
              <w:spacing w:before="120" w:after="120"/>
              <w:jc w:val="center"/>
              <w:rPr>
                <w:rFonts w:ascii="Times New Roman" w:hAnsi="Times New Roman"/>
                <w:sz w:val="24"/>
              </w:rPr>
            </w:pPr>
            <w:r w:rsidRPr="0035546C">
              <w:rPr>
                <w:rFonts w:ascii="Times New Roman" w:hAnsi="Times New Roman"/>
                <w:sz w:val="24"/>
              </w:rPr>
              <w:t>2017/2018 г.</w:t>
            </w:r>
          </w:p>
        </w:tc>
        <w:tc>
          <w:tcPr>
            <w:tcW w:w="3132"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525</w:t>
            </w:r>
          </w:p>
        </w:tc>
        <w:tc>
          <w:tcPr>
            <w:tcW w:w="1566"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454</w:t>
            </w:r>
          </w:p>
        </w:tc>
        <w:tc>
          <w:tcPr>
            <w:tcW w:w="1566"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86 %</w:t>
            </w:r>
          </w:p>
        </w:tc>
      </w:tr>
      <w:tr w:rsidR="0035546C" w:rsidRPr="0035546C" w:rsidTr="00F41DB1">
        <w:tc>
          <w:tcPr>
            <w:tcW w:w="3132" w:type="dxa"/>
            <w:vAlign w:val="center"/>
          </w:tcPr>
          <w:p w:rsidR="0035546C" w:rsidRPr="0035546C" w:rsidRDefault="0035546C" w:rsidP="00F41DB1">
            <w:pPr>
              <w:spacing w:before="120" w:after="120"/>
              <w:jc w:val="center"/>
              <w:rPr>
                <w:rFonts w:ascii="Times New Roman" w:hAnsi="Times New Roman"/>
                <w:sz w:val="24"/>
              </w:rPr>
            </w:pPr>
            <w:r w:rsidRPr="0035546C">
              <w:rPr>
                <w:rFonts w:ascii="Times New Roman" w:hAnsi="Times New Roman"/>
                <w:sz w:val="24"/>
              </w:rPr>
              <w:t>2018/2019 г.</w:t>
            </w:r>
          </w:p>
        </w:tc>
        <w:tc>
          <w:tcPr>
            <w:tcW w:w="3132"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550</w:t>
            </w:r>
          </w:p>
        </w:tc>
        <w:tc>
          <w:tcPr>
            <w:tcW w:w="1566"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494</w:t>
            </w:r>
          </w:p>
        </w:tc>
        <w:tc>
          <w:tcPr>
            <w:tcW w:w="1566"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89%</w:t>
            </w:r>
          </w:p>
        </w:tc>
      </w:tr>
      <w:tr w:rsidR="0035546C" w:rsidRPr="0035546C" w:rsidTr="00F41DB1">
        <w:tc>
          <w:tcPr>
            <w:tcW w:w="3132" w:type="dxa"/>
            <w:vAlign w:val="center"/>
          </w:tcPr>
          <w:p w:rsidR="0035546C" w:rsidRPr="0035546C" w:rsidRDefault="0035546C" w:rsidP="00F41DB1">
            <w:pPr>
              <w:spacing w:before="120" w:after="120"/>
              <w:jc w:val="center"/>
              <w:rPr>
                <w:rFonts w:ascii="Times New Roman" w:hAnsi="Times New Roman"/>
                <w:sz w:val="24"/>
              </w:rPr>
            </w:pPr>
            <w:r w:rsidRPr="0035546C">
              <w:rPr>
                <w:rFonts w:ascii="Times New Roman" w:hAnsi="Times New Roman"/>
                <w:sz w:val="24"/>
              </w:rPr>
              <w:t>2019/2020 г.</w:t>
            </w:r>
          </w:p>
        </w:tc>
        <w:tc>
          <w:tcPr>
            <w:tcW w:w="3132"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517</w:t>
            </w:r>
          </w:p>
        </w:tc>
        <w:tc>
          <w:tcPr>
            <w:tcW w:w="1566"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495</w:t>
            </w:r>
          </w:p>
        </w:tc>
        <w:tc>
          <w:tcPr>
            <w:tcW w:w="1566" w:type="dxa"/>
            <w:vAlign w:val="center"/>
          </w:tcPr>
          <w:p w:rsidR="0035546C" w:rsidRPr="0035546C" w:rsidRDefault="0035546C" w:rsidP="00F41DB1">
            <w:pPr>
              <w:jc w:val="center"/>
              <w:rPr>
                <w:rFonts w:ascii="Times New Roman" w:hAnsi="Times New Roman"/>
                <w:sz w:val="24"/>
              </w:rPr>
            </w:pPr>
            <w:r w:rsidRPr="0035546C">
              <w:rPr>
                <w:rFonts w:ascii="Times New Roman" w:hAnsi="Times New Roman"/>
                <w:sz w:val="24"/>
              </w:rPr>
              <w:t>95 %</w:t>
            </w:r>
          </w:p>
        </w:tc>
      </w:tr>
    </w:tbl>
    <w:p w:rsidR="0035546C" w:rsidRDefault="0035546C" w:rsidP="0035546C">
      <w:pPr>
        <w:spacing w:line="360" w:lineRule="auto"/>
        <w:jc w:val="both"/>
      </w:pPr>
    </w:p>
    <w:p w:rsidR="0035546C" w:rsidRPr="00120763" w:rsidRDefault="0035546C" w:rsidP="0035546C">
      <w:pPr>
        <w:spacing w:line="360" w:lineRule="auto"/>
        <w:ind w:firstLine="720"/>
        <w:jc w:val="both"/>
      </w:pPr>
      <w:r w:rsidRPr="0035546C">
        <w:t>През четирите години на отчетния период във факултета са запази тенденцията за неравномерно изпълнение на приема по специалности, като в отделни специалности той надвишаваше значително планирания прием, а в други бе по-малък от заявения. Традиционно висок спрям</w:t>
      </w:r>
      <w:r w:rsidR="00AA4655">
        <w:t>о планираното – с над 1/3 или 1</w:t>
      </w:r>
      <w:r w:rsidRPr="0035546C">
        <w:t>/4 – е приемът в специалностите Скандинавистика, Южна, Източна и Югоизточна Азия, Японистика и Китаистика. Специалности като Английска филология и Арабистика също задържат трайно интереса на кандидат-студентите.</w:t>
      </w:r>
      <w:r>
        <w:t xml:space="preserve">  </w:t>
      </w:r>
    </w:p>
    <w:p w:rsidR="0035546C" w:rsidRDefault="0035546C" w:rsidP="0035546C">
      <w:pPr>
        <w:spacing w:line="360" w:lineRule="auto"/>
        <w:jc w:val="both"/>
        <w:rPr>
          <w:b/>
          <w:color w:val="FF0000"/>
        </w:rPr>
      </w:pPr>
    </w:p>
    <w:p w:rsidR="0035546C" w:rsidRPr="0035546C" w:rsidRDefault="0035546C" w:rsidP="0035546C">
      <w:pPr>
        <w:spacing w:line="360" w:lineRule="auto"/>
        <w:jc w:val="both"/>
      </w:pPr>
      <w:r w:rsidRPr="009E6796">
        <w:rPr>
          <w:b/>
        </w:rPr>
        <w:t xml:space="preserve">Таблица </w:t>
      </w:r>
      <w:r w:rsidRPr="0035546C">
        <w:rPr>
          <w:b/>
        </w:rPr>
        <w:t>2</w:t>
      </w:r>
      <w:r w:rsidRPr="00120763">
        <w:rPr>
          <w:color w:val="FF0000"/>
        </w:rPr>
        <w:t xml:space="preserve"> </w:t>
      </w:r>
      <w:r w:rsidRPr="0035546C">
        <w:t xml:space="preserve">представя окончателните данни за приетите и записалите се в специалностите на ФКНФ студенти. В нея са посочени също така данните за планирания прием за обучение с държавна субсидия и срещу заплащане, за отписалите се, за прекъсналите и презаписани в първи курс студенти и за общата численост на групите в първи курс. </w:t>
      </w:r>
    </w:p>
    <w:p w:rsidR="0035546C" w:rsidRPr="0035546C" w:rsidRDefault="0035546C" w:rsidP="0035546C">
      <w:pPr>
        <w:jc w:val="both"/>
        <w:rPr>
          <w:b/>
          <w:color w:val="FF0000"/>
        </w:rPr>
      </w:pPr>
      <w:r w:rsidRPr="0035546C">
        <w:rPr>
          <w:b/>
          <w:color w:val="000000" w:themeColor="text1"/>
          <w:u w:val="single"/>
        </w:rPr>
        <w:t>Таблица</w:t>
      </w:r>
      <w:r w:rsidRPr="0035546C">
        <w:rPr>
          <w:b/>
          <w:u w:val="single"/>
        </w:rPr>
        <w:t xml:space="preserve"> 2</w:t>
      </w:r>
      <w:r w:rsidRPr="0035546C">
        <w:rPr>
          <w:b/>
        </w:rPr>
        <w:t>.</w:t>
      </w:r>
      <w:r w:rsidRPr="0035546C">
        <w:rPr>
          <w:b/>
          <w:color w:val="FF0000"/>
        </w:rPr>
        <w:t xml:space="preserve"> </w:t>
      </w:r>
      <w:r w:rsidRPr="0035546C">
        <w:rPr>
          <w:b/>
          <w:color w:val="000000" w:themeColor="text1"/>
        </w:rPr>
        <w:t>Прием по специалности – ОКС „бакалавър“, държавна субсидия и обучение срещу заплащане 2019/2020 г.</w:t>
      </w:r>
    </w:p>
    <w:p w:rsidR="0035546C" w:rsidRPr="0035546C" w:rsidRDefault="0035546C" w:rsidP="0035546C">
      <w:pPr>
        <w:jc w:val="both"/>
        <w:rPr>
          <w:b/>
          <w:color w:val="FF000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736"/>
        <w:gridCol w:w="990"/>
        <w:gridCol w:w="630"/>
        <w:gridCol w:w="1440"/>
        <w:gridCol w:w="1350"/>
        <w:gridCol w:w="1501"/>
      </w:tblGrid>
      <w:tr w:rsidR="0035546C" w:rsidRPr="0035546C" w:rsidTr="00F41DB1">
        <w:trPr>
          <w:trHeight w:val="690"/>
        </w:trPr>
        <w:tc>
          <w:tcPr>
            <w:tcW w:w="1843" w:type="dxa"/>
            <w:vMerge w:val="restart"/>
            <w:shd w:val="clear" w:color="auto" w:fill="E7E6E6" w:themeFill="background2"/>
          </w:tcPr>
          <w:p w:rsidR="0035546C" w:rsidRPr="0035546C" w:rsidRDefault="0035546C" w:rsidP="00F41DB1">
            <w:pPr>
              <w:jc w:val="center"/>
              <w:rPr>
                <w:b/>
              </w:rPr>
            </w:pPr>
            <w:r w:rsidRPr="0035546C">
              <w:rPr>
                <w:b/>
              </w:rPr>
              <w:t>Катедра</w:t>
            </w:r>
          </w:p>
        </w:tc>
        <w:tc>
          <w:tcPr>
            <w:tcW w:w="2736" w:type="dxa"/>
            <w:vMerge w:val="restart"/>
            <w:shd w:val="clear" w:color="auto" w:fill="E7E6E6" w:themeFill="background2"/>
          </w:tcPr>
          <w:p w:rsidR="0035546C" w:rsidRPr="0035546C" w:rsidRDefault="0035546C" w:rsidP="00F41DB1">
            <w:pPr>
              <w:jc w:val="center"/>
              <w:rPr>
                <w:b/>
              </w:rPr>
            </w:pPr>
            <w:r w:rsidRPr="0035546C">
              <w:rPr>
                <w:b/>
              </w:rPr>
              <w:t>Специалност</w:t>
            </w:r>
          </w:p>
        </w:tc>
        <w:tc>
          <w:tcPr>
            <w:tcW w:w="1620" w:type="dxa"/>
            <w:gridSpan w:val="2"/>
            <w:shd w:val="clear" w:color="auto" w:fill="E7E6E6" w:themeFill="background2"/>
          </w:tcPr>
          <w:p w:rsidR="0035546C" w:rsidRPr="0035546C" w:rsidRDefault="0035546C" w:rsidP="00F41DB1">
            <w:pPr>
              <w:jc w:val="center"/>
              <w:rPr>
                <w:b/>
              </w:rPr>
            </w:pPr>
            <w:r w:rsidRPr="0035546C">
              <w:rPr>
                <w:b/>
              </w:rPr>
              <w:t>Планиран прием</w:t>
            </w:r>
          </w:p>
        </w:tc>
        <w:tc>
          <w:tcPr>
            <w:tcW w:w="1440" w:type="dxa"/>
            <w:vMerge w:val="restart"/>
            <w:shd w:val="clear" w:color="auto" w:fill="E7E6E6" w:themeFill="background2"/>
          </w:tcPr>
          <w:p w:rsidR="0035546C" w:rsidRPr="0035546C" w:rsidRDefault="0035546C" w:rsidP="00F41DB1">
            <w:pPr>
              <w:jc w:val="center"/>
              <w:rPr>
                <w:b/>
              </w:rPr>
            </w:pPr>
            <w:r w:rsidRPr="0035546C">
              <w:rPr>
                <w:b/>
              </w:rPr>
              <w:t>Новоприети студенти записани в</w:t>
            </w:r>
          </w:p>
          <w:p w:rsidR="0035546C" w:rsidRPr="0035546C" w:rsidRDefault="0035546C" w:rsidP="00F41DB1">
            <w:pPr>
              <w:jc w:val="center"/>
              <w:rPr>
                <w:b/>
              </w:rPr>
            </w:pPr>
            <w:r w:rsidRPr="0035546C">
              <w:rPr>
                <w:b/>
              </w:rPr>
              <w:t>І курс</w:t>
            </w:r>
          </w:p>
        </w:tc>
        <w:tc>
          <w:tcPr>
            <w:tcW w:w="1350" w:type="dxa"/>
            <w:vMerge w:val="restart"/>
            <w:shd w:val="clear" w:color="auto" w:fill="E7E6E6" w:themeFill="background2"/>
          </w:tcPr>
          <w:p w:rsidR="0035546C" w:rsidRPr="0035546C" w:rsidRDefault="0035546C" w:rsidP="00F41DB1">
            <w:pPr>
              <w:jc w:val="center"/>
              <w:rPr>
                <w:b/>
              </w:rPr>
            </w:pPr>
            <w:r w:rsidRPr="0035546C">
              <w:rPr>
                <w:b/>
              </w:rPr>
              <w:t>Прекъсна-ли студенти записани в</w:t>
            </w:r>
          </w:p>
          <w:p w:rsidR="0035546C" w:rsidRPr="0035546C" w:rsidRDefault="0035546C" w:rsidP="00F41DB1">
            <w:pPr>
              <w:jc w:val="center"/>
              <w:rPr>
                <w:b/>
              </w:rPr>
            </w:pPr>
            <w:r w:rsidRPr="0035546C">
              <w:rPr>
                <w:b/>
              </w:rPr>
              <w:t>І курс</w:t>
            </w:r>
          </w:p>
        </w:tc>
        <w:tc>
          <w:tcPr>
            <w:tcW w:w="1501" w:type="dxa"/>
            <w:vMerge w:val="restart"/>
            <w:shd w:val="clear" w:color="auto" w:fill="E7E6E6" w:themeFill="background2"/>
          </w:tcPr>
          <w:p w:rsidR="0035546C" w:rsidRPr="0035546C" w:rsidRDefault="0035546C" w:rsidP="00F41DB1">
            <w:pPr>
              <w:jc w:val="center"/>
              <w:rPr>
                <w:b/>
              </w:rPr>
            </w:pPr>
            <w:r w:rsidRPr="0035546C">
              <w:rPr>
                <w:b/>
              </w:rPr>
              <w:t>Общо</w:t>
            </w:r>
          </w:p>
          <w:p w:rsidR="0035546C" w:rsidRPr="0035546C" w:rsidRDefault="0035546C" w:rsidP="00F41DB1">
            <w:pPr>
              <w:jc w:val="center"/>
              <w:rPr>
                <w:b/>
              </w:rPr>
            </w:pPr>
            <w:r w:rsidRPr="0035546C">
              <w:rPr>
                <w:b/>
              </w:rPr>
              <w:t>записани студенти</w:t>
            </w:r>
          </w:p>
          <w:p w:rsidR="0035546C" w:rsidRPr="0035546C" w:rsidRDefault="0035546C" w:rsidP="00F41DB1">
            <w:pPr>
              <w:jc w:val="center"/>
              <w:rPr>
                <w:b/>
              </w:rPr>
            </w:pPr>
          </w:p>
          <w:p w:rsidR="0035546C" w:rsidRPr="0035546C" w:rsidRDefault="0035546C" w:rsidP="00F41DB1">
            <w:pPr>
              <w:jc w:val="center"/>
              <w:rPr>
                <w:b/>
              </w:rPr>
            </w:pPr>
            <w:r w:rsidRPr="0035546C">
              <w:rPr>
                <w:b/>
              </w:rPr>
              <w:t>І курс</w:t>
            </w:r>
          </w:p>
        </w:tc>
      </w:tr>
      <w:tr w:rsidR="0035546C" w:rsidRPr="0035546C" w:rsidTr="00F41DB1">
        <w:trPr>
          <w:trHeight w:val="690"/>
        </w:trPr>
        <w:tc>
          <w:tcPr>
            <w:tcW w:w="1843" w:type="dxa"/>
            <w:vMerge/>
            <w:shd w:val="clear" w:color="auto" w:fill="E7E6E6" w:themeFill="background2"/>
          </w:tcPr>
          <w:p w:rsidR="0035546C" w:rsidRPr="0035546C" w:rsidRDefault="0035546C" w:rsidP="00F41DB1">
            <w:pPr>
              <w:jc w:val="both"/>
              <w:rPr>
                <w:b/>
                <w:color w:val="FF0000"/>
              </w:rPr>
            </w:pPr>
          </w:p>
        </w:tc>
        <w:tc>
          <w:tcPr>
            <w:tcW w:w="2736" w:type="dxa"/>
            <w:vMerge/>
            <w:shd w:val="clear" w:color="auto" w:fill="E7E6E6" w:themeFill="background2"/>
          </w:tcPr>
          <w:p w:rsidR="0035546C" w:rsidRPr="0035546C" w:rsidRDefault="0035546C" w:rsidP="00F41DB1">
            <w:pPr>
              <w:jc w:val="both"/>
              <w:rPr>
                <w:b/>
                <w:color w:val="FF0000"/>
              </w:rPr>
            </w:pPr>
          </w:p>
        </w:tc>
        <w:tc>
          <w:tcPr>
            <w:tcW w:w="990" w:type="dxa"/>
            <w:shd w:val="clear" w:color="auto" w:fill="E7E6E6" w:themeFill="background2"/>
          </w:tcPr>
          <w:p w:rsidR="0035546C" w:rsidRPr="0035546C" w:rsidRDefault="0035546C" w:rsidP="00F41DB1">
            <w:pPr>
              <w:jc w:val="center"/>
              <w:rPr>
                <w:b/>
              </w:rPr>
            </w:pPr>
            <w:r w:rsidRPr="0035546C">
              <w:rPr>
                <w:b/>
              </w:rPr>
              <w:t>държ. субс.</w:t>
            </w:r>
          </w:p>
        </w:tc>
        <w:tc>
          <w:tcPr>
            <w:tcW w:w="630" w:type="dxa"/>
            <w:shd w:val="clear" w:color="auto" w:fill="E7E6E6" w:themeFill="background2"/>
          </w:tcPr>
          <w:p w:rsidR="0035546C" w:rsidRPr="0035546C" w:rsidRDefault="0035546C" w:rsidP="00F41DB1">
            <w:pPr>
              <w:jc w:val="center"/>
              <w:rPr>
                <w:b/>
              </w:rPr>
            </w:pPr>
            <w:r w:rsidRPr="0035546C">
              <w:rPr>
                <w:b/>
              </w:rPr>
              <w:t>пл. обуч.</w:t>
            </w:r>
          </w:p>
        </w:tc>
        <w:tc>
          <w:tcPr>
            <w:tcW w:w="1440" w:type="dxa"/>
            <w:vMerge/>
            <w:shd w:val="clear" w:color="auto" w:fill="E7E6E6" w:themeFill="background2"/>
          </w:tcPr>
          <w:p w:rsidR="0035546C" w:rsidRPr="0035546C" w:rsidRDefault="0035546C" w:rsidP="00F41DB1">
            <w:pPr>
              <w:jc w:val="both"/>
              <w:rPr>
                <w:b/>
                <w:color w:val="FF0000"/>
              </w:rPr>
            </w:pPr>
          </w:p>
        </w:tc>
        <w:tc>
          <w:tcPr>
            <w:tcW w:w="1350" w:type="dxa"/>
            <w:vMerge/>
            <w:shd w:val="clear" w:color="auto" w:fill="E7E6E6" w:themeFill="background2"/>
          </w:tcPr>
          <w:p w:rsidR="0035546C" w:rsidRPr="0035546C" w:rsidRDefault="0035546C" w:rsidP="00F41DB1">
            <w:pPr>
              <w:jc w:val="both"/>
              <w:rPr>
                <w:b/>
                <w:color w:val="FF0000"/>
              </w:rPr>
            </w:pPr>
          </w:p>
        </w:tc>
        <w:tc>
          <w:tcPr>
            <w:tcW w:w="1501" w:type="dxa"/>
            <w:vMerge/>
            <w:shd w:val="clear" w:color="auto" w:fill="E7E6E6" w:themeFill="background2"/>
          </w:tcPr>
          <w:p w:rsidR="0035546C" w:rsidRPr="0035546C" w:rsidRDefault="0035546C" w:rsidP="00F41DB1">
            <w:pPr>
              <w:jc w:val="both"/>
              <w:rPr>
                <w:b/>
                <w:color w:val="FF0000"/>
              </w:rPr>
            </w:pPr>
          </w:p>
        </w:tc>
      </w:tr>
      <w:tr w:rsidR="0035546C" w:rsidRPr="0035546C" w:rsidTr="00F41DB1">
        <w:tc>
          <w:tcPr>
            <w:tcW w:w="1843" w:type="dxa"/>
            <w:vMerge w:val="restart"/>
            <w:shd w:val="clear" w:color="auto" w:fill="auto"/>
          </w:tcPr>
          <w:p w:rsidR="0035546C" w:rsidRPr="0035546C" w:rsidRDefault="0035546C" w:rsidP="00F41DB1">
            <w:pPr>
              <w:jc w:val="both"/>
            </w:pPr>
            <w:r w:rsidRPr="0035546C">
              <w:t>Класическа филология</w:t>
            </w:r>
          </w:p>
        </w:tc>
        <w:tc>
          <w:tcPr>
            <w:tcW w:w="2736" w:type="dxa"/>
            <w:shd w:val="clear" w:color="auto" w:fill="auto"/>
          </w:tcPr>
          <w:p w:rsidR="0035546C" w:rsidRPr="0035546C" w:rsidRDefault="0035546C" w:rsidP="00F41DB1">
            <w:pPr>
              <w:jc w:val="both"/>
            </w:pPr>
            <w:r w:rsidRPr="0035546C">
              <w:t>Класическа филология</w:t>
            </w:r>
          </w:p>
        </w:tc>
        <w:tc>
          <w:tcPr>
            <w:tcW w:w="990" w:type="dxa"/>
            <w:shd w:val="clear" w:color="auto" w:fill="auto"/>
          </w:tcPr>
          <w:p w:rsidR="0035546C" w:rsidRPr="0035546C" w:rsidRDefault="0035546C" w:rsidP="00F41DB1">
            <w:pPr>
              <w:jc w:val="center"/>
            </w:pPr>
            <w:r w:rsidRPr="0035546C">
              <w:t>15</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000000" w:themeColor="text1"/>
              </w:rPr>
            </w:pPr>
            <w:r w:rsidRPr="0035546C">
              <w:rPr>
                <w:color w:val="000000" w:themeColor="text1"/>
              </w:rPr>
              <w:t>12</w:t>
            </w:r>
          </w:p>
        </w:tc>
        <w:tc>
          <w:tcPr>
            <w:tcW w:w="1350" w:type="dxa"/>
            <w:shd w:val="clear" w:color="auto" w:fill="auto"/>
          </w:tcPr>
          <w:p w:rsidR="0035546C" w:rsidRPr="0035546C" w:rsidRDefault="0035546C" w:rsidP="00F41DB1">
            <w:pPr>
              <w:jc w:val="center"/>
              <w:rPr>
                <w:color w:val="000000" w:themeColor="text1"/>
              </w:rPr>
            </w:pPr>
          </w:p>
        </w:tc>
        <w:tc>
          <w:tcPr>
            <w:tcW w:w="1501" w:type="dxa"/>
            <w:shd w:val="clear" w:color="auto" w:fill="auto"/>
          </w:tcPr>
          <w:p w:rsidR="0035546C" w:rsidRPr="0035546C" w:rsidRDefault="0035546C" w:rsidP="00F41DB1">
            <w:pPr>
              <w:jc w:val="center"/>
              <w:rPr>
                <w:color w:val="000000" w:themeColor="text1"/>
              </w:rPr>
            </w:pPr>
            <w:r w:rsidRPr="0035546C">
              <w:rPr>
                <w:color w:val="000000" w:themeColor="text1"/>
              </w:rPr>
              <w:t>12</w:t>
            </w:r>
          </w:p>
        </w:tc>
      </w:tr>
      <w:tr w:rsidR="0035546C" w:rsidRPr="0035546C" w:rsidTr="00F41DB1">
        <w:tc>
          <w:tcPr>
            <w:tcW w:w="1843" w:type="dxa"/>
            <w:vMerge/>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Новогръцка филология</w:t>
            </w:r>
          </w:p>
        </w:tc>
        <w:tc>
          <w:tcPr>
            <w:tcW w:w="990" w:type="dxa"/>
            <w:shd w:val="clear" w:color="auto" w:fill="auto"/>
          </w:tcPr>
          <w:p w:rsidR="0035546C" w:rsidRPr="0035546C" w:rsidRDefault="0035546C" w:rsidP="00F41DB1">
            <w:pPr>
              <w:jc w:val="center"/>
            </w:pPr>
            <w:r w:rsidRPr="0035546C">
              <w:t>15</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16</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16</w:t>
            </w:r>
          </w:p>
        </w:tc>
      </w:tr>
      <w:tr w:rsidR="0035546C" w:rsidRPr="0035546C" w:rsidTr="00F41DB1">
        <w:tc>
          <w:tcPr>
            <w:tcW w:w="1843" w:type="dxa"/>
            <w:vMerge/>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Унгарска филология</w:t>
            </w:r>
          </w:p>
        </w:tc>
        <w:tc>
          <w:tcPr>
            <w:tcW w:w="990" w:type="dxa"/>
            <w:shd w:val="clear" w:color="auto" w:fill="auto"/>
          </w:tcPr>
          <w:p w:rsidR="0035546C" w:rsidRPr="0035546C" w:rsidRDefault="0035546C" w:rsidP="00F41DB1">
            <w:pPr>
              <w:jc w:val="center"/>
            </w:pPr>
            <w:r w:rsidRPr="0035546C">
              <w:t>12</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5</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5</w:t>
            </w:r>
          </w:p>
        </w:tc>
      </w:tr>
      <w:tr w:rsidR="0035546C" w:rsidRPr="0035546C" w:rsidTr="00F41DB1">
        <w:tc>
          <w:tcPr>
            <w:tcW w:w="1843" w:type="dxa"/>
            <w:vMerge w:val="restart"/>
            <w:shd w:val="clear" w:color="auto" w:fill="auto"/>
          </w:tcPr>
          <w:p w:rsidR="0035546C" w:rsidRPr="0035546C" w:rsidRDefault="0035546C" w:rsidP="00F41DB1">
            <w:pPr>
              <w:jc w:val="both"/>
            </w:pPr>
            <w:r w:rsidRPr="0035546C">
              <w:t>Романистика</w:t>
            </w:r>
          </w:p>
        </w:tc>
        <w:tc>
          <w:tcPr>
            <w:tcW w:w="2736" w:type="dxa"/>
            <w:shd w:val="clear" w:color="auto" w:fill="auto"/>
          </w:tcPr>
          <w:p w:rsidR="0035546C" w:rsidRPr="0035546C" w:rsidRDefault="0035546C" w:rsidP="00F41DB1">
            <w:pPr>
              <w:jc w:val="both"/>
            </w:pPr>
            <w:r w:rsidRPr="0035546C">
              <w:t>Френска филология</w:t>
            </w:r>
          </w:p>
        </w:tc>
        <w:tc>
          <w:tcPr>
            <w:tcW w:w="990" w:type="dxa"/>
            <w:shd w:val="clear" w:color="auto" w:fill="auto"/>
          </w:tcPr>
          <w:p w:rsidR="0035546C" w:rsidRPr="0035546C" w:rsidRDefault="0035546C" w:rsidP="00F41DB1">
            <w:pPr>
              <w:jc w:val="center"/>
            </w:pPr>
            <w:r w:rsidRPr="0035546C">
              <w:t xml:space="preserve">43 </w:t>
            </w:r>
          </w:p>
        </w:tc>
        <w:tc>
          <w:tcPr>
            <w:tcW w:w="630" w:type="dxa"/>
            <w:shd w:val="clear" w:color="auto" w:fill="auto"/>
          </w:tcPr>
          <w:p w:rsidR="0035546C" w:rsidRPr="0035546C" w:rsidRDefault="0035546C" w:rsidP="00F41DB1">
            <w:pPr>
              <w:jc w:val="center"/>
            </w:pPr>
            <w:r w:rsidRPr="0035546C">
              <w:t>3</w:t>
            </w:r>
          </w:p>
        </w:tc>
        <w:tc>
          <w:tcPr>
            <w:tcW w:w="1440" w:type="dxa"/>
            <w:shd w:val="clear" w:color="auto" w:fill="auto"/>
          </w:tcPr>
          <w:p w:rsidR="0035546C" w:rsidRPr="0035546C" w:rsidRDefault="0035546C" w:rsidP="00F41DB1">
            <w:pPr>
              <w:jc w:val="center"/>
              <w:rPr>
                <w:color w:val="000000" w:themeColor="text1"/>
              </w:rPr>
            </w:pPr>
            <w:r w:rsidRPr="0035546C">
              <w:rPr>
                <w:color w:val="000000" w:themeColor="text1"/>
              </w:rPr>
              <w:t>30</w:t>
            </w:r>
          </w:p>
        </w:tc>
        <w:tc>
          <w:tcPr>
            <w:tcW w:w="1350" w:type="dxa"/>
            <w:shd w:val="clear" w:color="auto" w:fill="auto"/>
          </w:tcPr>
          <w:p w:rsidR="0035546C" w:rsidRPr="0035546C" w:rsidRDefault="0035546C" w:rsidP="00F41DB1">
            <w:pPr>
              <w:jc w:val="center"/>
              <w:rPr>
                <w:color w:val="000000" w:themeColor="text1"/>
              </w:rPr>
            </w:pPr>
            <w:r w:rsidRPr="0035546C">
              <w:rPr>
                <w:color w:val="000000" w:themeColor="text1"/>
              </w:rPr>
              <w:t>1</w:t>
            </w:r>
          </w:p>
        </w:tc>
        <w:tc>
          <w:tcPr>
            <w:tcW w:w="1501" w:type="dxa"/>
            <w:shd w:val="clear" w:color="auto" w:fill="auto"/>
          </w:tcPr>
          <w:p w:rsidR="0035546C" w:rsidRPr="0035546C" w:rsidRDefault="0035546C" w:rsidP="00F41DB1">
            <w:pPr>
              <w:jc w:val="center"/>
              <w:rPr>
                <w:color w:val="000000" w:themeColor="text1"/>
              </w:rPr>
            </w:pPr>
            <w:r w:rsidRPr="0035546C">
              <w:rPr>
                <w:color w:val="000000" w:themeColor="text1"/>
              </w:rPr>
              <w:t>30 (1 отп.)</w:t>
            </w:r>
          </w:p>
        </w:tc>
      </w:tr>
      <w:tr w:rsidR="0035546C" w:rsidRPr="0035546C" w:rsidTr="00F41DB1">
        <w:tc>
          <w:tcPr>
            <w:tcW w:w="1843" w:type="dxa"/>
            <w:vMerge/>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Италианска филология</w:t>
            </w:r>
          </w:p>
        </w:tc>
        <w:tc>
          <w:tcPr>
            <w:tcW w:w="990" w:type="dxa"/>
            <w:shd w:val="clear" w:color="auto" w:fill="auto"/>
          </w:tcPr>
          <w:p w:rsidR="0035546C" w:rsidRPr="0035546C" w:rsidRDefault="0035546C" w:rsidP="00F41DB1">
            <w:pPr>
              <w:jc w:val="center"/>
            </w:pPr>
            <w:r w:rsidRPr="0035546C">
              <w:t xml:space="preserve">20 </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12</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 xml:space="preserve">12 </w:t>
            </w:r>
          </w:p>
        </w:tc>
      </w:tr>
      <w:tr w:rsidR="0035546C" w:rsidRPr="0035546C" w:rsidTr="00F41DB1">
        <w:tc>
          <w:tcPr>
            <w:tcW w:w="1843" w:type="dxa"/>
            <w:vMerge/>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Румънска филология</w:t>
            </w:r>
          </w:p>
        </w:tc>
        <w:tc>
          <w:tcPr>
            <w:tcW w:w="990" w:type="dxa"/>
            <w:shd w:val="clear" w:color="auto" w:fill="auto"/>
          </w:tcPr>
          <w:p w:rsidR="0035546C" w:rsidRPr="0035546C" w:rsidRDefault="0035546C" w:rsidP="00F41DB1">
            <w:pPr>
              <w:jc w:val="center"/>
            </w:pPr>
            <w:r w:rsidRPr="0035546C">
              <w:t>15</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6</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6</w:t>
            </w:r>
          </w:p>
        </w:tc>
      </w:tr>
      <w:tr w:rsidR="0035546C" w:rsidRPr="0035546C" w:rsidTr="00F41DB1">
        <w:tc>
          <w:tcPr>
            <w:tcW w:w="1843" w:type="dxa"/>
            <w:vMerge w:val="restart"/>
            <w:shd w:val="clear" w:color="auto" w:fill="auto"/>
          </w:tcPr>
          <w:p w:rsidR="0035546C" w:rsidRPr="0035546C" w:rsidRDefault="0035546C" w:rsidP="00F41DB1">
            <w:pPr>
              <w:jc w:val="both"/>
            </w:pPr>
            <w:r w:rsidRPr="0035546C">
              <w:t>Германистика и скандинавистика</w:t>
            </w:r>
          </w:p>
        </w:tc>
        <w:tc>
          <w:tcPr>
            <w:tcW w:w="2736" w:type="dxa"/>
            <w:shd w:val="clear" w:color="auto" w:fill="auto"/>
          </w:tcPr>
          <w:p w:rsidR="0035546C" w:rsidRPr="0035546C" w:rsidRDefault="0035546C" w:rsidP="00F41DB1">
            <w:pPr>
              <w:jc w:val="both"/>
            </w:pPr>
            <w:r w:rsidRPr="0035546C">
              <w:t>Немска филология с модул „Скандинавски езици“</w:t>
            </w:r>
          </w:p>
        </w:tc>
        <w:tc>
          <w:tcPr>
            <w:tcW w:w="990" w:type="dxa"/>
            <w:shd w:val="clear" w:color="auto" w:fill="auto"/>
          </w:tcPr>
          <w:p w:rsidR="0035546C" w:rsidRPr="0035546C" w:rsidRDefault="0035546C" w:rsidP="00F41DB1">
            <w:pPr>
              <w:jc w:val="center"/>
            </w:pPr>
            <w:r w:rsidRPr="0035546C">
              <w:t>45</w:t>
            </w:r>
          </w:p>
        </w:tc>
        <w:tc>
          <w:tcPr>
            <w:tcW w:w="630" w:type="dxa"/>
            <w:shd w:val="clear" w:color="auto" w:fill="auto"/>
          </w:tcPr>
          <w:p w:rsidR="0035546C" w:rsidRPr="0035546C" w:rsidRDefault="0035546C" w:rsidP="00F41DB1">
            <w:pPr>
              <w:jc w:val="center"/>
            </w:pPr>
            <w:r w:rsidRPr="0035546C">
              <w:t>3</w:t>
            </w:r>
          </w:p>
        </w:tc>
        <w:tc>
          <w:tcPr>
            <w:tcW w:w="1440" w:type="dxa"/>
            <w:shd w:val="clear" w:color="auto" w:fill="auto"/>
          </w:tcPr>
          <w:p w:rsidR="0035546C" w:rsidRPr="0035546C" w:rsidRDefault="0035546C" w:rsidP="00F41DB1">
            <w:pPr>
              <w:jc w:val="center"/>
              <w:rPr>
                <w:color w:val="FF0000"/>
              </w:rPr>
            </w:pPr>
            <w:r w:rsidRPr="0035546C">
              <w:rPr>
                <w:color w:val="000000" w:themeColor="text1"/>
              </w:rPr>
              <w:t>36</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36</w:t>
            </w:r>
          </w:p>
        </w:tc>
      </w:tr>
      <w:tr w:rsidR="0035546C" w:rsidRPr="0035546C" w:rsidTr="00F41DB1">
        <w:tc>
          <w:tcPr>
            <w:tcW w:w="1843" w:type="dxa"/>
            <w:vMerge/>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Скандинавистика</w:t>
            </w:r>
          </w:p>
        </w:tc>
        <w:tc>
          <w:tcPr>
            <w:tcW w:w="990" w:type="dxa"/>
            <w:shd w:val="clear" w:color="auto" w:fill="auto"/>
          </w:tcPr>
          <w:p w:rsidR="0035546C" w:rsidRPr="0035546C" w:rsidRDefault="0035546C" w:rsidP="00F41DB1">
            <w:pPr>
              <w:jc w:val="center"/>
            </w:pPr>
            <w:r w:rsidRPr="0035546C">
              <w:t>30</w:t>
            </w:r>
          </w:p>
        </w:tc>
        <w:tc>
          <w:tcPr>
            <w:tcW w:w="630" w:type="dxa"/>
            <w:shd w:val="clear" w:color="auto" w:fill="auto"/>
          </w:tcPr>
          <w:p w:rsidR="0035546C" w:rsidRPr="0035546C" w:rsidRDefault="0035546C" w:rsidP="00F41DB1">
            <w:pPr>
              <w:jc w:val="center"/>
            </w:pPr>
            <w:r w:rsidRPr="0035546C">
              <w:t>3</w:t>
            </w:r>
          </w:p>
        </w:tc>
        <w:tc>
          <w:tcPr>
            <w:tcW w:w="1440" w:type="dxa"/>
            <w:shd w:val="clear" w:color="auto" w:fill="auto"/>
          </w:tcPr>
          <w:p w:rsidR="0035546C" w:rsidRPr="0035546C" w:rsidRDefault="0035546C" w:rsidP="00F41DB1">
            <w:pPr>
              <w:jc w:val="center"/>
              <w:rPr>
                <w:color w:val="FF0000"/>
              </w:rPr>
            </w:pPr>
            <w:r w:rsidRPr="0035546C">
              <w:rPr>
                <w:color w:val="000000" w:themeColor="text1"/>
              </w:rPr>
              <w:t>40</w:t>
            </w:r>
          </w:p>
        </w:tc>
        <w:tc>
          <w:tcPr>
            <w:tcW w:w="1350" w:type="dxa"/>
            <w:shd w:val="clear" w:color="auto" w:fill="auto"/>
          </w:tcPr>
          <w:p w:rsidR="0035546C" w:rsidRPr="0035546C" w:rsidRDefault="0035546C" w:rsidP="00F41DB1">
            <w:pPr>
              <w:jc w:val="center"/>
              <w:rPr>
                <w:color w:val="FF0000"/>
              </w:rPr>
            </w:pPr>
            <w:r w:rsidRPr="0035546C">
              <w:rPr>
                <w:color w:val="000000" w:themeColor="text1"/>
              </w:rPr>
              <w:t>1</w:t>
            </w:r>
          </w:p>
        </w:tc>
        <w:tc>
          <w:tcPr>
            <w:tcW w:w="1501" w:type="dxa"/>
            <w:shd w:val="clear" w:color="auto" w:fill="auto"/>
          </w:tcPr>
          <w:p w:rsidR="0035546C" w:rsidRPr="0035546C" w:rsidRDefault="0035546C" w:rsidP="00F41DB1">
            <w:pPr>
              <w:jc w:val="center"/>
              <w:rPr>
                <w:color w:val="FF0000"/>
              </w:rPr>
            </w:pPr>
            <w:r w:rsidRPr="0035546C">
              <w:rPr>
                <w:color w:val="000000" w:themeColor="text1"/>
              </w:rPr>
              <w:t>41</w:t>
            </w:r>
          </w:p>
        </w:tc>
      </w:tr>
      <w:tr w:rsidR="0035546C" w:rsidRPr="0035546C" w:rsidTr="00F41DB1">
        <w:tc>
          <w:tcPr>
            <w:tcW w:w="1843" w:type="dxa"/>
            <w:shd w:val="clear" w:color="auto" w:fill="auto"/>
          </w:tcPr>
          <w:p w:rsidR="0035546C" w:rsidRPr="0035546C" w:rsidRDefault="0035546C" w:rsidP="00F41DB1">
            <w:pPr>
              <w:jc w:val="both"/>
            </w:pPr>
            <w:r w:rsidRPr="0035546C">
              <w:t>Англицистика и американистика</w:t>
            </w:r>
          </w:p>
        </w:tc>
        <w:tc>
          <w:tcPr>
            <w:tcW w:w="2736" w:type="dxa"/>
            <w:shd w:val="clear" w:color="auto" w:fill="auto"/>
          </w:tcPr>
          <w:p w:rsidR="0035546C" w:rsidRPr="0035546C" w:rsidRDefault="0035546C" w:rsidP="00F41DB1">
            <w:pPr>
              <w:jc w:val="both"/>
            </w:pPr>
            <w:r w:rsidRPr="0035546C">
              <w:t>Английска филология</w:t>
            </w:r>
          </w:p>
        </w:tc>
        <w:tc>
          <w:tcPr>
            <w:tcW w:w="990" w:type="dxa"/>
            <w:shd w:val="clear" w:color="auto" w:fill="auto"/>
          </w:tcPr>
          <w:p w:rsidR="0035546C" w:rsidRPr="0035546C" w:rsidRDefault="0035546C" w:rsidP="00F41DB1">
            <w:pPr>
              <w:jc w:val="center"/>
            </w:pPr>
            <w:r w:rsidRPr="0035546C">
              <w:t>100</w:t>
            </w:r>
          </w:p>
        </w:tc>
        <w:tc>
          <w:tcPr>
            <w:tcW w:w="630" w:type="dxa"/>
            <w:shd w:val="clear" w:color="auto" w:fill="auto"/>
          </w:tcPr>
          <w:p w:rsidR="0035546C" w:rsidRPr="0035546C" w:rsidRDefault="0035546C" w:rsidP="00F41DB1">
            <w:pPr>
              <w:jc w:val="center"/>
            </w:pPr>
            <w:r w:rsidRPr="0035546C">
              <w:t>16</w:t>
            </w:r>
          </w:p>
        </w:tc>
        <w:tc>
          <w:tcPr>
            <w:tcW w:w="1440" w:type="dxa"/>
            <w:shd w:val="clear" w:color="auto" w:fill="auto"/>
          </w:tcPr>
          <w:p w:rsidR="0035546C" w:rsidRPr="0035546C" w:rsidRDefault="0035546C" w:rsidP="00F41DB1">
            <w:pPr>
              <w:jc w:val="center"/>
              <w:rPr>
                <w:color w:val="000000" w:themeColor="text1"/>
              </w:rPr>
            </w:pPr>
            <w:r w:rsidRPr="0035546C">
              <w:rPr>
                <w:color w:val="000000" w:themeColor="text1"/>
              </w:rPr>
              <w:t>109</w:t>
            </w:r>
          </w:p>
        </w:tc>
        <w:tc>
          <w:tcPr>
            <w:tcW w:w="1350" w:type="dxa"/>
            <w:shd w:val="clear" w:color="auto" w:fill="auto"/>
          </w:tcPr>
          <w:p w:rsidR="0035546C" w:rsidRPr="0035546C" w:rsidRDefault="0035546C" w:rsidP="00F41DB1">
            <w:pPr>
              <w:jc w:val="center"/>
              <w:rPr>
                <w:color w:val="000000" w:themeColor="text1"/>
              </w:rPr>
            </w:pPr>
            <w:r w:rsidRPr="0035546C">
              <w:rPr>
                <w:color w:val="000000" w:themeColor="text1"/>
              </w:rPr>
              <w:t>3</w:t>
            </w:r>
          </w:p>
        </w:tc>
        <w:tc>
          <w:tcPr>
            <w:tcW w:w="1501" w:type="dxa"/>
            <w:shd w:val="clear" w:color="auto" w:fill="auto"/>
          </w:tcPr>
          <w:p w:rsidR="0035546C" w:rsidRPr="0035546C" w:rsidRDefault="0035546C" w:rsidP="00F41DB1">
            <w:pPr>
              <w:jc w:val="center"/>
              <w:rPr>
                <w:color w:val="000000" w:themeColor="text1"/>
              </w:rPr>
            </w:pPr>
            <w:r w:rsidRPr="0035546C">
              <w:rPr>
                <w:color w:val="000000" w:themeColor="text1"/>
              </w:rPr>
              <w:t>111 (1 отп.)</w:t>
            </w:r>
          </w:p>
        </w:tc>
      </w:tr>
      <w:tr w:rsidR="0035546C" w:rsidRPr="0035546C" w:rsidTr="00F41DB1">
        <w:tc>
          <w:tcPr>
            <w:tcW w:w="1843" w:type="dxa"/>
            <w:vMerge w:val="restart"/>
            <w:shd w:val="clear" w:color="auto" w:fill="auto"/>
          </w:tcPr>
          <w:p w:rsidR="0035546C" w:rsidRPr="0035546C" w:rsidRDefault="0035546C" w:rsidP="00F41DB1">
            <w:pPr>
              <w:jc w:val="both"/>
            </w:pPr>
            <w:r w:rsidRPr="0035546C">
              <w:t>Испанистика и португалистика</w:t>
            </w:r>
          </w:p>
        </w:tc>
        <w:tc>
          <w:tcPr>
            <w:tcW w:w="2736" w:type="dxa"/>
            <w:shd w:val="clear" w:color="auto" w:fill="auto"/>
          </w:tcPr>
          <w:p w:rsidR="0035546C" w:rsidRPr="0035546C" w:rsidRDefault="0035546C" w:rsidP="00F41DB1">
            <w:pPr>
              <w:jc w:val="both"/>
            </w:pPr>
            <w:r w:rsidRPr="0035546C">
              <w:t>Испанска филология</w:t>
            </w:r>
          </w:p>
        </w:tc>
        <w:tc>
          <w:tcPr>
            <w:tcW w:w="990" w:type="dxa"/>
            <w:shd w:val="clear" w:color="auto" w:fill="auto"/>
          </w:tcPr>
          <w:p w:rsidR="0035546C" w:rsidRPr="0035546C" w:rsidRDefault="0035546C" w:rsidP="00F41DB1">
            <w:pPr>
              <w:jc w:val="center"/>
            </w:pPr>
            <w:r w:rsidRPr="0035546C">
              <w:t>30</w:t>
            </w:r>
          </w:p>
        </w:tc>
        <w:tc>
          <w:tcPr>
            <w:tcW w:w="630" w:type="dxa"/>
            <w:shd w:val="clear" w:color="auto" w:fill="auto"/>
          </w:tcPr>
          <w:p w:rsidR="0035546C" w:rsidRPr="0035546C" w:rsidRDefault="0035546C" w:rsidP="00F41DB1">
            <w:pPr>
              <w:jc w:val="center"/>
            </w:pPr>
            <w:r w:rsidRPr="0035546C">
              <w:t>3</w:t>
            </w:r>
          </w:p>
        </w:tc>
        <w:tc>
          <w:tcPr>
            <w:tcW w:w="1440" w:type="dxa"/>
            <w:shd w:val="clear" w:color="auto" w:fill="auto"/>
          </w:tcPr>
          <w:p w:rsidR="0035546C" w:rsidRPr="0035546C" w:rsidRDefault="0035546C" w:rsidP="00F41DB1">
            <w:pPr>
              <w:jc w:val="center"/>
              <w:rPr>
                <w:color w:val="FF0000"/>
              </w:rPr>
            </w:pPr>
            <w:r w:rsidRPr="0035546C">
              <w:rPr>
                <w:color w:val="000000" w:themeColor="text1"/>
              </w:rPr>
              <w:t>26</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26</w:t>
            </w:r>
          </w:p>
        </w:tc>
      </w:tr>
      <w:tr w:rsidR="0035546C" w:rsidRPr="0035546C" w:rsidTr="00F41DB1">
        <w:tc>
          <w:tcPr>
            <w:tcW w:w="1843" w:type="dxa"/>
            <w:vMerge/>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Португалска филология</w:t>
            </w:r>
          </w:p>
        </w:tc>
        <w:tc>
          <w:tcPr>
            <w:tcW w:w="990" w:type="dxa"/>
            <w:shd w:val="clear" w:color="auto" w:fill="auto"/>
          </w:tcPr>
          <w:p w:rsidR="0035546C" w:rsidRPr="0035546C" w:rsidRDefault="0035546C" w:rsidP="00F41DB1">
            <w:pPr>
              <w:jc w:val="center"/>
            </w:pPr>
            <w:r w:rsidRPr="0035546C">
              <w:t>30</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22</w:t>
            </w:r>
          </w:p>
        </w:tc>
        <w:tc>
          <w:tcPr>
            <w:tcW w:w="1350" w:type="dxa"/>
            <w:shd w:val="clear" w:color="auto" w:fill="auto"/>
          </w:tcPr>
          <w:p w:rsidR="0035546C" w:rsidRPr="0035546C" w:rsidRDefault="0035546C" w:rsidP="00F41DB1">
            <w:pPr>
              <w:jc w:val="center"/>
              <w:rPr>
                <w:color w:val="FF0000"/>
              </w:rPr>
            </w:pPr>
            <w:r w:rsidRPr="0035546C">
              <w:rPr>
                <w:color w:val="000000" w:themeColor="text1"/>
              </w:rPr>
              <w:t>1</w:t>
            </w:r>
          </w:p>
        </w:tc>
        <w:tc>
          <w:tcPr>
            <w:tcW w:w="1501" w:type="dxa"/>
            <w:shd w:val="clear" w:color="auto" w:fill="auto"/>
          </w:tcPr>
          <w:p w:rsidR="0035546C" w:rsidRPr="0035546C" w:rsidRDefault="0035546C" w:rsidP="00F41DB1">
            <w:pPr>
              <w:jc w:val="center"/>
              <w:rPr>
                <w:color w:val="FF0000"/>
              </w:rPr>
            </w:pPr>
            <w:r w:rsidRPr="0035546C">
              <w:rPr>
                <w:color w:val="000000" w:themeColor="text1"/>
              </w:rPr>
              <w:t>23</w:t>
            </w:r>
          </w:p>
        </w:tc>
      </w:tr>
      <w:tr w:rsidR="0035546C" w:rsidRPr="0035546C" w:rsidTr="00F41DB1">
        <w:tc>
          <w:tcPr>
            <w:tcW w:w="1843" w:type="dxa"/>
            <w:shd w:val="clear" w:color="auto" w:fill="auto"/>
          </w:tcPr>
          <w:p w:rsidR="0035546C" w:rsidRPr="0035546C" w:rsidRDefault="0035546C" w:rsidP="00F41DB1">
            <w:pPr>
              <w:jc w:val="both"/>
            </w:pPr>
            <w:r w:rsidRPr="0035546C">
              <w:t>Тюркология и алтаистика</w:t>
            </w:r>
          </w:p>
        </w:tc>
        <w:tc>
          <w:tcPr>
            <w:tcW w:w="2736" w:type="dxa"/>
            <w:shd w:val="clear" w:color="auto" w:fill="auto"/>
          </w:tcPr>
          <w:p w:rsidR="0035546C" w:rsidRPr="0035546C" w:rsidRDefault="0035546C" w:rsidP="00F41DB1">
            <w:pPr>
              <w:jc w:val="both"/>
            </w:pPr>
            <w:r w:rsidRPr="0035546C">
              <w:t>Тюркология</w:t>
            </w:r>
          </w:p>
        </w:tc>
        <w:tc>
          <w:tcPr>
            <w:tcW w:w="990" w:type="dxa"/>
            <w:shd w:val="clear" w:color="auto" w:fill="auto"/>
          </w:tcPr>
          <w:p w:rsidR="0035546C" w:rsidRPr="0035546C" w:rsidRDefault="0035546C" w:rsidP="00F41DB1">
            <w:pPr>
              <w:jc w:val="center"/>
            </w:pPr>
            <w:r w:rsidRPr="0035546C">
              <w:t>12</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8</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8</w:t>
            </w:r>
          </w:p>
        </w:tc>
      </w:tr>
      <w:tr w:rsidR="0035546C" w:rsidRPr="0035546C" w:rsidTr="00F41DB1">
        <w:tc>
          <w:tcPr>
            <w:tcW w:w="1843" w:type="dxa"/>
            <w:shd w:val="clear" w:color="auto" w:fill="auto"/>
          </w:tcPr>
          <w:p w:rsidR="0035546C" w:rsidRPr="0035546C" w:rsidRDefault="0035546C" w:rsidP="00F41DB1">
            <w:pPr>
              <w:jc w:val="both"/>
            </w:pPr>
            <w:r w:rsidRPr="0035546C">
              <w:t>Арабистика и семитология</w:t>
            </w:r>
          </w:p>
        </w:tc>
        <w:tc>
          <w:tcPr>
            <w:tcW w:w="2736" w:type="dxa"/>
            <w:shd w:val="clear" w:color="auto" w:fill="auto"/>
          </w:tcPr>
          <w:p w:rsidR="0035546C" w:rsidRPr="0035546C" w:rsidRDefault="0035546C" w:rsidP="00F41DB1">
            <w:pPr>
              <w:jc w:val="both"/>
            </w:pPr>
            <w:r w:rsidRPr="0035546C">
              <w:t>Арабистика</w:t>
            </w:r>
          </w:p>
        </w:tc>
        <w:tc>
          <w:tcPr>
            <w:tcW w:w="990" w:type="dxa"/>
            <w:shd w:val="clear" w:color="auto" w:fill="auto"/>
          </w:tcPr>
          <w:p w:rsidR="0035546C" w:rsidRPr="0035546C" w:rsidRDefault="0035546C" w:rsidP="00F41DB1">
            <w:pPr>
              <w:jc w:val="center"/>
            </w:pPr>
            <w:r w:rsidRPr="0035546C">
              <w:t>30</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32</w:t>
            </w:r>
          </w:p>
        </w:tc>
        <w:tc>
          <w:tcPr>
            <w:tcW w:w="1350" w:type="dxa"/>
            <w:shd w:val="clear" w:color="auto" w:fill="auto"/>
          </w:tcPr>
          <w:p w:rsidR="0035546C" w:rsidRPr="0035546C" w:rsidRDefault="0035546C" w:rsidP="00F41DB1">
            <w:pPr>
              <w:jc w:val="center"/>
              <w:rPr>
                <w:color w:val="FF0000"/>
              </w:rPr>
            </w:pPr>
            <w:r w:rsidRPr="0035546C">
              <w:rPr>
                <w:color w:val="000000" w:themeColor="text1"/>
              </w:rPr>
              <w:t>1</w:t>
            </w:r>
          </w:p>
        </w:tc>
        <w:tc>
          <w:tcPr>
            <w:tcW w:w="1501" w:type="dxa"/>
            <w:shd w:val="clear" w:color="auto" w:fill="auto"/>
          </w:tcPr>
          <w:p w:rsidR="0035546C" w:rsidRPr="0035546C" w:rsidRDefault="0035546C" w:rsidP="00F41DB1">
            <w:pPr>
              <w:jc w:val="center"/>
              <w:rPr>
                <w:color w:val="FF0000"/>
              </w:rPr>
            </w:pPr>
            <w:r w:rsidRPr="0035546C">
              <w:rPr>
                <w:color w:val="000000" w:themeColor="text1"/>
              </w:rPr>
              <w:t>33</w:t>
            </w:r>
          </w:p>
        </w:tc>
      </w:tr>
      <w:tr w:rsidR="0035546C" w:rsidRPr="0035546C" w:rsidTr="00F41DB1">
        <w:tc>
          <w:tcPr>
            <w:tcW w:w="1843" w:type="dxa"/>
            <w:shd w:val="clear" w:color="auto" w:fill="auto"/>
          </w:tcPr>
          <w:p w:rsidR="0035546C" w:rsidRPr="0035546C" w:rsidRDefault="0035546C" w:rsidP="00F41DB1">
            <w:pPr>
              <w:jc w:val="both"/>
            </w:pPr>
            <w:r w:rsidRPr="0035546C">
              <w:t>Китаистика</w:t>
            </w:r>
          </w:p>
        </w:tc>
        <w:tc>
          <w:tcPr>
            <w:tcW w:w="2736" w:type="dxa"/>
            <w:shd w:val="clear" w:color="auto" w:fill="auto"/>
          </w:tcPr>
          <w:p w:rsidR="0035546C" w:rsidRPr="0035546C" w:rsidRDefault="0035546C" w:rsidP="00F41DB1">
            <w:pPr>
              <w:jc w:val="both"/>
            </w:pPr>
            <w:r w:rsidRPr="0035546C">
              <w:t>Китаистика</w:t>
            </w:r>
          </w:p>
        </w:tc>
        <w:tc>
          <w:tcPr>
            <w:tcW w:w="990" w:type="dxa"/>
            <w:shd w:val="clear" w:color="auto" w:fill="auto"/>
          </w:tcPr>
          <w:p w:rsidR="0035546C" w:rsidRPr="0035546C" w:rsidRDefault="0035546C" w:rsidP="00F41DB1">
            <w:pPr>
              <w:jc w:val="center"/>
            </w:pPr>
            <w:r w:rsidRPr="0035546C">
              <w:t>15</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23</w:t>
            </w:r>
          </w:p>
        </w:tc>
        <w:tc>
          <w:tcPr>
            <w:tcW w:w="1350" w:type="dxa"/>
            <w:shd w:val="clear" w:color="auto" w:fill="auto"/>
          </w:tcPr>
          <w:p w:rsidR="0035546C" w:rsidRPr="0035546C" w:rsidRDefault="0035546C" w:rsidP="00F41DB1">
            <w:pPr>
              <w:jc w:val="center"/>
              <w:rPr>
                <w:color w:val="FF0000"/>
              </w:rPr>
            </w:pPr>
            <w:r w:rsidRPr="0035546C">
              <w:rPr>
                <w:color w:val="000000" w:themeColor="text1"/>
              </w:rPr>
              <w:t>1</w:t>
            </w:r>
          </w:p>
        </w:tc>
        <w:tc>
          <w:tcPr>
            <w:tcW w:w="1501" w:type="dxa"/>
            <w:shd w:val="clear" w:color="auto" w:fill="auto"/>
          </w:tcPr>
          <w:p w:rsidR="0035546C" w:rsidRPr="0035546C" w:rsidRDefault="0035546C" w:rsidP="00F41DB1">
            <w:pPr>
              <w:jc w:val="center"/>
              <w:rPr>
                <w:color w:val="FF0000"/>
              </w:rPr>
            </w:pPr>
            <w:r w:rsidRPr="0035546C">
              <w:rPr>
                <w:color w:val="000000" w:themeColor="text1"/>
              </w:rPr>
              <w:t>24</w:t>
            </w:r>
          </w:p>
        </w:tc>
      </w:tr>
      <w:tr w:rsidR="0035546C" w:rsidRPr="0035546C" w:rsidTr="00F41DB1">
        <w:tc>
          <w:tcPr>
            <w:tcW w:w="1843" w:type="dxa"/>
            <w:shd w:val="clear" w:color="auto" w:fill="auto"/>
          </w:tcPr>
          <w:p w:rsidR="0035546C" w:rsidRPr="0035546C" w:rsidRDefault="0035546C" w:rsidP="00F41DB1">
            <w:pPr>
              <w:jc w:val="both"/>
            </w:pPr>
            <w:r w:rsidRPr="0035546C">
              <w:t>Японистика</w:t>
            </w:r>
          </w:p>
        </w:tc>
        <w:tc>
          <w:tcPr>
            <w:tcW w:w="2736" w:type="dxa"/>
            <w:shd w:val="clear" w:color="auto" w:fill="auto"/>
          </w:tcPr>
          <w:p w:rsidR="0035546C" w:rsidRPr="0035546C" w:rsidRDefault="0035546C" w:rsidP="00F41DB1">
            <w:pPr>
              <w:jc w:val="both"/>
            </w:pPr>
            <w:r w:rsidRPr="0035546C">
              <w:t>Японистика</w:t>
            </w:r>
          </w:p>
        </w:tc>
        <w:tc>
          <w:tcPr>
            <w:tcW w:w="990" w:type="dxa"/>
            <w:shd w:val="clear" w:color="auto" w:fill="auto"/>
          </w:tcPr>
          <w:p w:rsidR="0035546C" w:rsidRPr="0035546C" w:rsidRDefault="0035546C" w:rsidP="00F41DB1">
            <w:pPr>
              <w:jc w:val="center"/>
            </w:pPr>
            <w:r w:rsidRPr="0035546C">
              <w:t>30</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36</w:t>
            </w:r>
          </w:p>
        </w:tc>
        <w:tc>
          <w:tcPr>
            <w:tcW w:w="1350" w:type="dxa"/>
            <w:shd w:val="clear" w:color="auto" w:fill="auto"/>
          </w:tcPr>
          <w:p w:rsidR="0035546C" w:rsidRPr="0035546C" w:rsidRDefault="0035546C" w:rsidP="00F41DB1">
            <w:pPr>
              <w:jc w:val="center"/>
              <w:rPr>
                <w:color w:val="FF0000"/>
              </w:rPr>
            </w:pPr>
            <w:r w:rsidRPr="0035546C">
              <w:rPr>
                <w:color w:val="000000" w:themeColor="text1"/>
              </w:rPr>
              <w:t>1</w:t>
            </w:r>
          </w:p>
        </w:tc>
        <w:tc>
          <w:tcPr>
            <w:tcW w:w="1501" w:type="dxa"/>
            <w:shd w:val="clear" w:color="auto" w:fill="auto"/>
          </w:tcPr>
          <w:p w:rsidR="0035546C" w:rsidRPr="0035546C" w:rsidRDefault="0035546C" w:rsidP="00F41DB1">
            <w:pPr>
              <w:jc w:val="center"/>
              <w:rPr>
                <w:color w:val="FF0000"/>
              </w:rPr>
            </w:pPr>
            <w:r w:rsidRPr="0035546C">
              <w:rPr>
                <w:color w:val="000000" w:themeColor="text1"/>
              </w:rPr>
              <w:t>37</w:t>
            </w:r>
          </w:p>
        </w:tc>
      </w:tr>
      <w:tr w:rsidR="0035546C" w:rsidRPr="0035546C" w:rsidTr="00F41DB1">
        <w:tc>
          <w:tcPr>
            <w:tcW w:w="1843" w:type="dxa"/>
            <w:shd w:val="clear" w:color="auto" w:fill="auto"/>
          </w:tcPr>
          <w:p w:rsidR="0035546C" w:rsidRPr="0035546C" w:rsidRDefault="0035546C" w:rsidP="00F41DB1">
            <w:pPr>
              <w:jc w:val="both"/>
            </w:pPr>
            <w:r w:rsidRPr="0035546C">
              <w:t>Кореистика</w:t>
            </w:r>
          </w:p>
        </w:tc>
        <w:tc>
          <w:tcPr>
            <w:tcW w:w="2736" w:type="dxa"/>
            <w:shd w:val="clear" w:color="auto" w:fill="auto"/>
          </w:tcPr>
          <w:p w:rsidR="0035546C" w:rsidRPr="0035546C" w:rsidRDefault="0035546C" w:rsidP="00F41DB1">
            <w:pPr>
              <w:jc w:val="both"/>
            </w:pPr>
            <w:r w:rsidRPr="0035546C">
              <w:t>Кореистика</w:t>
            </w:r>
          </w:p>
        </w:tc>
        <w:tc>
          <w:tcPr>
            <w:tcW w:w="990" w:type="dxa"/>
            <w:shd w:val="clear" w:color="auto" w:fill="auto"/>
          </w:tcPr>
          <w:p w:rsidR="0035546C" w:rsidRPr="0035546C" w:rsidRDefault="0035546C" w:rsidP="00F41DB1">
            <w:pPr>
              <w:jc w:val="center"/>
            </w:pPr>
            <w:r w:rsidRPr="0035546C">
              <w:t>15</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000000" w:themeColor="text1"/>
              </w:rPr>
            </w:pPr>
            <w:r w:rsidRPr="0035546C">
              <w:rPr>
                <w:color w:val="000000" w:themeColor="text1"/>
              </w:rPr>
              <w:t>17</w:t>
            </w:r>
          </w:p>
        </w:tc>
        <w:tc>
          <w:tcPr>
            <w:tcW w:w="1350" w:type="dxa"/>
            <w:shd w:val="clear" w:color="auto" w:fill="auto"/>
          </w:tcPr>
          <w:p w:rsidR="0035546C" w:rsidRPr="0035546C" w:rsidRDefault="0035546C" w:rsidP="00F41DB1">
            <w:pPr>
              <w:jc w:val="center"/>
              <w:rPr>
                <w:color w:val="000000" w:themeColor="text1"/>
              </w:rPr>
            </w:pPr>
          </w:p>
        </w:tc>
        <w:tc>
          <w:tcPr>
            <w:tcW w:w="1501" w:type="dxa"/>
            <w:shd w:val="clear" w:color="auto" w:fill="auto"/>
          </w:tcPr>
          <w:p w:rsidR="0035546C" w:rsidRPr="0035546C" w:rsidRDefault="0035546C" w:rsidP="00F41DB1">
            <w:pPr>
              <w:jc w:val="center"/>
              <w:rPr>
                <w:color w:val="000000" w:themeColor="text1"/>
              </w:rPr>
            </w:pPr>
            <w:r w:rsidRPr="0035546C">
              <w:rPr>
                <w:color w:val="000000" w:themeColor="text1"/>
              </w:rPr>
              <w:t>17</w:t>
            </w:r>
          </w:p>
        </w:tc>
      </w:tr>
      <w:tr w:rsidR="0035546C" w:rsidRPr="0035546C" w:rsidTr="00F41DB1">
        <w:tc>
          <w:tcPr>
            <w:tcW w:w="1843" w:type="dxa"/>
            <w:vMerge w:val="restart"/>
            <w:shd w:val="clear" w:color="auto" w:fill="auto"/>
          </w:tcPr>
          <w:p w:rsidR="0035546C" w:rsidRPr="0035546C" w:rsidRDefault="0035546C" w:rsidP="00F41DB1">
            <w:pPr>
              <w:jc w:val="both"/>
            </w:pPr>
            <w:r w:rsidRPr="0035546C">
              <w:t>Класически Изток</w:t>
            </w:r>
          </w:p>
        </w:tc>
        <w:tc>
          <w:tcPr>
            <w:tcW w:w="2736" w:type="dxa"/>
            <w:shd w:val="clear" w:color="auto" w:fill="auto"/>
          </w:tcPr>
          <w:p w:rsidR="0035546C" w:rsidRPr="0035546C" w:rsidRDefault="0035546C" w:rsidP="00F41DB1">
            <w:pPr>
              <w:jc w:val="both"/>
            </w:pPr>
            <w:r w:rsidRPr="0035546C">
              <w:t>Индология</w:t>
            </w:r>
          </w:p>
        </w:tc>
        <w:tc>
          <w:tcPr>
            <w:tcW w:w="990" w:type="dxa"/>
            <w:shd w:val="clear" w:color="auto" w:fill="auto"/>
          </w:tcPr>
          <w:p w:rsidR="0035546C" w:rsidRPr="0035546C" w:rsidRDefault="0035546C" w:rsidP="00F41DB1">
            <w:pPr>
              <w:jc w:val="center"/>
            </w:pPr>
            <w:r w:rsidRPr="0035546C">
              <w:t>12</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7</w:t>
            </w:r>
          </w:p>
        </w:tc>
        <w:tc>
          <w:tcPr>
            <w:tcW w:w="1350" w:type="dxa"/>
            <w:shd w:val="clear" w:color="auto" w:fill="auto"/>
          </w:tcPr>
          <w:p w:rsidR="0035546C" w:rsidRPr="0035546C" w:rsidRDefault="0035546C" w:rsidP="00F41DB1">
            <w:pPr>
              <w:jc w:val="center"/>
              <w:rPr>
                <w:color w:val="FF0000"/>
              </w:rPr>
            </w:pPr>
            <w:r w:rsidRPr="0035546C">
              <w:rPr>
                <w:color w:val="000000" w:themeColor="text1"/>
              </w:rPr>
              <w:t>1</w:t>
            </w:r>
          </w:p>
        </w:tc>
        <w:tc>
          <w:tcPr>
            <w:tcW w:w="1501" w:type="dxa"/>
            <w:shd w:val="clear" w:color="auto" w:fill="auto"/>
          </w:tcPr>
          <w:p w:rsidR="0035546C" w:rsidRPr="0035546C" w:rsidRDefault="0035546C" w:rsidP="00F41DB1">
            <w:pPr>
              <w:jc w:val="center"/>
              <w:rPr>
                <w:color w:val="FF0000"/>
              </w:rPr>
            </w:pPr>
            <w:r w:rsidRPr="0035546C">
              <w:rPr>
                <w:color w:val="000000" w:themeColor="text1"/>
              </w:rPr>
              <w:t>8</w:t>
            </w:r>
          </w:p>
        </w:tc>
      </w:tr>
      <w:tr w:rsidR="0035546C" w:rsidRPr="0035546C" w:rsidTr="00F41DB1">
        <w:tc>
          <w:tcPr>
            <w:tcW w:w="1843" w:type="dxa"/>
            <w:vMerge/>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Иранистика</w:t>
            </w:r>
          </w:p>
        </w:tc>
        <w:tc>
          <w:tcPr>
            <w:tcW w:w="990" w:type="dxa"/>
            <w:shd w:val="clear" w:color="auto" w:fill="auto"/>
          </w:tcPr>
          <w:p w:rsidR="0035546C" w:rsidRPr="0035546C" w:rsidRDefault="0035546C" w:rsidP="00F41DB1">
            <w:pPr>
              <w:jc w:val="center"/>
            </w:pPr>
            <w:r w:rsidRPr="0035546C">
              <w:t>14</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4</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4</w:t>
            </w:r>
          </w:p>
        </w:tc>
      </w:tr>
      <w:tr w:rsidR="0035546C" w:rsidRPr="0035546C" w:rsidTr="00F41DB1">
        <w:tc>
          <w:tcPr>
            <w:tcW w:w="1843" w:type="dxa"/>
            <w:vMerge/>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Арменистика и кавказология</w:t>
            </w:r>
          </w:p>
        </w:tc>
        <w:tc>
          <w:tcPr>
            <w:tcW w:w="990" w:type="dxa"/>
            <w:shd w:val="clear" w:color="auto" w:fill="auto"/>
          </w:tcPr>
          <w:p w:rsidR="0035546C" w:rsidRPr="0035546C" w:rsidRDefault="0035546C" w:rsidP="00F41DB1">
            <w:pPr>
              <w:jc w:val="center"/>
            </w:pPr>
            <w:r w:rsidRPr="0035546C">
              <w:t>9</w:t>
            </w:r>
          </w:p>
        </w:tc>
        <w:tc>
          <w:tcPr>
            <w:tcW w:w="630" w:type="dxa"/>
            <w:shd w:val="clear" w:color="auto" w:fill="auto"/>
          </w:tcPr>
          <w:p w:rsidR="0035546C" w:rsidRPr="0035546C" w:rsidRDefault="0035546C" w:rsidP="00F41DB1">
            <w:pPr>
              <w:jc w:val="center"/>
            </w:pPr>
            <w:r w:rsidRPr="0035546C">
              <w:t>2</w:t>
            </w:r>
          </w:p>
        </w:tc>
        <w:tc>
          <w:tcPr>
            <w:tcW w:w="1440" w:type="dxa"/>
            <w:shd w:val="clear" w:color="auto" w:fill="auto"/>
          </w:tcPr>
          <w:p w:rsidR="0035546C" w:rsidRPr="0035546C" w:rsidRDefault="0035546C" w:rsidP="00F41DB1">
            <w:pPr>
              <w:jc w:val="center"/>
              <w:rPr>
                <w:color w:val="FF0000"/>
              </w:rPr>
            </w:pPr>
            <w:r w:rsidRPr="0035546C">
              <w:rPr>
                <w:color w:val="000000" w:themeColor="text1"/>
              </w:rPr>
              <w:t>1</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1</w:t>
            </w:r>
          </w:p>
        </w:tc>
      </w:tr>
      <w:tr w:rsidR="0035546C" w:rsidRPr="0035546C" w:rsidTr="00F41DB1">
        <w:tc>
          <w:tcPr>
            <w:tcW w:w="1843" w:type="dxa"/>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Африканистика</w:t>
            </w:r>
          </w:p>
        </w:tc>
        <w:tc>
          <w:tcPr>
            <w:tcW w:w="990" w:type="dxa"/>
            <w:shd w:val="clear" w:color="auto" w:fill="auto"/>
          </w:tcPr>
          <w:p w:rsidR="0035546C" w:rsidRPr="0035546C" w:rsidRDefault="0035546C" w:rsidP="00F41DB1">
            <w:pPr>
              <w:jc w:val="center"/>
            </w:pPr>
            <w:r w:rsidRPr="0035546C">
              <w:t>20</w:t>
            </w:r>
          </w:p>
        </w:tc>
        <w:tc>
          <w:tcPr>
            <w:tcW w:w="630" w:type="dxa"/>
            <w:shd w:val="clear" w:color="auto" w:fill="auto"/>
          </w:tcPr>
          <w:p w:rsidR="0035546C" w:rsidRPr="0035546C" w:rsidRDefault="0035546C" w:rsidP="00F41DB1">
            <w:pPr>
              <w:jc w:val="center"/>
            </w:pPr>
            <w:r w:rsidRPr="0035546C">
              <w:t>0</w:t>
            </w:r>
          </w:p>
        </w:tc>
        <w:tc>
          <w:tcPr>
            <w:tcW w:w="1440" w:type="dxa"/>
            <w:shd w:val="clear" w:color="auto" w:fill="auto"/>
          </w:tcPr>
          <w:p w:rsidR="0035546C" w:rsidRPr="0035546C" w:rsidRDefault="0035546C" w:rsidP="00F41DB1">
            <w:pPr>
              <w:jc w:val="center"/>
              <w:rPr>
                <w:color w:val="FF0000"/>
              </w:rPr>
            </w:pPr>
            <w:r w:rsidRPr="0035546C">
              <w:rPr>
                <w:color w:val="000000" w:themeColor="text1"/>
              </w:rPr>
              <w:t>11</w:t>
            </w:r>
          </w:p>
        </w:tc>
        <w:tc>
          <w:tcPr>
            <w:tcW w:w="1350" w:type="dxa"/>
            <w:shd w:val="clear" w:color="auto" w:fill="auto"/>
          </w:tcPr>
          <w:p w:rsidR="0035546C" w:rsidRPr="0035546C" w:rsidRDefault="0035546C" w:rsidP="00F41DB1">
            <w:pPr>
              <w:jc w:val="center"/>
              <w:rPr>
                <w:color w:val="FF0000"/>
              </w:rPr>
            </w:pPr>
          </w:p>
        </w:tc>
        <w:tc>
          <w:tcPr>
            <w:tcW w:w="1501" w:type="dxa"/>
            <w:shd w:val="clear" w:color="auto" w:fill="auto"/>
          </w:tcPr>
          <w:p w:rsidR="0035546C" w:rsidRPr="0035546C" w:rsidRDefault="0035546C" w:rsidP="00F41DB1">
            <w:pPr>
              <w:jc w:val="center"/>
              <w:rPr>
                <w:color w:val="FF0000"/>
              </w:rPr>
            </w:pPr>
            <w:r w:rsidRPr="0035546C">
              <w:rPr>
                <w:color w:val="000000" w:themeColor="text1"/>
              </w:rPr>
              <w:t>11</w:t>
            </w:r>
          </w:p>
        </w:tc>
      </w:tr>
      <w:tr w:rsidR="0035546C" w:rsidRPr="0035546C" w:rsidTr="00F41DB1">
        <w:tc>
          <w:tcPr>
            <w:tcW w:w="1843" w:type="dxa"/>
            <w:shd w:val="clear" w:color="auto" w:fill="auto"/>
          </w:tcPr>
          <w:p w:rsidR="0035546C" w:rsidRPr="0035546C" w:rsidRDefault="0035546C" w:rsidP="00F41DB1">
            <w:pPr>
              <w:jc w:val="both"/>
            </w:pPr>
          </w:p>
        </w:tc>
        <w:tc>
          <w:tcPr>
            <w:tcW w:w="2736" w:type="dxa"/>
            <w:shd w:val="clear" w:color="auto" w:fill="auto"/>
          </w:tcPr>
          <w:p w:rsidR="0035546C" w:rsidRPr="0035546C" w:rsidRDefault="0035546C" w:rsidP="00F41DB1">
            <w:pPr>
              <w:jc w:val="both"/>
            </w:pPr>
            <w:r w:rsidRPr="0035546C">
              <w:t>ЮИЮА</w:t>
            </w:r>
          </w:p>
        </w:tc>
        <w:tc>
          <w:tcPr>
            <w:tcW w:w="990" w:type="dxa"/>
            <w:shd w:val="clear" w:color="auto" w:fill="auto"/>
          </w:tcPr>
          <w:p w:rsidR="0035546C" w:rsidRPr="0035546C" w:rsidRDefault="0035546C" w:rsidP="00F41DB1">
            <w:pPr>
              <w:jc w:val="center"/>
            </w:pPr>
            <w:r w:rsidRPr="0035546C">
              <w:t>30</w:t>
            </w:r>
          </w:p>
        </w:tc>
        <w:tc>
          <w:tcPr>
            <w:tcW w:w="630" w:type="dxa"/>
            <w:shd w:val="clear" w:color="auto" w:fill="auto"/>
          </w:tcPr>
          <w:p w:rsidR="0035546C" w:rsidRPr="0035546C" w:rsidRDefault="0035546C" w:rsidP="00F41DB1">
            <w:pPr>
              <w:jc w:val="center"/>
            </w:pPr>
            <w:r w:rsidRPr="0035546C">
              <w:t>7</w:t>
            </w:r>
          </w:p>
        </w:tc>
        <w:tc>
          <w:tcPr>
            <w:tcW w:w="1440" w:type="dxa"/>
            <w:shd w:val="clear" w:color="auto" w:fill="auto"/>
          </w:tcPr>
          <w:p w:rsidR="0035546C" w:rsidRPr="0035546C" w:rsidRDefault="0035546C" w:rsidP="00F41DB1">
            <w:pPr>
              <w:jc w:val="center"/>
              <w:rPr>
                <w:color w:val="FF0000"/>
              </w:rPr>
            </w:pPr>
            <w:r w:rsidRPr="0035546C">
              <w:rPr>
                <w:color w:val="000000" w:themeColor="text1"/>
              </w:rPr>
              <w:t>42</w:t>
            </w:r>
          </w:p>
        </w:tc>
        <w:tc>
          <w:tcPr>
            <w:tcW w:w="1350" w:type="dxa"/>
            <w:shd w:val="clear" w:color="auto" w:fill="auto"/>
          </w:tcPr>
          <w:p w:rsidR="0035546C" w:rsidRPr="0035546C" w:rsidRDefault="0035546C" w:rsidP="00F41DB1">
            <w:pPr>
              <w:jc w:val="center"/>
              <w:rPr>
                <w:color w:val="FF0000"/>
              </w:rPr>
            </w:pPr>
            <w:r w:rsidRPr="0035546C">
              <w:rPr>
                <w:color w:val="000000" w:themeColor="text1"/>
              </w:rPr>
              <w:t>2</w:t>
            </w:r>
          </w:p>
        </w:tc>
        <w:tc>
          <w:tcPr>
            <w:tcW w:w="1501" w:type="dxa"/>
            <w:shd w:val="clear" w:color="auto" w:fill="auto"/>
          </w:tcPr>
          <w:p w:rsidR="0035546C" w:rsidRPr="0035546C" w:rsidRDefault="0035546C" w:rsidP="00F41DB1">
            <w:pPr>
              <w:jc w:val="center"/>
              <w:rPr>
                <w:color w:val="FF0000"/>
              </w:rPr>
            </w:pPr>
            <w:r w:rsidRPr="0035546C">
              <w:rPr>
                <w:color w:val="000000" w:themeColor="text1"/>
              </w:rPr>
              <w:t>44</w:t>
            </w:r>
          </w:p>
        </w:tc>
      </w:tr>
      <w:tr w:rsidR="0035546C" w:rsidRPr="0035546C" w:rsidTr="00F41DB1">
        <w:tc>
          <w:tcPr>
            <w:tcW w:w="4579" w:type="dxa"/>
            <w:gridSpan w:val="2"/>
            <w:shd w:val="clear" w:color="auto" w:fill="E7E6E6" w:themeFill="background2"/>
          </w:tcPr>
          <w:p w:rsidR="0035546C" w:rsidRPr="0035546C" w:rsidRDefault="0035546C" w:rsidP="00F41DB1">
            <w:pPr>
              <w:jc w:val="both"/>
              <w:rPr>
                <w:b/>
              </w:rPr>
            </w:pPr>
            <w:r w:rsidRPr="0035546C">
              <w:rPr>
                <w:b/>
              </w:rPr>
              <w:t>ОБЩО</w:t>
            </w:r>
          </w:p>
        </w:tc>
        <w:tc>
          <w:tcPr>
            <w:tcW w:w="990" w:type="dxa"/>
            <w:shd w:val="clear" w:color="auto" w:fill="E7E6E6" w:themeFill="background2"/>
          </w:tcPr>
          <w:p w:rsidR="0035546C" w:rsidRPr="0035546C" w:rsidRDefault="0035546C" w:rsidP="00F41DB1">
            <w:pPr>
              <w:jc w:val="center"/>
              <w:rPr>
                <w:b/>
              </w:rPr>
            </w:pPr>
            <w:r w:rsidRPr="0035546C">
              <w:rPr>
                <w:b/>
              </w:rPr>
              <w:t>517</w:t>
            </w:r>
          </w:p>
        </w:tc>
        <w:tc>
          <w:tcPr>
            <w:tcW w:w="630" w:type="dxa"/>
            <w:shd w:val="clear" w:color="auto" w:fill="E7E6E6" w:themeFill="background2"/>
          </w:tcPr>
          <w:p w:rsidR="0035546C" w:rsidRPr="0035546C" w:rsidRDefault="0035546C" w:rsidP="00F41DB1">
            <w:pPr>
              <w:jc w:val="center"/>
              <w:rPr>
                <w:b/>
              </w:rPr>
            </w:pPr>
            <w:r w:rsidRPr="0035546C">
              <w:rPr>
                <w:b/>
              </w:rPr>
              <w:t>63</w:t>
            </w:r>
          </w:p>
        </w:tc>
        <w:tc>
          <w:tcPr>
            <w:tcW w:w="1440" w:type="dxa"/>
            <w:shd w:val="clear" w:color="auto" w:fill="E7E6E6" w:themeFill="background2"/>
          </w:tcPr>
          <w:p w:rsidR="0035546C" w:rsidRPr="0035546C" w:rsidRDefault="0035546C" w:rsidP="00F41DB1">
            <w:pPr>
              <w:jc w:val="center"/>
              <w:rPr>
                <w:b/>
                <w:color w:val="FF0000"/>
              </w:rPr>
            </w:pPr>
            <w:r w:rsidRPr="0035546C">
              <w:rPr>
                <w:b/>
                <w:color w:val="000000" w:themeColor="text1"/>
              </w:rPr>
              <w:t>495</w:t>
            </w:r>
          </w:p>
        </w:tc>
        <w:tc>
          <w:tcPr>
            <w:tcW w:w="1350" w:type="dxa"/>
            <w:shd w:val="clear" w:color="auto" w:fill="E7E6E6" w:themeFill="background2"/>
          </w:tcPr>
          <w:p w:rsidR="0035546C" w:rsidRPr="0035546C" w:rsidRDefault="0035546C" w:rsidP="00F41DB1">
            <w:pPr>
              <w:jc w:val="center"/>
              <w:rPr>
                <w:b/>
                <w:color w:val="FF0000"/>
              </w:rPr>
            </w:pPr>
            <w:r w:rsidRPr="0035546C">
              <w:rPr>
                <w:b/>
                <w:color w:val="000000" w:themeColor="text1"/>
              </w:rPr>
              <w:t>12</w:t>
            </w:r>
          </w:p>
        </w:tc>
        <w:tc>
          <w:tcPr>
            <w:tcW w:w="1501" w:type="dxa"/>
            <w:shd w:val="clear" w:color="auto" w:fill="E7E6E6" w:themeFill="background2"/>
          </w:tcPr>
          <w:p w:rsidR="0035546C" w:rsidRPr="0035546C" w:rsidRDefault="0035546C" w:rsidP="00F41DB1">
            <w:pPr>
              <w:jc w:val="center"/>
              <w:rPr>
                <w:b/>
                <w:color w:val="FF0000"/>
              </w:rPr>
            </w:pPr>
            <w:r w:rsidRPr="0035546C">
              <w:rPr>
                <w:b/>
                <w:color w:val="000000" w:themeColor="text1"/>
              </w:rPr>
              <w:t>505</w:t>
            </w:r>
          </w:p>
        </w:tc>
      </w:tr>
    </w:tbl>
    <w:p w:rsidR="0035546C" w:rsidRPr="0035546C" w:rsidRDefault="0035546C" w:rsidP="0035546C">
      <w:pPr>
        <w:spacing w:line="360" w:lineRule="auto"/>
        <w:jc w:val="both"/>
        <w:rPr>
          <w:color w:val="FF0000"/>
        </w:rPr>
      </w:pPr>
    </w:p>
    <w:p w:rsidR="0035546C" w:rsidRPr="0035546C" w:rsidRDefault="0035546C" w:rsidP="0035546C">
      <w:pPr>
        <w:spacing w:line="360" w:lineRule="auto"/>
        <w:jc w:val="both"/>
      </w:pPr>
      <w:r w:rsidRPr="0035546C">
        <w:t>Данните сочат, че тенденцията за надхвърляне на обявения прием се запазва и тази година в специалностите Южна и Югоизточна Азия, Скандинавистика, Китаистика, Японистика, Английска филология, Кореистика, Арабистика. Приемът в 13 специалности не достига до заявените бройки, като в две от тях  (Иранистика и Арменистика и кавказология ) е под 30% от планирания.</w:t>
      </w:r>
    </w:p>
    <w:p w:rsidR="0035546C" w:rsidRPr="006B462B" w:rsidRDefault="0035546C" w:rsidP="0035546C">
      <w:pPr>
        <w:spacing w:line="360" w:lineRule="auto"/>
        <w:jc w:val="both"/>
      </w:pPr>
      <w:r w:rsidRPr="0035546C">
        <w:t>Очерталият се като траен спад на приема в някои специалности на факултета през последните четири години донякъде се компенсира от поддържането и дори нарастването на интереса към други специалности.  Това дава  повод за реалистично преосмисляне на местата, които специалностите и факултетът заявяват за прием с държавна субсидия при всяка следваща кандидатстудентска кампания. Решенията биха могли да се търсят в две посоки: намаляване на броя на планираните места за специалности, които не фигурират в списъка на защитените специалности и са с трайно неизпълнение на план-приема през последните години и същевременно заявяване на по-голям брой места за прием в специалностите, които се радват на устойчив интерес от страна на кандидат-студентите през последните години.</w:t>
      </w:r>
      <w:r w:rsidRPr="006B462B">
        <w:t xml:space="preserve"> </w:t>
      </w:r>
    </w:p>
    <w:p w:rsidR="0035546C" w:rsidRDefault="0014241F" w:rsidP="0014241F">
      <w:pPr>
        <w:spacing w:line="360" w:lineRule="auto"/>
        <w:jc w:val="both"/>
      </w:pPr>
      <w:r w:rsidRPr="0035546C">
        <w:t>Анализът на ка</w:t>
      </w:r>
      <w:r w:rsidR="0035546C" w:rsidRPr="0035546C">
        <w:t>ндидатстудентските кампании</w:t>
      </w:r>
      <w:r w:rsidRPr="0035546C">
        <w:t xml:space="preserve"> показва, че се запазват тенденциите за прием в най-желаните във факултета специалности предимно с изпит и за по-голям дял на приема с оценка от ДЗИ в специалностите, в които се отбелязва спад на интереса през последните години. Тук е мястото да се постави въпросът за преразглеждане на коефициента за относителна тежест на състезателния изпит в балообразуването за прием в специалностите, които не успяват да запълнят обявените бройки. Един от възможните  подходи за стимулиране на приема в такива специалности е изравняването на коефициентите, които се прилагат към оценк</w:t>
      </w:r>
      <w:r w:rsidR="0035546C">
        <w:t xml:space="preserve">ите от приемен изпит и от ДЗИ. </w:t>
      </w:r>
    </w:p>
    <w:p w:rsidR="0014241F" w:rsidRPr="0035546C" w:rsidRDefault="0014241F" w:rsidP="0014241F">
      <w:pPr>
        <w:spacing w:line="360" w:lineRule="auto"/>
        <w:jc w:val="both"/>
      </w:pPr>
      <w:r w:rsidRPr="009925CA">
        <w:t>Във връзка с успешното протичане на изпитите по английски, немски, испански, френски и италиански език през кандида</w:t>
      </w:r>
      <w:r>
        <w:t>тстудентските сесии</w:t>
      </w:r>
      <w:r w:rsidRPr="009925CA">
        <w:t xml:space="preserve">, изказваме благодарност на всички колеги, които в рамките на общоуниверситетската кандидатстудентска кампания взеха участие в подготовката и провеждането на тези изпити. Данните за явилите се на организираните от нашия факултет изпити в рамките на втората изпитна сесия за прием в СУ през последните </w:t>
      </w:r>
      <w:r w:rsidRPr="0035546C">
        <w:t xml:space="preserve">четири </w:t>
      </w:r>
      <w:r w:rsidRPr="009925CA">
        <w:t>кампании</w:t>
      </w:r>
      <w:r w:rsidRPr="009925CA">
        <w:rPr>
          <w:b/>
        </w:rPr>
        <w:t xml:space="preserve"> </w:t>
      </w:r>
      <w:r w:rsidRPr="009925CA">
        <w:t>са отразени в</w:t>
      </w:r>
      <w:r w:rsidRPr="009925CA">
        <w:rPr>
          <w:b/>
        </w:rPr>
        <w:t xml:space="preserve"> Т</w:t>
      </w:r>
      <w:r w:rsidR="0035546C">
        <w:rPr>
          <w:b/>
        </w:rPr>
        <w:t>аблица 3</w:t>
      </w:r>
      <w:r w:rsidRPr="009925CA">
        <w:t>, от която</w:t>
      </w:r>
      <w:r w:rsidRPr="009925CA">
        <w:rPr>
          <w:b/>
        </w:rPr>
        <w:t xml:space="preserve"> </w:t>
      </w:r>
      <w:r w:rsidRPr="009925CA">
        <w:t>става ясно, че и тук очакваната тенденция е към намаляване на броя на кандидат-студентите, които се явяват на приемни изпити по езици.</w:t>
      </w:r>
    </w:p>
    <w:p w:rsidR="005368D9" w:rsidRPr="00B424D4" w:rsidRDefault="0035546C" w:rsidP="005368D9">
      <w:pPr>
        <w:spacing w:before="120"/>
        <w:jc w:val="both"/>
        <w:rPr>
          <w:b/>
        </w:rPr>
      </w:pPr>
      <w:r w:rsidRPr="005368D9">
        <w:rPr>
          <w:b/>
          <w:u w:val="single"/>
        </w:rPr>
        <w:t>Таблица 3</w:t>
      </w:r>
      <w:r w:rsidR="0014241F" w:rsidRPr="005368D9">
        <w:rPr>
          <w:b/>
        </w:rPr>
        <w:t>.</w:t>
      </w:r>
      <w:r w:rsidR="0014241F" w:rsidRPr="000431B1">
        <w:rPr>
          <w:b/>
          <w:color w:val="FF0000"/>
        </w:rPr>
        <w:t xml:space="preserve"> </w:t>
      </w:r>
      <w:r w:rsidR="005368D9" w:rsidRPr="00B424D4">
        <w:rPr>
          <w:b/>
        </w:rPr>
        <w:t>Брой на явилите се кандидат-студенти по изпити за 2016/2017 г., 2017/2018 г., 2018/2019 г. и 2019/2020 г.</w:t>
      </w:r>
    </w:p>
    <w:p w:rsidR="005368D9" w:rsidRPr="00B424D4" w:rsidRDefault="005368D9" w:rsidP="005368D9">
      <w:pPr>
        <w:jc w:val="both"/>
        <w:rPr>
          <w:b/>
        </w:rPr>
      </w:pPr>
    </w:p>
    <w:tbl>
      <w:tblPr>
        <w:tblStyle w:val="TableGrid4"/>
        <w:tblW w:w="9540" w:type="dxa"/>
        <w:tblInd w:w="-5" w:type="dxa"/>
        <w:tblLayout w:type="fixed"/>
        <w:tblLook w:val="04A0" w:firstRow="1" w:lastRow="0" w:firstColumn="1" w:lastColumn="0" w:noHBand="0" w:noVBand="1"/>
      </w:tblPr>
      <w:tblGrid>
        <w:gridCol w:w="2226"/>
        <w:gridCol w:w="834"/>
        <w:gridCol w:w="990"/>
        <w:gridCol w:w="810"/>
        <w:gridCol w:w="990"/>
        <w:gridCol w:w="810"/>
        <w:gridCol w:w="990"/>
        <w:gridCol w:w="945"/>
        <w:gridCol w:w="945"/>
      </w:tblGrid>
      <w:tr w:rsidR="005368D9" w:rsidRPr="00B424D4" w:rsidTr="00F41DB1">
        <w:tc>
          <w:tcPr>
            <w:tcW w:w="2226" w:type="dxa"/>
            <w:vMerge w:val="restart"/>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ИЗПИТИ</w:t>
            </w:r>
          </w:p>
        </w:tc>
        <w:tc>
          <w:tcPr>
            <w:tcW w:w="1824" w:type="dxa"/>
            <w:gridSpan w:val="2"/>
            <w:shd w:val="clear" w:color="auto" w:fill="F2F2F2"/>
            <w:vAlign w:val="center"/>
          </w:tcPr>
          <w:p w:rsidR="005368D9" w:rsidRPr="00B424D4" w:rsidRDefault="005368D9" w:rsidP="00F41DB1">
            <w:pPr>
              <w:spacing w:line="360" w:lineRule="auto"/>
              <w:jc w:val="center"/>
              <w:rPr>
                <w:rFonts w:ascii="Times New Roman" w:hAnsi="Times New Roman"/>
                <w:b/>
                <w:sz w:val="24"/>
              </w:rPr>
            </w:pPr>
            <w:r w:rsidRPr="00B424D4">
              <w:rPr>
                <w:rFonts w:ascii="Times New Roman" w:hAnsi="Times New Roman"/>
                <w:b/>
                <w:sz w:val="24"/>
              </w:rPr>
              <w:t>2016/2017 г.</w:t>
            </w:r>
          </w:p>
        </w:tc>
        <w:tc>
          <w:tcPr>
            <w:tcW w:w="1800" w:type="dxa"/>
            <w:gridSpan w:val="2"/>
            <w:shd w:val="clear" w:color="auto" w:fill="F2F2F2"/>
            <w:vAlign w:val="center"/>
          </w:tcPr>
          <w:p w:rsidR="005368D9" w:rsidRPr="00B424D4" w:rsidRDefault="005368D9" w:rsidP="00F41DB1">
            <w:pPr>
              <w:spacing w:line="360" w:lineRule="auto"/>
              <w:jc w:val="center"/>
              <w:rPr>
                <w:rFonts w:ascii="Times New Roman" w:hAnsi="Times New Roman"/>
                <w:b/>
                <w:sz w:val="24"/>
              </w:rPr>
            </w:pPr>
            <w:r w:rsidRPr="00B424D4">
              <w:rPr>
                <w:rFonts w:ascii="Times New Roman" w:hAnsi="Times New Roman"/>
                <w:b/>
                <w:sz w:val="24"/>
              </w:rPr>
              <w:t>2017/2018 г.</w:t>
            </w:r>
          </w:p>
        </w:tc>
        <w:tc>
          <w:tcPr>
            <w:tcW w:w="1800" w:type="dxa"/>
            <w:gridSpan w:val="2"/>
            <w:shd w:val="clear" w:color="auto" w:fill="F2F2F2"/>
          </w:tcPr>
          <w:p w:rsidR="005368D9" w:rsidRPr="00B424D4" w:rsidRDefault="005368D9" w:rsidP="00F41DB1">
            <w:pPr>
              <w:spacing w:line="360" w:lineRule="auto"/>
              <w:jc w:val="center"/>
              <w:rPr>
                <w:rFonts w:ascii="Times New Roman" w:hAnsi="Times New Roman"/>
                <w:b/>
                <w:sz w:val="24"/>
              </w:rPr>
            </w:pPr>
            <w:r w:rsidRPr="00B424D4">
              <w:rPr>
                <w:rFonts w:ascii="Times New Roman" w:hAnsi="Times New Roman"/>
                <w:b/>
                <w:sz w:val="24"/>
              </w:rPr>
              <w:t>2018/2019 г.</w:t>
            </w:r>
          </w:p>
        </w:tc>
        <w:tc>
          <w:tcPr>
            <w:tcW w:w="1890" w:type="dxa"/>
            <w:gridSpan w:val="2"/>
            <w:shd w:val="clear" w:color="auto" w:fill="F2F2F2"/>
          </w:tcPr>
          <w:p w:rsidR="005368D9" w:rsidRPr="00B424D4" w:rsidRDefault="005368D9" w:rsidP="00F41DB1">
            <w:pPr>
              <w:spacing w:line="360" w:lineRule="auto"/>
              <w:jc w:val="center"/>
              <w:rPr>
                <w:rFonts w:ascii="Times New Roman" w:hAnsi="Times New Roman"/>
                <w:b/>
                <w:sz w:val="24"/>
              </w:rPr>
            </w:pPr>
            <w:r w:rsidRPr="00B424D4">
              <w:rPr>
                <w:rFonts w:ascii="Times New Roman" w:hAnsi="Times New Roman"/>
                <w:b/>
                <w:sz w:val="24"/>
              </w:rPr>
              <w:t>2019/2020 г.</w:t>
            </w:r>
          </w:p>
        </w:tc>
      </w:tr>
      <w:tr w:rsidR="005368D9" w:rsidRPr="00B424D4" w:rsidTr="00F41DB1">
        <w:trPr>
          <w:trHeight w:val="558"/>
        </w:trPr>
        <w:tc>
          <w:tcPr>
            <w:tcW w:w="2226" w:type="dxa"/>
            <w:vMerge/>
            <w:shd w:val="clear" w:color="auto" w:fill="F2F2F2"/>
          </w:tcPr>
          <w:p w:rsidR="005368D9" w:rsidRPr="00B424D4" w:rsidRDefault="005368D9" w:rsidP="00F41DB1">
            <w:pPr>
              <w:spacing w:line="360" w:lineRule="auto"/>
              <w:jc w:val="both"/>
              <w:rPr>
                <w:rFonts w:ascii="Times New Roman" w:hAnsi="Times New Roman"/>
                <w:b/>
                <w:sz w:val="24"/>
              </w:rPr>
            </w:pPr>
          </w:p>
        </w:tc>
        <w:tc>
          <w:tcPr>
            <w:tcW w:w="834" w:type="dxa"/>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Зая-вили</w:t>
            </w:r>
          </w:p>
        </w:tc>
        <w:tc>
          <w:tcPr>
            <w:tcW w:w="990" w:type="dxa"/>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Явили се</w:t>
            </w:r>
          </w:p>
        </w:tc>
        <w:tc>
          <w:tcPr>
            <w:tcW w:w="810" w:type="dxa"/>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Зая-вили</w:t>
            </w:r>
          </w:p>
        </w:tc>
        <w:tc>
          <w:tcPr>
            <w:tcW w:w="990" w:type="dxa"/>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Явили се</w:t>
            </w:r>
          </w:p>
        </w:tc>
        <w:tc>
          <w:tcPr>
            <w:tcW w:w="810" w:type="dxa"/>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Зая-вили</w:t>
            </w:r>
          </w:p>
        </w:tc>
        <w:tc>
          <w:tcPr>
            <w:tcW w:w="990" w:type="dxa"/>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Явили се</w:t>
            </w:r>
          </w:p>
        </w:tc>
        <w:tc>
          <w:tcPr>
            <w:tcW w:w="945" w:type="dxa"/>
            <w:shd w:val="clear" w:color="auto" w:fill="F2F2F2"/>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Зая-вили</w:t>
            </w:r>
          </w:p>
        </w:tc>
        <w:tc>
          <w:tcPr>
            <w:tcW w:w="945" w:type="dxa"/>
            <w:shd w:val="clear" w:color="auto" w:fill="F2F2F2"/>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Явили се</w:t>
            </w:r>
          </w:p>
        </w:tc>
      </w:tr>
      <w:tr w:rsidR="005368D9" w:rsidRPr="00B424D4" w:rsidTr="00F41DB1">
        <w:tc>
          <w:tcPr>
            <w:tcW w:w="2226" w:type="dxa"/>
            <w:shd w:val="clear" w:color="auto" w:fill="auto"/>
          </w:tcPr>
          <w:p w:rsidR="005368D9" w:rsidRPr="00B424D4" w:rsidRDefault="005368D9" w:rsidP="00F41DB1">
            <w:pPr>
              <w:jc w:val="both"/>
              <w:rPr>
                <w:rFonts w:ascii="Times New Roman" w:hAnsi="Times New Roman"/>
                <w:sz w:val="24"/>
              </w:rPr>
            </w:pPr>
            <w:r w:rsidRPr="00B424D4">
              <w:rPr>
                <w:rFonts w:ascii="Times New Roman" w:hAnsi="Times New Roman"/>
                <w:sz w:val="24"/>
              </w:rPr>
              <w:t>Английски език</w:t>
            </w:r>
          </w:p>
        </w:tc>
        <w:tc>
          <w:tcPr>
            <w:tcW w:w="834"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1313</w:t>
            </w:r>
          </w:p>
        </w:tc>
        <w:tc>
          <w:tcPr>
            <w:tcW w:w="99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1218</w:t>
            </w:r>
          </w:p>
        </w:tc>
        <w:tc>
          <w:tcPr>
            <w:tcW w:w="81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1324</w:t>
            </w:r>
          </w:p>
        </w:tc>
        <w:tc>
          <w:tcPr>
            <w:tcW w:w="99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1198</w:t>
            </w:r>
          </w:p>
        </w:tc>
        <w:tc>
          <w:tcPr>
            <w:tcW w:w="810" w:type="dxa"/>
          </w:tcPr>
          <w:p w:rsidR="005368D9" w:rsidRPr="00B424D4" w:rsidRDefault="005368D9" w:rsidP="00F41DB1">
            <w:pPr>
              <w:jc w:val="both"/>
              <w:rPr>
                <w:rFonts w:ascii="Times New Roman" w:hAnsi="Times New Roman"/>
                <w:sz w:val="24"/>
              </w:rPr>
            </w:pPr>
            <w:r w:rsidRPr="00B424D4">
              <w:rPr>
                <w:rFonts w:ascii="Times New Roman" w:hAnsi="Times New Roman"/>
                <w:sz w:val="24"/>
              </w:rPr>
              <w:t>1276</w:t>
            </w:r>
          </w:p>
        </w:tc>
        <w:tc>
          <w:tcPr>
            <w:tcW w:w="990" w:type="dxa"/>
          </w:tcPr>
          <w:p w:rsidR="005368D9" w:rsidRPr="00B424D4" w:rsidRDefault="005368D9" w:rsidP="00F41DB1">
            <w:pPr>
              <w:jc w:val="both"/>
              <w:rPr>
                <w:rFonts w:ascii="Times New Roman" w:hAnsi="Times New Roman"/>
                <w:sz w:val="24"/>
              </w:rPr>
            </w:pPr>
            <w:r w:rsidRPr="00B424D4">
              <w:rPr>
                <w:rFonts w:ascii="Times New Roman" w:hAnsi="Times New Roman"/>
                <w:sz w:val="24"/>
              </w:rPr>
              <w:t>1175</w:t>
            </w:r>
          </w:p>
        </w:tc>
        <w:tc>
          <w:tcPr>
            <w:tcW w:w="945" w:type="dxa"/>
          </w:tcPr>
          <w:p w:rsidR="005368D9" w:rsidRPr="00B424D4" w:rsidRDefault="005368D9" w:rsidP="00F41DB1">
            <w:pPr>
              <w:jc w:val="both"/>
              <w:rPr>
                <w:rFonts w:ascii="Times New Roman" w:hAnsi="Times New Roman"/>
                <w:sz w:val="24"/>
              </w:rPr>
            </w:pPr>
            <w:r w:rsidRPr="00B424D4">
              <w:rPr>
                <w:rFonts w:ascii="Times New Roman" w:hAnsi="Times New Roman"/>
                <w:sz w:val="24"/>
              </w:rPr>
              <w:t>1232</w:t>
            </w:r>
          </w:p>
        </w:tc>
        <w:tc>
          <w:tcPr>
            <w:tcW w:w="945" w:type="dxa"/>
          </w:tcPr>
          <w:p w:rsidR="005368D9" w:rsidRPr="00014C56" w:rsidRDefault="005368D9" w:rsidP="00F41DB1">
            <w:pPr>
              <w:jc w:val="both"/>
              <w:rPr>
                <w:rFonts w:ascii="Times New Roman" w:hAnsi="Times New Roman"/>
                <w:sz w:val="24"/>
                <w:lang w:val="en-US"/>
              </w:rPr>
            </w:pPr>
            <w:r>
              <w:rPr>
                <w:rFonts w:ascii="Times New Roman" w:hAnsi="Times New Roman"/>
                <w:sz w:val="24"/>
                <w:lang w:val="en-US"/>
              </w:rPr>
              <w:t>1136</w:t>
            </w:r>
          </w:p>
        </w:tc>
      </w:tr>
      <w:tr w:rsidR="005368D9" w:rsidRPr="00B424D4" w:rsidTr="00F41DB1">
        <w:tc>
          <w:tcPr>
            <w:tcW w:w="2226" w:type="dxa"/>
            <w:shd w:val="clear" w:color="auto" w:fill="auto"/>
          </w:tcPr>
          <w:p w:rsidR="005368D9" w:rsidRPr="00B424D4" w:rsidRDefault="005368D9" w:rsidP="00F41DB1">
            <w:pPr>
              <w:jc w:val="both"/>
              <w:rPr>
                <w:rFonts w:ascii="Times New Roman" w:hAnsi="Times New Roman"/>
                <w:sz w:val="24"/>
              </w:rPr>
            </w:pPr>
            <w:r w:rsidRPr="00B424D4">
              <w:rPr>
                <w:rFonts w:ascii="Times New Roman" w:hAnsi="Times New Roman"/>
                <w:sz w:val="24"/>
              </w:rPr>
              <w:t>Немски език</w:t>
            </w:r>
          </w:p>
        </w:tc>
        <w:tc>
          <w:tcPr>
            <w:tcW w:w="834"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124</w:t>
            </w:r>
          </w:p>
        </w:tc>
        <w:tc>
          <w:tcPr>
            <w:tcW w:w="99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113</w:t>
            </w:r>
          </w:p>
        </w:tc>
        <w:tc>
          <w:tcPr>
            <w:tcW w:w="81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126</w:t>
            </w:r>
          </w:p>
        </w:tc>
        <w:tc>
          <w:tcPr>
            <w:tcW w:w="99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118</w:t>
            </w:r>
          </w:p>
        </w:tc>
        <w:tc>
          <w:tcPr>
            <w:tcW w:w="810" w:type="dxa"/>
          </w:tcPr>
          <w:p w:rsidR="005368D9" w:rsidRPr="00B424D4" w:rsidRDefault="005368D9" w:rsidP="00F41DB1">
            <w:pPr>
              <w:jc w:val="both"/>
              <w:rPr>
                <w:rFonts w:ascii="Times New Roman" w:hAnsi="Times New Roman"/>
                <w:sz w:val="24"/>
              </w:rPr>
            </w:pPr>
            <w:r w:rsidRPr="00B424D4">
              <w:rPr>
                <w:rFonts w:ascii="Times New Roman" w:hAnsi="Times New Roman"/>
                <w:sz w:val="24"/>
              </w:rPr>
              <w:t>107</w:t>
            </w:r>
          </w:p>
        </w:tc>
        <w:tc>
          <w:tcPr>
            <w:tcW w:w="990" w:type="dxa"/>
          </w:tcPr>
          <w:p w:rsidR="005368D9" w:rsidRPr="00B424D4" w:rsidRDefault="005368D9" w:rsidP="00F41DB1">
            <w:pPr>
              <w:jc w:val="both"/>
              <w:rPr>
                <w:rFonts w:ascii="Times New Roman" w:hAnsi="Times New Roman"/>
                <w:sz w:val="24"/>
              </w:rPr>
            </w:pPr>
            <w:r w:rsidRPr="00B424D4">
              <w:rPr>
                <w:rFonts w:ascii="Times New Roman" w:hAnsi="Times New Roman"/>
                <w:sz w:val="24"/>
              </w:rPr>
              <w:t>93</w:t>
            </w:r>
          </w:p>
        </w:tc>
        <w:tc>
          <w:tcPr>
            <w:tcW w:w="945" w:type="dxa"/>
          </w:tcPr>
          <w:p w:rsidR="005368D9" w:rsidRPr="00B424D4" w:rsidRDefault="005368D9" w:rsidP="00F41DB1">
            <w:pPr>
              <w:jc w:val="both"/>
              <w:rPr>
                <w:rFonts w:ascii="Times New Roman" w:hAnsi="Times New Roman"/>
                <w:sz w:val="24"/>
              </w:rPr>
            </w:pPr>
            <w:r w:rsidRPr="00B424D4">
              <w:rPr>
                <w:rFonts w:ascii="Times New Roman" w:hAnsi="Times New Roman"/>
                <w:sz w:val="24"/>
              </w:rPr>
              <w:t>94</w:t>
            </w:r>
          </w:p>
        </w:tc>
        <w:tc>
          <w:tcPr>
            <w:tcW w:w="945" w:type="dxa"/>
          </w:tcPr>
          <w:p w:rsidR="005368D9" w:rsidRPr="00014C56" w:rsidRDefault="005368D9" w:rsidP="00F41DB1">
            <w:pPr>
              <w:jc w:val="both"/>
              <w:rPr>
                <w:rFonts w:ascii="Times New Roman" w:hAnsi="Times New Roman"/>
                <w:sz w:val="24"/>
                <w:lang w:val="en-US"/>
              </w:rPr>
            </w:pPr>
            <w:r>
              <w:rPr>
                <w:rFonts w:ascii="Times New Roman" w:hAnsi="Times New Roman"/>
                <w:sz w:val="24"/>
                <w:lang w:val="en-US"/>
              </w:rPr>
              <w:t>89</w:t>
            </w:r>
          </w:p>
        </w:tc>
      </w:tr>
      <w:tr w:rsidR="005368D9" w:rsidRPr="00B424D4" w:rsidTr="00F41DB1">
        <w:tc>
          <w:tcPr>
            <w:tcW w:w="2226" w:type="dxa"/>
            <w:shd w:val="clear" w:color="auto" w:fill="auto"/>
          </w:tcPr>
          <w:p w:rsidR="005368D9" w:rsidRPr="00B424D4" w:rsidRDefault="005368D9" w:rsidP="00F41DB1">
            <w:pPr>
              <w:jc w:val="both"/>
              <w:rPr>
                <w:rFonts w:ascii="Times New Roman" w:hAnsi="Times New Roman"/>
                <w:sz w:val="24"/>
              </w:rPr>
            </w:pPr>
            <w:r w:rsidRPr="00B424D4">
              <w:rPr>
                <w:rFonts w:ascii="Times New Roman" w:hAnsi="Times New Roman"/>
                <w:sz w:val="24"/>
              </w:rPr>
              <w:t>Испански език</w:t>
            </w:r>
          </w:p>
        </w:tc>
        <w:tc>
          <w:tcPr>
            <w:tcW w:w="834"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49</w:t>
            </w:r>
          </w:p>
        </w:tc>
        <w:tc>
          <w:tcPr>
            <w:tcW w:w="99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45</w:t>
            </w:r>
          </w:p>
        </w:tc>
        <w:tc>
          <w:tcPr>
            <w:tcW w:w="81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85</w:t>
            </w:r>
          </w:p>
        </w:tc>
        <w:tc>
          <w:tcPr>
            <w:tcW w:w="99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79</w:t>
            </w:r>
          </w:p>
        </w:tc>
        <w:tc>
          <w:tcPr>
            <w:tcW w:w="810" w:type="dxa"/>
          </w:tcPr>
          <w:p w:rsidR="005368D9" w:rsidRPr="00B424D4" w:rsidRDefault="005368D9" w:rsidP="00F41DB1">
            <w:pPr>
              <w:jc w:val="both"/>
              <w:rPr>
                <w:rFonts w:ascii="Times New Roman" w:hAnsi="Times New Roman"/>
                <w:sz w:val="24"/>
              </w:rPr>
            </w:pPr>
            <w:r w:rsidRPr="00B424D4">
              <w:rPr>
                <w:rFonts w:ascii="Times New Roman" w:hAnsi="Times New Roman"/>
                <w:sz w:val="24"/>
              </w:rPr>
              <w:t>56</w:t>
            </w:r>
          </w:p>
        </w:tc>
        <w:tc>
          <w:tcPr>
            <w:tcW w:w="990" w:type="dxa"/>
          </w:tcPr>
          <w:p w:rsidR="005368D9" w:rsidRPr="00B424D4" w:rsidRDefault="005368D9" w:rsidP="00F41DB1">
            <w:pPr>
              <w:jc w:val="both"/>
              <w:rPr>
                <w:rFonts w:ascii="Times New Roman" w:hAnsi="Times New Roman"/>
                <w:sz w:val="24"/>
              </w:rPr>
            </w:pPr>
            <w:r w:rsidRPr="00B424D4">
              <w:rPr>
                <w:rFonts w:ascii="Times New Roman" w:hAnsi="Times New Roman"/>
                <w:sz w:val="24"/>
              </w:rPr>
              <w:t>52</w:t>
            </w:r>
          </w:p>
        </w:tc>
        <w:tc>
          <w:tcPr>
            <w:tcW w:w="945" w:type="dxa"/>
          </w:tcPr>
          <w:p w:rsidR="005368D9" w:rsidRPr="00B424D4" w:rsidRDefault="005368D9" w:rsidP="00F41DB1">
            <w:pPr>
              <w:jc w:val="both"/>
              <w:rPr>
                <w:rFonts w:ascii="Times New Roman" w:hAnsi="Times New Roman"/>
                <w:sz w:val="24"/>
              </w:rPr>
            </w:pPr>
            <w:r w:rsidRPr="00B424D4">
              <w:rPr>
                <w:rFonts w:ascii="Times New Roman" w:hAnsi="Times New Roman"/>
                <w:sz w:val="24"/>
              </w:rPr>
              <w:t>43</w:t>
            </w:r>
          </w:p>
        </w:tc>
        <w:tc>
          <w:tcPr>
            <w:tcW w:w="945" w:type="dxa"/>
          </w:tcPr>
          <w:p w:rsidR="005368D9" w:rsidRPr="00014C56" w:rsidRDefault="005368D9" w:rsidP="00F41DB1">
            <w:pPr>
              <w:jc w:val="both"/>
              <w:rPr>
                <w:rFonts w:ascii="Times New Roman" w:hAnsi="Times New Roman"/>
                <w:sz w:val="24"/>
                <w:lang w:val="en-US"/>
              </w:rPr>
            </w:pPr>
            <w:r>
              <w:rPr>
                <w:rFonts w:ascii="Times New Roman" w:hAnsi="Times New Roman"/>
                <w:sz w:val="24"/>
                <w:lang w:val="en-US"/>
              </w:rPr>
              <w:t>38</w:t>
            </w:r>
          </w:p>
        </w:tc>
      </w:tr>
      <w:tr w:rsidR="005368D9" w:rsidRPr="00B424D4" w:rsidTr="00F41DB1">
        <w:tc>
          <w:tcPr>
            <w:tcW w:w="2226" w:type="dxa"/>
            <w:shd w:val="clear" w:color="auto" w:fill="auto"/>
          </w:tcPr>
          <w:p w:rsidR="005368D9" w:rsidRPr="00B424D4" w:rsidRDefault="005368D9" w:rsidP="00F41DB1">
            <w:pPr>
              <w:jc w:val="both"/>
              <w:rPr>
                <w:rFonts w:ascii="Times New Roman" w:hAnsi="Times New Roman"/>
                <w:sz w:val="24"/>
              </w:rPr>
            </w:pPr>
            <w:r w:rsidRPr="00B424D4">
              <w:rPr>
                <w:rFonts w:ascii="Times New Roman" w:hAnsi="Times New Roman"/>
                <w:sz w:val="24"/>
              </w:rPr>
              <w:t>Френски език</w:t>
            </w:r>
          </w:p>
        </w:tc>
        <w:tc>
          <w:tcPr>
            <w:tcW w:w="834"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54</w:t>
            </w:r>
          </w:p>
        </w:tc>
        <w:tc>
          <w:tcPr>
            <w:tcW w:w="99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45</w:t>
            </w:r>
          </w:p>
        </w:tc>
        <w:tc>
          <w:tcPr>
            <w:tcW w:w="81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58</w:t>
            </w:r>
          </w:p>
        </w:tc>
        <w:tc>
          <w:tcPr>
            <w:tcW w:w="990" w:type="dxa"/>
            <w:shd w:val="clear" w:color="auto" w:fill="auto"/>
            <w:vAlign w:val="center"/>
          </w:tcPr>
          <w:p w:rsidR="005368D9" w:rsidRPr="00B424D4" w:rsidRDefault="005368D9" w:rsidP="00F41DB1">
            <w:pPr>
              <w:jc w:val="both"/>
              <w:rPr>
                <w:rFonts w:ascii="Times New Roman" w:hAnsi="Times New Roman"/>
                <w:sz w:val="24"/>
              </w:rPr>
            </w:pPr>
            <w:r w:rsidRPr="00B424D4">
              <w:rPr>
                <w:rFonts w:ascii="Times New Roman" w:hAnsi="Times New Roman"/>
                <w:sz w:val="24"/>
              </w:rPr>
              <w:t>39</w:t>
            </w:r>
          </w:p>
        </w:tc>
        <w:tc>
          <w:tcPr>
            <w:tcW w:w="810" w:type="dxa"/>
          </w:tcPr>
          <w:p w:rsidR="005368D9" w:rsidRPr="00B424D4" w:rsidRDefault="005368D9" w:rsidP="00F41DB1">
            <w:pPr>
              <w:jc w:val="both"/>
              <w:rPr>
                <w:rFonts w:ascii="Times New Roman" w:hAnsi="Times New Roman"/>
                <w:sz w:val="24"/>
              </w:rPr>
            </w:pPr>
            <w:r w:rsidRPr="00B424D4">
              <w:rPr>
                <w:rFonts w:ascii="Times New Roman" w:hAnsi="Times New Roman"/>
                <w:sz w:val="24"/>
              </w:rPr>
              <w:t>58</w:t>
            </w:r>
          </w:p>
        </w:tc>
        <w:tc>
          <w:tcPr>
            <w:tcW w:w="990" w:type="dxa"/>
          </w:tcPr>
          <w:p w:rsidR="005368D9" w:rsidRPr="00B424D4" w:rsidRDefault="005368D9" w:rsidP="00F41DB1">
            <w:pPr>
              <w:jc w:val="both"/>
              <w:rPr>
                <w:rFonts w:ascii="Times New Roman" w:hAnsi="Times New Roman"/>
                <w:sz w:val="24"/>
              </w:rPr>
            </w:pPr>
            <w:r w:rsidRPr="00B424D4">
              <w:rPr>
                <w:rFonts w:ascii="Times New Roman" w:hAnsi="Times New Roman"/>
                <w:sz w:val="24"/>
              </w:rPr>
              <w:t>43</w:t>
            </w:r>
          </w:p>
        </w:tc>
        <w:tc>
          <w:tcPr>
            <w:tcW w:w="945" w:type="dxa"/>
          </w:tcPr>
          <w:p w:rsidR="005368D9" w:rsidRPr="00B424D4" w:rsidRDefault="005368D9" w:rsidP="00F41DB1">
            <w:pPr>
              <w:jc w:val="both"/>
              <w:rPr>
                <w:rFonts w:ascii="Times New Roman" w:hAnsi="Times New Roman"/>
                <w:sz w:val="24"/>
              </w:rPr>
            </w:pPr>
            <w:r w:rsidRPr="00B424D4">
              <w:rPr>
                <w:rFonts w:ascii="Times New Roman" w:hAnsi="Times New Roman"/>
                <w:sz w:val="24"/>
              </w:rPr>
              <w:t>61</w:t>
            </w:r>
          </w:p>
        </w:tc>
        <w:tc>
          <w:tcPr>
            <w:tcW w:w="945" w:type="dxa"/>
          </w:tcPr>
          <w:p w:rsidR="005368D9" w:rsidRPr="00014C56" w:rsidRDefault="005368D9" w:rsidP="00F41DB1">
            <w:pPr>
              <w:jc w:val="both"/>
              <w:rPr>
                <w:rFonts w:ascii="Times New Roman" w:hAnsi="Times New Roman"/>
                <w:sz w:val="24"/>
                <w:lang w:val="en-US"/>
              </w:rPr>
            </w:pPr>
            <w:r>
              <w:rPr>
                <w:rFonts w:ascii="Times New Roman" w:hAnsi="Times New Roman"/>
                <w:sz w:val="24"/>
                <w:lang w:val="en-US"/>
              </w:rPr>
              <w:t>46</w:t>
            </w:r>
          </w:p>
        </w:tc>
      </w:tr>
      <w:tr w:rsidR="005368D9" w:rsidRPr="00B424D4" w:rsidTr="00F41DB1">
        <w:tc>
          <w:tcPr>
            <w:tcW w:w="2226" w:type="dxa"/>
            <w:tcBorders>
              <w:bottom w:val="single" w:sz="4" w:space="0" w:color="auto"/>
            </w:tcBorders>
            <w:shd w:val="clear" w:color="auto" w:fill="auto"/>
          </w:tcPr>
          <w:p w:rsidR="005368D9" w:rsidRPr="00B424D4" w:rsidRDefault="005368D9" w:rsidP="00F41DB1">
            <w:pPr>
              <w:rPr>
                <w:rFonts w:ascii="Times New Roman" w:hAnsi="Times New Roman"/>
                <w:sz w:val="24"/>
              </w:rPr>
            </w:pPr>
            <w:r w:rsidRPr="00B424D4">
              <w:rPr>
                <w:rFonts w:ascii="Times New Roman" w:hAnsi="Times New Roman"/>
                <w:sz w:val="24"/>
              </w:rPr>
              <w:t>Италиански език</w:t>
            </w:r>
          </w:p>
        </w:tc>
        <w:tc>
          <w:tcPr>
            <w:tcW w:w="834" w:type="dxa"/>
            <w:tcBorders>
              <w:bottom w:val="single" w:sz="4" w:space="0" w:color="auto"/>
            </w:tcBorders>
            <w:shd w:val="clear" w:color="auto" w:fill="auto"/>
            <w:vAlign w:val="center"/>
          </w:tcPr>
          <w:p w:rsidR="005368D9" w:rsidRPr="00B424D4" w:rsidRDefault="005368D9" w:rsidP="00F41DB1">
            <w:pPr>
              <w:rPr>
                <w:rFonts w:ascii="Times New Roman" w:hAnsi="Times New Roman"/>
                <w:sz w:val="24"/>
              </w:rPr>
            </w:pPr>
            <w:r w:rsidRPr="00B424D4">
              <w:rPr>
                <w:rFonts w:ascii="Times New Roman" w:hAnsi="Times New Roman"/>
                <w:sz w:val="24"/>
              </w:rPr>
              <w:t>27</w:t>
            </w:r>
          </w:p>
        </w:tc>
        <w:tc>
          <w:tcPr>
            <w:tcW w:w="990" w:type="dxa"/>
            <w:tcBorders>
              <w:bottom w:val="single" w:sz="4" w:space="0" w:color="auto"/>
            </w:tcBorders>
            <w:shd w:val="clear" w:color="auto" w:fill="auto"/>
            <w:vAlign w:val="center"/>
          </w:tcPr>
          <w:p w:rsidR="005368D9" w:rsidRPr="00B424D4" w:rsidRDefault="005368D9" w:rsidP="00F41DB1">
            <w:pPr>
              <w:rPr>
                <w:rFonts w:ascii="Times New Roman" w:hAnsi="Times New Roman"/>
                <w:sz w:val="24"/>
              </w:rPr>
            </w:pPr>
            <w:r w:rsidRPr="00B424D4">
              <w:rPr>
                <w:rFonts w:ascii="Times New Roman" w:hAnsi="Times New Roman"/>
                <w:sz w:val="24"/>
              </w:rPr>
              <w:t>25</w:t>
            </w:r>
          </w:p>
        </w:tc>
        <w:tc>
          <w:tcPr>
            <w:tcW w:w="810" w:type="dxa"/>
            <w:tcBorders>
              <w:bottom w:val="single" w:sz="4" w:space="0" w:color="auto"/>
            </w:tcBorders>
            <w:shd w:val="clear" w:color="auto" w:fill="auto"/>
            <w:vAlign w:val="center"/>
          </w:tcPr>
          <w:p w:rsidR="005368D9" w:rsidRPr="00B424D4" w:rsidRDefault="005368D9" w:rsidP="00F41DB1">
            <w:pPr>
              <w:rPr>
                <w:rFonts w:ascii="Times New Roman" w:hAnsi="Times New Roman"/>
                <w:sz w:val="24"/>
              </w:rPr>
            </w:pPr>
            <w:r w:rsidRPr="00B424D4">
              <w:rPr>
                <w:rFonts w:ascii="Times New Roman" w:hAnsi="Times New Roman"/>
                <w:sz w:val="24"/>
              </w:rPr>
              <w:t>19</w:t>
            </w:r>
          </w:p>
        </w:tc>
        <w:tc>
          <w:tcPr>
            <w:tcW w:w="990" w:type="dxa"/>
            <w:tcBorders>
              <w:bottom w:val="single" w:sz="4" w:space="0" w:color="auto"/>
            </w:tcBorders>
            <w:shd w:val="clear" w:color="auto" w:fill="auto"/>
            <w:vAlign w:val="center"/>
          </w:tcPr>
          <w:p w:rsidR="005368D9" w:rsidRPr="00B424D4" w:rsidRDefault="005368D9" w:rsidP="00F41DB1">
            <w:pPr>
              <w:rPr>
                <w:rFonts w:ascii="Times New Roman" w:hAnsi="Times New Roman"/>
                <w:sz w:val="24"/>
              </w:rPr>
            </w:pPr>
            <w:r w:rsidRPr="00B424D4">
              <w:rPr>
                <w:rFonts w:ascii="Times New Roman" w:hAnsi="Times New Roman"/>
                <w:sz w:val="24"/>
              </w:rPr>
              <w:t>17</w:t>
            </w:r>
          </w:p>
        </w:tc>
        <w:tc>
          <w:tcPr>
            <w:tcW w:w="810" w:type="dxa"/>
            <w:tcBorders>
              <w:bottom w:val="single" w:sz="4" w:space="0" w:color="auto"/>
            </w:tcBorders>
          </w:tcPr>
          <w:p w:rsidR="005368D9" w:rsidRPr="00B424D4" w:rsidRDefault="005368D9" w:rsidP="00F41DB1">
            <w:pPr>
              <w:rPr>
                <w:rFonts w:ascii="Times New Roman" w:hAnsi="Times New Roman"/>
                <w:sz w:val="24"/>
              </w:rPr>
            </w:pPr>
            <w:r w:rsidRPr="00B424D4">
              <w:rPr>
                <w:rFonts w:ascii="Times New Roman" w:hAnsi="Times New Roman"/>
                <w:sz w:val="24"/>
              </w:rPr>
              <w:t>23</w:t>
            </w:r>
          </w:p>
        </w:tc>
        <w:tc>
          <w:tcPr>
            <w:tcW w:w="990" w:type="dxa"/>
            <w:tcBorders>
              <w:bottom w:val="single" w:sz="4" w:space="0" w:color="auto"/>
            </w:tcBorders>
          </w:tcPr>
          <w:p w:rsidR="005368D9" w:rsidRPr="00B424D4" w:rsidRDefault="005368D9" w:rsidP="00F41DB1">
            <w:pPr>
              <w:rPr>
                <w:rFonts w:ascii="Times New Roman" w:hAnsi="Times New Roman"/>
                <w:sz w:val="24"/>
              </w:rPr>
            </w:pPr>
            <w:r w:rsidRPr="00B424D4">
              <w:rPr>
                <w:rFonts w:ascii="Times New Roman" w:hAnsi="Times New Roman"/>
                <w:sz w:val="24"/>
              </w:rPr>
              <w:t>20</w:t>
            </w:r>
          </w:p>
        </w:tc>
        <w:tc>
          <w:tcPr>
            <w:tcW w:w="945" w:type="dxa"/>
          </w:tcPr>
          <w:p w:rsidR="005368D9" w:rsidRPr="00B424D4" w:rsidRDefault="005368D9" w:rsidP="00F41DB1">
            <w:pPr>
              <w:rPr>
                <w:rFonts w:ascii="Times New Roman" w:hAnsi="Times New Roman"/>
                <w:sz w:val="24"/>
              </w:rPr>
            </w:pPr>
            <w:r w:rsidRPr="00B424D4">
              <w:rPr>
                <w:rFonts w:ascii="Times New Roman" w:hAnsi="Times New Roman"/>
                <w:sz w:val="24"/>
              </w:rPr>
              <w:t>25</w:t>
            </w:r>
          </w:p>
        </w:tc>
        <w:tc>
          <w:tcPr>
            <w:tcW w:w="945" w:type="dxa"/>
          </w:tcPr>
          <w:p w:rsidR="005368D9" w:rsidRPr="00014C56" w:rsidRDefault="005368D9" w:rsidP="00F41DB1">
            <w:pPr>
              <w:rPr>
                <w:rFonts w:ascii="Times New Roman" w:hAnsi="Times New Roman"/>
                <w:sz w:val="24"/>
                <w:lang w:val="en-US"/>
              </w:rPr>
            </w:pPr>
            <w:r>
              <w:rPr>
                <w:rFonts w:ascii="Times New Roman" w:hAnsi="Times New Roman"/>
                <w:sz w:val="24"/>
                <w:lang w:val="en-US"/>
              </w:rPr>
              <w:t>22</w:t>
            </w:r>
          </w:p>
        </w:tc>
      </w:tr>
      <w:tr w:rsidR="005368D9" w:rsidRPr="00B424D4" w:rsidTr="00F41DB1">
        <w:tc>
          <w:tcPr>
            <w:tcW w:w="2226" w:type="dxa"/>
            <w:tcBorders>
              <w:top w:val="single" w:sz="4" w:space="0" w:color="auto"/>
              <w:left w:val="single" w:sz="4" w:space="0" w:color="auto"/>
              <w:bottom w:val="single" w:sz="4" w:space="0" w:color="auto"/>
              <w:right w:val="single" w:sz="4" w:space="0" w:color="auto"/>
            </w:tcBorders>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ОБЩО</w:t>
            </w:r>
          </w:p>
        </w:tc>
        <w:tc>
          <w:tcPr>
            <w:tcW w:w="834" w:type="dxa"/>
            <w:tcBorders>
              <w:top w:val="single" w:sz="4" w:space="0" w:color="auto"/>
              <w:left w:val="single" w:sz="4" w:space="0" w:color="auto"/>
              <w:bottom w:val="single" w:sz="4" w:space="0" w:color="auto"/>
              <w:right w:val="single" w:sz="4" w:space="0" w:color="auto"/>
            </w:tcBorders>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1567</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1446</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1612</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1451</w:t>
            </w:r>
          </w:p>
        </w:tc>
        <w:tc>
          <w:tcPr>
            <w:tcW w:w="810" w:type="dxa"/>
            <w:tcBorders>
              <w:top w:val="single" w:sz="4" w:space="0" w:color="auto"/>
              <w:left w:val="single" w:sz="4" w:space="0" w:color="auto"/>
              <w:bottom w:val="single" w:sz="4" w:space="0" w:color="auto"/>
              <w:right w:val="single" w:sz="4" w:space="0" w:color="auto"/>
            </w:tcBorders>
            <w:shd w:val="clear" w:color="auto" w:fill="F2F2F2"/>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1520</w:t>
            </w:r>
          </w:p>
        </w:tc>
        <w:tc>
          <w:tcPr>
            <w:tcW w:w="990" w:type="dxa"/>
            <w:tcBorders>
              <w:top w:val="single" w:sz="4" w:space="0" w:color="auto"/>
              <w:left w:val="single" w:sz="4" w:space="0" w:color="auto"/>
              <w:bottom w:val="single" w:sz="4" w:space="0" w:color="auto"/>
            </w:tcBorders>
            <w:shd w:val="clear" w:color="auto" w:fill="F2F2F2"/>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1383</w:t>
            </w:r>
          </w:p>
        </w:tc>
        <w:tc>
          <w:tcPr>
            <w:tcW w:w="945" w:type="dxa"/>
            <w:tcBorders>
              <w:bottom w:val="single" w:sz="4" w:space="0" w:color="auto"/>
            </w:tcBorders>
            <w:shd w:val="clear" w:color="auto" w:fill="F2F2F2" w:themeFill="background1" w:themeFillShade="F2"/>
          </w:tcPr>
          <w:p w:rsidR="005368D9" w:rsidRPr="00B424D4" w:rsidRDefault="005368D9" w:rsidP="00F41DB1">
            <w:pPr>
              <w:spacing w:line="360" w:lineRule="auto"/>
              <w:jc w:val="both"/>
              <w:rPr>
                <w:rFonts w:ascii="Times New Roman" w:hAnsi="Times New Roman"/>
                <w:b/>
                <w:sz w:val="24"/>
              </w:rPr>
            </w:pPr>
            <w:r w:rsidRPr="00B424D4">
              <w:rPr>
                <w:rFonts w:ascii="Times New Roman" w:hAnsi="Times New Roman"/>
                <w:b/>
                <w:sz w:val="24"/>
              </w:rPr>
              <w:t>1455</w:t>
            </w:r>
          </w:p>
        </w:tc>
        <w:tc>
          <w:tcPr>
            <w:tcW w:w="945" w:type="dxa"/>
            <w:tcBorders>
              <w:bottom w:val="single" w:sz="4" w:space="0" w:color="auto"/>
            </w:tcBorders>
            <w:shd w:val="clear" w:color="auto" w:fill="F2F2F2" w:themeFill="background1" w:themeFillShade="F2"/>
          </w:tcPr>
          <w:p w:rsidR="005368D9" w:rsidRPr="00014C56" w:rsidRDefault="005368D9" w:rsidP="00F41DB1">
            <w:pPr>
              <w:spacing w:line="360" w:lineRule="auto"/>
              <w:jc w:val="both"/>
              <w:rPr>
                <w:rFonts w:ascii="Times New Roman" w:hAnsi="Times New Roman"/>
                <w:b/>
                <w:sz w:val="24"/>
                <w:lang w:val="en-US"/>
              </w:rPr>
            </w:pPr>
            <w:r>
              <w:rPr>
                <w:rFonts w:ascii="Times New Roman" w:hAnsi="Times New Roman"/>
                <w:b/>
                <w:sz w:val="24"/>
                <w:lang w:val="en-US"/>
              </w:rPr>
              <w:t>1331</w:t>
            </w:r>
          </w:p>
        </w:tc>
      </w:tr>
    </w:tbl>
    <w:p w:rsidR="0014241F" w:rsidRPr="009925CA" w:rsidRDefault="0014241F" w:rsidP="005368D9">
      <w:pPr>
        <w:spacing w:before="120"/>
        <w:jc w:val="both"/>
      </w:pPr>
    </w:p>
    <w:p w:rsidR="005368D9" w:rsidRPr="009925CA" w:rsidRDefault="005368D9" w:rsidP="005368D9">
      <w:pPr>
        <w:spacing w:line="360" w:lineRule="auto"/>
        <w:jc w:val="both"/>
        <w:rPr>
          <w:color w:val="FF0000"/>
        </w:rPr>
      </w:pPr>
      <w:r w:rsidRPr="009925CA">
        <w:t xml:space="preserve">При анализа на актуалното състояние на учебната дейност във Факултета следва да отчетем и неблагоприятната тенденция от последните години, изразяваща се в отпадане на немалък брой студенти по време на следването. </w:t>
      </w:r>
      <w:r>
        <w:rPr>
          <w:b/>
          <w:color w:val="000000"/>
        </w:rPr>
        <w:t xml:space="preserve">Таблица 4 </w:t>
      </w:r>
      <w:r w:rsidRPr="009925CA">
        <w:rPr>
          <w:color w:val="000000"/>
        </w:rPr>
        <w:t xml:space="preserve">привежда </w:t>
      </w:r>
      <w:r w:rsidRPr="009925CA">
        <w:t>данни за броя</w:t>
      </w:r>
      <w:r>
        <w:t xml:space="preserve"> на студентите, записани за 2019/2020</w:t>
      </w:r>
      <w:r w:rsidRPr="009925CA">
        <w:t xml:space="preserve">  уч. г., по специалности и по курсове:</w:t>
      </w:r>
    </w:p>
    <w:p w:rsidR="005368D9" w:rsidRPr="005368D9" w:rsidRDefault="005368D9" w:rsidP="005368D9">
      <w:pPr>
        <w:jc w:val="both"/>
        <w:rPr>
          <w:b/>
          <w:color w:val="FF0000"/>
        </w:rPr>
      </w:pPr>
      <w:r w:rsidRPr="005368D9">
        <w:rPr>
          <w:b/>
          <w:color w:val="000000" w:themeColor="text1"/>
          <w:u w:val="single"/>
        </w:rPr>
        <w:t>Таблица</w:t>
      </w:r>
      <w:r w:rsidRPr="005368D9">
        <w:rPr>
          <w:b/>
          <w:u w:val="single"/>
        </w:rPr>
        <w:t xml:space="preserve"> 4</w:t>
      </w:r>
      <w:r w:rsidRPr="005368D9">
        <w:rPr>
          <w:b/>
          <w:color w:val="000000" w:themeColor="text1"/>
        </w:rPr>
        <w:t>. Записани студенти по специалности – ОКС „бакалавър“, 2019/2020 г.</w:t>
      </w:r>
    </w:p>
    <w:p w:rsidR="005368D9" w:rsidRPr="005368D9" w:rsidRDefault="005368D9" w:rsidP="005368D9">
      <w:pPr>
        <w:jc w:val="both"/>
        <w:rPr>
          <w:b/>
          <w:color w:val="000000" w:themeColor="text1"/>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5"/>
        <w:gridCol w:w="2126"/>
        <w:gridCol w:w="284"/>
        <w:gridCol w:w="1795"/>
      </w:tblGrid>
      <w:tr w:rsidR="005368D9" w:rsidRPr="005368D9" w:rsidTr="00F41DB1">
        <w:tc>
          <w:tcPr>
            <w:tcW w:w="2405" w:type="dxa"/>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Катедра</w:t>
            </w:r>
          </w:p>
        </w:tc>
        <w:tc>
          <w:tcPr>
            <w:tcW w:w="2835" w:type="dxa"/>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Специалност</w:t>
            </w:r>
          </w:p>
          <w:p w:rsidR="005368D9" w:rsidRPr="005368D9" w:rsidRDefault="005368D9" w:rsidP="00F41DB1">
            <w:pPr>
              <w:spacing w:line="276" w:lineRule="auto"/>
              <w:jc w:val="both"/>
              <w:rPr>
                <w:b/>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Курс</w:t>
            </w:r>
          </w:p>
        </w:tc>
        <w:tc>
          <w:tcPr>
            <w:tcW w:w="1795" w:type="dxa"/>
            <w:shd w:val="clear" w:color="auto" w:fill="F2F2F2"/>
          </w:tcPr>
          <w:p w:rsidR="005368D9" w:rsidRPr="005368D9" w:rsidRDefault="005368D9" w:rsidP="00F41DB1">
            <w:pPr>
              <w:jc w:val="both"/>
              <w:rPr>
                <w:b/>
                <w:color w:val="000000" w:themeColor="text1"/>
              </w:rPr>
            </w:pPr>
            <w:r w:rsidRPr="005368D9">
              <w:rPr>
                <w:b/>
                <w:color w:val="000000" w:themeColor="text1"/>
              </w:rPr>
              <w:t>Записани студенти</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Класическа филология</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Класическа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000000" w:themeColor="text1"/>
              </w:rPr>
            </w:pPr>
            <w:r w:rsidRPr="005368D9">
              <w:rPr>
                <w:color w:val="000000" w:themeColor="text1"/>
              </w:rPr>
              <w:t>12</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7</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000000" w:themeColor="text1"/>
              </w:rPr>
            </w:pPr>
            <w:r w:rsidRPr="005368D9">
              <w:rPr>
                <w:color w:val="000000" w:themeColor="text1"/>
              </w:rPr>
              <w:t>10</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000000" w:themeColor="text1"/>
              </w:rPr>
            </w:pPr>
            <w:r w:rsidRPr="005368D9">
              <w:rPr>
                <w:color w:val="000000" w:themeColor="text1"/>
              </w:rPr>
              <w:t>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34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Новогръцка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12</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36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Унгарска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15</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Романистика</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Френска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30</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10</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72</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Италианска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12</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8</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9</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40</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Румънска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w:t>
            </w:r>
          </w:p>
        </w:tc>
      </w:tr>
      <w:tr w:rsidR="005368D9" w:rsidRPr="005368D9" w:rsidTr="00F41DB1">
        <w:tc>
          <w:tcPr>
            <w:tcW w:w="2405" w:type="dxa"/>
            <w:vMerge/>
            <w:tcBorders>
              <w:bottom w:val="nil"/>
            </w:tcBorders>
            <w:shd w:val="clear" w:color="auto" w:fill="auto"/>
          </w:tcPr>
          <w:p w:rsidR="005368D9" w:rsidRPr="005368D9" w:rsidRDefault="005368D9" w:rsidP="00F41DB1">
            <w:pPr>
              <w:spacing w:line="276" w:lineRule="auto"/>
              <w:jc w:val="both"/>
              <w:rPr>
                <w:color w:val="000000" w:themeColor="text1"/>
              </w:rPr>
            </w:pPr>
          </w:p>
        </w:tc>
        <w:tc>
          <w:tcPr>
            <w:tcW w:w="2835" w:type="dxa"/>
            <w:vMerge/>
            <w:tcBorders>
              <w:bottom w:val="single" w:sz="4" w:space="0" w:color="auto"/>
            </w:tcBorders>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13</w:t>
            </w:r>
          </w:p>
        </w:tc>
      </w:tr>
      <w:tr w:rsidR="005368D9" w:rsidRPr="005368D9" w:rsidTr="00F41DB1">
        <w:tc>
          <w:tcPr>
            <w:tcW w:w="2405" w:type="dxa"/>
            <w:vMerge w:val="restart"/>
            <w:tcBorders>
              <w:top w:val="single" w:sz="4" w:space="0" w:color="auto"/>
            </w:tcBorders>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Германистика и Скандинавистика</w:t>
            </w:r>
          </w:p>
        </w:tc>
        <w:tc>
          <w:tcPr>
            <w:tcW w:w="2835" w:type="dxa"/>
            <w:vMerge w:val="restart"/>
            <w:tcBorders>
              <w:top w:val="single" w:sz="4" w:space="0" w:color="auto"/>
            </w:tcBorders>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Немска филология с модул „Скандинавски езици“</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23</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124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Скандинавистика</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41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18</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119</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Англицистика и американистика</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Английска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111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84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72</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84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350</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Испанистика и португалистика</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Испанска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81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Португалска филология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23</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18</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23</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13</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77</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Тюркология и алтаистика</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Тюркология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8</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30</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Арабистика и семитология</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Арабистика</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33</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000000" w:themeColor="text1"/>
              </w:rPr>
            </w:pPr>
            <w:r w:rsidRPr="005368D9">
              <w:rPr>
                <w:color w:val="000000" w:themeColor="text1"/>
              </w:rPr>
              <w:t>11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8</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73</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Китаистика</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Китаистика</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29</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22</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90</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Японистика</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Японистика</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37</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86</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Кореистика</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Кореистика</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17</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18</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9</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59</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Класически Изток</w:t>
            </w: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Индология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8</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0</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3</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16</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Иранистика</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4</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5</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0</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000000" w:themeColor="text1"/>
              </w:rPr>
            </w:pPr>
            <w:r w:rsidRPr="005368D9">
              <w:rPr>
                <w:b/>
                <w:color w:val="000000" w:themeColor="text1"/>
              </w:rPr>
              <w:t>11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Арменистика и кавказология</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0</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000000" w:themeColor="text1"/>
              </w:rPr>
            </w:pPr>
            <w:r w:rsidRPr="005368D9">
              <w:rPr>
                <w:color w:val="000000" w:themeColor="text1"/>
              </w:rPr>
              <w:t>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3</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Африканистика</w:t>
            </w:r>
          </w:p>
        </w:tc>
        <w:tc>
          <w:tcPr>
            <w:tcW w:w="2410" w:type="dxa"/>
            <w:gridSpan w:val="2"/>
            <w:shd w:val="clear" w:color="auto" w:fill="auto"/>
          </w:tcPr>
          <w:p w:rsidR="005368D9" w:rsidRPr="005368D9" w:rsidRDefault="005368D9" w:rsidP="00F41DB1">
            <w:pPr>
              <w:spacing w:line="276" w:lineRule="auto"/>
              <w:jc w:val="both"/>
              <w:rPr>
                <w:b/>
                <w:color w:val="000000" w:themeColor="text1"/>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000000" w:themeColor="text1"/>
              </w:rPr>
            </w:pPr>
            <w:r w:rsidRPr="005368D9">
              <w:rPr>
                <w:color w:val="000000" w:themeColor="text1"/>
              </w:rPr>
              <w:t>11</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000000" w:themeColor="text1"/>
              </w:rPr>
            </w:pPr>
            <w:r w:rsidRPr="005368D9">
              <w:rPr>
                <w:color w:val="000000" w:themeColor="text1"/>
              </w:rPr>
              <w:t>9</w:t>
            </w:r>
          </w:p>
        </w:tc>
      </w:tr>
      <w:tr w:rsidR="005368D9" w:rsidRPr="005368D9" w:rsidTr="00F41DB1">
        <w:tc>
          <w:tcPr>
            <w:tcW w:w="2405" w:type="dxa"/>
            <w:vMerge/>
            <w:shd w:val="clear" w:color="auto" w:fill="auto"/>
          </w:tcPr>
          <w:p w:rsidR="005368D9" w:rsidRPr="005368D9" w:rsidRDefault="005368D9" w:rsidP="00F41DB1">
            <w:pPr>
              <w:spacing w:line="276" w:lineRule="auto"/>
              <w:jc w:val="both"/>
              <w:rPr>
                <w:color w:val="000000" w:themeColor="text1"/>
              </w:rPr>
            </w:pPr>
          </w:p>
        </w:tc>
        <w:tc>
          <w:tcPr>
            <w:tcW w:w="2835" w:type="dxa"/>
            <w:vMerge/>
            <w:shd w:val="clear" w:color="auto" w:fill="auto"/>
          </w:tcPr>
          <w:p w:rsidR="005368D9" w:rsidRPr="005368D9" w:rsidRDefault="005368D9" w:rsidP="00F41DB1">
            <w:pPr>
              <w:spacing w:line="276" w:lineRule="auto"/>
              <w:jc w:val="both"/>
              <w:rPr>
                <w:color w:val="000000" w:themeColor="text1"/>
              </w:rPr>
            </w:pPr>
          </w:p>
        </w:tc>
        <w:tc>
          <w:tcPr>
            <w:tcW w:w="2410" w:type="dxa"/>
            <w:gridSpan w:val="2"/>
            <w:shd w:val="clear" w:color="auto" w:fill="auto"/>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auto"/>
            <w:vAlign w:val="center"/>
          </w:tcPr>
          <w:p w:rsidR="005368D9" w:rsidRPr="005368D9" w:rsidRDefault="005368D9" w:rsidP="00F41DB1">
            <w:pPr>
              <w:jc w:val="both"/>
              <w:rPr>
                <w:b/>
                <w:color w:val="FF0000"/>
              </w:rPr>
            </w:pPr>
            <w:r w:rsidRPr="005368D9">
              <w:rPr>
                <w:b/>
                <w:color w:val="000000" w:themeColor="text1"/>
              </w:rPr>
              <w:t>20</w:t>
            </w:r>
          </w:p>
        </w:tc>
      </w:tr>
      <w:tr w:rsidR="005368D9" w:rsidRPr="005368D9" w:rsidTr="00F41DB1">
        <w:tc>
          <w:tcPr>
            <w:tcW w:w="2405" w:type="dxa"/>
            <w:vMerge w:val="restart"/>
            <w:shd w:val="clear" w:color="auto" w:fill="auto"/>
          </w:tcPr>
          <w:p w:rsidR="005368D9" w:rsidRPr="005368D9" w:rsidRDefault="005368D9" w:rsidP="00F41DB1">
            <w:pPr>
              <w:spacing w:line="276" w:lineRule="auto"/>
              <w:jc w:val="both"/>
              <w:rPr>
                <w:color w:val="000000" w:themeColor="text1"/>
              </w:rPr>
            </w:pPr>
          </w:p>
        </w:tc>
        <w:tc>
          <w:tcPr>
            <w:tcW w:w="2835" w:type="dxa"/>
            <w:vMerge w:val="restart"/>
            <w:shd w:val="clear" w:color="auto" w:fill="auto"/>
          </w:tcPr>
          <w:p w:rsidR="005368D9" w:rsidRPr="005368D9" w:rsidRDefault="005368D9" w:rsidP="00F41DB1">
            <w:pPr>
              <w:spacing w:line="276" w:lineRule="auto"/>
              <w:jc w:val="both"/>
              <w:rPr>
                <w:color w:val="000000" w:themeColor="text1"/>
              </w:rPr>
            </w:pPr>
            <w:r w:rsidRPr="005368D9">
              <w:rPr>
                <w:color w:val="000000" w:themeColor="text1"/>
              </w:rPr>
              <w:t>ЮИЮА</w:t>
            </w: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1</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44</w:t>
            </w:r>
          </w:p>
        </w:tc>
      </w:tr>
      <w:tr w:rsidR="005368D9" w:rsidRPr="005368D9" w:rsidTr="00F41DB1">
        <w:tc>
          <w:tcPr>
            <w:tcW w:w="2405" w:type="dxa"/>
            <w:vMerge/>
            <w:shd w:val="clear" w:color="auto" w:fill="auto"/>
          </w:tcPr>
          <w:p w:rsidR="005368D9" w:rsidRPr="005368D9" w:rsidRDefault="005368D9" w:rsidP="00F41DB1">
            <w:pPr>
              <w:spacing w:line="276" w:lineRule="auto"/>
              <w:jc w:val="both"/>
              <w:rPr>
                <w:b/>
                <w:color w:val="000000" w:themeColor="text1"/>
              </w:rPr>
            </w:pPr>
          </w:p>
        </w:tc>
        <w:tc>
          <w:tcPr>
            <w:tcW w:w="2835" w:type="dxa"/>
            <w:vMerge/>
            <w:shd w:val="clear" w:color="auto" w:fill="auto"/>
          </w:tcPr>
          <w:p w:rsidR="005368D9" w:rsidRPr="005368D9" w:rsidRDefault="005368D9" w:rsidP="00F41DB1">
            <w:pPr>
              <w:spacing w:line="276" w:lineRule="auto"/>
              <w:jc w:val="both"/>
              <w:rPr>
                <w:b/>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2</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41</w:t>
            </w:r>
          </w:p>
        </w:tc>
      </w:tr>
      <w:tr w:rsidR="005368D9" w:rsidRPr="005368D9" w:rsidTr="00F41DB1">
        <w:tc>
          <w:tcPr>
            <w:tcW w:w="2405" w:type="dxa"/>
            <w:vMerge/>
            <w:shd w:val="clear" w:color="auto" w:fill="auto"/>
          </w:tcPr>
          <w:p w:rsidR="005368D9" w:rsidRPr="005368D9" w:rsidRDefault="005368D9" w:rsidP="00F41DB1">
            <w:pPr>
              <w:spacing w:line="276" w:lineRule="auto"/>
              <w:jc w:val="both"/>
              <w:rPr>
                <w:b/>
                <w:color w:val="000000" w:themeColor="text1"/>
              </w:rPr>
            </w:pPr>
          </w:p>
        </w:tc>
        <w:tc>
          <w:tcPr>
            <w:tcW w:w="2835" w:type="dxa"/>
            <w:vMerge/>
            <w:shd w:val="clear" w:color="auto" w:fill="auto"/>
          </w:tcPr>
          <w:p w:rsidR="005368D9" w:rsidRPr="005368D9" w:rsidRDefault="005368D9" w:rsidP="00F41DB1">
            <w:pPr>
              <w:spacing w:line="276" w:lineRule="auto"/>
              <w:jc w:val="both"/>
              <w:rPr>
                <w:b/>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3</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19</w:t>
            </w:r>
          </w:p>
        </w:tc>
      </w:tr>
      <w:tr w:rsidR="005368D9" w:rsidRPr="005368D9" w:rsidTr="00F41DB1">
        <w:tc>
          <w:tcPr>
            <w:tcW w:w="2405" w:type="dxa"/>
            <w:vMerge/>
            <w:shd w:val="clear" w:color="auto" w:fill="auto"/>
          </w:tcPr>
          <w:p w:rsidR="005368D9" w:rsidRPr="005368D9" w:rsidRDefault="005368D9" w:rsidP="00F41DB1">
            <w:pPr>
              <w:spacing w:line="276" w:lineRule="auto"/>
              <w:jc w:val="both"/>
              <w:rPr>
                <w:b/>
                <w:color w:val="000000" w:themeColor="text1"/>
              </w:rPr>
            </w:pPr>
          </w:p>
        </w:tc>
        <w:tc>
          <w:tcPr>
            <w:tcW w:w="2835" w:type="dxa"/>
            <w:vMerge/>
            <w:shd w:val="clear" w:color="auto" w:fill="auto"/>
          </w:tcPr>
          <w:p w:rsidR="005368D9" w:rsidRPr="005368D9" w:rsidRDefault="005368D9" w:rsidP="00F41DB1">
            <w:pPr>
              <w:spacing w:line="276" w:lineRule="auto"/>
              <w:jc w:val="both"/>
              <w:rPr>
                <w:b/>
                <w:color w:val="000000" w:themeColor="text1"/>
              </w:rPr>
            </w:pPr>
          </w:p>
        </w:tc>
        <w:tc>
          <w:tcPr>
            <w:tcW w:w="2410" w:type="dxa"/>
            <w:gridSpan w:val="2"/>
            <w:shd w:val="clear" w:color="auto" w:fill="auto"/>
          </w:tcPr>
          <w:p w:rsidR="005368D9" w:rsidRPr="005368D9" w:rsidRDefault="005368D9" w:rsidP="00F41DB1">
            <w:pPr>
              <w:spacing w:line="276" w:lineRule="auto"/>
              <w:jc w:val="both"/>
              <w:rPr>
                <w:color w:val="000000" w:themeColor="text1"/>
                <w:lang w:val="pt-PT"/>
              </w:rPr>
            </w:pPr>
            <w:r w:rsidRPr="005368D9">
              <w:rPr>
                <w:color w:val="000000" w:themeColor="text1"/>
              </w:rPr>
              <w:t>курс 4</w:t>
            </w:r>
          </w:p>
        </w:tc>
        <w:tc>
          <w:tcPr>
            <w:tcW w:w="1795" w:type="dxa"/>
            <w:shd w:val="clear" w:color="auto" w:fill="auto"/>
            <w:vAlign w:val="center"/>
          </w:tcPr>
          <w:p w:rsidR="005368D9" w:rsidRPr="005368D9" w:rsidRDefault="005368D9" w:rsidP="00F41DB1">
            <w:pPr>
              <w:jc w:val="both"/>
              <w:rPr>
                <w:color w:val="FF0000"/>
              </w:rPr>
            </w:pPr>
            <w:r w:rsidRPr="005368D9">
              <w:rPr>
                <w:color w:val="000000" w:themeColor="text1"/>
              </w:rPr>
              <w:t>23</w:t>
            </w:r>
          </w:p>
        </w:tc>
      </w:tr>
      <w:tr w:rsidR="005368D9" w:rsidRPr="005368D9" w:rsidTr="00F41DB1">
        <w:tc>
          <w:tcPr>
            <w:tcW w:w="2405" w:type="dxa"/>
            <w:vMerge/>
            <w:shd w:val="clear" w:color="auto" w:fill="auto"/>
          </w:tcPr>
          <w:p w:rsidR="005368D9" w:rsidRPr="005368D9" w:rsidRDefault="005368D9" w:rsidP="00F41DB1">
            <w:pPr>
              <w:spacing w:line="276" w:lineRule="auto"/>
              <w:jc w:val="both"/>
              <w:rPr>
                <w:b/>
                <w:color w:val="000000" w:themeColor="text1"/>
              </w:rPr>
            </w:pPr>
          </w:p>
        </w:tc>
        <w:tc>
          <w:tcPr>
            <w:tcW w:w="2835" w:type="dxa"/>
            <w:vMerge/>
            <w:shd w:val="clear" w:color="auto" w:fill="auto"/>
          </w:tcPr>
          <w:p w:rsidR="005368D9" w:rsidRPr="005368D9" w:rsidRDefault="005368D9" w:rsidP="00F41DB1">
            <w:pPr>
              <w:spacing w:line="276" w:lineRule="auto"/>
              <w:jc w:val="both"/>
              <w:rPr>
                <w:b/>
                <w:color w:val="000000" w:themeColor="text1"/>
              </w:rPr>
            </w:pPr>
          </w:p>
        </w:tc>
        <w:tc>
          <w:tcPr>
            <w:tcW w:w="2410" w:type="dxa"/>
            <w:gridSpan w:val="2"/>
            <w:shd w:val="clear" w:color="auto" w:fill="F2F2F2"/>
          </w:tcPr>
          <w:p w:rsidR="005368D9" w:rsidRPr="005368D9" w:rsidRDefault="005368D9" w:rsidP="00F41DB1">
            <w:pPr>
              <w:spacing w:line="276" w:lineRule="auto"/>
              <w:jc w:val="both"/>
              <w:rPr>
                <w:b/>
                <w:color w:val="000000" w:themeColor="text1"/>
              </w:rPr>
            </w:pPr>
            <w:r w:rsidRPr="005368D9">
              <w:rPr>
                <w:b/>
                <w:color w:val="000000" w:themeColor="text1"/>
              </w:rPr>
              <w:t>ОБЩО</w:t>
            </w:r>
          </w:p>
        </w:tc>
        <w:tc>
          <w:tcPr>
            <w:tcW w:w="1795" w:type="dxa"/>
            <w:shd w:val="clear" w:color="auto" w:fill="F2F2F2"/>
            <w:vAlign w:val="center"/>
          </w:tcPr>
          <w:p w:rsidR="005368D9" w:rsidRPr="005368D9" w:rsidRDefault="005368D9" w:rsidP="00F41DB1">
            <w:pPr>
              <w:jc w:val="both"/>
              <w:rPr>
                <w:b/>
                <w:color w:val="FF0000"/>
              </w:rPr>
            </w:pPr>
            <w:r w:rsidRPr="005368D9">
              <w:rPr>
                <w:b/>
                <w:color w:val="000000" w:themeColor="text1"/>
              </w:rPr>
              <w:t>127</w:t>
            </w:r>
          </w:p>
        </w:tc>
      </w:tr>
      <w:tr w:rsidR="005368D9" w:rsidRPr="005368D9" w:rsidTr="00F41DB1">
        <w:tc>
          <w:tcPr>
            <w:tcW w:w="9445" w:type="dxa"/>
            <w:gridSpan w:val="5"/>
            <w:shd w:val="clear" w:color="auto" w:fill="auto"/>
            <w:vAlign w:val="center"/>
          </w:tcPr>
          <w:p w:rsidR="005368D9" w:rsidRPr="005368D9" w:rsidRDefault="005368D9" w:rsidP="00F41DB1">
            <w:pPr>
              <w:jc w:val="both"/>
              <w:rPr>
                <w:b/>
                <w:color w:val="000000" w:themeColor="text1"/>
              </w:rPr>
            </w:pPr>
          </w:p>
        </w:tc>
      </w:tr>
      <w:tr w:rsidR="005368D9" w:rsidRPr="005368D9" w:rsidTr="00F41DB1">
        <w:tc>
          <w:tcPr>
            <w:tcW w:w="7366" w:type="dxa"/>
            <w:gridSpan w:val="3"/>
            <w:shd w:val="clear" w:color="auto" w:fill="F2F2F2"/>
            <w:vAlign w:val="center"/>
          </w:tcPr>
          <w:p w:rsidR="005368D9" w:rsidRPr="005368D9" w:rsidRDefault="005368D9" w:rsidP="00F41DB1">
            <w:pPr>
              <w:jc w:val="both"/>
              <w:rPr>
                <w:b/>
                <w:color w:val="000000" w:themeColor="text1"/>
              </w:rPr>
            </w:pPr>
            <w:r w:rsidRPr="005368D9">
              <w:rPr>
                <w:b/>
                <w:color w:val="000000" w:themeColor="text1"/>
              </w:rPr>
              <w:t xml:space="preserve">ОБЩ БРОЙ ЗАПИСАНИ СТУДЕНТИ ПРЕЗ УЧ. 2019/2020 Г. </w:t>
            </w:r>
          </w:p>
        </w:tc>
        <w:tc>
          <w:tcPr>
            <w:tcW w:w="2079" w:type="dxa"/>
            <w:gridSpan w:val="2"/>
            <w:shd w:val="clear" w:color="auto" w:fill="F2F2F2"/>
            <w:vAlign w:val="center"/>
          </w:tcPr>
          <w:p w:rsidR="005368D9" w:rsidRPr="005368D9" w:rsidRDefault="005368D9" w:rsidP="00F41DB1">
            <w:pPr>
              <w:jc w:val="both"/>
              <w:rPr>
                <w:b/>
                <w:color w:val="FF0000"/>
              </w:rPr>
            </w:pPr>
            <w:r w:rsidRPr="005368D9">
              <w:rPr>
                <w:b/>
                <w:color w:val="000000" w:themeColor="text1"/>
              </w:rPr>
              <w:t>1478</w:t>
            </w:r>
          </w:p>
        </w:tc>
      </w:tr>
      <w:tr w:rsidR="005368D9" w:rsidRPr="005368D9" w:rsidTr="00F41DB1">
        <w:tc>
          <w:tcPr>
            <w:tcW w:w="7366" w:type="dxa"/>
            <w:gridSpan w:val="3"/>
            <w:shd w:val="clear" w:color="auto" w:fill="F2F2F2"/>
            <w:vAlign w:val="center"/>
          </w:tcPr>
          <w:p w:rsidR="005368D9" w:rsidRPr="005368D9" w:rsidRDefault="005368D9" w:rsidP="00F41DB1">
            <w:pPr>
              <w:jc w:val="both"/>
              <w:rPr>
                <w:b/>
                <w:color w:val="000000" w:themeColor="text1"/>
              </w:rPr>
            </w:pPr>
            <w:r w:rsidRPr="005368D9">
              <w:rPr>
                <w:b/>
                <w:color w:val="000000" w:themeColor="text1"/>
              </w:rPr>
              <w:t>ОБЩ БР. СТУДЕНТИ 1. КУРС</w:t>
            </w:r>
          </w:p>
        </w:tc>
        <w:tc>
          <w:tcPr>
            <w:tcW w:w="2079" w:type="dxa"/>
            <w:gridSpan w:val="2"/>
            <w:shd w:val="clear" w:color="auto" w:fill="F2F2F2"/>
            <w:vAlign w:val="center"/>
          </w:tcPr>
          <w:p w:rsidR="005368D9" w:rsidRPr="005368D9" w:rsidRDefault="005368D9" w:rsidP="00F41DB1">
            <w:pPr>
              <w:jc w:val="both"/>
              <w:rPr>
                <w:b/>
                <w:color w:val="FF0000"/>
              </w:rPr>
            </w:pPr>
            <w:r w:rsidRPr="005368D9">
              <w:rPr>
                <w:b/>
                <w:color w:val="000000" w:themeColor="text1"/>
              </w:rPr>
              <w:t>520</w:t>
            </w:r>
          </w:p>
        </w:tc>
      </w:tr>
      <w:tr w:rsidR="005368D9" w:rsidRPr="005368D9" w:rsidTr="00F41DB1">
        <w:tc>
          <w:tcPr>
            <w:tcW w:w="7366" w:type="dxa"/>
            <w:gridSpan w:val="3"/>
            <w:shd w:val="clear" w:color="auto" w:fill="F2F2F2"/>
            <w:vAlign w:val="center"/>
          </w:tcPr>
          <w:p w:rsidR="005368D9" w:rsidRPr="005368D9" w:rsidRDefault="005368D9" w:rsidP="00F41DB1">
            <w:pPr>
              <w:jc w:val="both"/>
              <w:rPr>
                <w:b/>
                <w:color w:val="000000" w:themeColor="text1"/>
              </w:rPr>
            </w:pPr>
            <w:r w:rsidRPr="005368D9">
              <w:rPr>
                <w:b/>
                <w:color w:val="000000" w:themeColor="text1"/>
              </w:rPr>
              <w:t>ОБЩ БР.  СТУДЕНТИ 2. КУРС</w:t>
            </w:r>
          </w:p>
        </w:tc>
        <w:tc>
          <w:tcPr>
            <w:tcW w:w="2079" w:type="dxa"/>
            <w:gridSpan w:val="2"/>
            <w:shd w:val="clear" w:color="auto" w:fill="F2F2F2"/>
            <w:vAlign w:val="center"/>
          </w:tcPr>
          <w:p w:rsidR="005368D9" w:rsidRPr="005368D9" w:rsidRDefault="005368D9" w:rsidP="00F41DB1">
            <w:pPr>
              <w:jc w:val="both"/>
              <w:rPr>
                <w:b/>
                <w:color w:val="FF0000"/>
              </w:rPr>
            </w:pPr>
            <w:r w:rsidRPr="005368D9">
              <w:rPr>
                <w:b/>
                <w:color w:val="000000" w:themeColor="text1"/>
              </w:rPr>
              <w:t>395</w:t>
            </w:r>
          </w:p>
        </w:tc>
      </w:tr>
      <w:tr w:rsidR="005368D9" w:rsidRPr="005368D9" w:rsidTr="00F41DB1">
        <w:tc>
          <w:tcPr>
            <w:tcW w:w="7366" w:type="dxa"/>
            <w:gridSpan w:val="3"/>
            <w:shd w:val="clear" w:color="auto" w:fill="F2F2F2"/>
            <w:vAlign w:val="center"/>
          </w:tcPr>
          <w:p w:rsidR="005368D9" w:rsidRPr="005368D9" w:rsidRDefault="005368D9" w:rsidP="00F41DB1">
            <w:pPr>
              <w:jc w:val="both"/>
              <w:rPr>
                <w:b/>
                <w:color w:val="000000" w:themeColor="text1"/>
              </w:rPr>
            </w:pPr>
            <w:r w:rsidRPr="005368D9">
              <w:rPr>
                <w:b/>
                <w:color w:val="000000" w:themeColor="text1"/>
              </w:rPr>
              <w:t>ОБЩ БР.  СТУДЕНТИ 3. КУРС</w:t>
            </w:r>
          </w:p>
        </w:tc>
        <w:tc>
          <w:tcPr>
            <w:tcW w:w="2079" w:type="dxa"/>
            <w:gridSpan w:val="2"/>
            <w:shd w:val="clear" w:color="auto" w:fill="F2F2F2"/>
            <w:vAlign w:val="center"/>
          </w:tcPr>
          <w:p w:rsidR="005368D9" w:rsidRPr="005368D9" w:rsidRDefault="005368D9" w:rsidP="00F41DB1">
            <w:pPr>
              <w:jc w:val="both"/>
              <w:rPr>
                <w:b/>
                <w:color w:val="FF0000"/>
              </w:rPr>
            </w:pPr>
            <w:r w:rsidRPr="005368D9">
              <w:rPr>
                <w:b/>
                <w:color w:val="000000" w:themeColor="text1"/>
              </w:rPr>
              <w:t>304</w:t>
            </w:r>
          </w:p>
        </w:tc>
      </w:tr>
      <w:tr w:rsidR="005368D9" w:rsidRPr="005368D9" w:rsidTr="00F41DB1">
        <w:tc>
          <w:tcPr>
            <w:tcW w:w="7366" w:type="dxa"/>
            <w:gridSpan w:val="3"/>
            <w:shd w:val="clear" w:color="auto" w:fill="F2F2F2"/>
            <w:vAlign w:val="center"/>
          </w:tcPr>
          <w:p w:rsidR="005368D9" w:rsidRPr="005368D9" w:rsidRDefault="005368D9" w:rsidP="00F41DB1">
            <w:pPr>
              <w:jc w:val="both"/>
              <w:rPr>
                <w:b/>
                <w:color w:val="000000" w:themeColor="text1"/>
              </w:rPr>
            </w:pPr>
            <w:r w:rsidRPr="005368D9">
              <w:rPr>
                <w:b/>
                <w:color w:val="000000" w:themeColor="text1"/>
              </w:rPr>
              <w:t>ОБЩ БР.  СТУДЕНТИ 4. КУРС</w:t>
            </w:r>
          </w:p>
        </w:tc>
        <w:tc>
          <w:tcPr>
            <w:tcW w:w="2079" w:type="dxa"/>
            <w:gridSpan w:val="2"/>
            <w:shd w:val="clear" w:color="auto" w:fill="F2F2F2"/>
            <w:vAlign w:val="center"/>
          </w:tcPr>
          <w:p w:rsidR="005368D9" w:rsidRPr="005368D9" w:rsidRDefault="005368D9" w:rsidP="00F41DB1">
            <w:pPr>
              <w:jc w:val="both"/>
              <w:rPr>
                <w:b/>
                <w:color w:val="FF0000"/>
              </w:rPr>
            </w:pPr>
            <w:r w:rsidRPr="005368D9">
              <w:rPr>
                <w:b/>
                <w:color w:val="000000" w:themeColor="text1"/>
              </w:rPr>
              <w:t>259</w:t>
            </w:r>
          </w:p>
        </w:tc>
      </w:tr>
    </w:tbl>
    <w:p w:rsidR="005368D9" w:rsidRPr="005368D9" w:rsidRDefault="005368D9" w:rsidP="005368D9"/>
    <w:p w:rsidR="005368D9" w:rsidRPr="005368D9" w:rsidRDefault="005368D9" w:rsidP="005368D9">
      <w:pPr>
        <w:spacing w:line="360" w:lineRule="auto"/>
        <w:jc w:val="both"/>
      </w:pPr>
    </w:p>
    <w:p w:rsidR="005368D9" w:rsidRPr="00A556D9" w:rsidRDefault="005368D9" w:rsidP="005368D9">
      <w:pPr>
        <w:spacing w:line="360" w:lineRule="auto"/>
        <w:ind w:firstLine="720"/>
        <w:jc w:val="both"/>
        <w:rPr>
          <w:i/>
          <w:color w:val="FF0000"/>
        </w:rPr>
      </w:pPr>
      <w:r>
        <w:t>П</w:t>
      </w:r>
      <w:r w:rsidRPr="00616699">
        <w:t xml:space="preserve">родължаваме да отчитаме намаляване на броя на прекъсващите и отпадащите студенти в сравнение с предходни години. През учебната 2015/2016 г. броят им бе приблизително 350, през 2016/2017 г. те бяха около 200, </w:t>
      </w:r>
      <w:r>
        <w:t>през 2018/2019</w:t>
      </w:r>
      <w:r w:rsidRPr="00616699">
        <w:t xml:space="preserve"> г. </w:t>
      </w:r>
      <w:r>
        <w:t>– 148, а през последната</w:t>
      </w:r>
      <w:r w:rsidRPr="00616699">
        <w:t xml:space="preserve"> </w:t>
      </w:r>
      <w:r>
        <w:t>година</w:t>
      </w:r>
      <w:r w:rsidRPr="00616699">
        <w:t xml:space="preserve"> вече са </w:t>
      </w:r>
      <w:r w:rsidRPr="009E6796">
        <w:t>120.</w:t>
      </w:r>
      <w:r w:rsidRPr="00616699">
        <w:t xml:space="preserve"> </w:t>
      </w:r>
      <w:r w:rsidRPr="00A556D9">
        <w:t xml:space="preserve">Въпреки това, тенденцията немалка част от приетите в специалностите ни студенти (между 40 и 50% средно за факултета) да отпадат по време на следването все още се запазва. Предвид решението на Факултетния съвет да не се разрешава записване за по-горен курс с повече от четири невзети изпита и с оглед на това да успеем да задържим нашите студенти във Факултета, считаме, че е необходимо преподавателите от факултета да прилагаме по-гъвкави форми за работа със студентите в риск от отпадане, каквито са например провеждането на ликвидационни сесии, допълнителни консултации чрез електронното обучение и др. През есента на 2018 г. за първи път беше проведена ликвидационна сесия за студентите, които се завръщат от мобилности по програма Еразъм+ и други дългосрочни стажове и учебни практики. </w:t>
      </w:r>
    </w:p>
    <w:p w:rsidR="00247FB3" w:rsidRPr="006433E1" w:rsidRDefault="00247FB3" w:rsidP="0003587F">
      <w:pPr>
        <w:spacing w:before="240" w:after="240" w:line="360" w:lineRule="auto"/>
        <w:jc w:val="both"/>
        <w:rPr>
          <w:b/>
          <w:u w:val="single"/>
        </w:rPr>
      </w:pPr>
      <w:r w:rsidRPr="006433E1">
        <w:rPr>
          <w:b/>
          <w:u w:val="single"/>
        </w:rPr>
        <w:t>Учебна дейност – ОКС „</w:t>
      </w:r>
      <w:r>
        <w:rPr>
          <w:b/>
          <w:u w:val="single"/>
        </w:rPr>
        <w:t>магистър</w:t>
      </w:r>
      <w:r w:rsidRPr="006433E1">
        <w:rPr>
          <w:b/>
          <w:u w:val="single"/>
        </w:rPr>
        <w:t>“</w:t>
      </w:r>
    </w:p>
    <w:p w:rsidR="005368D9" w:rsidRPr="004715CE" w:rsidRDefault="005368D9" w:rsidP="00F41DB1">
      <w:pPr>
        <w:spacing w:line="360" w:lineRule="auto"/>
        <w:jc w:val="both"/>
      </w:pPr>
      <w:r w:rsidRPr="004715CE">
        <w:t xml:space="preserve">Повишаването на конкурентноспособността на магистърските програми в условията на демографска криза и засилваща се конкуренция на висшите училища в страната и чужбина бе сред основните приоритети на Деканското ръководство през изминалия период. Друга причина за това е, че успешното развитие на магистърската степен обуславя в значителна степен функционирането на докторантските програми и израстването на академичния състав във Факултета. От друга страна, интересът към МП е като тест за качеството на учебния процес и научния потенциал на преподавателите, а също така за степента им на адаптация към съвременните изисквания и пазара на труда. Ето защо през изминалите четири години продължи  редовното обсъждане на проблемните зони в магистърската степен в търсене на пътища за преодоляване на проблемите, а също така на перспективи за развитие. През февруари 2018 г. във ФКНФ бе проведено извънредно тематично заседание, посветено на трудностите и добрите практики в МП. На него бе анализиран броят на приетите студенти в различните МП за последните шест години 2012–2017 </w:t>
      </w:r>
      <w:r w:rsidRPr="004715CE">
        <w:rPr>
          <w:i/>
        </w:rPr>
        <w:t>(Приложение 2</w:t>
      </w:r>
      <w:r w:rsidRPr="004715CE">
        <w:t xml:space="preserve">) като основа за размисъл, оптимизация и стратегическо планиране. Бе отчетено, че в резултат на предприетите от Деканското ръководство мерки повечето програми са стабилизирали броя на обучаващите се в тях.  Вниманието бе фокусирано също така и върху ролята на задочните и дистанционните форми на обучение. Обсъдени бяха проблемите на МП на защитените специалности и бе взето решение за закриване на неработещите програми, което бе осъществено с последващо решение на ФС на ФКНФ от 10 юли 2018 г. за закриване на магистърските програми (по-късно още 3 МП), които от последните 5 години имат 3 нулеви, през които не са осъществявали прием </w:t>
      </w:r>
      <w:r w:rsidR="0036520D">
        <w:rPr>
          <w:i/>
        </w:rPr>
        <w:t>(Приложение 3</w:t>
      </w:r>
      <w:r w:rsidR="00B12058">
        <w:rPr>
          <w:i/>
        </w:rPr>
        <w:t>)</w:t>
      </w:r>
      <w:r w:rsidR="00F41DB1">
        <w:t xml:space="preserve"> </w:t>
      </w:r>
      <w:r w:rsidRPr="004715CE">
        <w:rPr>
          <w:b/>
        </w:rPr>
        <w:t xml:space="preserve">. </w:t>
      </w:r>
    </w:p>
    <w:p w:rsidR="005368D9" w:rsidRPr="004715CE" w:rsidRDefault="005368D9" w:rsidP="00F41DB1">
      <w:pPr>
        <w:spacing w:line="360" w:lineRule="auto"/>
        <w:jc w:val="both"/>
      </w:pPr>
      <w:r w:rsidRPr="004715CE">
        <w:t xml:space="preserve">Въз основа на задълбочен анализ на резултатите от магистърските кампании Деканското ръководство насочи усилията си в няколко направления. На първо място, вниманието бе фокусирано върху прецизирането и оптимизацията на съществуващите програми. Това се изрази в корекция на планирания прием, осъществяването на редовни и системни актуализации на учебните планове, в обособяването на програмите за специалисти и неспециалисти. Така например бяха осъществени актуализации в МП „Индийско и иранско културознание и  обществознание“, „Японски език и култура“, „Приложна лингвистика“, „Език, култура, превод“ – Скандинавистика  и др. Особено внимание бе отделено на интензивното международно сътрудничество в европейското образователно и научно пространство и на интеграционните процеси, което доведе до постепенното увеличаване на броя и разширяването на тематиката на предлаганите интердисциплинарни междуфакултетски и междукатедрени магистърски програми, медиатори на езици и култури.  Успех в тази посока бележи сътрудничеството на колегите от Френска филология с Женевския университет и изготвянето на МП „Франкофония, многоезичие и междукултурна медиация“, създаването на новата МП „Съвременна Гърция – език и култура“ и МП „Междукултурна комуникация и превод с китайски и български език“  в сътрудничество с Пекинския университет. Създадени бяха и две нови МП с обучение на английски език  "Южна, Източна и Югоизточна Азия" и "Европа и Азия: Културна дипломация и геополитика на Европейския съюз", съвместно с Националния университет „Ал Фараби“ в Алма Ати. В рамките на отчетния период се активизира и тръгна  МП  „Конферентен превод“ с платена форма на обучение, която наред с МП „Превод“ е една от най-престижните и високо ценени от европейските институции. </w:t>
      </w:r>
    </w:p>
    <w:p w:rsidR="005368D9" w:rsidRPr="004715CE" w:rsidRDefault="005368D9" w:rsidP="00F41DB1">
      <w:pPr>
        <w:spacing w:line="360" w:lineRule="auto"/>
        <w:jc w:val="both"/>
      </w:pPr>
      <w:r w:rsidRPr="004715CE">
        <w:t>На второ място, бе осъществена стратегическа и дългосрочна рекламна кампания, която да привлече вниманието на студентите, да осигури възможност за комуникация и да разкрие предимствата на нашия факултет. Деканското ръководство се стреми да използва както традиционни, така и модерни методи за разпространение на информацията. За тази цел още в началото на мандата бе възобновена традицията за „Дни на отворените врати“ и през четирите години бе организирано провеждането им. Изготвяха се специални плакати и рекламни материали (</w:t>
      </w:r>
      <w:r w:rsidR="00B12058">
        <w:rPr>
          <w:i/>
        </w:rPr>
        <w:t>Приложение 4</w:t>
      </w:r>
      <w:r w:rsidRPr="004715CE">
        <w:t xml:space="preserve">). Студентите имаха възможност за пряк контакт с преподавателите  от МП, за да обсъдят проблемите, които ги интересуват и направят информиран избор. В рамките на Дните на отворените врати бе организирана среща с популярния български актьор Камен Донев, автор и изпълнител на моноспектакъла „Възгледите на един учител за всеобщата просвета“, на която присъстваха повече от 200 студенти от СУ „Св. Климент Охридски“. Трябва да отбележим, че ФКНФ получи висока оценка и благодарност от страна на Ректорското ръководство за проявената инициатива и организацията на рекламната кампания на магистърските програми. С цел създаване на устойчива реклама, през 2016 г. бе създаден филм за магистърските програми на ФКНФ със субтитри на английски език, който е достъпен целогодишно на уеб страницата на  Факултета и до този момент има над 1700 гледания. През </w:t>
      </w:r>
      <w:r w:rsidR="007D183D" w:rsidRPr="0095746D">
        <w:t>2017 г</w:t>
      </w:r>
      <w:r w:rsidRPr="0095746D">
        <w:t>.</w:t>
      </w:r>
      <w:r w:rsidRPr="004715CE">
        <w:t xml:space="preserve"> МП „Конферентен превод“ направи свой рекламен клип с помощта на Студентската телевизия „Алма Матер“, който събра над 1400 гледания. Цялата информация за магистърските кампании бе редовно и своевременно качвана на сайта на ФКНФ, а записването в последните две години ставаше по електронен път.</w:t>
      </w:r>
    </w:p>
    <w:p w:rsidR="005368D9" w:rsidRPr="004715CE" w:rsidRDefault="005368D9" w:rsidP="00F41DB1">
      <w:pPr>
        <w:spacing w:line="360" w:lineRule="auto"/>
        <w:jc w:val="both"/>
      </w:pPr>
      <w:r w:rsidRPr="004715CE">
        <w:t>През 2018 г. бяха проведени две анкети за проучване на мнението на студентите в ОКС „магистър“ – една за общата удовлетвореност от магистърските програми във факултета, а другата за проучване на нагласите на студентите в 3 и 4 курс в бакалавърска степен за записване на предлаганите от ФКНФ магистърски програми. Резултатите бяха представени пред Факултетния съвет на ФКНФ през м. октомври, а обобщеният доклад беше публикуван на сайта на Факултета.</w:t>
      </w:r>
    </w:p>
    <w:p w:rsidR="005368D9" w:rsidRPr="004715CE" w:rsidRDefault="005368D9" w:rsidP="00F41DB1">
      <w:pPr>
        <w:spacing w:line="360" w:lineRule="auto"/>
        <w:jc w:val="both"/>
        <w:rPr>
          <w:rFonts w:eastAsia="Calibri"/>
        </w:rPr>
      </w:pPr>
      <w:r w:rsidRPr="004715CE">
        <w:t>Анализът на данните за записаните студенти през годините показва устойчивост и стабилизация на интереса към нашите магистърски програми въпреки демографската криза и намаляването на бройките от МОН. Общият брой записани студенти в магистърските програми на ФКНФ за уч. 2015/2016 г. е 143, за уч. 2016/2017 г. е 119, за уч. 2017/2018 г. - 107, а за уч. 2018/2019 г. е 109 души. Все още неприключилата кандидат-магистърска кампания, не позволява да се направят окончателни заключения по отношение на записаните студенти за тази учебна година, но по предварителни данни броят на подалите заявления е 110, което показва запазване на тенденциите от предходните години. През отчетния период броят на предлаганите програми всяка година бе около 30 и стартираха средно между 15 и 20 програми.</w:t>
      </w:r>
      <w:r w:rsidRPr="004715CE">
        <w:rPr>
          <w:rFonts w:eastAsia="Calibri"/>
        </w:rPr>
        <w:t xml:space="preserve"> По-долу следва разпределението на кандидатите по магистърските програми за една от четирите учебни години – 2016/2017 (за др. години вж. </w:t>
      </w:r>
      <w:r w:rsidRPr="00B12058">
        <w:rPr>
          <w:rFonts w:eastAsia="Calibri"/>
          <w:i/>
        </w:rPr>
        <w:t xml:space="preserve">Приложение </w:t>
      </w:r>
      <w:r w:rsidR="00B12058" w:rsidRPr="00B12058">
        <w:rPr>
          <w:rFonts w:eastAsia="Calibri"/>
          <w:i/>
          <w:lang w:val="en-US"/>
        </w:rPr>
        <w:t>5</w:t>
      </w:r>
      <w:r w:rsidRPr="00B12058">
        <w:rPr>
          <w:rFonts w:eastAsia="Calibri"/>
          <w:i/>
        </w:rPr>
        <w:t>)</w:t>
      </w:r>
      <w:r w:rsidRPr="004715CE">
        <w:rPr>
          <w:rFonts w:eastAsia="Calibri"/>
        </w:rPr>
        <w:t>.</w:t>
      </w:r>
    </w:p>
    <w:p w:rsidR="005368D9" w:rsidRPr="004715CE" w:rsidRDefault="005368D9" w:rsidP="00F41DB1">
      <w:pPr>
        <w:spacing w:line="360" w:lineRule="auto"/>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3775"/>
        <w:gridCol w:w="922"/>
        <w:gridCol w:w="986"/>
        <w:gridCol w:w="893"/>
      </w:tblGrid>
      <w:tr w:rsidR="005368D9" w:rsidRPr="004715CE" w:rsidTr="00F41DB1">
        <w:trPr>
          <w:trHeight w:val="863"/>
        </w:trPr>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Магистърска програма</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Специалност/и</w:t>
            </w:r>
          </w:p>
        </w:tc>
        <w:tc>
          <w:tcPr>
            <w:tcW w:w="607" w:type="pct"/>
            <w:shd w:val="clear" w:color="auto" w:fill="auto"/>
          </w:tcPr>
          <w:p w:rsidR="005368D9" w:rsidRPr="004715CE" w:rsidRDefault="005368D9" w:rsidP="00F41DB1">
            <w:pPr>
              <w:spacing w:line="360" w:lineRule="auto"/>
              <w:jc w:val="both"/>
              <w:rPr>
                <w:rFonts w:eastAsia="Calibri"/>
                <w:b/>
              </w:rPr>
            </w:pPr>
            <w:r w:rsidRPr="004715CE">
              <w:rPr>
                <w:rFonts w:eastAsia="Calibri"/>
                <w:b/>
              </w:rPr>
              <w:t xml:space="preserve">Записани студенти </w:t>
            </w:r>
            <w:r w:rsidRPr="004715CE">
              <w:rPr>
                <w:rFonts w:eastAsia="Calibri"/>
                <w:b/>
                <w:lang w:val="en-US"/>
              </w:rPr>
              <w:t>I</w:t>
            </w:r>
            <w:r w:rsidRPr="004715CE">
              <w:rPr>
                <w:rFonts w:eastAsia="Calibri"/>
                <w:b/>
              </w:rPr>
              <w:t xml:space="preserve"> курс </w:t>
            </w:r>
          </w:p>
        </w:tc>
        <w:tc>
          <w:tcPr>
            <w:tcW w:w="711" w:type="pct"/>
            <w:shd w:val="clear" w:color="auto" w:fill="auto"/>
          </w:tcPr>
          <w:p w:rsidR="005368D9" w:rsidRPr="004715CE" w:rsidRDefault="005368D9" w:rsidP="00F41DB1">
            <w:pPr>
              <w:spacing w:line="360" w:lineRule="auto"/>
              <w:jc w:val="both"/>
              <w:rPr>
                <w:rFonts w:eastAsia="Calibri"/>
                <w:b/>
              </w:rPr>
            </w:pPr>
            <w:r w:rsidRPr="004715CE">
              <w:rPr>
                <w:rFonts w:eastAsia="Calibri"/>
                <w:b/>
              </w:rPr>
              <w:t>Държавна поръчка</w:t>
            </w:r>
          </w:p>
        </w:tc>
        <w:tc>
          <w:tcPr>
            <w:tcW w:w="711" w:type="pct"/>
            <w:shd w:val="clear" w:color="auto" w:fill="auto"/>
          </w:tcPr>
          <w:p w:rsidR="005368D9" w:rsidRPr="004715CE" w:rsidRDefault="005368D9" w:rsidP="00F41DB1">
            <w:pPr>
              <w:spacing w:line="360" w:lineRule="auto"/>
              <w:jc w:val="both"/>
              <w:rPr>
                <w:rFonts w:eastAsia="Calibri"/>
                <w:b/>
              </w:rPr>
            </w:pPr>
            <w:r w:rsidRPr="004715CE">
              <w:rPr>
                <w:rFonts w:eastAsia="Calibri"/>
                <w:b/>
              </w:rPr>
              <w:t>Платено обучение</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 xml:space="preserve">Антична култура и литература – 2 МП спец.+неспец.   </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Класическа филология</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3</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3</w:t>
            </w:r>
          </w:p>
        </w:tc>
        <w:tc>
          <w:tcPr>
            <w:tcW w:w="711" w:type="pct"/>
            <w:shd w:val="clear" w:color="auto" w:fill="auto"/>
          </w:tcPr>
          <w:p w:rsidR="005368D9" w:rsidRPr="004715CE" w:rsidRDefault="005368D9" w:rsidP="00F41DB1">
            <w:pPr>
              <w:spacing w:line="360" w:lineRule="auto"/>
              <w:jc w:val="both"/>
              <w:rPr>
                <w:rFonts w:eastAsia="Calibri"/>
              </w:rPr>
            </w:pP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Култура на Унгария и превод</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Унгарска филология</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2</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2</w:t>
            </w:r>
          </w:p>
        </w:tc>
        <w:tc>
          <w:tcPr>
            <w:tcW w:w="711" w:type="pct"/>
            <w:shd w:val="clear" w:color="auto" w:fill="auto"/>
          </w:tcPr>
          <w:p w:rsidR="005368D9" w:rsidRPr="004715CE" w:rsidRDefault="005368D9" w:rsidP="00F41DB1">
            <w:pPr>
              <w:spacing w:line="360" w:lineRule="auto"/>
              <w:jc w:val="both"/>
              <w:rPr>
                <w:rFonts w:eastAsia="Calibri"/>
              </w:rPr>
            </w:pPr>
          </w:p>
        </w:tc>
      </w:tr>
      <w:tr w:rsidR="005368D9" w:rsidRPr="004715CE" w:rsidTr="00F41DB1">
        <w:trPr>
          <w:trHeight w:val="899"/>
        </w:trPr>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Превод</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Английска филология /Френска филология</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 xml:space="preserve">21 </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19</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 + 2 освобод. от такси/</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Конферентен превод</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Английска филология /Немска филология/Френска филология</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4</w:t>
            </w:r>
          </w:p>
        </w:tc>
        <w:tc>
          <w:tcPr>
            <w:tcW w:w="711" w:type="pct"/>
            <w:shd w:val="clear" w:color="auto" w:fill="auto"/>
          </w:tcPr>
          <w:p w:rsidR="005368D9" w:rsidRPr="004715CE" w:rsidRDefault="005368D9" w:rsidP="00F41DB1">
            <w:pPr>
              <w:spacing w:line="360" w:lineRule="auto"/>
              <w:jc w:val="both"/>
              <w:rPr>
                <w:rFonts w:eastAsia="Calibri"/>
              </w:rPr>
            </w:pP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4</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 xml:space="preserve">Франкофония, многоезичие и междукултурна медиация </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Френска филология</w:t>
            </w:r>
          </w:p>
          <w:p w:rsidR="005368D9" w:rsidRPr="004715CE" w:rsidRDefault="005368D9" w:rsidP="00F41DB1">
            <w:pPr>
              <w:spacing w:line="360" w:lineRule="auto"/>
              <w:jc w:val="both"/>
              <w:rPr>
                <w:rFonts w:eastAsia="Calibri"/>
                <w:b/>
              </w:rPr>
            </w:pPr>
            <w:r w:rsidRPr="004715CE">
              <w:rPr>
                <w:rFonts w:eastAsia="Calibri"/>
                <w:b/>
              </w:rPr>
              <w:t>/съвместно с Женевския университет/</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4</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3</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1</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Антропологически изследвания на Средиземноморието и Балканите: Италия – България</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Италианска филология</w:t>
            </w:r>
          </w:p>
          <w:p w:rsidR="005368D9" w:rsidRPr="004715CE" w:rsidRDefault="005368D9" w:rsidP="00F41DB1">
            <w:pPr>
              <w:spacing w:line="360" w:lineRule="auto"/>
              <w:jc w:val="both"/>
              <w:rPr>
                <w:rFonts w:eastAsia="Calibri"/>
                <w:b/>
              </w:rPr>
            </w:pPr>
            <w:r w:rsidRPr="004715CE">
              <w:rPr>
                <w:rFonts w:eastAsia="Calibri"/>
                <w:b/>
              </w:rPr>
              <w:t>/съвместно с Римския университет „Ла Сапиенца“/</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7</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6</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1</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Комуникация: език, литература, медии, редовно обучение –2МП спец.+неспец.</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Английска филология</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 xml:space="preserve">14 </w:t>
            </w:r>
          </w:p>
          <w:p w:rsidR="005368D9" w:rsidRPr="004715CE" w:rsidRDefault="005368D9" w:rsidP="00F41DB1">
            <w:pPr>
              <w:spacing w:line="360" w:lineRule="auto"/>
              <w:jc w:val="both"/>
              <w:rPr>
                <w:rFonts w:eastAsia="Calibri"/>
                <w:b/>
              </w:rPr>
            </w:pPr>
            <w:r w:rsidRPr="004715CE">
              <w:rPr>
                <w:rFonts w:eastAsia="Calibri"/>
                <w:b/>
              </w:rPr>
              <w:t>6 задочно</w:t>
            </w:r>
          </w:p>
          <w:p w:rsidR="005368D9" w:rsidRPr="004715CE" w:rsidRDefault="005368D9" w:rsidP="00F41DB1">
            <w:pPr>
              <w:spacing w:line="360" w:lineRule="auto"/>
              <w:jc w:val="both"/>
              <w:rPr>
                <w:rFonts w:eastAsia="Calibri"/>
              </w:rPr>
            </w:pPr>
            <w:r w:rsidRPr="004715CE">
              <w:rPr>
                <w:rFonts w:eastAsia="Calibri"/>
                <w:b/>
              </w:rPr>
              <w:t>8 редовно</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 xml:space="preserve">8  </w:t>
            </w:r>
          </w:p>
          <w:p w:rsidR="005368D9" w:rsidRPr="004715CE" w:rsidRDefault="005368D9" w:rsidP="00F41DB1">
            <w:pPr>
              <w:spacing w:line="360" w:lineRule="auto"/>
              <w:jc w:val="both"/>
              <w:rPr>
                <w:rFonts w:eastAsia="Calibri"/>
                <w:b/>
              </w:rPr>
            </w:pPr>
            <w:r w:rsidRPr="004715CE">
              <w:rPr>
                <w:rFonts w:eastAsia="Calibri"/>
                <w:b/>
              </w:rPr>
              <w:t>2 задочно</w:t>
            </w:r>
          </w:p>
          <w:p w:rsidR="005368D9" w:rsidRPr="004715CE" w:rsidRDefault="005368D9" w:rsidP="00F41DB1">
            <w:pPr>
              <w:spacing w:line="360" w:lineRule="auto"/>
              <w:jc w:val="both"/>
              <w:rPr>
                <w:rFonts w:eastAsia="Calibri"/>
              </w:rPr>
            </w:pPr>
            <w:r w:rsidRPr="004715CE">
              <w:rPr>
                <w:rFonts w:eastAsia="Calibri"/>
                <w:b/>
              </w:rPr>
              <w:t>6 редовно</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6</w:t>
            </w:r>
          </w:p>
          <w:p w:rsidR="005368D9" w:rsidRPr="004715CE" w:rsidRDefault="005368D9" w:rsidP="00F41DB1">
            <w:pPr>
              <w:spacing w:line="360" w:lineRule="auto"/>
              <w:jc w:val="both"/>
              <w:rPr>
                <w:rFonts w:eastAsia="Calibri"/>
                <w:b/>
              </w:rPr>
            </w:pPr>
            <w:r w:rsidRPr="004715CE">
              <w:rPr>
                <w:rFonts w:eastAsia="Calibri"/>
                <w:b/>
              </w:rPr>
              <w:t>4 задочно</w:t>
            </w:r>
          </w:p>
          <w:p w:rsidR="005368D9" w:rsidRPr="004715CE" w:rsidRDefault="005368D9" w:rsidP="00F41DB1">
            <w:pPr>
              <w:spacing w:line="360" w:lineRule="auto"/>
              <w:jc w:val="both"/>
              <w:rPr>
                <w:rFonts w:eastAsia="Calibri"/>
              </w:rPr>
            </w:pPr>
            <w:r w:rsidRPr="004715CE">
              <w:rPr>
                <w:rFonts w:eastAsia="Calibri"/>
                <w:b/>
              </w:rPr>
              <w:t>2 редовно</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Език и култура (английски език) – 2 МП спец. +неспец.</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Английска филология</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16</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12</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4</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Нордистика</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Скандинавистика</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6</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5</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1</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Приложна лингвистика</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Испанска филология</w:t>
            </w:r>
          </w:p>
          <w:p w:rsidR="005368D9" w:rsidRPr="004715CE" w:rsidRDefault="005368D9" w:rsidP="00F41DB1">
            <w:pPr>
              <w:spacing w:line="360" w:lineRule="auto"/>
              <w:jc w:val="both"/>
              <w:rPr>
                <w:rFonts w:eastAsia="Calibri"/>
                <w:b/>
              </w:rPr>
            </w:pPr>
            <w:r w:rsidRPr="004715CE">
              <w:rPr>
                <w:rFonts w:eastAsia="Calibri"/>
                <w:b/>
              </w:rPr>
              <w:t>Португалска филология</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5</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5</w:t>
            </w:r>
          </w:p>
        </w:tc>
        <w:tc>
          <w:tcPr>
            <w:tcW w:w="711" w:type="pct"/>
            <w:shd w:val="clear" w:color="auto" w:fill="auto"/>
          </w:tcPr>
          <w:p w:rsidR="005368D9" w:rsidRPr="004715CE" w:rsidRDefault="005368D9" w:rsidP="00F41DB1">
            <w:pPr>
              <w:spacing w:line="360" w:lineRule="auto"/>
              <w:jc w:val="both"/>
              <w:rPr>
                <w:rFonts w:eastAsia="Calibri"/>
              </w:rPr>
            </w:pP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Семиотика, език и реклама (на англ. език) – 2 МП спец.+неспец.</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Испанска филология</w:t>
            </w:r>
          </w:p>
          <w:p w:rsidR="005368D9" w:rsidRPr="004715CE" w:rsidRDefault="005368D9" w:rsidP="00F41DB1">
            <w:pPr>
              <w:spacing w:line="360" w:lineRule="auto"/>
              <w:jc w:val="both"/>
              <w:rPr>
                <w:rFonts w:eastAsia="Calibri"/>
                <w:b/>
              </w:rPr>
            </w:pPr>
            <w:r w:rsidRPr="004715CE">
              <w:rPr>
                <w:rFonts w:eastAsia="Calibri"/>
                <w:b/>
              </w:rPr>
              <w:t>/съвместно с ФЖМК/</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8</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8</w:t>
            </w:r>
          </w:p>
        </w:tc>
        <w:tc>
          <w:tcPr>
            <w:tcW w:w="711" w:type="pct"/>
            <w:shd w:val="clear" w:color="auto" w:fill="auto"/>
          </w:tcPr>
          <w:p w:rsidR="005368D9" w:rsidRPr="004715CE" w:rsidRDefault="005368D9" w:rsidP="00F41DB1">
            <w:pPr>
              <w:spacing w:line="360" w:lineRule="auto"/>
              <w:jc w:val="both"/>
              <w:rPr>
                <w:rFonts w:eastAsia="Calibri"/>
              </w:rPr>
            </w:pP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Методика на чуждоезиковото обучение</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Класическа/Новогръцка/Френска/Немска/</w:t>
            </w:r>
          </w:p>
          <w:p w:rsidR="005368D9" w:rsidRPr="004715CE" w:rsidRDefault="005368D9" w:rsidP="00F41DB1">
            <w:pPr>
              <w:spacing w:line="360" w:lineRule="auto"/>
              <w:jc w:val="both"/>
              <w:rPr>
                <w:rFonts w:eastAsia="Calibri"/>
                <w:b/>
              </w:rPr>
            </w:pPr>
            <w:r w:rsidRPr="004715CE">
              <w:rPr>
                <w:rFonts w:eastAsia="Calibri"/>
                <w:b/>
              </w:rPr>
              <w:t xml:space="preserve">Английска/Испанска/Италианска/Португалска филологии/ Тюркология </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15</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9</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6</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Приложно-лингвистична туркология</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Тюркология</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4</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4</w:t>
            </w:r>
          </w:p>
        </w:tc>
        <w:tc>
          <w:tcPr>
            <w:tcW w:w="711" w:type="pct"/>
            <w:shd w:val="clear" w:color="auto" w:fill="auto"/>
          </w:tcPr>
          <w:p w:rsidR="005368D9" w:rsidRPr="004715CE" w:rsidRDefault="005368D9" w:rsidP="00F41DB1">
            <w:pPr>
              <w:spacing w:line="360" w:lineRule="auto"/>
              <w:jc w:val="both"/>
              <w:rPr>
                <w:rFonts w:eastAsia="Calibri"/>
              </w:rPr>
            </w:pP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Японски език  и култура</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Японистика</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1</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1</w:t>
            </w:r>
          </w:p>
        </w:tc>
        <w:tc>
          <w:tcPr>
            <w:tcW w:w="711" w:type="pct"/>
            <w:shd w:val="clear" w:color="auto" w:fill="auto"/>
          </w:tcPr>
          <w:p w:rsidR="005368D9" w:rsidRPr="004715CE" w:rsidRDefault="005368D9" w:rsidP="00F41DB1">
            <w:pPr>
              <w:spacing w:line="360" w:lineRule="auto"/>
              <w:jc w:val="both"/>
              <w:rPr>
                <w:rFonts w:eastAsia="Calibri"/>
              </w:rPr>
            </w:pP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Индийско и иранско културознание и обществознание</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 xml:space="preserve">Индология </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3</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2</w:t>
            </w: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1</w:t>
            </w:r>
          </w:p>
        </w:tc>
      </w:tr>
      <w:tr w:rsidR="005368D9" w:rsidRPr="004715CE" w:rsidTr="00F41DB1">
        <w:tc>
          <w:tcPr>
            <w:tcW w:w="896" w:type="pct"/>
            <w:shd w:val="clear" w:color="auto" w:fill="auto"/>
          </w:tcPr>
          <w:p w:rsidR="005368D9" w:rsidRPr="004715CE" w:rsidRDefault="005368D9" w:rsidP="00F41DB1">
            <w:pPr>
              <w:spacing w:line="360" w:lineRule="auto"/>
              <w:jc w:val="both"/>
              <w:rPr>
                <w:rFonts w:eastAsia="Calibri"/>
                <w:b/>
              </w:rPr>
            </w:pPr>
            <w:r w:rsidRPr="004715CE">
              <w:rPr>
                <w:rFonts w:eastAsia="Calibri"/>
                <w:b/>
              </w:rPr>
              <w:t>Културни връзки и геополитика на Европейския съюз</w:t>
            </w:r>
          </w:p>
        </w:tc>
        <w:tc>
          <w:tcPr>
            <w:tcW w:w="2075" w:type="pct"/>
            <w:shd w:val="clear" w:color="auto" w:fill="auto"/>
          </w:tcPr>
          <w:p w:rsidR="005368D9" w:rsidRPr="004715CE" w:rsidRDefault="005368D9" w:rsidP="00F41DB1">
            <w:pPr>
              <w:spacing w:line="360" w:lineRule="auto"/>
              <w:jc w:val="both"/>
              <w:rPr>
                <w:rFonts w:eastAsia="Calibri"/>
                <w:b/>
              </w:rPr>
            </w:pPr>
            <w:r w:rsidRPr="004715CE">
              <w:rPr>
                <w:rFonts w:eastAsia="Calibri"/>
                <w:b/>
              </w:rPr>
              <w:t>Европейски съюз и европейска интеграция</w:t>
            </w:r>
          </w:p>
          <w:p w:rsidR="005368D9" w:rsidRPr="004715CE" w:rsidRDefault="005368D9" w:rsidP="00F41DB1">
            <w:pPr>
              <w:spacing w:line="360" w:lineRule="auto"/>
              <w:jc w:val="both"/>
              <w:rPr>
                <w:rFonts w:eastAsia="Calibri"/>
                <w:b/>
              </w:rPr>
            </w:pPr>
            <w:r w:rsidRPr="004715CE">
              <w:rPr>
                <w:rFonts w:eastAsia="Calibri"/>
                <w:b/>
              </w:rPr>
              <w:t>/Междуфакултетна магистърска програма/</w:t>
            </w:r>
          </w:p>
        </w:tc>
        <w:tc>
          <w:tcPr>
            <w:tcW w:w="607" w:type="pct"/>
            <w:shd w:val="clear" w:color="auto" w:fill="auto"/>
          </w:tcPr>
          <w:p w:rsidR="005368D9" w:rsidRPr="004715CE" w:rsidRDefault="005368D9" w:rsidP="00F41DB1">
            <w:pPr>
              <w:spacing w:line="360" w:lineRule="auto"/>
              <w:jc w:val="both"/>
              <w:rPr>
                <w:rFonts w:eastAsia="Calibri"/>
              </w:rPr>
            </w:pPr>
            <w:r w:rsidRPr="004715CE">
              <w:rPr>
                <w:rFonts w:eastAsia="Calibri"/>
              </w:rPr>
              <w:t>6</w:t>
            </w:r>
          </w:p>
        </w:tc>
        <w:tc>
          <w:tcPr>
            <w:tcW w:w="711" w:type="pct"/>
            <w:shd w:val="clear" w:color="auto" w:fill="auto"/>
          </w:tcPr>
          <w:p w:rsidR="005368D9" w:rsidRPr="004715CE" w:rsidRDefault="005368D9" w:rsidP="00F41DB1">
            <w:pPr>
              <w:spacing w:line="360" w:lineRule="auto"/>
              <w:jc w:val="both"/>
              <w:rPr>
                <w:rFonts w:eastAsia="Calibri"/>
              </w:rPr>
            </w:pPr>
          </w:p>
        </w:tc>
        <w:tc>
          <w:tcPr>
            <w:tcW w:w="711" w:type="pct"/>
            <w:shd w:val="clear" w:color="auto" w:fill="auto"/>
          </w:tcPr>
          <w:p w:rsidR="005368D9" w:rsidRPr="004715CE" w:rsidRDefault="005368D9" w:rsidP="00F41DB1">
            <w:pPr>
              <w:spacing w:line="360" w:lineRule="auto"/>
              <w:jc w:val="both"/>
              <w:rPr>
                <w:rFonts w:eastAsia="Calibri"/>
              </w:rPr>
            </w:pPr>
            <w:r w:rsidRPr="004715CE">
              <w:rPr>
                <w:rFonts w:eastAsia="Calibri"/>
              </w:rPr>
              <w:t>6</w:t>
            </w:r>
          </w:p>
        </w:tc>
      </w:tr>
    </w:tbl>
    <w:p w:rsidR="005368D9" w:rsidRPr="004715CE" w:rsidRDefault="005368D9" w:rsidP="00F41DB1">
      <w:pPr>
        <w:spacing w:line="360" w:lineRule="auto"/>
        <w:jc w:val="both"/>
      </w:pPr>
    </w:p>
    <w:p w:rsidR="005368D9" w:rsidRPr="004715CE" w:rsidRDefault="005368D9" w:rsidP="00F41DB1">
      <w:pPr>
        <w:spacing w:line="360" w:lineRule="auto"/>
        <w:jc w:val="both"/>
      </w:pPr>
      <w:r w:rsidRPr="004715CE">
        <w:t>Изводите от данните за броя на записаните магистранти във ФКНФ показват, че най-привлекателни за кандидатите се оказват интердисциплинарните магистърски програми и магистърските програми на английски език. Висок се оказва интересът и към програмите, които дават възможност за профилиране и задълбочаване на знанията в избраната област: „Превод“, „Конферентен превод“,  „Методика на чуждоезиковото обучение“ и др. Активната реклама на интердисциплинарните програми на английски и френски език доведе до повишаване на интереса на чуждестранните студенти към магистърската степен във ФКНФ, като през годините се увеличаваше техният брой. Нашите програми се оказаха привлекателни не само за магистранти от  близки страни като Турция, Гърция и Македония, но бе проявен интерес от страна на студенти от САЩ, Бразилия, Мароко, Индия, Перу и др. Тук е мястото да отбележим обаче, че загубихме част от студентите поради дългия процес на признаване на придобитото в чужбина висше образование. По тази причина Деканското ръководство в писмо до Ректора на СУ, проф. дфн Анастас Герджиков, формулира идеи, ориентирани към оптимизация и ускоряване на процеса на обработката на документите, а също така дадохме предложение за намаляване на таксите за лица от страни извън Европейския съюз. Тази година тези такси са намалени. Също така на общоуниверситетско равнище бяха взети решения за преструктуриране и оптимизиране на звеното за обслужване на чуждестранни студенти. Обсъдена бе оптимизация на програмите, които не набират достатъчен брой кандидати, чрез въвеждането на общи курсове и други форми на сътрудничество и интеграция. Анализира се възможността за обединяването на магистърските програми по катедри с извеждането на отделни модули. Мнението на Деканското ръководство е, че трябва да се помисли и за  обединение на МП не само в рамките на отделната катедра, но и между катедрите в рамките на факултета или между различните факултети  по линия на отделните научни специалности като например превод, лингвистика, а също така да се увеличи броят на интердисциплинарните магистърски програми на английски език.</w:t>
      </w:r>
    </w:p>
    <w:p w:rsidR="005368D9" w:rsidRPr="004715CE" w:rsidRDefault="005368D9" w:rsidP="00F41DB1">
      <w:pPr>
        <w:spacing w:line="360" w:lineRule="auto"/>
        <w:jc w:val="both"/>
      </w:pPr>
    </w:p>
    <w:p w:rsidR="005368D9" w:rsidRPr="004715CE" w:rsidRDefault="005368D9" w:rsidP="00F41DB1">
      <w:pPr>
        <w:spacing w:line="360" w:lineRule="auto"/>
        <w:jc w:val="both"/>
        <w:rPr>
          <w:b/>
        </w:rPr>
      </w:pPr>
      <w:r w:rsidRPr="004715CE">
        <w:rPr>
          <w:b/>
        </w:rPr>
        <w:t>Учебна дейност –  ОНС „доктор“</w:t>
      </w:r>
    </w:p>
    <w:p w:rsidR="005368D9" w:rsidRPr="004715CE" w:rsidRDefault="005368D9" w:rsidP="00F41DB1">
      <w:pPr>
        <w:spacing w:line="360" w:lineRule="auto"/>
        <w:jc w:val="both"/>
      </w:pPr>
      <w:r w:rsidRPr="004715CE">
        <w:t xml:space="preserve">Първите стъпки на Деканското ръководство бяха ориентирани към изпълнението на основните препоръки на Постоянната комисия по хуманитарни науки към Националната агенция за оценяване и акредитация. През зимния семестър на учебната 2015/2016 г. бяха изработени концептуалната рамка и основните приоритети на бъдещото училище и бе подготвена необходимата документация, включваща общите и индивидуалните планове на редовните и задочните докторанти, а също така на докторантите на самостоятелна подготовка. На следващия етап бе осъществена селекцията на задължителните и избираемите курсове със съответните учебни програми, които бяха гласувани по установения академичен ред. </w:t>
      </w:r>
    </w:p>
    <w:p w:rsidR="005368D9" w:rsidRPr="004715CE" w:rsidRDefault="005368D9" w:rsidP="00F41DB1">
      <w:pPr>
        <w:spacing w:line="360" w:lineRule="auto"/>
        <w:jc w:val="both"/>
      </w:pPr>
      <w:r w:rsidRPr="004715CE">
        <w:t>Деканското ръководство проведе редица срещи с бъдещите докторанти, като особено внимание и съдействие бяха оказани на колегите със срочен договор, на които предстои защита. На катедрите от ФКНФ бяха разпратени комплекти с всички необходими материали и покана за официалното откриване на Докторантското училище, което се състоя на 16 април 2015 г. (</w:t>
      </w:r>
      <w:r w:rsidRPr="00B12058">
        <w:rPr>
          <w:i/>
        </w:rPr>
        <w:t>Приложе</w:t>
      </w:r>
      <w:r w:rsidR="00B12058">
        <w:rPr>
          <w:i/>
        </w:rPr>
        <w:t>ние 6</w:t>
      </w:r>
      <w:r w:rsidRPr="004715CE">
        <w:t>). В съответствие с препоръката на НАОА за улеснение и подобряване на информационното обслужване на докторантите бе изготвен списък с отговорите на най-често задаваните въпроси. Организирана бе обща консултация в края на официалната церемония по откриването, последвана от периодични разяснения в отделените за това приемни часове. Най-важните  документи бяха качени и на сайта на ФКНФ.</w:t>
      </w:r>
    </w:p>
    <w:p w:rsidR="005368D9" w:rsidRPr="004715CE" w:rsidRDefault="005368D9" w:rsidP="00F41DB1">
      <w:pPr>
        <w:spacing w:line="360" w:lineRule="auto"/>
        <w:jc w:val="both"/>
      </w:pPr>
      <w:r w:rsidRPr="004715CE">
        <w:t>Общият брой на избраните курсове през първия семестър бе 8, а докторантите, които са се включиха в тях,  бяха 38 души. Отзивите и оценките бяха отлични. През втория семестър броят на курсовете в Докторантското училище стана 18, тъй като бяха добавени нови 5 курса, свързани с научното направление на докторантурата и темата на дисертацията: Методика на обучението по съвременни езици /проф. дпн Т. Шопов/; История на чуждоезиковото обучение /проф. дфн Д. Веселинов/; Езикът на средновековната латинска проза /доц. д-р Е. Маринова/; Старогръцката литература: жанрове, теории, рецепция /доц. д-р Н. Панова/; Що е античност /доц. д-р Н. Гочев/. Трябва да отбележим, че броят на докторантските курсове, предлагани в Докторантското ни училище, се увеличаваше всеки семестър благодарение на активното участие на колегите от Факултета. През летния семестър на уч. 2015/2016 г. списъкът включваше 13 курса, през зимния бяха добавени 5 нови курса, а през  летния семестър на 2016/2017 г. бяха добавени и два курса на английски език за чуждестранни докторанти. Нови специализиращи курсове бяха включени и през последните две години, с които общият брой на предлаганите курсове стана 23:</w:t>
      </w:r>
    </w:p>
    <w:p w:rsidR="005368D9" w:rsidRPr="004715CE" w:rsidRDefault="005368D9" w:rsidP="00F41DB1">
      <w:pPr>
        <w:spacing w:line="360" w:lineRule="auto"/>
        <w:jc w:val="both"/>
        <w:rPr>
          <w:b/>
        </w:rPr>
      </w:pPr>
      <w:r w:rsidRPr="004715CE">
        <w:rPr>
          <w:b/>
        </w:rPr>
        <w:t>ЗАДЪЛЖИТЕЛНИ ДОКТОРАНТСКИ КУРСОВЕ</w:t>
      </w:r>
    </w:p>
    <w:p w:rsidR="005368D9" w:rsidRPr="004715CE" w:rsidRDefault="005368D9" w:rsidP="00F41DB1">
      <w:pPr>
        <w:spacing w:line="360" w:lineRule="auto"/>
        <w:jc w:val="both"/>
        <w:rPr>
          <w:b/>
        </w:rPr>
      </w:pPr>
      <w:r w:rsidRPr="004715CE">
        <w:rPr>
          <w:b/>
        </w:rPr>
        <w:t xml:space="preserve">Модул, формиращ академични знания и компетенции </w:t>
      </w:r>
    </w:p>
    <w:p w:rsidR="005368D9" w:rsidRPr="004715CE" w:rsidRDefault="005368D9" w:rsidP="00F41DB1">
      <w:pPr>
        <w:spacing w:line="360" w:lineRule="auto"/>
        <w:jc w:val="both"/>
      </w:pPr>
      <w:r w:rsidRPr="004715CE">
        <w:t xml:space="preserve">    Академично писане – проф. д-р Йовка Тишева (Курсът се чете в Докторантското училище на   ФСлФ)</w:t>
      </w:r>
    </w:p>
    <w:p w:rsidR="005368D9" w:rsidRPr="004715CE" w:rsidRDefault="005368D9" w:rsidP="00F41DB1">
      <w:pPr>
        <w:spacing w:line="360" w:lineRule="auto"/>
        <w:jc w:val="both"/>
      </w:pPr>
      <w:r w:rsidRPr="004715CE">
        <w:t xml:space="preserve">    Методология за разработване на научни статии и доклади – проф. дфн Иванка Мавродиева</w:t>
      </w:r>
    </w:p>
    <w:p w:rsidR="005368D9" w:rsidRPr="004715CE" w:rsidRDefault="005368D9" w:rsidP="00F41DB1">
      <w:pPr>
        <w:spacing w:line="360" w:lineRule="auto"/>
        <w:jc w:val="both"/>
      </w:pPr>
      <w:r w:rsidRPr="004715CE">
        <w:t xml:space="preserve">    Литературната критика в пост-теоретичната епоха – проф. д-р Мадлен Данова</w:t>
      </w:r>
    </w:p>
    <w:p w:rsidR="005368D9" w:rsidRPr="004715CE" w:rsidRDefault="005368D9" w:rsidP="00F41DB1">
      <w:pPr>
        <w:spacing w:line="360" w:lineRule="auto"/>
        <w:jc w:val="both"/>
      </w:pPr>
      <w:r w:rsidRPr="004715CE">
        <w:t xml:space="preserve">    Проблеми и методи в литературната компаративистика - проф. дфн Дина Манчева</w:t>
      </w:r>
    </w:p>
    <w:p w:rsidR="005368D9" w:rsidRPr="004715CE" w:rsidRDefault="005368D9" w:rsidP="00F41DB1">
      <w:pPr>
        <w:spacing w:line="360" w:lineRule="auto"/>
        <w:jc w:val="both"/>
      </w:pPr>
      <w:r w:rsidRPr="004715CE">
        <w:t xml:space="preserve">    Актуални проблеми на езикознанието – проф. дфн Стефана Димитрова</w:t>
      </w:r>
    </w:p>
    <w:p w:rsidR="005368D9" w:rsidRPr="004715CE" w:rsidRDefault="005368D9" w:rsidP="00F41DB1">
      <w:pPr>
        <w:spacing w:line="360" w:lineRule="auto"/>
        <w:jc w:val="both"/>
      </w:pPr>
      <w:r w:rsidRPr="004715CE">
        <w:t xml:space="preserve">    Филологическото познание днес – проф. д-р Димитър Веселинов</w:t>
      </w:r>
    </w:p>
    <w:p w:rsidR="005368D9" w:rsidRPr="004715CE" w:rsidRDefault="005368D9" w:rsidP="00F41DB1">
      <w:pPr>
        <w:spacing w:line="360" w:lineRule="auto"/>
        <w:jc w:val="both"/>
      </w:pPr>
      <w:r w:rsidRPr="004715CE">
        <w:t xml:space="preserve">    Езикови данни и лингвистични модели – доц. д-р Александра Багашева </w:t>
      </w:r>
    </w:p>
    <w:p w:rsidR="005368D9" w:rsidRPr="004715CE" w:rsidRDefault="005368D9" w:rsidP="00F41DB1">
      <w:pPr>
        <w:spacing w:line="360" w:lineRule="auto"/>
        <w:jc w:val="both"/>
      </w:pPr>
    </w:p>
    <w:p w:rsidR="005368D9" w:rsidRPr="004715CE" w:rsidRDefault="005368D9" w:rsidP="00F41DB1">
      <w:pPr>
        <w:spacing w:line="360" w:lineRule="auto"/>
        <w:jc w:val="both"/>
        <w:rPr>
          <w:b/>
        </w:rPr>
      </w:pPr>
      <w:r w:rsidRPr="004715CE">
        <w:rPr>
          <w:b/>
        </w:rPr>
        <w:t>ИЗБИРАЕМИ ДОКТОРАНТСКИ КУРСОВЕ</w:t>
      </w:r>
    </w:p>
    <w:p w:rsidR="005368D9" w:rsidRPr="004715CE" w:rsidRDefault="005368D9" w:rsidP="00F41DB1">
      <w:pPr>
        <w:spacing w:line="360" w:lineRule="auto"/>
        <w:jc w:val="both"/>
        <w:rPr>
          <w:b/>
        </w:rPr>
      </w:pPr>
      <w:r w:rsidRPr="004715CE">
        <w:rPr>
          <w:b/>
        </w:rPr>
        <w:t>Модул, формиращ специфични изследователски знания и компетенции</w:t>
      </w:r>
    </w:p>
    <w:p w:rsidR="005368D9" w:rsidRPr="004715CE" w:rsidRDefault="005368D9" w:rsidP="00F41DB1">
      <w:pPr>
        <w:spacing w:line="360" w:lineRule="auto"/>
        <w:jc w:val="both"/>
      </w:pPr>
      <w:r w:rsidRPr="004715CE">
        <w:t xml:space="preserve">    Семиотика, език и реклама – проф. д-р Милена Попова, проф. дфн Христо Кафтанджиев</w:t>
      </w:r>
    </w:p>
    <w:p w:rsidR="005368D9" w:rsidRPr="004715CE" w:rsidRDefault="005368D9" w:rsidP="00F41DB1">
      <w:pPr>
        <w:spacing w:line="360" w:lineRule="auto"/>
        <w:jc w:val="both"/>
      </w:pPr>
      <w:r w:rsidRPr="004715CE">
        <w:t xml:space="preserve">    Езиковите корпуси в работата на филолога – доц. д-р Цветомира Венкова</w:t>
      </w:r>
    </w:p>
    <w:p w:rsidR="005368D9" w:rsidRPr="004715CE" w:rsidRDefault="005368D9" w:rsidP="00F41DB1">
      <w:pPr>
        <w:spacing w:line="360" w:lineRule="auto"/>
        <w:jc w:val="both"/>
      </w:pPr>
      <w:r w:rsidRPr="004715CE">
        <w:t xml:space="preserve">    Литературна теория на моделите – доц. д-р Дарин Тенев (Курсът се чете в Докторантското училище на ФСлФ)</w:t>
      </w:r>
    </w:p>
    <w:p w:rsidR="005368D9" w:rsidRPr="004715CE" w:rsidRDefault="005368D9" w:rsidP="00F41DB1">
      <w:pPr>
        <w:spacing w:line="360" w:lineRule="auto"/>
        <w:jc w:val="both"/>
      </w:pPr>
      <w:r w:rsidRPr="004715CE">
        <w:t xml:space="preserve">    Когнитивни подходи в лингвистиката и литературознанието (на английски език) – проф. д-р Мадлен Данова; доц. д-р Александра Багашева</w:t>
      </w:r>
    </w:p>
    <w:p w:rsidR="005368D9" w:rsidRPr="004715CE" w:rsidRDefault="005368D9" w:rsidP="00F41DB1">
      <w:pPr>
        <w:spacing w:line="360" w:lineRule="auto"/>
        <w:jc w:val="both"/>
      </w:pPr>
      <w:r w:rsidRPr="004715CE">
        <w:t xml:space="preserve">    Американска драма ХХ в. – проф. д-р Корнелия Славова</w:t>
      </w:r>
    </w:p>
    <w:p w:rsidR="005368D9" w:rsidRPr="004715CE" w:rsidRDefault="005368D9" w:rsidP="00F41DB1">
      <w:pPr>
        <w:spacing w:line="360" w:lineRule="auto"/>
        <w:jc w:val="both"/>
      </w:pPr>
      <w:r w:rsidRPr="004715CE">
        <w:t xml:space="preserve">    Дигитални ресурси за работа в хуманитарни дисциплини – гл. ас. д-р Симеон Хинковски</w:t>
      </w:r>
    </w:p>
    <w:p w:rsidR="005368D9" w:rsidRPr="004715CE" w:rsidRDefault="005368D9" w:rsidP="00F41DB1">
      <w:pPr>
        <w:spacing w:line="360" w:lineRule="auto"/>
        <w:jc w:val="both"/>
      </w:pPr>
      <w:r w:rsidRPr="004715CE">
        <w:t xml:space="preserve">    „Старогръцката литература: жанрове, теории, рецепция“ – доц. д-р Невена Панова</w:t>
      </w:r>
    </w:p>
    <w:p w:rsidR="005368D9" w:rsidRPr="004715CE" w:rsidRDefault="005368D9" w:rsidP="00F41DB1">
      <w:pPr>
        <w:spacing w:line="360" w:lineRule="auto"/>
        <w:jc w:val="both"/>
      </w:pPr>
      <w:r w:rsidRPr="004715CE">
        <w:t xml:space="preserve">    „Що е античност?“ – доц. д-р Николай Гочев</w:t>
      </w:r>
    </w:p>
    <w:p w:rsidR="005368D9" w:rsidRPr="004715CE" w:rsidRDefault="005368D9" w:rsidP="00F41DB1">
      <w:pPr>
        <w:spacing w:line="360" w:lineRule="auto"/>
        <w:jc w:val="both"/>
        <w:rPr>
          <w:b/>
        </w:rPr>
      </w:pPr>
      <w:r w:rsidRPr="004715CE">
        <w:rPr>
          <w:b/>
        </w:rPr>
        <w:t>Модул по научното направление на докторантурата (свързан с научното съдържание на дисертационния труд)</w:t>
      </w:r>
    </w:p>
    <w:p w:rsidR="005368D9" w:rsidRPr="004715CE" w:rsidRDefault="005368D9" w:rsidP="00F41DB1">
      <w:pPr>
        <w:spacing w:line="360" w:lineRule="auto"/>
        <w:jc w:val="both"/>
      </w:pPr>
      <w:r w:rsidRPr="004715CE">
        <w:t xml:space="preserve">    Приложна лингвистика – проф. дпн Лиляна Грозданова</w:t>
      </w:r>
    </w:p>
    <w:p w:rsidR="005368D9" w:rsidRPr="004715CE" w:rsidRDefault="005368D9" w:rsidP="00F41DB1">
      <w:pPr>
        <w:spacing w:line="360" w:lineRule="auto"/>
        <w:jc w:val="both"/>
      </w:pPr>
      <w:r w:rsidRPr="004715CE">
        <w:t xml:space="preserve">    Комуникация и глобализация. Стратегии и техники на рекламата – доц. д-р Детелина Мец</w:t>
      </w:r>
    </w:p>
    <w:p w:rsidR="005368D9" w:rsidRPr="004715CE" w:rsidRDefault="005368D9" w:rsidP="00F41DB1">
      <w:pPr>
        <w:spacing w:line="360" w:lineRule="auto"/>
        <w:jc w:val="both"/>
      </w:pPr>
      <w:r w:rsidRPr="004715CE">
        <w:t xml:space="preserve">    Езикът на средновековната латинска проза“ – доц. д-р Елия Маринова</w:t>
      </w:r>
    </w:p>
    <w:p w:rsidR="005368D9" w:rsidRPr="004715CE" w:rsidRDefault="005368D9" w:rsidP="00F41DB1">
      <w:pPr>
        <w:spacing w:line="360" w:lineRule="auto"/>
        <w:jc w:val="both"/>
      </w:pPr>
      <w:r w:rsidRPr="004715CE">
        <w:t xml:space="preserve">    „Методика на обучението по съвременни езици“ – проф. дпн Тодор Шопов</w:t>
      </w:r>
    </w:p>
    <w:p w:rsidR="005368D9" w:rsidRPr="004715CE" w:rsidRDefault="005368D9" w:rsidP="00F41DB1">
      <w:pPr>
        <w:spacing w:line="360" w:lineRule="auto"/>
        <w:jc w:val="both"/>
      </w:pPr>
      <w:r w:rsidRPr="004715CE">
        <w:t xml:space="preserve">    „История на чуждоезиковото обучение“ – проф. дфн Димитър Веселинов</w:t>
      </w:r>
    </w:p>
    <w:p w:rsidR="005368D9" w:rsidRPr="004715CE" w:rsidRDefault="005368D9" w:rsidP="00F41DB1">
      <w:pPr>
        <w:spacing w:line="360" w:lineRule="auto"/>
        <w:jc w:val="both"/>
      </w:pPr>
      <w:r w:rsidRPr="004715CE">
        <w:t xml:space="preserve">    „Латински автори и текстове в докторантските изследвания – доц. д-р Йоана Сиракова</w:t>
      </w:r>
    </w:p>
    <w:p w:rsidR="005368D9" w:rsidRPr="004715CE" w:rsidRDefault="005368D9" w:rsidP="00F41DB1">
      <w:pPr>
        <w:spacing w:line="360" w:lineRule="auto"/>
        <w:jc w:val="both"/>
      </w:pPr>
      <w:r w:rsidRPr="004715CE">
        <w:t xml:space="preserve">   „Увод в османския език“ – проф. д-р Ирина Саръиванова</w:t>
      </w:r>
    </w:p>
    <w:p w:rsidR="005368D9" w:rsidRPr="004715CE" w:rsidRDefault="005368D9" w:rsidP="00F41DB1">
      <w:pPr>
        <w:spacing w:line="360" w:lineRule="auto"/>
        <w:jc w:val="both"/>
      </w:pPr>
      <w:r w:rsidRPr="004715CE">
        <w:t xml:space="preserve">  „Увод в турския език за специални цели“ – проф. д-р Ирина Саръиванова</w:t>
      </w:r>
    </w:p>
    <w:p w:rsidR="005368D9" w:rsidRPr="004715CE" w:rsidRDefault="005368D9" w:rsidP="00F41DB1">
      <w:pPr>
        <w:spacing w:line="360" w:lineRule="auto"/>
        <w:jc w:val="both"/>
      </w:pPr>
    </w:p>
    <w:p w:rsidR="005368D9" w:rsidRPr="004715CE" w:rsidRDefault="005368D9" w:rsidP="00F41DB1">
      <w:pPr>
        <w:spacing w:line="360" w:lineRule="auto"/>
        <w:jc w:val="both"/>
      </w:pPr>
      <w:r w:rsidRPr="004715CE">
        <w:t xml:space="preserve">През уч. 2017/2018 г. Докторантското ни училище предложи избор само от модулите, формиращи специфични изследователски знания и компетенции, и от модулите по научното направление на докторантурата (свързани с научното съдържание на дисертационния труд), тъй като през зимния семестър на уч. 2017/2018 г. стартира дейност "Обучение" към проект Докторантски център "Св. Климент Охридски"(ДокЦент) на СУ, BG05M2OP001-2.009.0013.  В рамките на проекта бе дадена възможност за избор на курсове, формиращи академични знания и компетенции, гласувани по установения академичен ред от Факултетните съвети на съответните факултети. Докторантско училище към ФКНФ стана част от посочения проект, който приключи през юли, 2019 г., като беше осигурено финансиране за докторантите и изследователите от Софийски университет </w:t>
      </w:r>
      <w:r w:rsidRPr="0095746D">
        <w:t xml:space="preserve">в </w:t>
      </w:r>
      <w:r w:rsidR="004C5C1C" w:rsidRPr="0095746D">
        <w:t>н</w:t>
      </w:r>
      <w:r w:rsidRPr="0095746D">
        <w:t>яколко</w:t>
      </w:r>
      <w:r w:rsidRPr="004715CE">
        <w:t xml:space="preserve">  направления.</w:t>
      </w:r>
    </w:p>
    <w:p w:rsidR="005368D9" w:rsidRPr="004715CE" w:rsidRDefault="005368D9" w:rsidP="00F41DB1">
      <w:pPr>
        <w:spacing w:line="360" w:lineRule="auto"/>
        <w:jc w:val="both"/>
      </w:pPr>
      <w:r w:rsidRPr="004715CE">
        <w:t>•</w:t>
      </w:r>
      <w:r w:rsidRPr="004715CE">
        <w:tab/>
        <w:t>Участия в конференции, летни школи и провеждане на научни визити (Работен пакет „Мобилност“)</w:t>
      </w:r>
    </w:p>
    <w:p w:rsidR="005368D9" w:rsidRPr="004715CE" w:rsidRDefault="005368D9" w:rsidP="00F41DB1">
      <w:pPr>
        <w:spacing w:line="360" w:lineRule="auto"/>
        <w:jc w:val="both"/>
      </w:pPr>
      <w:r w:rsidRPr="004715CE">
        <w:t>•</w:t>
      </w:r>
      <w:r w:rsidRPr="004715CE">
        <w:tab/>
        <w:t>Организиране на специализирани обучения за докторанти и преподаватели (Работен пакет „Обучение“).</w:t>
      </w:r>
    </w:p>
    <w:p w:rsidR="005368D9" w:rsidRPr="004715CE" w:rsidRDefault="005368D9" w:rsidP="00F41DB1">
      <w:pPr>
        <w:spacing w:line="360" w:lineRule="auto"/>
        <w:jc w:val="both"/>
      </w:pPr>
      <w:r w:rsidRPr="004715CE">
        <w:t>•</w:t>
      </w:r>
      <w:r w:rsidRPr="004715CE">
        <w:tab/>
        <w:t>Финансиране на публикации: превод на текстове и изработване на графики (Работен пакет „Открита наука)</w:t>
      </w:r>
    </w:p>
    <w:p w:rsidR="005368D9" w:rsidRPr="004715CE" w:rsidRDefault="005368D9" w:rsidP="00F41DB1">
      <w:pPr>
        <w:spacing w:line="360" w:lineRule="auto"/>
        <w:jc w:val="both"/>
      </w:pPr>
      <w:r w:rsidRPr="004715CE">
        <w:t>•</w:t>
      </w:r>
      <w:r w:rsidRPr="004715CE">
        <w:tab/>
        <w:t>Осигуряване на достъп до бази данни и научна литература (Работен пакет „Достъп).</w:t>
      </w:r>
    </w:p>
    <w:p w:rsidR="005368D9" w:rsidRPr="004715CE" w:rsidRDefault="005368D9" w:rsidP="00F41DB1">
      <w:pPr>
        <w:spacing w:line="360" w:lineRule="auto"/>
        <w:jc w:val="both"/>
      </w:pPr>
    </w:p>
    <w:p w:rsidR="005368D9" w:rsidRPr="004715CE" w:rsidRDefault="005368D9" w:rsidP="00F41DB1">
      <w:pPr>
        <w:spacing w:line="360" w:lineRule="auto"/>
        <w:jc w:val="both"/>
      </w:pPr>
      <w:r w:rsidRPr="004715CE">
        <w:t xml:space="preserve">Факултетът ни се включи активно в дейностите, предвидени по проекта и ориентирани към информационното осигуряване на научните изследвания и усъвършенстването на уменията за академична комуникация. По инциатива на Деканското ръководство бе организирано съвместно лятно училище с ФЖМК за преподаватели, докторанти и магистранти „Езикът на убеждаващата комуникация. Вербални и невербални стратегии за убеждаване в медиите, политиката, науката и рекламата“ в гр. Кюстендил. Съвместният семинар на ФКНФ и  ФЖМК бе убедително доказателство за необходимостта от убеждаваща комуникация в научната и образователната сфера. Създадена бе благоприятна атмосфера за обмен на идеи, научно сътрудничество и екипна работа. Бяха изследвани различни аспекти на убеждаващото въздействие в съдържателен и формален план: социални, езикови, етични, дигитални и др. Създадени бяха условия за усъвършенстването на научната дейност на докторантите и за приобщаването на магистрантите както към университетската научна общност, така и към бъдещи изследвания в полето на комуникацията. Надяваме се подобна перспектива да стимулира интереса към докторантската степен и научната работа, особено на пред-докторантско равнище, защото все още не сме реализирали потенциала си в това отношение. </w:t>
      </w:r>
    </w:p>
    <w:p w:rsidR="005368D9" w:rsidRPr="004715CE" w:rsidRDefault="005368D9" w:rsidP="00F41DB1">
      <w:pPr>
        <w:spacing w:line="360" w:lineRule="auto"/>
        <w:jc w:val="both"/>
      </w:pPr>
      <w:r w:rsidRPr="004715CE">
        <w:t>Важно е да се отбележи, че ФКНФ има добри показатели по отношение на броя на защитилите докторанти, което влияе положително на разпределението на допълнителните средства, отпуснати от държавата за стимулиране на науката. Например разпределението на сумата, отпусната за докторантите за уч. 2018/2019 г. бе разпределена въз основа на следните критерии: 40% в зависимост зависят от броя на докторантите,  а 60%  от броя на успешно защитилите.</w:t>
      </w:r>
    </w:p>
    <w:p w:rsidR="005368D9" w:rsidRPr="004715CE" w:rsidRDefault="005368D9" w:rsidP="00F41DB1">
      <w:pPr>
        <w:spacing w:line="360" w:lineRule="auto"/>
        <w:jc w:val="both"/>
      </w:pPr>
      <w:r w:rsidRPr="004715CE">
        <w:t xml:space="preserve">Общият брой на  действащите докторанти  във ФКНФ към 01.09.2019 г. е  59, от които  19 са на самостоятелна подготовка,  4 задочни и  16 редовни и 10 отчислени с право на защита. Броят на зачислените докторанти по години е следният: през учебната 2015/2016 г. са зачислени 23 докторанти: редовна форма на обучение – 13 докторанти; самостоятелна - 10; през 2016/2017 г. са зачислени 15 докторанти:  редовна форма на обучение - 5; задочна - 2; самостоятелна – 8; през 2017/2018  са зачислени 11 докторанти: редовна - 1; задочна - 2; самостоятелна – 8;  през 2018/2019 г са зачислени  11  докторанти: 9 - редовна форма на обучение и 2-ма на самостоятелна форма на обучение.   </w:t>
      </w:r>
    </w:p>
    <w:p w:rsidR="005368D9" w:rsidRPr="004715CE" w:rsidRDefault="005368D9" w:rsidP="00F41DB1">
      <w:pPr>
        <w:spacing w:line="360" w:lineRule="auto"/>
        <w:jc w:val="both"/>
      </w:pPr>
      <w:r w:rsidRPr="004715CE">
        <w:t xml:space="preserve">Финансирането на докторската степен в последните две години значително нарасна, което без съмнение ще допринесе за развитието на докторските ни програми. Но се изискват и допълнителни усилия от страна на хабилитираните преподаватели за фокусиране на вниманието върху актуални научни проблеми, за стимулиране на интереса на студентите към научната дейност и създаване на доброжелателна и творческа атмосфера в катедрите, за да бъдат привлечени като докторанти най-талантливите и перспективни кандидати, с цел да се осъществи  диалог между поколенията, да се гарантира приемственост и новаторство в развитието на научната мисъл и академичния живот  във ФКНФ.                       </w:t>
      </w:r>
    </w:p>
    <w:p w:rsidR="005368D9" w:rsidRPr="004715CE" w:rsidRDefault="005368D9" w:rsidP="00F41DB1">
      <w:pPr>
        <w:spacing w:line="360" w:lineRule="auto"/>
        <w:jc w:val="both"/>
      </w:pPr>
      <w:r w:rsidRPr="004715CE">
        <w:t>Защитили докторанти:</w:t>
      </w:r>
    </w:p>
    <w:p w:rsidR="005368D9" w:rsidRPr="004715CE" w:rsidRDefault="005368D9" w:rsidP="00F41DB1">
      <w:pPr>
        <w:spacing w:line="360" w:lineRule="auto"/>
        <w:jc w:val="both"/>
      </w:pPr>
      <w:r w:rsidRPr="004715CE">
        <w:t xml:space="preserve">Малинка Иванова Велинова-Люцканова е защитила преди 2015 г. във Франция (в края на 2014, но е легализирана и призната през 2015) </w:t>
      </w:r>
    </w:p>
    <w:p w:rsidR="005368D9" w:rsidRPr="004715CE" w:rsidRDefault="005368D9" w:rsidP="00F41DB1">
      <w:pPr>
        <w:spacing w:line="360" w:lineRule="auto"/>
        <w:jc w:val="both"/>
      </w:pPr>
      <w:r w:rsidRPr="004715CE">
        <w:t>2015</w:t>
      </w:r>
    </w:p>
    <w:p w:rsidR="005368D9" w:rsidRPr="004715CE" w:rsidRDefault="005368D9" w:rsidP="00F41DB1">
      <w:pPr>
        <w:spacing w:line="360" w:lineRule="auto"/>
        <w:jc w:val="both"/>
      </w:pPr>
      <w:r w:rsidRPr="004715CE">
        <w:t>Иванка Натова – 1.3.  – 6 април 2015</w:t>
      </w:r>
    </w:p>
    <w:p w:rsidR="005368D9" w:rsidRPr="004715CE" w:rsidRDefault="005368D9" w:rsidP="00F41DB1">
      <w:pPr>
        <w:spacing w:line="360" w:lineRule="auto"/>
        <w:jc w:val="both"/>
      </w:pPr>
      <w:r w:rsidRPr="004715CE">
        <w:t xml:space="preserve">Цвета Луизова Хорева – 30.04.2015 </w:t>
      </w:r>
    </w:p>
    <w:p w:rsidR="005368D9" w:rsidRPr="004715CE" w:rsidRDefault="005368D9" w:rsidP="00F41DB1">
      <w:pPr>
        <w:spacing w:line="360" w:lineRule="auto"/>
        <w:jc w:val="both"/>
      </w:pPr>
      <w:r w:rsidRPr="004715CE">
        <w:t>Елизария Райчева Рускова – 30.04.2015</w:t>
      </w:r>
    </w:p>
    <w:p w:rsidR="005368D9" w:rsidRPr="004715CE" w:rsidRDefault="005368D9" w:rsidP="00F41DB1">
      <w:pPr>
        <w:spacing w:line="360" w:lineRule="auto"/>
        <w:jc w:val="both"/>
      </w:pPr>
      <w:r w:rsidRPr="004715CE">
        <w:t>Антония Димова Цанкова - 10.09.2015</w:t>
      </w:r>
    </w:p>
    <w:p w:rsidR="005368D9" w:rsidRPr="004715CE" w:rsidRDefault="005368D9" w:rsidP="00F41DB1">
      <w:pPr>
        <w:spacing w:line="360" w:lineRule="auto"/>
        <w:jc w:val="both"/>
      </w:pPr>
      <w:r w:rsidRPr="004715CE">
        <w:t>Бисерка Николова Велева – 05.10.2015</w:t>
      </w:r>
    </w:p>
    <w:p w:rsidR="005368D9" w:rsidRPr="004715CE" w:rsidRDefault="005368D9" w:rsidP="00F41DB1">
      <w:pPr>
        <w:spacing w:line="360" w:lineRule="auto"/>
        <w:jc w:val="both"/>
      </w:pPr>
      <w:r w:rsidRPr="004715CE">
        <w:t>Неда Стоянова Бояджиева - 30.10.2015</w:t>
      </w:r>
    </w:p>
    <w:p w:rsidR="005368D9" w:rsidRPr="004715CE" w:rsidRDefault="005368D9" w:rsidP="00F41DB1">
      <w:pPr>
        <w:spacing w:line="360" w:lineRule="auto"/>
        <w:jc w:val="both"/>
      </w:pPr>
      <w:r w:rsidRPr="004715CE">
        <w:t>Александра Любомирова  Желева - 10.12.2015/18.11.2015</w:t>
      </w:r>
    </w:p>
    <w:p w:rsidR="005368D9" w:rsidRPr="004715CE" w:rsidRDefault="005368D9" w:rsidP="00F41DB1">
      <w:pPr>
        <w:spacing w:line="360" w:lineRule="auto"/>
        <w:jc w:val="both"/>
      </w:pPr>
      <w:r w:rsidRPr="004715CE">
        <w:t xml:space="preserve">Пламен Цветков Цветков,   16.01. 2015  </w:t>
      </w:r>
    </w:p>
    <w:p w:rsidR="005368D9" w:rsidRPr="004715CE" w:rsidRDefault="005368D9" w:rsidP="00F41DB1">
      <w:pPr>
        <w:spacing w:line="360" w:lineRule="auto"/>
        <w:jc w:val="both"/>
      </w:pPr>
      <w:r w:rsidRPr="004715CE">
        <w:t xml:space="preserve">Росица Георгиева Цветанова,  22.04. 2015  </w:t>
      </w:r>
    </w:p>
    <w:p w:rsidR="005368D9" w:rsidRPr="004715CE" w:rsidRDefault="005368D9" w:rsidP="00F41DB1">
      <w:pPr>
        <w:spacing w:line="360" w:lineRule="auto"/>
        <w:jc w:val="both"/>
      </w:pPr>
      <w:r w:rsidRPr="004715CE">
        <w:t>Сеуон Ким - 18.12.2015</w:t>
      </w:r>
    </w:p>
    <w:p w:rsidR="005368D9" w:rsidRPr="004715CE" w:rsidRDefault="005368D9" w:rsidP="00F41DB1">
      <w:pPr>
        <w:spacing w:line="360" w:lineRule="auto"/>
        <w:jc w:val="both"/>
      </w:pPr>
    </w:p>
    <w:p w:rsidR="005368D9" w:rsidRPr="004715CE" w:rsidRDefault="005368D9" w:rsidP="00F41DB1">
      <w:pPr>
        <w:spacing w:line="360" w:lineRule="auto"/>
        <w:jc w:val="both"/>
      </w:pPr>
      <w:r w:rsidRPr="004715CE">
        <w:t>2016</w:t>
      </w:r>
    </w:p>
    <w:p w:rsidR="005368D9" w:rsidRPr="004715CE" w:rsidRDefault="005368D9" w:rsidP="00F41DB1">
      <w:pPr>
        <w:spacing w:line="360" w:lineRule="auto"/>
        <w:jc w:val="both"/>
      </w:pPr>
      <w:r w:rsidRPr="004715CE">
        <w:t>Джонг - Сук Уон - 05.02.2016 г.</w:t>
      </w:r>
    </w:p>
    <w:p w:rsidR="005368D9" w:rsidRPr="004715CE" w:rsidRDefault="005368D9" w:rsidP="00F41DB1">
      <w:pPr>
        <w:spacing w:line="360" w:lineRule="auto"/>
        <w:jc w:val="both"/>
      </w:pPr>
      <w:r w:rsidRPr="004715CE">
        <w:t>Николина Красимирова Кирилова - 05.02.2016 г</w:t>
      </w:r>
    </w:p>
    <w:p w:rsidR="005368D9" w:rsidRPr="004715CE" w:rsidRDefault="005368D9" w:rsidP="00F41DB1">
      <w:pPr>
        <w:spacing w:line="360" w:lineRule="auto"/>
        <w:jc w:val="both"/>
      </w:pPr>
      <w:r w:rsidRPr="004715CE">
        <w:t>Весна Продановска – 18 .04. 2016</w:t>
      </w:r>
    </w:p>
    <w:p w:rsidR="005368D9" w:rsidRPr="004715CE" w:rsidRDefault="005368D9" w:rsidP="00F41DB1">
      <w:pPr>
        <w:spacing w:line="360" w:lineRule="auto"/>
        <w:jc w:val="both"/>
      </w:pPr>
      <w:r w:rsidRPr="004715CE">
        <w:t>Аксиния Цветанова Обрешкова - 30.06.2016</w:t>
      </w:r>
    </w:p>
    <w:p w:rsidR="005368D9" w:rsidRPr="004715CE" w:rsidRDefault="005368D9" w:rsidP="00F41DB1">
      <w:pPr>
        <w:spacing w:line="360" w:lineRule="auto"/>
        <w:jc w:val="both"/>
      </w:pPr>
      <w:r w:rsidRPr="004715CE">
        <w:t>Гергана Иванова Фъркова - 29.07.2016</w:t>
      </w:r>
    </w:p>
    <w:p w:rsidR="005368D9" w:rsidRPr="004715CE" w:rsidRDefault="005368D9" w:rsidP="00F41DB1">
      <w:pPr>
        <w:spacing w:line="360" w:lineRule="auto"/>
        <w:jc w:val="both"/>
      </w:pPr>
      <w:r w:rsidRPr="004715CE">
        <w:t>Явор Петков Петков - 08.09.2016 г.</w:t>
      </w:r>
    </w:p>
    <w:p w:rsidR="005368D9" w:rsidRPr="004715CE" w:rsidRDefault="005368D9" w:rsidP="00F41DB1">
      <w:pPr>
        <w:spacing w:line="360" w:lineRule="auto"/>
        <w:jc w:val="both"/>
      </w:pPr>
      <w:r w:rsidRPr="004715CE">
        <w:t>Ивана Борисова Икономова - 4.10.2016 г.</w:t>
      </w:r>
    </w:p>
    <w:p w:rsidR="005368D9" w:rsidRPr="004715CE" w:rsidRDefault="005368D9" w:rsidP="00F41DB1">
      <w:pPr>
        <w:spacing w:line="360" w:lineRule="auto"/>
        <w:jc w:val="both"/>
      </w:pPr>
      <w:r w:rsidRPr="004715CE">
        <w:t>Искра Манолова Добрева – 06.10.2016 г.</w:t>
      </w:r>
    </w:p>
    <w:p w:rsidR="005368D9" w:rsidRPr="004715CE" w:rsidRDefault="005368D9" w:rsidP="00F41DB1">
      <w:pPr>
        <w:spacing w:line="360" w:lineRule="auto"/>
        <w:jc w:val="both"/>
      </w:pPr>
      <w:r w:rsidRPr="004715CE">
        <w:t>Мартина Танева Нинова – 10.10.2016 г.</w:t>
      </w:r>
    </w:p>
    <w:p w:rsidR="005368D9" w:rsidRPr="004715CE" w:rsidRDefault="005368D9" w:rsidP="00F41DB1">
      <w:pPr>
        <w:spacing w:line="360" w:lineRule="auto"/>
        <w:jc w:val="both"/>
      </w:pPr>
      <w:r w:rsidRPr="004715CE">
        <w:t xml:space="preserve"> Петър Димитров Тодоров  - 10.10.2016 г.</w:t>
      </w:r>
    </w:p>
    <w:p w:rsidR="005368D9" w:rsidRPr="004715CE" w:rsidRDefault="005368D9" w:rsidP="00F41DB1">
      <w:pPr>
        <w:spacing w:line="360" w:lineRule="auto"/>
        <w:jc w:val="both"/>
      </w:pPr>
      <w:r w:rsidRPr="004715CE">
        <w:t>Емануела Славомирова Свиларова - 13.10.2016 г.</w:t>
      </w:r>
    </w:p>
    <w:p w:rsidR="005368D9" w:rsidRPr="004715CE" w:rsidRDefault="005368D9" w:rsidP="00F41DB1">
      <w:pPr>
        <w:spacing w:line="360" w:lineRule="auto"/>
        <w:jc w:val="both"/>
      </w:pPr>
      <w:r w:rsidRPr="004715CE">
        <w:t>Иван Петров Дюлгеров – 14.10.2016г.</w:t>
      </w:r>
    </w:p>
    <w:p w:rsidR="005368D9" w:rsidRPr="004715CE" w:rsidRDefault="005368D9" w:rsidP="00F41DB1">
      <w:pPr>
        <w:spacing w:line="360" w:lineRule="auto"/>
        <w:jc w:val="both"/>
      </w:pPr>
      <w:r w:rsidRPr="004715CE">
        <w:t xml:space="preserve">Ресена Стоянова Шутева,  11 Ное 2016 13:00 </w:t>
      </w:r>
    </w:p>
    <w:p w:rsidR="005368D9" w:rsidRPr="004715CE" w:rsidRDefault="005368D9" w:rsidP="00F41DB1">
      <w:pPr>
        <w:spacing w:line="360" w:lineRule="auto"/>
        <w:jc w:val="both"/>
      </w:pPr>
      <w:r w:rsidRPr="004715CE">
        <w:t>Елена Николаева Динева - защита на 15.02.2016 г.</w:t>
      </w:r>
    </w:p>
    <w:p w:rsidR="005368D9" w:rsidRPr="004715CE" w:rsidRDefault="005368D9" w:rsidP="00F41DB1">
      <w:pPr>
        <w:spacing w:line="360" w:lineRule="auto"/>
        <w:jc w:val="both"/>
      </w:pPr>
      <w:r w:rsidRPr="004715CE">
        <w:t>Сирма Веселинова Костадинова - 13.06.2018 г.</w:t>
      </w:r>
    </w:p>
    <w:p w:rsidR="005368D9" w:rsidRPr="004715CE" w:rsidRDefault="005368D9" w:rsidP="00F41DB1">
      <w:pPr>
        <w:spacing w:line="360" w:lineRule="auto"/>
        <w:jc w:val="both"/>
      </w:pPr>
      <w:r w:rsidRPr="004715CE">
        <w:t xml:space="preserve">Вълчан Тончев Вълчанов от катедра "Романистика" е защитил докторска дисертация в Богословски факултет на СУ на 30.09.2016 г. </w:t>
      </w:r>
    </w:p>
    <w:p w:rsidR="005368D9" w:rsidRPr="004715CE" w:rsidRDefault="005368D9" w:rsidP="00F41DB1">
      <w:pPr>
        <w:spacing w:line="360" w:lineRule="auto"/>
        <w:jc w:val="both"/>
      </w:pPr>
      <w:r w:rsidRPr="004715CE">
        <w:t xml:space="preserve"> </w:t>
      </w:r>
    </w:p>
    <w:p w:rsidR="005368D9" w:rsidRPr="004715CE" w:rsidRDefault="005368D9" w:rsidP="00F41DB1">
      <w:pPr>
        <w:spacing w:line="360" w:lineRule="auto"/>
        <w:jc w:val="both"/>
      </w:pPr>
      <w:r w:rsidRPr="004715CE">
        <w:t>2017</w:t>
      </w:r>
    </w:p>
    <w:p w:rsidR="005368D9" w:rsidRPr="004715CE" w:rsidRDefault="005368D9" w:rsidP="00F41DB1">
      <w:pPr>
        <w:spacing w:line="360" w:lineRule="auto"/>
        <w:jc w:val="both"/>
      </w:pPr>
      <w:r w:rsidRPr="004715CE">
        <w:t>Светослава Наскова Пейчева – Пенчева – 14.02.2017 г.</w:t>
      </w:r>
    </w:p>
    <w:p w:rsidR="005368D9" w:rsidRPr="004715CE" w:rsidRDefault="005368D9" w:rsidP="00F41DB1">
      <w:pPr>
        <w:spacing w:line="360" w:lineRule="auto"/>
        <w:jc w:val="both"/>
      </w:pPr>
      <w:r w:rsidRPr="004715CE">
        <w:t>Диана Валериева Върголомова  - 10.03.02017 г.</w:t>
      </w:r>
    </w:p>
    <w:p w:rsidR="005368D9" w:rsidRPr="004715CE" w:rsidRDefault="005368D9" w:rsidP="00F41DB1">
      <w:pPr>
        <w:spacing w:line="360" w:lineRule="auto"/>
        <w:jc w:val="both"/>
      </w:pPr>
      <w:r w:rsidRPr="004715CE">
        <w:t>Магдалена Маркова -10.03.2017 г.</w:t>
      </w:r>
    </w:p>
    <w:p w:rsidR="005368D9" w:rsidRPr="004715CE" w:rsidRDefault="005368D9" w:rsidP="00F41DB1">
      <w:pPr>
        <w:spacing w:line="360" w:lineRule="auto"/>
        <w:jc w:val="both"/>
      </w:pPr>
      <w:r w:rsidRPr="004715CE">
        <w:t>Ивайло Йорданов Дагнев – 28.04.2017 г.</w:t>
      </w:r>
    </w:p>
    <w:p w:rsidR="005368D9" w:rsidRPr="004715CE" w:rsidRDefault="005368D9" w:rsidP="00F41DB1">
      <w:pPr>
        <w:spacing w:line="360" w:lineRule="auto"/>
        <w:jc w:val="both"/>
      </w:pPr>
      <w:r w:rsidRPr="004715CE">
        <w:t>Татяна Петкова Иванова – 06.04.2017 г.</w:t>
      </w:r>
    </w:p>
    <w:p w:rsidR="005368D9" w:rsidRPr="004715CE" w:rsidRDefault="005368D9" w:rsidP="00F41DB1">
      <w:pPr>
        <w:spacing w:line="360" w:lineRule="auto"/>
        <w:jc w:val="both"/>
      </w:pPr>
      <w:r w:rsidRPr="004715CE">
        <w:t>Мария Петрова Димитрова . 23.05.2017 г.</w:t>
      </w:r>
    </w:p>
    <w:p w:rsidR="005368D9" w:rsidRPr="004715CE" w:rsidRDefault="005368D9" w:rsidP="00F41DB1">
      <w:pPr>
        <w:spacing w:line="360" w:lineRule="auto"/>
        <w:jc w:val="both"/>
      </w:pPr>
      <w:r w:rsidRPr="004715CE">
        <w:t>Надежда Павлова Тодорова - 12.06.2017 г.</w:t>
      </w:r>
    </w:p>
    <w:p w:rsidR="005368D9" w:rsidRPr="004715CE" w:rsidRDefault="005368D9" w:rsidP="00F41DB1">
      <w:pPr>
        <w:spacing w:line="360" w:lineRule="auto"/>
        <w:jc w:val="both"/>
      </w:pPr>
      <w:r w:rsidRPr="004715CE">
        <w:t>Теодора Петрова Куцарова – 12.09.2017 г.</w:t>
      </w:r>
    </w:p>
    <w:p w:rsidR="005368D9" w:rsidRPr="004715CE" w:rsidRDefault="005368D9" w:rsidP="00F41DB1">
      <w:pPr>
        <w:spacing w:line="360" w:lineRule="auto"/>
        <w:jc w:val="both"/>
      </w:pPr>
      <w:r w:rsidRPr="004715CE">
        <w:t>Венцислав Бориславов Стойков - 03.10.2017 г.</w:t>
      </w:r>
    </w:p>
    <w:p w:rsidR="005368D9" w:rsidRPr="004715CE" w:rsidRDefault="005368D9" w:rsidP="00F41DB1">
      <w:pPr>
        <w:spacing w:line="360" w:lineRule="auto"/>
        <w:jc w:val="both"/>
      </w:pPr>
      <w:r w:rsidRPr="004715CE">
        <w:t>Ирина Божидарова Стрикова - 19.12.2017 г.</w:t>
      </w:r>
    </w:p>
    <w:p w:rsidR="005368D9" w:rsidRPr="004715CE" w:rsidRDefault="005368D9" w:rsidP="00F41DB1">
      <w:pPr>
        <w:spacing w:line="360" w:lineRule="auto"/>
        <w:jc w:val="both"/>
      </w:pPr>
    </w:p>
    <w:p w:rsidR="005368D9" w:rsidRPr="004715CE" w:rsidRDefault="005368D9" w:rsidP="00F41DB1">
      <w:pPr>
        <w:spacing w:line="360" w:lineRule="auto"/>
        <w:jc w:val="both"/>
      </w:pPr>
      <w:r w:rsidRPr="004715CE">
        <w:t>2018</w:t>
      </w:r>
    </w:p>
    <w:p w:rsidR="005368D9" w:rsidRPr="004715CE" w:rsidRDefault="005368D9" w:rsidP="00F41DB1">
      <w:pPr>
        <w:spacing w:line="360" w:lineRule="auto"/>
        <w:jc w:val="both"/>
      </w:pPr>
      <w:r w:rsidRPr="004715CE">
        <w:t>Веселин Георгиев Карастойчев - 30.04.2018</w:t>
      </w:r>
    </w:p>
    <w:p w:rsidR="005368D9" w:rsidRPr="004715CE" w:rsidRDefault="005368D9" w:rsidP="00F41DB1">
      <w:pPr>
        <w:spacing w:line="360" w:lineRule="auto"/>
        <w:jc w:val="both"/>
      </w:pPr>
      <w:r w:rsidRPr="004715CE">
        <w:t>Мирослава Петрова Забуртова - 20.04.2018 г.</w:t>
      </w:r>
    </w:p>
    <w:p w:rsidR="005368D9" w:rsidRPr="004715CE" w:rsidRDefault="005368D9" w:rsidP="00F41DB1">
      <w:pPr>
        <w:spacing w:line="360" w:lineRule="auto"/>
        <w:jc w:val="both"/>
      </w:pPr>
      <w:r w:rsidRPr="004715CE">
        <w:t>Илина Нурелдин Амер - 18.05.2018</w:t>
      </w:r>
    </w:p>
    <w:p w:rsidR="005368D9" w:rsidRPr="004715CE" w:rsidRDefault="005368D9" w:rsidP="00F41DB1">
      <w:pPr>
        <w:spacing w:line="360" w:lineRule="auto"/>
        <w:jc w:val="both"/>
      </w:pPr>
      <w:r w:rsidRPr="004715CE">
        <w:t>Евелина Валентинова Хайн - 29.05.2018 г.</w:t>
      </w:r>
    </w:p>
    <w:p w:rsidR="005368D9" w:rsidRPr="004715CE" w:rsidRDefault="005368D9" w:rsidP="00F41DB1">
      <w:pPr>
        <w:spacing w:line="360" w:lineRule="auto"/>
        <w:jc w:val="both"/>
      </w:pPr>
      <w:r w:rsidRPr="004715CE">
        <w:t>Павлина Иванова Златева-Колева -  16.04. 2018</w:t>
      </w:r>
      <w:r w:rsidRPr="004715CE">
        <w:tab/>
      </w:r>
    </w:p>
    <w:p w:rsidR="005368D9" w:rsidRPr="004715CE" w:rsidRDefault="005368D9" w:rsidP="00F41DB1">
      <w:pPr>
        <w:spacing w:line="360" w:lineRule="auto"/>
        <w:jc w:val="both"/>
      </w:pPr>
      <w:r w:rsidRPr="004715CE">
        <w:t>Елеонора Димчева Колева – 23.03.2018</w:t>
      </w:r>
      <w:r w:rsidRPr="004715CE">
        <w:tab/>
      </w:r>
    </w:p>
    <w:p w:rsidR="005368D9" w:rsidRPr="004715CE" w:rsidRDefault="005368D9" w:rsidP="00F41DB1">
      <w:pPr>
        <w:spacing w:line="360" w:lineRule="auto"/>
        <w:jc w:val="both"/>
      </w:pPr>
      <w:r w:rsidRPr="004715CE">
        <w:t>Мирослава Петрова Забуртова - 28.03.2018</w:t>
      </w:r>
      <w:r w:rsidRPr="004715CE">
        <w:tab/>
      </w:r>
    </w:p>
    <w:p w:rsidR="005368D9" w:rsidRPr="004715CE" w:rsidRDefault="005368D9" w:rsidP="00F41DB1">
      <w:pPr>
        <w:spacing w:line="360" w:lineRule="auto"/>
        <w:jc w:val="both"/>
      </w:pPr>
      <w:r w:rsidRPr="004715CE">
        <w:t xml:space="preserve">Веселин Георгиев Карастойчев - 12.03. 2018 </w:t>
      </w:r>
    </w:p>
    <w:p w:rsidR="005368D9" w:rsidRPr="004715CE" w:rsidRDefault="005368D9" w:rsidP="00F41DB1">
      <w:pPr>
        <w:spacing w:line="360" w:lineRule="auto"/>
        <w:jc w:val="both"/>
      </w:pPr>
      <w:r w:rsidRPr="004715CE">
        <w:t>Павлина Иванова Златева-Колева -  16 Апр 2018</w:t>
      </w:r>
      <w:r w:rsidRPr="004715CE">
        <w:tab/>
      </w:r>
    </w:p>
    <w:p w:rsidR="005368D9" w:rsidRPr="004715CE" w:rsidRDefault="005368D9" w:rsidP="00F41DB1">
      <w:pPr>
        <w:spacing w:line="360" w:lineRule="auto"/>
        <w:jc w:val="both"/>
      </w:pPr>
      <w:r w:rsidRPr="004715CE">
        <w:t>Илина Нурелдин Амер – 18.05.2018</w:t>
      </w:r>
    </w:p>
    <w:p w:rsidR="005368D9" w:rsidRPr="004715CE" w:rsidRDefault="005368D9" w:rsidP="00F41DB1">
      <w:pPr>
        <w:spacing w:line="360" w:lineRule="auto"/>
        <w:jc w:val="both"/>
      </w:pPr>
      <w:r w:rsidRPr="004715CE">
        <w:t>Евелина Валентинова Хайн – 29.05. 2018</w:t>
      </w:r>
      <w:r w:rsidRPr="004715CE">
        <w:tab/>
      </w:r>
    </w:p>
    <w:p w:rsidR="005368D9" w:rsidRPr="004715CE" w:rsidRDefault="005368D9" w:rsidP="00F41DB1">
      <w:pPr>
        <w:spacing w:line="360" w:lineRule="auto"/>
        <w:jc w:val="both"/>
      </w:pPr>
      <w:r w:rsidRPr="004715CE">
        <w:t>Сирма Весeлинова Костадинова – 13.06. 2018</w:t>
      </w:r>
    </w:p>
    <w:p w:rsidR="005368D9" w:rsidRPr="004715CE" w:rsidRDefault="005368D9" w:rsidP="00F41DB1">
      <w:pPr>
        <w:spacing w:line="360" w:lineRule="auto"/>
        <w:jc w:val="both"/>
      </w:pPr>
    </w:p>
    <w:p w:rsidR="005368D9" w:rsidRPr="004715CE" w:rsidRDefault="005368D9" w:rsidP="00F41DB1">
      <w:pPr>
        <w:spacing w:line="360" w:lineRule="auto"/>
        <w:jc w:val="both"/>
      </w:pPr>
      <w:r w:rsidRPr="004715CE">
        <w:t>2019</w:t>
      </w:r>
    </w:p>
    <w:p w:rsidR="005368D9" w:rsidRPr="004715CE" w:rsidRDefault="005368D9" w:rsidP="00F41DB1">
      <w:pPr>
        <w:spacing w:line="360" w:lineRule="auto"/>
        <w:jc w:val="both"/>
      </w:pPr>
      <w:r w:rsidRPr="004715CE">
        <w:t>Стоян Йорданов Доклев – 17.01. 2019</w:t>
      </w:r>
      <w:r w:rsidRPr="004715CE">
        <w:tab/>
      </w:r>
    </w:p>
    <w:p w:rsidR="005368D9" w:rsidRPr="004715CE" w:rsidRDefault="005368D9" w:rsidP="00F41DB1">
      <w:pPr>
        <w:spacing w:line="360" w:lineRule="auto"/>
        <w:jc w:val="both"/>
      </w:pPr>
      <w:r w:rsidRPr="004715CE">
        <w:t>Николай Валериев Янков – 06.03.2019</w:t>
      </w:r>
      <w:r w:rsidRPr="004715CE">
        <w:tab/>
      </w:r>
    </w:p>
    <w:p w:rsidR="005368D9" w:rsidRPr="004715CE" w:rsidRDefault="005368D9" w:rsidP="00F41DB1">
      <w:pPr>
        <w:spacing w:line="360" w:lineRule="auto"/>
        <w:jc w:val="both"/>
      </w:pPr>
      <w:r w:rsidRPr="004715CE">
        <w:t xml:space="preserve">Боряна Георгиева Камова – 08.04. 2019 </w:t>
      </w:r>
      <w:r w:rsidRPr="004715CE">
        <w:tab/>
      </w:r>
    </w:p>
    <w:p w:rsidR="005368D9" w:rsidRPr="004715CE" w:rsidRDefault="005368D9" w:rsidP="00F41DB1">
      <w:pPr>
        <w:spacing w:line="360" w:lineRule="auto"/>
        <w:jc w:val="both"/>
      </w:pPr>
      <w:r w:rsidRPr="004715CE">
        <w:t xml:space="preserve">Радостина Божидарова Захариева – 10.04. 2019  </w:t>
      </w:r>
    </w:p>
    <w:p w:rsidR="005368D9" w:rsidRPr="004715CE" w:rsidRDefault="005368D9" w:rsidP="00F41DB1">
      <w:pPr>
        <w:spacing w:line="360" w:lineRule="auto"/>
        <w:jc w:val="both"/>
      </w:pPr>
      <w:r w:rsidRPr="004715CE">
        <w:t xml:space="preserve">Лиляна Кънчева Табакова - 23.04.2019 </w:t>
      </w:r>
      <w:r w:rsidRPr="004715CE">
        <w:tab/>
      </w:r>
    </w:p>
    <w:p w:rsidR="005368D9" w:rsidRPr="004715CE" w:rsidRDefault="005368D9" w:rsidP="00F41DB1">
      <w:pPr>
        <w:spacing w:line="360" w:lineRule="auto"/>
        <w:jc w:val="both"/>
      </w:pPr>
      <w:r w:rsidRPr="004715CE">
        <w:t xml:space="preserve">Мирела Алхасани (Дубали)- 30.04. 2019 </w:t>
      </w:r>
    </w:p>
    <w:p w:rsidR="005368D9" w:rsidRPr="004715CE" w:rsidRDefault="005368D9" w:rsidP="00F41DB1">
      <w:pPr>
        <w:spacing w:line="360" w:lineRule="auto"/>
        <w:jc w:val="both"/>
      </w:pPr>
      <w:r w:rsidRPr="004715CE">
        <w:t xml:space="preserve">Христина Тодорова Чобанова- Ангелова – 30.05.2019 </w:t>
      </w:r>
      <w:r w:rsidRPr="004715CE">
        <w:tab/>
      </w:r>
    </w:p>
    <w:p w:rsidR="005368D9" w:rsidRPr="004715CE" w:rsidRDefault="005368D9" w:rsidP="00F41DB1">
      <w:pPr>
        <w:spacing w:line="360" w:lineRule="auto"/>
        <w:jc w:val="both"/>
      </w:pPr>
      <w:r w:rsidRPr="004715CE">
        <w:t xml:space="preserve">Надежда Стефанова Станимирова – 06.06. 2019 </w:t>
      </w:r>
    </w:p>
    <w:p w:rsidR="005368D9" w:rsidRPr="004715CE" w:rsidRDefault="005368D9" w:rsidP="00F41DB1">
      <w:pPr>
        <w:spacing w:line="360" w:lineRule="auto"/>
        <w:jc w:val="both"/>
      </w:pPr>
      <w:r w:rsidRPr="004715CE">
        <w:t xml:space="preserve"> Мария Цветанова Цветкова -   20.06. 2019</w:t>
      </w:r>
    </w:p>
    <w:p w:rsidR="005368D9" w:rsidRPr="004715CE" w:rsidRDefault="005368D9" w:rsidP="00F41DB1">
      <w:pPr>
        <w:spacing w:line="360" w:lineRule="auto"/>
        <w:jc w:val="both"/>
      </w:pPr>
      <w:r w:rsidRPr="004715CE">
        <w:t>Людмила Кирилова Илиева - 03.07. 2019</w:t>
      </w:r>
    </w:p>
    <w:p w:rsidR="005368D9" w:rsidRPr="004715CE" w:rsidRDefault="005368D9" w:rsidP="00F41DB1">
      <w:pPr>
        <w:spacing w:line="360" w:lineRule="auto"/>
        <w:jc w:val="both"/>
      </w:pPr>
      <w:r w:rsidRPr="004715CE">
        <w:t>Виолета Стефанова Вичева -  12.07.2019</w:t>
      </w:r>
    </w:p>
    <w:p w:rsidR="005368D9" w:rsidRPr="004715CE" w:rsidRDefault="005368D9" w:rsidP="00F41DB1">
      <w:pPr>
        <w:spacing w:line="360" w:lineRule="auto"/>
        <w:jc w:val="both"/>
      </w:pPr>
      <w:r w:rsidRPr="004715CE">
        <w:t>Илияна Иванова Чалъкова - 25.07.2019</w:t>
      </w:r>
    </w:p>
    <w:p w:rsidR="005368D9" w:rsidRPr="004715CE" w:rsidRDefault="005368D9" w:rsidP="00F41DB1">
      <w:pPr>
        <w:spacing w:line="360" w:lineRule="auto"/>
        <w:jc w:val="both"/>
      </w:pPr>
      <w:r w:rsidRPr="004715CE">
        <w:t>Ани Николова Колева -25.07.2019</w:t>
      </w:r>
    </w:p>
    <w:p w:rsidR="005368D9" w:rsidRPr="004715CE" w:rsidRDefault="005368D9" w:rsidP="00F41DB1">
      <w:pPr>
        <w:spacing w:line="360" w:lineRule="auto"/>
        <w:jc w:val="both"/>
      </w:pPr>
      <w:r w:rsidRPr="004715CE">
        <w:t>Доротея Николаева Табакова – 10.09.2019</w:t>
      </w:r>
    </w:p>
    <w:p w:rsidR="005368D9" w:rsidRPr="004715CE" w:rsidRDefault="005368D9" w:rsidP="00F41DB1">
      <w:pPr>
        <w:spacing w:line="360" w:lineRule="auto"/>
        <w:jc w:val="both"/>
      </w:pPr>
      <w:r w:rsidRPr="004715CE">
        <w:t xml:space="preserve"> Марина Божидарова Полякова – 12.09.2019</w:t>
      </w:r>
    </w:p>
    <w:p w:rsidR="005368D9" w:rsidRPr="004715CE" w:rsidRDefault="005368D9" w:rsidP="00F41DB1">
      <w:pPr>
        <w:spacing w:line="360" w:lineRule="auto"/>
        <w:jc w:val="both"/>
      </w:pPr>
      <w:r w:rsidRPr="004715CE">
        <w:t>Райна Бисерова Росенова -  13.09.2019</w:t>
      </w:r>
    </w:p>
    <w:p w:rsidR="005368D9" w:rsidRPr="004715CE" w:rsidRDefault="005368D9" w:rsidP="00F41DB1">
      <w:pPr>
        <w:spacing w:line="360" w:lineRule="auto"/>
        <w:jc w:val="both"/>
      </w:pPr>
      <w:r w:rsidRPr="004715CE">
        <w:t>Владимир Филипов Вълов - 26.09.2019</w:t>
      </w:r>
    </w:p>
    <w:p w:rsidR="005368D9" w:rsidRPr="004715CE" w:rsidRDefault="005368D9" w:rsidP="00F41DB1">
      <w:pPr>
        <w:spacing w:line="360" w:lineRule="auto"/>
        <w:jc w:val="both"/>
      </w:pPr>
    </w:p>
    <w:p w:rsidR="005368D9" w:rsidRPr="004715CE" w:rsidRDefault="005368D9" w:rsidP="00F41DB1">
      <w:pPr>
        <w:spacing w:line="360" w:lineRule="auto"/>
        <w:jc w:val="both"/>
      </w:pPr>
      <w:r w:rsidRPr="00E80580">
        <w:t xml:space="preserve">Защитили образователна и научна </w:t>
      </w:r>
      <w:r w:rsidR="00E80580">
        <w:t xml:space="preserve">степен „доктор на науките“ </w:t>
      </w:r>
    </w:p>
    <w:p w:rsidR="005368D9" w:rsidRPr="004715CE" w:rsidRDefault="005368D9" w:rsidP="00F41DB1">
      <w:pPr>
        <w:spacing w:line="360" w:lineRule="auto"/>
        <w:jc w:val="both"/>
      </w:pPr>
      <w:r w:rsidRPr="004715CE">
        <w:t>Димитър Веселинов – дфн – „Методика на ЧЕО“</w:t>
      </w:r>
    </w:p>
    <w:p w:rsidR="005368D9" w:rsidRPr="004715CE" w:rsidRDefault="005368D9" w:rsidP="00F41DB1">
      <w:pPr>
        <w:spacing w:line="360" w:lineRule="auto"/>
        <w:jc w:val="both"/>
      </w:pPr>
      <w:r w:rsidRPr="004715CE">
        <w:t>Тодор Шопов – дпн – „Методика на ЧЕО“</w:t>
      </w:r>
    </w:p>
    <w:p w:rsidR="005368D9" w:rsidRPr="004715CE" w:rsidRDefault="005368D9" w:rsidP="00F41DB1">
      <w:pPr>
        <w:spacing w:line="360" w:lineRule="auto"/>
        <w:jc w:val="both"/>
      </w:pPr>
      <w:r w:rsidRPr="004715CE">
        <w:t xml:space="preserve">Ирена  Кръстева-Градева – дфн –„ Романистика“ </w:t>
      </w:r>
    </w:p>
    <w:p w:rsidR="005368D9" w:rsidRPr="00F26BE8" w:rsidRDefault="005368D9" w:rsidP="00F41DB1">
      <w:pPr>
        <w:spacing w:line="360" w:lineRule="auto"/>
        <w:jc w:val="both"/>
      </w:pPr>
      <w:r w:rsidRPr="004715CE">
        <w:t>Евгения Панчева – дфн – „Англицистика и американистика“</w:t>
      </w:r>
    </w:p>
    <w:p w:rsidR="00F04968" w:rsidRPr="00CA708D" w:rsidRDefault="00F04968" w:rsidP="0003587F">
      <w:pPr>
        <w:spacing w:before="240" w:after="240" w:line="360" w:lineRule="auto"/>
        <w:jc w:val="both"/>
        <w:rPr>
          <w:b/>
          <w:color w:val="000000" w:themeColor="text1"/>
          <w:u w:val="single"/>
        </w:rPr>
      </w:pPr>
      <w:r w:rsidRPr="00CA708D">
        <w:rPr>
          <w:b/>
          <w:color w:val="000000" w:themeColor="text1"/>
          <w:u w:val="single"/>
        </w:rPr>
        <w:t>Атестация на академичния състав</w:t>
      </w:r>
      <w:r w:rsidR="008B18F0">
        <w:rPr>
          <w:b/>
          <w:color w:val="000000" w:themeColor="text1"/>
          <w:u w:val="single"/>
        </w:rPr>
        <w:t xml:space="preserve"> и провеждане на проучвания на мнението на студенти и работодатели</w:t>
      </w:r>
    </w:p>
    <w:p w:rsidR="008B18F0" w:rsidRDefault="00CA708D" w:rsidP="008B18F0">
      <w:pPr>
        <w:spacing w:before="240" w:after="240" w:line="360" w:lineRule="auto"/>
        <w:jc w:val="both"/>
        <w:rPr>
          <w:rFonts w:asciiTheme="majorBidi" w:hAnsiTheme="majorBidi" w:cstheme="majorBidi"/>
        </w:rPr>
      </w:pPr>
      <w:r w:rsidRPr="00100542">
        <w:rPr>
          <w:rFonts w:eastAsia="Calibri"/>
          <w:lang w:eastAsia="en-US"/>
        </w:rPr>
        <w:t>П</w:t>
      </w:r>
      <w:r w:rsidR="000E2FA6" w:rsidRPr="00100542">
        <w:rPr>
          <w:rFonts w:eastAsia="Calibri"/>
          <w:lang w:eastAsia="en-US"/>
        </w:rPr>
        <w:t xml:space="preserve">рез </w:t>
      </w:r>
      <w:r w:rsidR="00E80580">
        <w:rPr>
          <w:rFonts w:eastAsia="Calibri"/>
          <w:lang w:eastAsia="en-US"/>
        </w:rPr>
        <w:t xml:space="preserve">целия отчетен период </w:t>
      </w:r>
      <w:r w:rsidRPr="00100542">
        <w:rPr>
          <w:rFonts w:eastAsia="Calibri"/>
          <w:lang w:eastAsia="en-US"/>
        </w:rPr>
        <w:t>във ФКНФ се прове</w:t>
      </w:r>
      <w:r w:rsidR="00E80580">
        <w:rPr>
          <w:rFonts w:eastAsia="Calibri"/>
          <w:lang w:eastAsia="en-US"/>
        </w:rPr>
        <w:t xml:space="preserve">ждаха </w:t>
      </w:r>
      <w:r w:rsidRPr="00100542">
        <w:rPr>
          <w:rFonts w:eastAsia="Calibri"/>
          <w:lang w:eastAsia="en-US"/>
        </w:rPr>
        <w:t xml:space="preserve"> </w:t>
      </w:r>
      <w:r w:rsidR="00100542">
        <w:rPr>
          <w:rFonts w:asciiTheme="majorBidi" w:hAnsiTheme="majorBidi" w:cstheme="majorBidi"/>
        </w:rPr>
        <w:t>планов</w:t>
      </w:r>
      <w:r w:rsidR="00E80580">
        <w:rPr>
          <w:rFonts w:asciiTheme="majorBidi" w:hAnsiTheme="majorBidi" w:cstheme="majorBidi"/>
        </w:rPr>
        <w:t xml:space="preserve">и атестации на преподаателите като бяха атестирани </w:t>
      </w:r>
      <w:r w:rsidR="00657390">
        <w:rPr>
          <w:rFonts w:asciiTheme="majorBidi" w:hAnsiTheme="majorBidi" w:cstheme="majorBidi"/>
        </w:rPr>
        <w:t xml:space="preserve">общо </w:t>
      </w:r>
      <w:r w:rsidR="00657390" w:rsidRPr="008B18F0">
        <w:rPr>
          <w:rFonts w:asciiTheme="majorBidi" w:hAnsiTheme="majorBidi" w:cstheme="majorBidi"/>
          <w:b/>
        </w:rPr>
        <w:t>172</w:t>
      </w:r>
      <w:r w:rsidR="003D4814">
        <w:rPr>
          <w:rFonts w:asciiTheme="majorBidi" w:hAnsiTheme="majorBidi" w:cstheme="majorBidi"/>
        </w:rPr>
        <w:t xml:space="preserve"> </w:t>
      </w:r>
      <w:r w:rsidR="00100542" w:rsidRPr="00EA7211">
        <w:rPr>
          <w:rFonts w:asciiTheme="majorBidi" w:hAnsiTheme="majorBidi" w:cstheme="majorBidi"/>
        </w:rPr>
        <w:t xml:space="preserve">преподаватели от </w:t>
      </w:r>
      <w:r w:rsidR="00657390">
        <w:rPr>
          <w:rFonts w:asciiTheme="majorBidi" w:hAnsiTheme="majorBidi" w:cstheme="majorBidi"/>
        </w:rPr>
        <w:t xml:space="preserve">всички </w:t>
      </w:r>
      <w:r w:rsidR="00100542" w:rsidRPr="00EA7211">
        <w:rPr>
          <w:rFonts w:asciiTheme="majorBidi" w:hAnsiTheme="majorBidi" w:cstheme="majorBidi"/>
        </w:rPr>
        <w:t xml:space="preserve"> катедри</w:t>
      </w:r>
      <w:r w:rsidR="00657390">
        <w:rPr>
          <w:rFonts w:asciiTheme="majorBidi" w:hAnsiTheme="majorBidi" w:cstheme="majorBidi"/>
        </w:rPr>
        <w:t xml:space="preserve"> на ФКНФ. Атестационната комисия потвърди </w:t>
      </w:r>
      <w:r w:rsidR="008B18F0" w:rsidRPr="008B18F0">
        <w:rPr>
          <w:rFonts w:asciiTheme="majorBidi" w:hAnsiTheme="majorBidi" w:cstheme="majorBidi"/>
          <w:b/>
        </w:rPr>
        <w:t>165</w:t>
      </w:r>
      <w:r w:rsidR="008B18F0">
        <w:rPr>
          <w:rFonts w:asciiTheme="majorBidi" w:hAnsiTheme="majorBidi" w:cstheme="majorBidi"/>
        </w:rPr>
        <w:t xml:space="preserve"> </w:t>
      </w:r>
      <w:r w:rsidR="00100542" w:rsidRPr="009B2686">
        <w:rPr>
          <w:rFonts w:asciiTheme="majorBidi" w:hAnsiTheme="majorBidi" w:cstheme="majorBidi"/>
          <w:b/>
          <w:bCs/>
        </w:rPr>
        <w:t>ПОЛОЖИТЕЛНИ</w:t>
      </w:r>
      <w:r w:rsidR="008B18F0">
        <w:rPr>
          <w:rFonts w:asciiTheme="majorBidi" w:hAnsiTheme="majorBidi" w:cstheme="majorBidi"/>
          <w:b/>
          <w:bCs/>
        </w:rPr>
        <w:t xml:space="preserve">, 6 ЗАДОВОЛИТЕЛНИ </w:t>
      </w:r>
      <w:r w:rsidR="008B18F0" w:rsidRPr="008B18F0">
        <w:rPr>
          <w:rFonts w:asciiTheme="majorBidi" w:hAnsiTheme="majorBidi" w:cstheme="majorBidi"/>
          <w:bCs/>
        </w:rPr>
        <w:t>и</w:t>
      </w:r>
      <w:r w:rsidR="008B18F0">
        <w:rPr>
          <w:rFonts w:asciiTheme="majorBidi" w:hAnsiTheme="majorBidi" w:cstheme="majorBidi"/>
          <w:b/>
          <w:bCs/>
        </w:rPr>
        <w:t xml:space="preserve">  1 НЕЗАДОВОЛИТЕЛНА </w:t>
      </w:r>
      <w:r w:rsidR="008B18F0">
        <w:rPr>
          <w:rFonts w:asciiTheme="majorBidi" w:hAnsiTheme="majorBidi" w:cstheme="majorBidi"/>
          <w:bCs/>
        </w:rPr>
        <w:t xml:space="preserve"> оценки</w:t>
      </w:r>
      <w:r w:rsidR="00100542" w:rsidRPr="00EA7211">
        <w:rPr>
          <w:rFonts w:asciiTheme="majorBidi" w:hAnsiTheme="majorBidi" w:cstheme="majorBidi"/>
        </w:rPr>
        <w:t>.</w:t>
      </w:r>
    </w:p>
    <w:p w:rsidR="008B18F0" w:rsidRPr="008B18F0" w:rsidRDefault="008B18F0" w:rsidP="008B18F0">
      <w:pPr>
        <w:spacing w:before="240" w:after="240" w:line="360" w:lineRule="auto"/>
        <w:jc w:val="both"/>
      </w:pPr>
      <w:r w:rsidRPr="008B18F0">
        <w:t xml:space="preserve">Тук трябва да се отчете много добрата работа както на Атетационната комисия, така и на новосъздадената факултетна Комисия по качеството, които съдействаха на Деканското ръководство при разясняване на новите общоуниверситетски критерии за атестиране, приети от Академичния съвет на СУ по предложение на Общоуниверситетската комисия по качеството. Освен широкото обсъждане на новопредложените критерии благодарение на тази съвместна работа много от направените предложения от членовете на Факултета бяха включени като част от атестационните процедури. При проведените срещи с Университетското ръководство и факултетната колегия бяха изяснени много от неяснотите по процедурата, а благодарение на усилената работа на Комисията по качеството беше въведено и задължителното семестриално електронно анкетиране на всички студенти във Факултета. </w:t>
      </w:r>
      <w:r w:rsidR="0036520D" w:rsidRPr="008B18F0">
        <w:t>Резултатите от проведените електронни анкетирания са използвани за отчитане на количествената и качествената оценка от студентското мнение за преподавателите, подлежащи на атестиране.</w:t>
      </w:r>
    </w:p>
    <w:p w:rsidR="008B18F0" w:rsidRPr="008B18F0" w:rsidRDefault="008B18F0" w:rsidP="008B18F0">
      <w:pPr>
        <w:spacing w:line="360" w:lineRule="auto"/>
        <w:ind w:firstLine="284"/>
        <w:jc w:val="both"/>
        <w:rPr>
          <w:b/>
        </w:rPr>
      </w:pPr>
      <w:r w:rsidRPr="008B18F0">
        <w:rPr>
          <w:b/>
        </w:rPr>
        <w:t>Проведени анкетни проучвания</w:t>
      </w:r>
    </w:p>
    <w:p w:rsidR="008B18F0" w:rsidRPr="008B18F0" w:rsidRDefault="008B18F0" w:rsidP="008B18F0">
      <w:pPr>
        <w:spacing w:line="360" w:lineRule="auto"/>
        <w:ind w:firstLine="284"/>
        <w:jc w:val="both"/>
      </w:pPr>
      <w:r w:rsidRPr="008B18F0">
        <w:t xml:space="preserve">Преди началото на същинската дейност на Комисията по качество към ФКНФ  по инициатива на Деканското ръководство през първия семестър на учебната 2015–2016 г. бе проведена анкета за студентската ангажираност с обучението, Факултета и Университета като цяло. </w:t>
      </w:r>
    </w:p>
    <w:p w:rsidR="008B18F0" w:rsidRPr="008B18F0" w:rsidRDefault="008B18F0" w:rsidP="008B18F0">
      <w:pPr>
        <w:spacing w:line="360" w:lineRule="auto"/>
        <w:ind w:firstLine="284"/>
        <w:jc w:val="both"/>
      </w:pPr>
      <w:r w:rsidRPr="008B18F0">
        <w:t>През втория семестър на учебната 2015–2016 г. по инициатива и заявка на Деканското ръководство Лабораторията за анализи и проучвания към УЦУК проведе анкетно проучване на мненията и оценките на студентите от ОКС „бакалавър“ в 3-ти курс, редовно и задочно обучение, на всички специалности във Факултета за общата им удовлетвореност от учебния процес и ефектите от него.</w:t>
      </w:r>
    </w:p>
    <w:p w:rsidR="008B18F0" w:rsidRPr="008B18F0" w:rsidRDefault="008B18F0" w:rsidP="008B18F0">
      <w:pPr>
        <w:spacing w:line="360" w:lineRule="auto"/>
        <w:ind w:firstLine="284"/>
        <w:jc w:val="both"/>
      </w:pPr>
      <w:r w:rsidRPr="008B18F0">
        <w:t xml:space="preserve">Беше въведено регулярно електронно анкетно проучване на студентското мнение за посещаваните от тях дисциплини сред всички студенти на ФКНФ от двете ОКС „бакалавър“ и „магистър“. </w:t>
      </w:r>
    </w:p>
    <w:p w:rsidR="0036520D" w:rsidRDefault="0036520D" w:rsidP="008B18F0">
      <w:pPr>
        <w:spacing w:line="360" w:lineRule="auto"/>
        <w:ind w:firstLine="284"/>
        <w:jc w:val="both"/>
        <w:rPr>
          <w:b/>
        </w:rPr>
      </w:pPr>
    </w:p>
    <w:p w:rsidR="008B18F0" w:rsidRPr="008B18F0" w:rsidRDefault="008B18F0" w:rsidP="008B18F0">
      <w:pPr>
        <w:spacing w:line="360" w:lineRule="auto"/>
        <w:ind w:firstLine="284"/>
        <w:jc w:val="both"/>
        <w:rPr>
          <w:b/>
        </w:rPr>
      </w:pPr>
      <w:r w:rsidRPr="008B18F0">
        <w:rPr>
          <w:b/>
        </w:rPr>
        <w:t>Анализи на резултати от анкетни проучвания и откроени проблеми</w:t>
      </w:r>
    </w:p>
    <w:p w:rsidR="008B18F0" w:rsidRPr="008B18F0" w:rsidRDefault="008B18F0" w:rsidP="008B18F0">
      <w:pPr>
        <w:spacing w:line="360" w:lineRule="auto"/>
        <w:ind w:firstLine="284"/>
        <w:jc w:val="both"/>
      </w:pPr>
      <w:r w:rsidRPr="008B18F0">
        <w:t xml:space="preserve">Резултатите от изследването на студентската ангажираност с обучението, Факултета и Университета, проведено от Деканското ръководство през първия семестър на учебната 2015–2016 г. бяха представени на Факултетния съвет на ФКНФ. От резултатите от анкетното проучване бяха откроени следните </w:t>
      </w:r>
      <w:r w:rsidRPr="008B18F0">
        <w:rPr>
          <w:b/>
        </w:rPr>
        <w:t>проблеми</w:t>
      </w:r>
      <w:r w:rsidRPr="008B18F0">
        <w:t>:</w:t>
      </w:r>
    </w:p>
    <w:p w:rsidR="008B18F0" w:rsidRPr="008B18F0" w:rsidRDefault="008B18F0" w:rsidP="008B18F0">
      <w:pPr>
        <w:pStyle w:val="ListParagraph"/>
        <w:numPr>
          <w:ilvl w:val="0"/>
          <w:numId w:val="38"/>
        </w:numPr>
        <w:autoSpaceDE w:val="0"/>
        <w:autoSpaceDN w:val="0"/>
        <w:adjustRightInd w:val="0"/>
        <w:spacing w:line="360" w:lineRule="auto"/>
        <w:ind w:left="426"/>
        <w:jc w:val="both"/>
        <w:rPr>
          <w:bCs/>
        </w:rPr>
      </w:pPr>
      <w:r w:rsidRPr="008B18F0">
        <w:rPr>
          <w:bCs/>
        </w:rPr>
        <w:t>нерационално разпределение на занятията по зали, сгради и часове;</w:t>
      </w:r>
    </w:p>
    <w:p w:rsidR="008B18F0" w:rsidRPr="008B18F0" w:rsidRDefault="008B18F0" w:rsidP="008B18F0">
      <w:pPr>
        <w:pStyle w:val="ListParagraph"/>
        <w:numPr>
          <w:ilvl w:val="0"/>
          <w:numId w:val="38"/>
        </w:numPr>
        <w:autoSpaceDE w:val="0"/>
        <w:autoSpaceDN w:val="0"/>
        <w:adjustRightInd w:val="0"/>
        <w:spacing w:line="360" w:lineRule="auto"/>
        <w:ind w:left="426"/>
        <w:jc w:val="both"/>
        <w:rPr>
          <w:bCs/>
        </w:rPr>
      </w:pPr>
      <w:r w:rsidRPr="008B18F0">
        <w:rPr>
          <w:bCs/>
        </w:rPr>
        <w:t>прекомерна заетост от гледна точка на аудиторна и извънаудиторна заетост, брой курсове, изпити, практики, и др.;</w:t>
      </w:r>
    </w:p>
    <w:p w:rsidR="008B18F0" w:rsidRPr="008B18F0" w:rsidRDefault="008B18F0" w:rsidP="008B18F0">
      <w:pPr>
        <w:pStyle w:val="ListParagraph"/>
        <w:numPr>
          <w:ilvl w:val="0"/>
          <w:numId w:val="38"/>
        </w:numPr>
        <w:autoSpaceDE w:val="0"/>
        <w:autoSpaceDN w:val="0"/>
        <w:adjustRightInd w:val="0"/>
        <w:spacing w:line="360" w:lineRule="auto"/>
        <w:ind w:left="426"/>
        <w:jc w:val="both"/>
        <w:rPr>
          <w:bCs/>
        </w:rPr>
      </w:pPr>
      <w:r w:rsidRPr="008B18F0">
        <w:rPr>
          <w:bCs/>
        </w:rPr>
        <w:t>липсата на връзка между обучението във Факултета и професионалния и личен живот извън университета;</w:t>
      </w:r>
    </w:p>
    <w:p w:rsidR="0036520D" w:rsidRDefault="008B18F0" w:rsidP="0036520D">
      <w:pPr>
        <w:pStyle w:val="ListParagraph"/>
        <w:numPr>
          <w:ilvl w:val="0"/>
          <w:numId w:val="38"/>
        </w:numPr>
        <w:autoSpaceDE w:val="0"/>
        <w:autoSpaceDN w:val="0"/>
        <w:adjustRightInd w:val="0"/>
        <w:spacing w:after="200" w:line="360" w:lineRule="auto"/>
        <w:ind w:left="426"/>
        <w:jc w:val="both"/>
        <w:rPr>
          <w:bCs/>
        </w:rPr>
      </w:pPr>
      <w:r w:rsidRPr="008B18F0">
        <w:rPr>
          <w:bCs/>
        </w:rPr>
        <w:t>демотивираща политика на Факултета и катедрите за съвместяване на редовната форма на обучение със студентски мобилности, международен обмен, стажове и работа.</w:t>
      </w:r>
    </w:p>
    <w:p w:rsidR="008B18F0" w:rsidRPr="0036520D" w:rsidRDefault="0036520D" w:rsidP="0036520D">
      <w:pPr>
        <w:autoSpaceDE w:val="0"/>
        <w:autoSpaceDN w:val="0"/>
        <w:adjustRightInd w:val="0"/>
        <w:spacing w:after="200" w:line="360" w:lineRule="auto"/>
        <w:ind w:left="66"/>
        <w:jc w:val="both"/>
        <w:rPr>
          <w:bCs/>
        </w:rPr>
      </w:pPr>
      <w:r w:rsidRPr="0036520D">
        <w:rPr>
          <w:bCs/>
        </w:rPr>
        <w:t xml:space="preserve"> </w:t>
      </w:r>
      <w:r w:rsidR="008B18F0" w:rsidRPr="0036520D">
        <w:rPr>
          <w:bCs/>
        </w:rPr>
        <w:t xml:space="preserve">Проведеното от Лабораторията за анализи и проучвания към УЦУК и представено пред ФС на ФКНФ през 2016 г. анкетно проучване на общата удовлетвореност на студентите в ОКС „бакалавър“ в 3 курс на ФКНФ показва сериозно отношение на преподавателите към учебния процес и удовлетвореност като цяло на студентите от обучението, но открои и сходни на горните проблеми. Очертаните </w:t>
      </w:r>
      <w:r w:rsidR="008B18F0" w:rsidRPr="0036520D">
        <w:rPr>
          <w:b/>
          <w:bCs/>
        </w:rPr>
        <w:t>положителни оценки</w:t>
      </w:r>
      <w:r w:rsidR="008B18F0" w:rsidRPr="0036520D">
        <w:rPr>
          <w:bCs/>
        </w:rPr>
        <w:t xml:space="preserve"> на студентите са по отношение на:</w:t>
      </w:r>
    </w:p>
    <w:p w:rsidR="008B18F0" w:rsidRPr="008B18F0" w:rsidRDefault="008B18F0" w:rsidP="008B18F0">
      <w:pPr>
        <w:pStyle w:val="ListParagraph"/>
        <w:numPr>
          <w:ilvl w:val="0"/>
          <w:numId w:val="39"/>
        </w:numPr>
        <w:autoSpaceDE w:val="0"/>
        <w:autoSpaceDN w:val="0"/>
        <w:adjustRightInd w:val="0"/>
        <w:spacing w:after="200" w:line="360" w:lineRule="auto"/>
        <w:jc w:val="both"/>
        <w:rPr>
          <w:bCs/>
        </w:rPr>
      </w:pPr>
      <w:r w:rsidRPr="008B18F0">
        <w:rPr>
          <w:bCs/>
        </w:rPr>
        <w:t>изучаване на желаната специалност;</w:t>
      </w:r>
    </w:p>
    <w:p w:rsidR="008B18F0" w:rsidRPr="008B18F0" w:rsidRDefault="008B18F0" w:rsidP="008B18F0">
      <w:pPr>
        <w:pStyle w:val="ListParagraph"/>
        <w:numPr>
          <w:ilvl w:val="0"/>
          <w:numId w:val="39"/>
        </w:numPr>
        <w:autoSpaceDE w:val="0"/>
        <w:autoSpaceDN w:val="0"/>
        <w:adjustRightInd w:val="0"/>
        <w:spacing w:after="200" w:line="360" w:lineRule="auto"/>
        <w:jc w:val="both"/>
        <w:rPr>
          <w:bCs/>
        </w:rPr>
      </w:pPr>
      <w:r w:rsidRPr="008B18F0">
        <w:rPr>
          <w:bCs/>
        </w:rPr>
        <w:t>добра организация на учебния процес с оглед на обвързване на изучаваната специалност с работата им;</w:t>
      </w:r>
    </w:p>
    <w:p w:rsidR="008B18F0" w:rsidRPr="008B18F0" w:rsidRDefault="008B18F0" w:rsidP="008B18F0">
      <w:pPr>
        <w:pStyle w:val="ListParagraph"/>
        <w:numPr>
          <w:ilvl w:val="0"/>
          <w:numId w:val="39"/>
        </w:numPr>
        <w:autoSpaceDE w:val="0"/>
        <w:autoSpaceDN w:val="0"/>
        <w:adjustRightInd w:val="0"/>
        <w:spacing w:after="200" w:line="360" w:lineRule="auto"/>
        <w:jc w:val="both"/>
        <w:rPr>
          <w:bCs/>
        </w:rPr>
      </w:pPr>
      <w:r w:rsidRPr="008B18F0">
        <w:rPr>
          <w:bCs/>
        </w:rPr>
        <w:t>удовлетвореност като цяло от предоставяните ресурси в обучението;</w:t>
      </w:r>
    </w:p>
    <w:p w:rsidR="008B18F0" w:rsidRPr="008B18F0" w:rsidRDefault="008B18F0" w:rsidP="008B18F0">
      <w:pPr>
        <w:pStyle w:val="ListParagraph"/>
        <w:numPr>
          <w:ilvl w:val="0"/>
          <w:numId w:val="39"/>
        </w:numPr>
        <w:autoSpaceDE w:val="0"/>
        <w:autoSpaceDN w:val="0"/>
        <w:adjustRightInd w:val="0"/>
        <w:spacing w:after="200" w:line="360" w:lineRule="auto"/>
        <w:jc w:val="both"/>
        <w:rPr>
          <w:bCs/>
        </w:rPr>
      </w:pPr>
      <w:r w:rsidRPr="008B18F0">
        <w:rPr>
          <w:bCs/>
        </w:rPr>
        <w:t>обективност и адекватност на оценяването на студентската работа;</w:t>
      </w:r>
    </w:p>
    <w:p w:rsidR="008B18F0" w:rsidRPr="008B18F0" w:rsidRDefault="008B18F0" w:rsidP="008B18F0">
      <w:pPr>
        <w:pStyle w:val="ListParagraph"/>
        <w:numPr>
          <w:ilvl w:val="0"/>
          <w:numId w:val="39"/>
        </w:numPr>
        <w:autoSpaceDE w:val="0"/>
        <w:autoSpaceDN w:val="0"/>
        <w:adjustRightInd w:val="0"/>
        <w:spacing w:after="200" w:line="360" w:lineRule="auto"/>
        <w:jc w:val="both"/>
        <w:rPr>
          <w:bCs/>
        </w:rPr>
      </w:pPr>
      <w:r w:rsidRPr="008B18F0">
        <w:rPr>
          <w:bCs/>
        </w:rPr>
        <w:t>усвояването на специализирани знания и покриване на международните стандарти за владеене на първи чужд език.</w:t>
      </w:r>
    </w:p>
    <w:p w:rsidR="008B18F0" w:rsidRPr="008B18F0" w:rsidRDefault="008B18F0" w:rsidP="008B18F0">
      <w:pPr>
        <w:autoSpaceDE w:val="0"/>
        <w:autoSpaceDN w:val="0"/>
        <w:adjustRightInd w:val="0"/>
        <w:spacing w:line="360" w:lineRule="auto"/>
        <w:jc w:val="both"/>
        <w:rPr>
          <w:bCs/>
        </w:rPr>
      </w:pPr>
      <w:r w:rsidRPr="008B18F0">
        <w:rPr>
          <w:bCs/>
        </w:rPr>
        <w:t xml:space="preserve">Откроените </w:t>
      </w:r>
      <w:r w:rsidRPr="008B18F0">
        <w:rPr>
          <w:b/>
          <w:bCs/>
        </w:rPr>
        <w:t>проблемни зони</w:t>
      </w:r>
      <w:r w:rsidRPr="008B18F0">
        <w:rPr>
          <w:bCs/>
        </w:rPr>
        <w:t xml:space="preserve"> са по отношение на:</w:t>
      </w:r>
    </w:p>
    <w:p w:rsidR="008B18F0" w:rsidRPr="008B18F0" w:rsidRDefault="008B18F0" w:rsidP="008B18F0">
      <w:pPr>
        <w:pStyle w:val="Default"/>
        <w:numPr>
          <w:ilvl w:val="0"/>
          <w:numId w:val="40"/>
        </w:numPr>
        <w:spacing w:line="360" w:lineRule="auto"/>
        <w:jc w:val="both"/>
        <w:rPr>
          <w:rFonts w:ascii="Times New Roman" w:hAnsi="Times New Roman" w:cs="Times New Roman"/>
        </w:rPr>
      </w:pPr>
      <w:r w:rsidRPr="008B18F0">
        <w:rPr>
          <w:rFonts w:ascii="Times New Roman" w:hAnsi="Times New Roman" w:cs="Times New Roman"/>
        </w:rPr>
        <w:t>припокриващото се съдържание на курсовете, което изисква преглед на преподаваните дисциплини;</w:t>
      </w:r>
    </w:p>
    <w:p w:rsidR="008B18F0" w:rsidRPr="008B18F0" w:rsidRDefault="008B18F0" w:rsidP="008B18F0">
      <w:pPr>
        <w:pStyle w:val="Default"/>
        <w:numPr>
          <w:ilvl w:val="0"/>
          <w:numId w:val="40"/>
        </w:numPr>
        <w:spacing w:line="360" w:lineRule="auto"/>
        <w:jc w:val="both"/>
        <w:rPr>
          <w:rFonts w:ascii="Times New Roman" w:hAnsi="Times New Roman" w:cs="Times New Roman"/>
        </w:rPr>
      </w:pPr>
      <w:r w:rsidRPr="008B18F0">
        <w:rPr>
          <w:rFonts w:ascii="Times New Roman" w:hAnsi="Times New Roman" w:cs="Times New Roman"/>
        </w:rPr>
        <w:t>повече акцент върху практическите занимания и профилиране в специалностите;</w:t>
      </w:r>
    </w:p>
    <w:p w:rsidR="008B18F0" w:rsidRPr="008B18F0" w:rsidRDefault="008B18F0" w:rsidP="008B18F0">
      <w:pPr>
        <w:pStyle w:val="Default"/>
        <w:numPr>
          <w:ilvl w:val="0"/>
          <w:numId w:val="40"/>
        </w:numPr>
        <w:spacing w:line="360" w:lineRule="auto"/>
        <w:jc w:val="both"/>
        <w:rPr>
          <w:rFonts w:ascii="Times New Roman" w:hAnsi="Times New Roman" w:cs="Times New Roman"/>
        </w:rPr>
      </w:pPr>
      <w:r w:rsidRPr="008B18F0">
        <w:rPr>
          <w:rFonts w:ascii="Times New Roman" w:hAnsi="Times New Roman" w:cs="Times New Roman"/>
        </w:rPr>
        <w:t>изграждането на т.нар. „меки умения“;</w:t>
      </w:r>
    </w:p>
    <w:p w:rsidR="008B18F0" w:rsidRPr="008B18F0" w:rsidRDefault="008B18F0" w:rsidP="008B18F0">
      <w:pPr>
        <w:pStyle w:val="Default"/>
        <w:numPr>
          <w:ilvl w:val="0"/>
          <w:numId w:val="40"/>
        </w:numPr>
        <w:spacing w:line="360" w:lineRule="auto"/>
        <w:jc w:val="both"/>
        <w:rPr>
          <w:rFonts w:ascii="Times New Roman" w:hAnsi="Times New Roman" w:cs="Times New Roman"/>
        </w:rPr>
      </w:pPr>
      <w:r w:rsidRPr="008B18F0">
        <w:rPr>
          <w:rFonts w:ascii="Times New Roman" w:hAnsi="Times New Roman" w:cs="Times New Roman"/>
        </w:rPr>
        <w:t>прекалено много задължителни дисциплини и съответно малко избираеми в учебните планове;</w:t>
      </w:r>
    </w:p>
    <w:p w:rsidR="008B18F0" w:rsidRPr="008B18F0" w:rsidRDefault="008B18F0" w:rsidP="008B18F0">
      <w:pPr>
        <w:pStyle w:val="Default"/>
        <w:numPr>
          <w:ilvl w:val="0"/>
          <w:numId w:val="40"/>
        </w:numPr>
        <w:spacing w:line="360" w:lineRule="auto"/>
        <w:jc w:val="both"/>
        <w:rPr>
          <w:rFonts w:ascii="Times New Roman" w:hAnsi="Times New Roman" w:cs="Times New Roman"/>
        </w:rPr>
      </w:pPr>
      <w:r w:rsidRPr="008B18F0">
        <w:rPr>
          <w:rFonts w:ascii="Times New Roman" w:hAnsi="Times New Roman" w:cs="Times New Roman"/>
        </w:rPr>
        <w:t>възможности за изтегляне на изпити с оглед на участия в студентски програми и зачитане на изпити по Еразъм;</w:t>
      </w:r>
    </w:p>
    <w:p w:rsidR="008B18F0" w:rsidRPr="008B18F0" w:rsidRDefault="008B18F0" w:rsidP="008B18F0">
      <w:pPr>
        <w:pStyle w:val="Default"/>
        <w:numPr>
          <w:ilvl w:val="0"/>
          <w:numId w:val="40"/>
        </w:numPr>
        <w:spacing w:line="360" w:lineRule="auto"/>
        <w:jc w:val="both"/>
        <w:rPr>
          <w:rFonts w:ascii="Times New Roman" w:hAnsi="Times New Roman" w:cs="Times New Roman"/>
        </w:rPr>
      </w:pPr>
      <w:r w:rsidRPr="008B18F0">
        <w:rPr>
          <w:rFonts w:ascii="Times New Roman" w:hAnsi="Times New Roman" w:cs="Times New Roman"/>
        </w:rPr>
        <w:t>осъвременяване на методите на преподаване и на базата (компютърни зали, електронно обучение, електронни ресурси и др.);</w:t>
      </w:r>
    </w:p>
    <w:p w:rsidR="008B18F0" w:rsidRPr="008B18F0" w:rsidRDefault="008B18F0" w:rsidP="008B18F0">
      <w:pPr>
        <w:pStyle w:val="Default"/>
        <w:numPr>
          <w:ilvl w:val="0"/>
          <w:numId w:val="40"/>
        </w:numPr>
        <w:spacing w:line="360" w:lineRule="auto"/>
        <w:jc w:val="both"/>
        <w:rPr>
          <w:rFonts w:ascii="Times New Roman" w:hAnsi="Times New Roman" w:cs="Times New Roman"/>
        </w:rPr>
      </w:pPr>
      <w:r w:rsidRPr="008B18F0">
        <w:rPr>
          <w:rFonts w:ascii="Times New Roman" w:hAnsi="Times New Roman" w:cs="Times New Roman"/>
        </w:rPr>
        <w:t>проблеми с контактите с отдел „Студенти“ на Факултета;</w:t>
      </w:r>
    </w:p>
    <w:p w:rsidR="008B18F0" w:rsidRPr="008B18F0" w:rsidRDefault="008B18F0" w:rsidP="008B18F0">
      <w:pPr>
        <w:pStyle w:val="Default"/>
        <w:numPr>
          <w:ilvl w:val="0"/>
          <w:numId w:val="40"/>
        </w:numPr>
        <w:spacing w:line="360" w:lineRule="auto"/>
        <w:jc w:val="both"/>
        <w:rPr>
          <w:rFonts w:ascii="Times New Roman" w:hAnsi="Times New Roman" w:cs="Times New Roman"/>
        </w:rPr>
      </w:pPr>
      <w:r w:rsidRPr="008B18F0">
        <w:rPr>
          <w:rFonts w:ascii="Times New Roman" w:hAnsi="Times New Roman" w:cs="Times New Roman"/>
        </w:rPr>
        <w:t>настаняване в студентско общежитие.</w:t>
      </w:r>
    </w:p>
    <w:p w:rsidR="008B18F0" w:rsidRPr="008B18F0" w:rsidRDefault="008B18F0" w:rsidP="008B18F0">
      <w:pPr>
        <w:pStyle w:val="Default"/>
        <w:spacing w:line="360" w:lineRule="auto"/>
        <w:jc w:val="both"/>
        <w:rPr>
          <w:rFonts w:ascii="Times New Roman" w:hAnsi="Times New Roman" w:cs="Times New Roman"/>
        </w:rPr>
      </w:pPr>
    </w:p>
    <w:p w:rsidR="008B18F0" w:rsidRPr="008B18F0" w:rsidRDefault="008B18F0" w:rsidP="008B18F0">
      <w:pPr>
        <w:pStyle w:val="Default"/>
        <w:spacing w:after="240" w:line="360" w:lineRule="auto"/>
        <w:ind w:firstLine="284"/>
        <w:jc w:val="both"/>
        <w:rPr>
          <w:rFonts w:ascii="Times New Roman" w:hAnsi="Times New Roman" w:cs="Times New Roman"/>
        </w:rPr>
      </w:pPr>
      <w:r w:rsidRPr="008B18F0">
        <w:rPr>
          <w:rFonts w:ascii="Times New Roman" w:hAnsi="Times New Roman" w:cs="Times New Roman"/>
        </w:rPr>
        <w:t xml:space="preserve">Направеният анализ от ФКК на ФКНФ на </w:t>
      </w:r>
      <w:r w:rsidRPr="008B18F0">
        <w:rPr>
          <w:rFonts w:ascii="Times New Roman" w:hAnsi="Times New Roman" w:cs="Times New Roman"/>
          <w:b/>
        </w:rPr>
        <w:t>мненията</w:t>
      </w:r>
      <w:r w:rsidRPr="008B18F0">
        <w:rPr>
          <w:rFonts w:ascii="Times New Roman" w:hAnsi="Times New Roman" w:cs="Times New Roman"/>
        </w:rPr>
        <w:t xml:space="preserve"> на студентите от </w:t>
      </w:r>
      <w:r w:rsidRPr="008B18F0">
        <w:rPr>
          <w:rFonts w:ascii="Times New Roman" w:hAnsi="Times New Roman" w:cs="Times New Roman"/>
          <w:b/>
        </w:rPr>
        <w:t>кутиите</w:t>
      </w:r>
      <w:r w:rsidRPr="008B18F0">
        <w:rPr>
          <w:rFonts w:ascii="Times New Roman" w:hAnsi="Times New Roman" w:cs="Times New Roman"/>
        </w:rPr>
        <w:t xml:space="preserve"> за мнения повтарят в голяма степен забелязаните от анкетните проучвания проблеми. Обобщение на получените мнения в предназначените за целта кутии в Ректората и в сградата на ЦИЕК за периода м. юни 2016 г. – м. януари 2017 г. бе предоставено на Деканското ръководство и на УЦУК. Мненията могат да бъдат обобщени по следния начин:</w:t>
      </w:r>
    </w:p>
    <w:p w:rsidR="008B18F0" w:rsidRPr="008B18F0" w:rsidRDefault="008B18F0" w:rsidP="008B18F0">
      <w:pPr>
        <w:pStyle w:val="Default"/>
        <w:numPr>
          <w:ilvl w:val="0"/>
          <w:numId w:val="41"/>
        </w:numPr>
        <w:spacing w:line="360" w:lineRule="auto"/>
        <w:ind w:left="709"/>
        <w:jc w:val="both"/>
        <w:rPr>
          <w:rFonts w:ascii="Times New Roman" w:hAnsi="Times New Roman" w:cs="Times New Roman"/>
        </w:rPr>
      </w:pPr>
      <w:r w:rsidRPr="008B18F0">
        <w:rPr>
          <w:rFonts w:ascii="Times New Roman" w:hAnsi="Times New Roman" w:cs="Times New Roman"/>
        </w:rPr>
        <w:t>невъзможност пътуващите през летните месеци и през семестрите студенти да положат изпитите си във времевите рамки, отредени им от редовните и поправителните сесии;</w:t>
      </w:r>
    </w:p>
    <w:p w:rsidR="008B18F0" w:rsidRPr="008B18F0" w:rsidRDefault="008B18F0" w:rsidP="008B18F0">
      <w:pPr>
        <w:pStyle w:val="Default"/>
        <w:numPr>
          <w:ilvl w:val="0"/>
          <w:numId w:val="41"/>
        </w:numPr>
        <w:spacing w:line="360" w:lineRule="auto"/>
        <w:ind w:left="709"/>
        <w:jc w:val="both"/>
        <w:rPr>
          <w:rFonts w:ascii="Times New Roman" w:hAnsi="Times New Roman" w:cs="Times New Roman"/>
        </w:rPr>
      </w:pPr>
      <w:r w:rsidRPr="008B18F0">
        <w:rPr>
          <w:rFonts w:ascii="Times New Roman" w:hAnsi="Times New Roman" w:cs="Times New Roman"/>
        </w:rPr>
        <w:t>липсата на връзка между университета и частния сектор/ практиката;</w:t>
      </w:r>
    </w:p>
    <w:p w:rsidR="008B18F0" w:rsidRPr="008B18F0" w:rsidRDefault="008B18F0" w:rsidP="008B18F0">
      <w:pPr>
        <w:pStyle w:val="Default"/>
        <w:numPr>
          <w:ilvl w:val="0"/>
          <w:numId w:val="41"/>
        </w:numPr>
        <w:spacing w:line="360" w:lineRule="auto"/>
        <w:ind w:left="709"/>
        <w:jc w:val="both"/>
        <w:rPr>
          <w:rFonts w:ascii="Times New Roman" w:hAnsi="Times New Roman" w:cs="Times New Roman"/>
        </w:rPr>
      </w:pPr>
      <w:r w:rsidRPr="008B18F0">
        <w:rPr>
          <w:rFonts w:ascii="Times New Roman" w:hAnsi="Times New Roman" w:cs="Times New Roman"/>
        </w:rPr>
        <w:t>недостатъчна достъпност на онлайн информация за стажове, практики, конкурси, Еразъм и др. и труднодостъпност и лоша организация на университетския сайт;</w:t>
      </w:r>
    </w:p>
    <w:p w:rsidR="008B18F0" w:rsidRPr="008B18F0" w:rsidRDefault="008B18F0" w:rsidP="008B18F0">
      <w:pPr>
        <w:pStyle w:val="Default"/>
        <w:numPr>
          <w:ilvl w:val="0"/>
          <w:numId w:val="41"/>
        </w:numPr>
        <w:spacing w:line="360" w:lineRule="auto"/>
        <w:ind w:left="709"/>
        <w:jc w:val="both"/>
        <w:rPr>
          <w:rFonts w:ascii="Times New Roman" w:hAnsi="Times New Roman" w:cs="Times New Roman"/>
        </w:rPr>
      </w:pPr>
      <w:r w:rsidRPr="008B18F0">
        <w:rPr>
          <w:rFonts w:ascii="Times New Roman" w:hAnsi="Times New Roman" w:cs="Times New Roman"/>
        </w:rPr>
        <w:t>лоши битови условия в сградите на Университета;</w:t>
      </w:r>
    </w:p>
    <w:p w:rsidR="008B18F0" w:rsidRPr="008B18F0" w:rsidRDefault="008B18F0" w:rsidP="008B18F0">
      <w:pPr>
        <w:pStyle w:val="Default"/>
        <w:numPr>
          <w:ilvl w:val="0"/>
          <w:numId w:val="41"/>
        </w:numPr>
        <w:spacing w:line="360" w:lineRule="auto"/>
        <w:ind w:left="709"/>
        <w:jc w:val="both"/>
        <w:rPr>
          <w:rFonts w:ascii="Times New Roman" w:hAnsi="Times New Roman" w:cs="Times New Roman"/>
        </w:rPr>
      </w:pPr>
      <w:r w:rsidRPr="008B18F0">
        <w:rPr>
          <w:rFonts w:ascii="Times New Roman" w:hAnsi="Times New Roman" w:cs="Times New Roman"/>
        </w:rPr>
        <w:t>тромави и труднопреодолими процедури по плащане на наеми и настаняване в студентско общежитие;</w:t>
      </w:r>
    </w:p>
    <w:p w:rsidR="008B18F0" w:rsidRPr="008B18F0" w:rsidRDefault="008B18F0" w:rsidP="008B18F0">
      <w:pPr>
        <w:pStyle w:val="Default"/>
        <w:numPr>
          <w:ilvl w:val="0"/>
          <w:numId w:val="41"/>
        </w:numPr>
        <w:spacing w:after="240" w:line="360" w:lineRule="auto"/>
        <w:ind w:left="709"/>
        <w:jc w:val="both"/>
        <w:rPr>
          <w:rFonts w:ascii="Times New Roman" w:hAnsi="Times New Roman" w:cs="Times New Roman"/>
        </w:rPr>
      </w:pPr>
      <w:r w:rsidRPr="008B18F0">
        <w:rPr>
          <w:rFonts w:ascii="Times New Roman" w:hAnsi="Times New Roman" w:cs="Times New Roman"/>
        </w:rPr>
        <w:t>проблеми в комуникацията с университетската администрация и преподавателския състав и необходимост от подобряването на отношението им към студентите.</w:t>
      </w:r>
    </w:p>
    <w:p w:rsidR="008B18F0" w:rsidRPr="008B18F0" w:rsidRDefault="008B18F0" w:rsidP="008B18F0">
      <w:pPr>
        <w:autoSpaceDE w:val="0"/>
        <w:autoSpaceDN w:val="0"/>
        <w:adjustRightInd w:val="0"/>
        <w:spacing w:line="360" w:lineRule="auto"/>
        <w:ind w:firstLine="284"/>
        <w:jc w:val="both"/>
        <w:rPr>
          <w:b/>
          <w:bCs/>
        </w:rPr>
      </w:pPr>
    </w:p>
    <w:p w:rsidR="008B18F0" w:rsidRPr="008B18F0" w:rsidRDefault="008B18F0" w:rsidP="008B18F0">
      <w:pPr>
        <w:autoSpaceDE w:val="0"/>
        <w:autoSpaceDN w:val="0"/>
        <w:adjustRightInd w:val="0"/>
        <w:spacing w:line="360" w:lineRule="auto"/>
        <w:ind w:firstLine="284"/>
        <w:jc w:val="both"/>
        <w:rPr>
          <w:b/>
          <w:bCs/>
        </w:rPr>
      </w:pPr>
      <w:r w:rsidRPr="008B18F0">
        <w:rPr>
          <w:b/>
          <w:bCs/>
        </w:rPr>
        <w:t>Предприети мерки от Факултета и Деканското ръководство</w:t>
      </w:r>
    </w:p>
    <w:p w:rsidR="008B18F0" w:rsidRPr="008B18F0" w:rsidRDefault="008B18F0" w:rsidP="008B18F0">
      <w:pPr>
        <w:spacing w:line="360" w:lineRule="auto"/>
        <w:ind w:firstLine="284"/>
        <w:jc w:val="both"/>
      </w:pPr>
      <w:r w:rsidRPr="008B18F0">
        <w:t xml:space="preserve">По отношение на </w:t>
      </w:r>
      <w:r w:rsidRPr="008B18F0">
        <w:rPr>
          <w:b/>
        </w:rPr>
        <w:t>обвързването на учебния процес с практическото обучение</w:t>
      </w:r>
      <w:r w:rsidRPr="008B18F0">
        <w:t>:</w:t>
      </w:r>
    </w:p>
    <w:p w:rsidR="008B18F0" w:rsidRPr="008B18F0" w:rsidRDefault="008B18F0" w:rsidP="008B18F0">
      <w:pPr>
        <w:spacing w:line="360" w:lineRule="auto"/>
        <w:ind w:firstLine="284"/>
        <w:jc w:val="both"/>
      </w:pPr>
      <w:r w:rsidRPr="008B18F0">
        <w:rPr>
          <w:b/>
        </w:rPr>
        <w:t>1)</w:t>
      </w:r>
      <w:r w:rsidRPr="008B18F0">
        <w:t xml:space="preserve"> ФС прие пакет от документи за учебни практики (споразумение за практика, анекс, практикантски картон, удостоверение за практика), изготвени от Катедрата по класическа филология след обмен на опит с Катедрата по културология на Философски факултет, и валидни за всички специалности на Факултета. Във връзка с актуализирането на учебните планове редица специалности във Факултета заложиха възможности за провеждането на нови и разнообразни учебни практики, съобразени със спецификите на научното направление и специалността (справка актуализирани учебни планове за 2016–2017 учебна година на Университетския сайт). </w:t>
      </w:r>
    </w:p>
    <w:p w:rsidR="008B18F0" w:rsidRPr="008B18F0" w:rsidRDefault="008B18F0" w:rsidP="008B18F0">
      <w:pPr>
        <w:spacing w:line="360" w:lineRule="auto"/>
        <w:ind w:firstLine="284"/>
        <w:jc w:val="both"/>
        <w:rPr>
          <w:color w:val="FF0000"/>
        </w:rPr>
      </w:pPr>
      <w:r w:rsidRPr="008B18F0">
        <w:t>Един от положителните примери в тази насока е предоставянето на възможност за въвеждане на модул от три курса, предложени от една от големите аутсорсинг компании, А Дейта Про, във всички магистърски програми на ФКНФ. За учебната 2016–2017 година две от магистърските програми на ФКНФ въведоха този модул.</w:t>
      </w:r>
    </w:p>
    <w:p w:rsidR="008B18F0" w:rsidRPr="008B18F0" w:rsidRDefault="008B18F0" w:rsidP="008B18F0">
      <w:pPr>
        <w:spacing w:line="360" w:lineRule="auto"/>
        <w:ind w:firstLine="284"/>
        <w:jc w:val="both"/>
      </w:pPr>
      <w:r w:rsidRPr="008B18F0">
        <w:rPr>
          <w:b/>
        </w:rPr>
        <w:t>2)</w:t>
      </w:r>
      <w:r w:rsidRPr="008B18F0">
        <w:t xml:space="preserve"> През м. май 2016 г. и м. април 2017 г. Факултетът организира</w:t>
      </w:r>
      <w:r w:rsidRPr="008B18F0">
        <w:rPr>
          <w:color w:val="000000"/>
        </w:rPr>
        <w:t xml:space="preserve"> за студентите от филологическите специалности на СУ „Св. Климент Охридски“,</w:t>
      </w:r>
      <w:r w:rsidRPr="008B18F0">
        <w:t xml:space="preserve"> кариерен форум „Златната ябълка на успеха“, </w:t>
      </w:r>
      <w:r w:rsidRPr="008B18F0">
        <w:rPr>
          <w:color w:val="000000"/>
        </w:rPr>
        <w:t>на които бяха представени 34 работодатели (през 2016 г.) и 25 работодатели (през 2017 г.), голяма част от които декларираха готовност за по-тясно сътрудничество с Факултета.</w:t>
      </w:r>
    </w:p>
    <w:p w:rsidR="008B18F0" w:rsidRPr="008B18F0" w:rsidRDefault="008B18F0" w:rsidP="008B18F0">
      <w:pPr>
        <w:spacing w:line="360" w:lineRule="auto"/>
        <w:ind w:firstLine="284"/>
        <w:jc w:val="both"/>
      </w:pPr>
      <w:r w:rsidRPr="008B18F0">
        <w:rPr>
          <w:b/>
        </w:rPr>
        <w:t>3)</w:t>
      </w:r>
      <w:r w:rsidR="0036520D">
        <w:t xml:space="preserve"> Беше създаден Кариерен център към Факултета, както и </w:t>
      </w:r>
      <w:r w:rsidRPr="008B18F0">
        <w:t xml:space="preserve"> концепция и сайт на центъра, на който се публикуват и обяви за работни места. </w:t>
      </w:r>
    </w:p>
    <w:p w:rsidR="008B18F0" w:rsidRPr="008B18F0" w:rsidRDefault="008B18F0" w:rsidP="008B18F0">
      <w:pPr>
        <w:spacing w:line="360" w:lineRule="auto"/>
        <w:ind w:firstLine="284"/>
        <w:jc w:val="both"/>
      </w:pPr>
      <w:r w:rsidRPr="008B18F0">
        <w:rPr>
          <w:b/>
        </w:rPr>
        <w:t>4)</w:t>
      </w:r>
      <w:r w:rsidRPr="008B18F0">
        <w:t xml:space="preserve"> </w:t>
      </w:r>
      <w:r w:rsidR="0036520D">
        <w:t>В</w:t>
      </w:r>
      <w:r w:rsidRPr="008B18F0">
        <w:t xml:space="preserve"> рамките на конференцията „Нови парадигми в англицистиката“ през м. ноември 2016 г. бе организиран дискусионен панел на тема: „Умения и компетентности на завършващите студенти според различни лица, заинтересовани от качеството на университетското образование“, в който участваха преподаватели и студенти от Факултета, както и представители на Институт „Отворено общество“ (Сектор „Образователни политики“), на агенцията за подбор на персонал „Хорайзънс България“ и на Центъра за либерални стратегии.</w:t>
      </w:r>
    </w:p>
    <w:p w:rsidR="008B18F0" w:rsidRPr="008B18F0" w:rsidRDefault="008B18F0" w:rsidP="008B18F0">
      <w:pPr>
        <w:autoSpaceDE w:val="0"/>
        <w:autoSpaceDN w:val="0"/>
        <w:adjustRightInd w:val="0"/>
        <w:spacing w:line="360" w:lineRule="auto"/>
        <w:ind w:firstLine="284"/>
        <w:jc w:val="both"/>
        <w:rPr>
          <w:bCs/>
        </w:rPr>
      </w:pPr>
    </w:p>
    <w:p w:rsidR="008B18F0" w:rsidRPr="008B18F0" w:rsidRDefault="008B18F0" w:rsidP="008B18F0">
      <w:pPr>
        <w:autoSpaceDE w:val="0"/>
        <w:autoSpaceDN w:val="0"/>
        <w:adjustRightInd w:val="0"/>
        <w:spacing w:line="360" w:lineRule="auto"/>
        <w:ind w:firstLine="284"/>
        <w:jc w:val="both"/>
        <w:rPr>
          <w:bCs/>
        </w:rPr>
      </w:pPr>
      <w:r w:rsidRPr="008B18F0">
        <w:rPr>
          <w:bCs/>
        </w:rPr>
        <w:t xml:space="preserve">По отношение на </w:t>
      </w:r>
      <w:r w:rsidRPr="008B18F0">
        <w:rPr>
          <w:b/>
          <w:bCs/>
        </w:rPr>
        <w:t>съвместяването на обучението с различните форми на студентска мобилност</w:t>
      </w:r>
      <w:r w:rsidRPr="008B18F0">
        <w:rPr>
          <w:bCs/>
        </w:rPr>
        <w:t>:</w:t>
      </w:r>
    </w:p>
    <w:p w:rsidR="008B18F0" w:rsidRPr="008B18F0" w:rsidRDefault="008B18F0" w:rsidP="008B18F0">
      <w:pPr>
        <w:spacing w:line="360" w:lineRule="auto"/>
        <w:ind w:firstLine="284"/>
        <w:jc w:val="both"/>
      </w:pPr>
      <w:r w:rsidRPr="008B18F0">
        <w:t xml:space="preserve">Деканското ръководство на ФКНФ предприе мерки през изминалия мандат, като предложи на ФС да приеме въвеждането на ликвидационна сесия за студентите. </w:t>
      </w:r>
    </w:p>
    <w:p w:rsidR="008B18F0" w:rsidRPr="008B18F0" w:rsidRDefault="008B18F0" w:rsidP="008B18F0">
      <w:pPr>
        <w:autoSpaceDE w:val="0"/>
        <w:autoSpaceDN w:val="0"/>
        <w:adjustRightInd w:val="0"/>
        <w:spacing w:line="360" w:lineRule="auto"/>
        <w:ind w:firstLine="284"/>
        <w:jc w:val="both"/>
        <w:rPr>
          <w:bCs/>
        </w:rPr>
      </w:pPr>
      <w:r w:rsidRPr="008B18F0">
        <w:rPr>
          <w:bCs/>
        </w:rPr>
        <w:t>По отношение на</w:t>
      </w:r>
      <w:r w:rsidRPr="008B18F0">
        <w:rPr>
          <w:b/>
          <w:bCs/>
        </w:rPr>
        <w:t xml:space="preserve"> достъпа до информация</w:t>
      </w:r>
      <w:r w:rsidRPr="008B18F0">
        <w:rPr>
          <w:bCs/>
        </w:rPr>
        <w:t>:</w:t>
      </w:r>
    </w:p>
    <w:p w:rsidR="008B18F0" w:rsidRPr="008B18F0" w:rsidRDefault="008B18F0" w:rsidP="008B18F0">
      <w:pPr>
        <w:spacing w:line="360" w:lineRule="auto"/>
        <w:ind w:firstLine="284"/>
        <w:jc w:val="both"/>
      </w:pPr>
      <w:r w:rsidRPr="008B18F0">
        <w:t>От началото на своя мандат Деканското ръководство се грижи за изработването на специализиран сайт на Факултета, чиято концепция е да бъде едновременно рекламен и информационен (</w:t>
      </w:r>
      <w:hyperlink r:id="rId8" w:history="1">
        <w:r w:rsidRPr="008B18F0">
          <w:rPr>
            <w:rStyle w:val="Hyperlink"/>
          </w:rPr>
          <w:t>https://fcml.uni-sofia.bg/</w:t>
        </w:r>
      </w:hyperlink>
      <w:r w:rsidRPr="008B18F0">
        <w:t xml:space="preserve">). </w:t>
      </w:r>
    </w:p>
    <w:p w:rsidR="008B18F0" w:rsidRPr="008B18F0" w:rsidRDefault="008B18F0" w:rsidP="008B18F0">
      <w:pPr>
        <w:autoSpaceDE w:val="0"/>
        <w:autoSpaceDN w:val="0"/>
        <w:adjustRightInd w:val="0"/>
        <w:spacing w:line="360" w:lineRule="auto"/>
        <w:ind w:firstLine="284"/>
        <w:jc w:val="both"/>
        <w:rPr>
          <w:bCs/>
        </w:rPr>
      </w:pPr>
      <w:r w:rsidRPr="008B18F0">
        <w:rPr>
          <w:bCs/>
        </w:rPr>
        <w:t xml:space="preserve">По отношение на </w:t>
      </w:r>
      <w:r w:rsidRPr="008B18F0">
        <w:rPr>
          <w:b/>
          <w:bCs/>
        </w:rPr>
        <w:t>нерационалното разпределение на занятията</w:t>
      </w:r>
      <w:r w:rsidRPr="008B18F0">
        <w:rPr>
          <w:bCs/>
        </w:rPr>
        <w:t xml:space="preserve"> по зали, сгради и часове:</w:t>
      </w:r>
    </w:p>
    <w:p w:rsidR="008B18F0" w:rsidRPr="008B18F0" w:rsidRDefault="008B18F0" w:rsidP="008B18F0">
      <w:pPr>
        <w:autoSpaceDE w:val="0"/>
        <w:autoSpaceDN w:val="0"/>
        <w:adjustRightInd w:val="0"/>
        <w:spacing w:line="360" w:lineRule="auto"/>
        <w:ind w:firstLine="284"/>
        <w:jc w:val="both"/>
        <w:rPr>
          <w:bCs/>
        </w:rPr>
      </w:pPr>
      <w:r w:rsidRPr="008B18F0">
        <w:rPr>
          <w:bCs/>
        </w:rPr>
        <w:t>Във Факултета бе въведана електронна система за изготвяне на разписанието на часовете, която се усъвършенства с използването ѝ през всеки следващ семестър.</w:t>
      </w:r>
    </w:p>
    <w:p w:rsidR="008B18F0" w:rsidRPr="008B18F0" w:rsidRDefault="008B18F0" w:rsidP="008B18F0">
      <w:pPr>
        <w:spacing w:line="360" w:lineRule="auto"/>
        <w:ind w:firstLine="284"/>
        <w:jc w:val="both"/>
      </w:pPr>
      <w:r w:rsidRPr="008B18F0">
        <w:t xml:space="preserve">По отношение на </w:t>
      </w:r>
      <w:r w:rsidRPr="008B18F0">
        <w:rPr>
          <w:b/>
        </w:rPr>
        <w:t xml:space="preserve">проблемите с контактите с администрацията </w:t>
      </w:r>
      <w:r w:rsidRPr="008B18F0">
        <w:t>на университетско ниво бе осъществено анкетно проучване и за административното обслужване във Факултета.</w:t>
      </w:r>
    </w:p>
    <w:p w:rsidR="00DA11D1" w:rsidRPr="00B2583E" w:rsidRDefault="008C1B4E" w:rsidP="0003587F">
      <w:pPr>
        <w:spacing w:before="240" w:after="240" w:line="360" w:lineRule="auto"/>
        <w:jc w:val="both"/>
        <w:rPr>
          <w:rFonts w:asciiTheme="majorBidi" w:hAnsiTheme="majorBidi" w:cstheme="majorBidi"/>
          <w:b/>
          <w:bCs/>
          <w:lang w:val="ru-RU"/>
        </w:rPr>
      </w:pPr>
      <w:r w:rsidRPr="00DA11D1">
        <w:rPr>
          <w:b/>
          <w:u w:val="single"/>
        </w:rPr>
        <w:t>Академично израстване</w:t>
      </w:r>
      <w:r w:rsidR="00DA11D1" w:rsidRPr="00B2583E">
        <w:rPr>
          <w:rFonts w:asciiTheme="majorBidi" w:hAnsiTheme="majorBidi" w:cstheme="majorBidi"/>
          <w:b/>
          <w:bCs/>
        </w:rPr>
        <w:t xml:space="preserve"> </w:t>
      </w:r>
    </w:p>
    <w:p w:rsidR="00DA11D1" w:rsidRPr="00B2583E" w:rsidRDefault="00DA11D1" w:rsidP="0003587F">
      <w:pPr>
        <w:spacing w:before="240" w:after="240" w:line="360" w:lineRule="auto"/>
        <w:jc w:val="both"/>
        <w:rPr>
          <w:rFonts w:asciiTheme="majorBidi" w:hAnsiTheme="majorBidi" w:cstheme="majorBidi"/>
        </w:rPr>
      </w:pPr>
      <w:r w:rsidRPr="00B2583E">
        <w:rPr>
          <w:rFonts w:asciiTheme="majorBidi" w:hAnsiTheme="majorBidi" w:cstheme="majorBidi"/>
        </w:rPr>
        <w:t>През 2018г. в сила влязоха съществени промени в Закона за развитие на академичния състав в Република България (ЗРАСРБ) и в Правилника за приложението му. Бяха въведени минимални национални изисквания за придобиване на научни степени и заемане на академични длъжности; бяха създадени национални реги</w:t>
      </w:r>
      <w:r>
        <w:rPr>
          <w:rFonts w:asciiTheme="majorBidi" w:hAnsiTheme="majorBidi" w:cstheme="majorBidi"/>
        </w:rPr>
        <w:t>стри за научната дейност и за</w:t>
      </w:r>
      <w:r w:rsidRPr="00B2583E">
        <w:rPr>
          <w:rFonts w:asciiTheme="majorBidi" w:hAnsiTheme="majorBidi" w:cstheme="majorBidi"/>
        </w:rPr>
        <w:t xml:space="preserve"> академичния състав (РНД и РАС). За да отрази тези промени, през ноември 2018</w:t>
      </w:r>
      <w:r>
        <w:rPr>
          <w:rFonts w:asciiTheme="majorBidi" w:hAnsiTheme="majorBidi" w:cstheme="majorBidi"/>
        </w:rPr>
        <w:t xml:space="preserve"> </w:t>
      </w:r>
      <w:r w:rsidRPr="00B2583E">
        <w:rPr>
          <w:rFonts w:asciiTheme="majorBidi" w:hAnsiTheme="majorBidi" w:cstheme="majorBidi"/>
        </w:rPr>
        <w:t>г</w:t>
      </w:r>
      <w:r>
        <w:rPr>
          <w:rFonts w:asciiTheme="majorBidi" w:hAnsiTheme="majorBidi" w:cstheme="majorBidi"/>
        </w:rPr>
        <w:t>.</w:t>
      </w:r>
      <w:r w:rsidRPr="00B2583E">
        <w:rPr>
          <w:rFonts w:asciiTheme="majorBidi" w:hAnsiTheme="majorBidi" w:cstheme="majorBidi"/>
        </w:rPr>
        <w:t xml:space="preserve"> бе изменен и Правилникът на Софийския университет за придобиване на научни степени и заемане на академични длъжности. </w:t>
      </w:r>
      <w:r>
        <w:rPr>
          <w:rFonts w:asciiTheme="majorBidi" w:hAnsiTheme="majorBidi" w:cstheme="majorBidi"/>
        </w:rPr>
        <w:t xml:space="preserve">Адаптацията към новите изисквания забави обявяването и провеждането на конкурси за академично израстване, като се наложи преструктуриране на работата и създаване на </w:t>
      </w:r>
      <w:r w:rsidRPr="00B2583E">
        <w:rPr>
          <w:rFonts w:asciiTheme="majorBidi" w:hAnsiTheme="majorBidi" w:cstheme="majorBidi"/>
        </w:rPr>
        <w:t xml:space="preserve"> съответната организация за:</w:t>
      </w:r>
    </w:p>
    <w:p w:rsidR="00DA11D1" w:rsidRPr="00B2583E" w:rsidRDefault="00DA11D1" w:rsidP="0003587F">
      <w:pPr>
        <w:spacing w:before="240" w:after="240" w:line="360" w:lineRule="auto"/>
        <w:jc w:val="both"/>
        <w:rPr>
          <w:rFonts w:asciiTheme="majorBidi" w:hAnsiTheme="majorBidi" w:cstheme="majorBidi"/>
        </w:rPr>
      </w:pPr>
      <w:r w:rsidRPr="00B2583E">
        <w:rPr>
          <w:rFonts w:asciiTheme="majorBidi" w:hAnsiTheme="majorBidi" w:cstheme="majorBidi"/>
        </w:rPr>
        <w:t xml:space="preserve">(А) Провеждане на конкурси за академични длъжности и защити на дисертационни трудове. По новата процедура са проведени вече 14 конкурса за главен асистент. </w:t>
      </w:r>
    </w:p>
    <w:p w:rsidR="00DA11D1" w:rsidRPr="00B2583E" w:rsidRDefault="00DA11D1" w:rsidP="0003587F">
      <w:pPr>
        <w:spacing w:before="240" w:after="240" w:line="360" w:lineRule="auto"/>
        <w:jc w:val="both"/>
        <w:rPr>
          <w:rFonts w:asciiTheme="majorBidi" w:hAnsiTheme="majorBidi" w:cstheme="majorBidi"/>
        </w:rPr>
      </w:pPr>
      <w:r w:rsidRPr="00B2583E">
        <w:rPr>
          <w:rFonts w:asciiTheme="majorBidi" w:hAnsiTheme="majorBidi" w:cstheme="majorBidi"/>
        </w:rPr>
        <w:t>(Б) Подаване на информация към регистрите на НАЦИД (попълване на наукометрични данни за действащите доценти и професори, актуализиране на списъците с публикации в профилите на всички щатни преподаватели, актуализиране на съществуващи профили след придобиване на научна степен или заемане на нова академична длъжност; създаване на нови профили на защитили докторанти, новоназначени асистенти, пенсионирани доценти и професори).</w:t>
      </w:r>
      <w:r w:rsidR="00D841BE">
        <w:rPr>
          <w:rFonts w:asciiTheme="majorBidi" w:hAnsiTheme="majorBidi" w:cstheme="majorBidi"/>
        </w:rPr>
        <w:t xml:space="preserve"> За тази цел беше назначен Административен секретар към Факултета и Инспектор по информационното обслжване. Заедно </w:t>
      </w:r>
      <w:r w:rsidR="00D841BE" w:rsidRPr="0095746D">
        <w:rPr>
          <w:rFonts w:asciiTheme="majorBidi" w:hAnsiTheme="majorBidi" w:cstheme="majorBidi"/>
        </w:rPr>
        <w:t>с</w:t>
      </w:r>
      <w:r w:rsidR="00833572" w:rsidRPr="0095746D">
        <w:rPr>
          <w:rFonts w:asciiTheme="majorBidi" w:hAnsiTheme="majorBidi" w:cstheme="majorBidi"/>
        </w:rPr>
        <w:t>ъс</w:t>
      </w:r>
      <w:r w:rsidR="00D841BE">
        <w:rPr>
          <w:rFonts w:asciiTheme="majorBidi" w:hAnsiTheme="majorBidi" w:cstheme="majorBidi"/>
        </w:rPr>
        <w:t xml:space="preserve"> Зам.Декана по научноиследователската и проектната дейност, те се справиха много професионално с възникналия голям обем работа по въвеждане на новите изисквания . Бяха организирани и три срещи за запознаване на преподавателския състав на Факултета с работата по изпълнение на новите изисквания. Към </w:t>
      </w:r>
      <w:r w:rsidR="0035162C">
        <w:rPr>
          <w:rFonts w:asciiTheme="majorBidi" w:hAnsiTheme="majorBidi" w:cstheme="majorBidi"/>
        </w:rPr>
        <w:t xml:space="preserve">началото на м. септември, 2019 г. 31 щатни хабилитирани преподаватели на ФКНФ от общо 78 са включени в списъка на учените, които отговарят на изискванията за минимални </w:t>
      </w:r>
      <w:r w:rsidR="0035162C">
        <w:t xml:space="preserve">наукометрични показатели, както и шестима от вече  пенсионираните хабилитирани преподаватели (Вж. </w:t>
      </w:r>
      <w:r w:rsidR="0036520D" w:rsidRPr="0036520D">
        <w:rPr>
          <w:i/>
        </w:rPr>
        <w:t>Приложение 7</w:t>
      </w:r>
      <w:r w:rsidR="0035162C" w:rsidRPr="0035162C">
        <w:t>)</w:t>
      </w:r>
      <w:r w:rsidR="0035162C">
        <w:t>. Предвид краткия период, който измина от стартиранетона кампанията по вписване, смятам, че това е много добро постижение.</w:t>
      </w:r>
    </w:p>
    <w:p w:rsidR="00DA11D1" w:rsidRDefault="00DA11D1" w:rsidP="0003587F">
      <w:pPr>
        <w:spacing w:before="240" w:after="240" w:line="360" w:lineRule="auto"/>
        <w:jc w:val="both"/>
        <w:rPr>
          <w:rFonts w:asciiTheme="majorBidi" w:hAnsiTheme="majorBidi" w:cstheme="majorBidi"/>
        </w:rPr>
      </w:pPr>
      <w:r w:rsidRPr="00B2583E">
        <w:rPr>
          <w:rFonts w:asciiTheme="majorBidi" w:hAnsiTheme="majorBidi" w:cstheme="majorBidi"/>
        </w:rPr>
        <w:t xml:space="preserve">Въвеждането на националните регистри към НАЦИД наложи и промени в информационната система „Авторите“ на СУ. ФКНФ бе един от трите факултета, заедно с ФФ и ФМИ, които взеха директно участие чрез своя зам.-декан по научна и проектна дейност в общоуниверситетската работна група за оптимизиране на  „Авторите“. Предложенията на работната група бяха одобрени на заседание на Академичния съвет от </w:t>
      </w:r>
      <w:r w:rsidRPr="00B2583E">
        <w:rPr>
          <w:rFonts w:asciiTheme="majorBidi" w:hAnsiTheme="majorBidi" w:cstheme="majorBidi"/>
          <w:lang w:val="ru-RU"/>
        </w:rPr>
        <w:t>19</w:t>
      </w:r>
      <w:r w:rsidRPr="00B2583E">
        <w:rPr>
          <w:rFonts w:asciiTheme="majorBidi" w:hAnsiTheme="majorBidi" w:cstheme="majorBidi"/>
        </w:rPr>
        <w:t>.06.2019</w:t>
      </w:r>
      <w:r>
        <w:rPr>
          <w:rFonts w:asciiTheme="majorBidi" w:hAnsiTheme="majorBidi" w:cstheme="majorBidi"/>
        </w:rPr>
        <w:t xml:space="preserve"> </w:t>
      </w:r>
      <w:r w:rsidRPr="00B2583E">
        <w:rPr>
          <w:rFonts w:asciiTheme="majorBidi" w:hAnsiTheme="majorBidi" w:cstheme="majorBidi"/>
        </w:rPr>
        <w:t>г. и понастоящем протича тяхното прилагане. Надяваме се, че този нов вариант ще улесни работата както на преподавателите, които отчитат научната си дейност, така и на звената на факултетско и университетско ниво, които събират, обобщават и отчитат съответните данни към МОН.</w:t>
      </w:r>
    </w:p>
    <w:p w:rsidR="00730510" w:rsidRDefault="008923DE" w:rsidP="0003587F">
      <w:pPr>
        <w:spacing w:before="240" w:after="240" w:line="360" w:lineRule="auto"/>
        <w:jc w:val="both"/>
        <w:rPr>
          <w:rFonts w:asciiTheme="majorBidi" w:hAnsiTheme="majorBidi" w:cstheme="majorBidi"/>
        </w:rPr>
      </w:pPr>
      <w:r>
        <w:rPr>
          <w:rFonts w:asciiTheme="majorBidi" w:hAnsiTheme="majorBidi" w:cstheme="majorBidi"/>
        </w:rPr>
        <w:t>Неза</w:t>
      </w:r>
      <w:r w:rsidR="0036520D">
        <w:rPr>
          <w:rFonts w:asciiTheme="majorBidi" w:hAnsiTheme="majorBidi" w:cstheme="majorBidi"/>
        </w:rPr>
        <w:t xml:space="preserve">висимо от периода на адаптация и през последната година, както и през целия мандатен период </w:t>
      </w:r>
      <w:r>
        <w:rPr>
          <w:rFonts w:asciiTheme="majorBidi" w:hAnsiTheme="majorBidi" w:cstheme="majorBidi"/>
        </w:rPr>
        <w:t>броят на успешно приключилите процедури за ака</w:t>
      </w:r>
      <w:r w:rsidR="0036520D">
        <w:rPr>
          <w:rFonts w:asciiTheme="majorBidi" w:hAnsiTheme="majorBidi" w:cstheme="majorBidi"/>
        </w:rPr>
        <w:t>демично израстване остана висок (</w:t>
      </w:r>
      <w:r w:rsidR="0036520D">
        <w:rPr>
          <w:rFonts w:asciiTheme="majorBidi" w:hAnsiTheme="majorBidi" w:cstheme="majorBidi"/>
          <w:i/>
        </w:rPr>
        <w:t xml:space="preserve">Приложение </w:t>
      </w:r>
      <w:r w:rsidR="00506667">
        <w:rPr>
          <w:rFonts w:asciiTheme="majorBidi" w:hAnsiTheme="majorBidi" w:cstheme="majorBidi"/>
          <w:i/>
        </w:rPr>
        <w:t>8</w:t>
      </w:r>
      <w:r w:rsidR="0036520D">
        <w:rPr>
          <w:rFonts w:asciiTheme="majorBidi" w:hAnsiTheme="majorBidi" w:cstheme="majorBidi"/>
          <w:i/>
        </w:rPr>
        <w:t>).</w:t>
      </w:r>
      <w:r w:rsidR="004349D5">
        <w:rPr>
          <w:rFonts w:asciiTheme="majorBidi" w:hAnsiTheme="majorBidi" w:cstheme="majorBidi"/>
        </w:rPr>
        <w:t xml:space="preserve"> Тук трябва да се отбележи, че въвеждането на нови </w:t>
      </w:r>
      <w:r w:rsidR="00730510">
        <w:rPr>
          <w:rFonts w:asciiTheme="majorBidi" w:hAnsiTheme="majorBidi" w:cstheme="majorBidi"/>
        </w:rPr>
        <w:t xml:space="preserve">процедури доведе до спирането на провеждането на един от конкурсите за един месец от Министъра на образованието, но след изтичането на този период, конкурсът приключи успешно. Новите правила наложиха и преосмисляне на практиките за проверка на автентичността на научните текстове и оторизираните лица къв Факултета се включиха в поредица от обучения и дискусионни форуми, които бяха проведени в Университета за запознаване с различни софтуерни продукти за откриване на плагиатство. </w:t>
      </w:r>
    </w:p>
    <w:p w:rsidR="009707FE" w:rsidRDefault="00F14C70" w:rsidP="0003587F">
      <w:pPr>
        <w:spacing w:before="240" w:after="240" w:line="360" w:lineRule="auto"/>
        <w:jc w:val="both"/>
        <w:rPr>
          <w:rFonts w:asciiTheme="majorBidi" w:hAnsiTheme="majorBidi" w:cstheme="majorBidi"/>
        </w:rPr>
      </w:pPr>
      <w:r>
        <w:rPr>
          <w:rFonts w:asciiTheme="majorBidi" w:hAnsiTheme="majorBidi" w:cstheme="majorBidi"/>
        </w:rPr>
        <w:t>В началото на м. януари</w:t>
      </w:r>
      <w:r w:rsidR="00730510">
        <w:rPr>
          <w:rFonts w:asciiTheme="majorBidi" w:hAnsiTheme="majorBidi" w:cstheme="majorBidi"/>
        </w:rPr>
        <w:t xml:space="preserve"> 2019 г. изтекоха срочните трудови договори на асистентите, които бяха преназначени през 2015 г. след влизането в сила на</w:t>
      </w:r>
      <w:r w:rsidR="0036520D">
        <w:rPr>
          <w:rFonts w:asciiTheme="majorBidi" w:hAnsiTheme="majorBidi" w:cstheme="majorBidi"/>
        </w:rPr>
        <w:t xml:space="preserve"> новия </w:t>
      </w:r>
      <w:r w:rsidR="00730510">
        <w:rPr>
          <w:rFonts w:asciiTheme="majorBidi" w:hAnsiTheme="majorBidi" w:cstheme="majorBidi"/>
        </w:rPr>
        <w:t xml:space="preserve"> Закона за академичните степени и длъжности. През 2015 г., в началото на мандата на това Деканско ръководство, броят на тези </w:t>
      </w:r>
      <w:r w:rsidR="00C02F50">
        <w:rPr>
          <w:rFonts w:asciiTheme="majorBidi" w:hAnsiTheme="majorBidi" w:cstheme="majorBidi"/>
        </w:rPr>
        <w:t xml:space="preserve">асистенти беше 50. През януари </w:t>
      </w:r>
      <w:r w:rsidR="00730510">
        <w:rPr>
          <w:rFonts w:asciiTheme="majorBidi" w:hAnsiTheme="majorBidi" w:cstheme="majorBidi"/>
        </w:rPr>
        <w:t xml:space="preserve">2019 г., </w:t>
      </w:r>
      <w:r w:rsidR="009707FE">
        <w:rPr>
          <w:rFonts w:asciiTheme="majorBidi" w:hAnsiTheme="majorBidi" w:cstheme="majorBidi"/>
        </w:rPr>
        <w:t xml:space="preserve">благодарение на усилията на Деканското ръководство за създаване на условия за получаване на докторска степен и академично израстване на тези преподаватели, се наложи </w:t>
      </w:r>
      <w:r w:rsidR="009707FE" w:rsidRPr="0095746D">
        <w:rPr>
          <w:rFonts w:asciiTheme="majorBidi" w:hAnsiTheme="majorBidi" w:cstheme="majorBidi"/>
        </w:rPr>
        <w:t xml:space="preserve">да </w:t>
      </w:r>
      <w:r w:rsidR="00730510" w:rsidRPr="0095746D">
        <w:rPr>
          <w:rFonts w:asciiTheme="majorBidi" w:hAnsiTheme="majorBidi" w:cstheme="majorBidi"/>
        </w:rPr>
        <w:t>напусна</w:t>
      </w:r>
      <w:r w:rsidR="00FD18E1" w:rsidRPr="0095746D">
        <w:rPr>
          <w:rFonts w:asciiTheme="majorBidi" w:hAnsiTheme="majorBidi" w:cstheme="majorBidi"/>
        </w:rPr>
        <w:t>т</w:t>
      </w:r>
      <w:r w:rsidR="00730510">
        <w:rPr>
          <w:rFonts w:asciiTheme="majorBidi" w:hAnsiTheme="majorBidi" w:cstheme="majorBidi"/>
        </w:rPr>
        <w:t xml:space="preserve"> Университета само 3-ма асистенти, а по предложение на катедрите бяха назначени на нов трудов договор 10 останали на длъжност асистент преподаватели, които бяха пред завършване на своите дисертации</w:t>
      </w:r>
      <w:r w:rsidR="00C02F50">
        <w:rPr>
          <w:rFonts w:asciiTheme="majorBidi" w:hAnsiTheme="majorBidi" w:cstheme="majorBidi"/>
        </w:rPr>
        <w:t xml:space="preserve">. От тях до септември </w:t>
      </w:r>
      <w:r w:rsidR="009707FE">
        <w:rPr>
          <w:rFonts w:asciiTheme="majorBidi" w:hAnsiTheme="majorBidi" w:cstheme="majorBidi"/>
        </w:rPr>
        <w:t>2019 г. само 2 не са защитили докторската си степен и не са в процедура за главен асистент. Отчитаме това, като едно от важните постижения на Деканското ръководство и на цялата академична колегия на Факултета.</w:t>
      </w:r>
    </w:p>
    <w:p w:rsidR="00F04968" w:rsidRPr="00F04968" w:rsidRDefault="00F04968" w:rsidP="0003587F">
      <w:pPr>
        <w:spacing w:before="240" w:after="240" w:line="360" w:lineRule="auto"/>
        <w:jc w:val="both"/>
        <w:rPr>
          <w:b/>
          <w:bCs/>
        </w:rPr>
      </w:pPr>
      <w:r w:rsidRPr="00F04968">
        <w:rPr>
          <w:b/>
          <w:bCs/>
        </w:rPr>
        <w:t>Научноизследователска дейност</w:t>
      </w:r>
    </w:p>
    <w:p w:rsidR="009707FE" w:rsidRDefault="0036520D" w:rsidP="0003587F">
      <w:pPr>
        <w:spacing w:before="240" w:after="240" w:line="360" w:lineRule="auto"/>
        <w:jc w:val="both"/>
        <w:rPr>
          <w:rFonts w:asciiTheme="majorBidi" w:hAnsiTheme="majorBidi" w:cstheme="majorBidi"/>
        </w:rPr>
      </w:pPr>
      <w:r>
        <w:rPr>
          <w:rFonts w:asciiTheme="majorBidi" w:hAnsiTheme="majorBidi" w:cstheme="majorBidi"/>
        </w:rPr>
        <w:t xml:space="preserve">През изминалия отчетен ппериод </w:t>
      </w:r>
      <w:r w:rsidR="009707FE">
        <w:rPr>
          <w:rFonts w:asciiTheme="majorBidi" w:hAnsiTheme="majorBidi" w:cstheme="majorBidi"/>
        </w:rPr>
        <w:t xml:space="preserve">Факултетът по класически и нови филологии продължи своята голяма по обем </w:t>
      </w:r>
      <w:r w:rsidR="0047125B">
        <w:rPr>
          <w:rFonts w:asciiTheme="majorBidi" w:hAnsiTheme="majorBidi" w:cstheme="majorBidi"/>
        </w:rPr>
        <w:t>научноизследователска</w:t>
      </w:r>
      <w:r w:rsidR="009707FE">
        <w:rPr>
          <w:rFonts w:asciiTheme="majorBidi" w:hAnsiTheme="majorBidi" w:cstheme="majorBidi"/>
        </w:rPr>
        <w:t xml:space="preserve"> дейност в няколко основни направления.  </w:t>
      </w:r>
      <w:r w:rsidR="009707FE" w:rsidRPr="00B2583E">
        <w:rPr>
          <w:rFonts w:asciiTheme="majorBidi" w:hAnsiTheme="majorBidi" w:cstheme="majorBidi"/>
        </w:rPr>
        <w:t xml:space="preserve"> </w:t>
      </w:r>
    </w:p>
    <w:p w:rsidR="0036520D" w:rsidRPr="0036520D" w:rsidRDefault="0036520D" w:rsidP="0036520D">
      <w:pPr>
        <w:spacing w:after="120" w:line="360" w:lineRule="auto"/>
        <w:rPr>
          <w:rFonts w:asciiTheme="majorBidi" w:hAnsiTheme="majorBidi" w:cstheme="majorBidi"/>
          <w:b/>
          <w:bCs/>
          <w:lang w:bidi="ar-LB"/>
        </w:rPr>
      </w:pPr>
      <w:r>
        <w:rPr>
          <w:rFonts w:asciiTheme="majorBidi" w:hAnsiTheme="majorBidi" w:cstheme="majorBidi"/>
          <w:b/>
          <w:bCs/>
          <w:lang w:bidi="ar-LB"/>
        </w:rPr>
        <w:t>1.</w:t>
      </w:r>
      <w:r w:rsidRPr="0036520D">
        <w:rPr>
          <w:rFonts w:asciiTheme="majorBidi" w:hAnsiTheme="majorBidi" w:cstheme="majorBidi"/>
          <w:b/>
          <w:bCs/>
          <w:lang w:bidi="ar-LB"/>
        </w:rPr>
        <w:t xml:space="preserve">Проекти за </w:t>
      </w:r>
      <w:r w:rsidR="0047125B">
        <w:rPr>
          <w:rFonts w:asciiTheme="majorBidi" w:hAnsiTheme="majorBidi" w:cstheme="majorBidi"/>
          <w:b/>
          <w:bCs/>
          <w:lang w:bidi="ar-LB"/>
        </w:rPr>
        <w:t>научноизследователска</w:t>
      </w:r>
      <w:r w:rsidRPr="0036520D">
        <w:rPr>
          <w:rFonts w:asciiTheme="majorBidi" w:hAnsiTheme="majorBidi" w:cstheme="majorBidi"/>
          <w:b/>
          <w:bCs/>
          <w:lang w:bidi="ar-LB"/>
        </w:rPr>
        <w:t xml:space="preserve"> дейност и научни форуми, реализирани с целево финансиране от държавния бюджет за периода 2016-2019 г.</w:t>
      </w:r>
    </w:p>
    <w:p w:rsidR="0036520D" w:rsidRDefault="0036520D" w:rsidP="0036520D">
      <w:pPr>
        <w:autoSpaceDE w:val="0"/>
        <w:autoSpaceDN w:val="0"/>
        <w:adjustRightInd w:val="0"/>
        <w:spacing w:after="120" w:line="360" w:lineRule="auto"/>
        <w:rPr>
          <w:rFonts w:asciiTheme="majorBidi" w:hAnsiTheme="majorBidi" w:cstheme="majorBidi"/>
          <w:lang w:val="ru-RU"/>
        </w:rPr>
      </w:pPr>
      <w:r>
        <w:rPr>
          <w:rFonts w:asciiTheme="majorBidi" w:hAnsiTheme="majorBidi" w:cstheme="majorBidi"/>
          <w:lang w:val="ru-RU"/>
        </w:rPr>
        <w:t xml:space="preserve">Средствата се разпределят между държавните висши училища според </w:t>
      </w:r>
      <w:r w:rsidRPr="00721187">
        <w:rPr>
          <w:rFonts w:asciiTheme="majorBidi" w:hAnsiTheme="majorBidi" w:cstheme="majorBidi"/>
          <w:b/>
          <w:bCs/>
          <w:lang w:val="ru-RU"/>
        </w:rPr>
        <w:t>НАРЕДБА на МС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w:t>
      </w:r>
      <w:r>
        <w:rPr>
          <w:rFonts w:asciiTheme="majorBidi" w:hAnsiTheme="majorBidi" w:cstheme="majorBidi"/>
          <w:lang w:val="ru-RU"/>
        </w:rPr>
        <w:t>.</w:t>
      </w:r>
    </w:p>
    <w:p w:rsidR="0036520D" w:rsidRDefault="0036520D" w:rsidP="0036520D">
      <w:pPr>
        <w:autoSpaceDE w:val="0"/>
        <w:autoSpaceDN w:val="0"/>
        <w:adjustRightInd w:val="0"/>
        <w:spacing w:after="120" w:line="360" w:lineRule="auto"/>
        <w:rPr>
          <w:rFonts w:asciiTheme="majorBidi" w:hAnsiTheme="majorBidi" w:cstheme="majorBidi"/>
          <w:lang w:bidi="ar-LB"/>
        </w:rPr>
      </w:pPr>
      <w:r>
        <w:rPr>
          <w:rFonts w:asciiTheme="majorBidi" w:hAnsiTheme="majorBidi" w:cstheme="majorBidi"/>
          <w:lang w:bidi="ar-LB"/>
        </w:rPr>
        <w:t xml:space="preserve">Сумата, която получава СУ за всяка календарна година, се разпределя между факултетите въз основа на броя щатни преподаватели и докторанти. </w:t>
      </w:r>
    </w:p>
    <w:p w:rsidR="0036520D" w:rsidRDefault="0036520D" w:rsidP="0036520D">
      <w:pPr>
        <w:autoSpaceDE w:val="0"/>
        <w:autoSpaceDN w:val="0"/>
        <w:adjustRightInd w:val="0"/>
        <w:spacing w:after="120" w:line="360" w:lineRule="auto"/>
        <w:rPr>
          <w:rFonts w:asciiTheme="majorBidi" w:hAnsiTheme="majorBidi" w:cstheme="majorBidi"/>
          <w:lang w:bidi="ar-LB"/>
        </w:rPr>
      </w:pPr>
      <w:r>
        <w:rPr>
          <w:rFonts w:asciiTheme="majorBidi" w:hAnsiTheme="majorBidi" w:cstheme="majorBidi"/>
          <w:lang w:bidi="ar-LB"/>
        </w:rPr>
        <w:t xml:space="preserve">Сумата, която получава всеки факултет, се усвоява на проектен принцип, според </w:t>
      </w:r>
      <w:r>
        <w:rPr>
          <w:rFonts w:asciiTheme="majorBidi" w:hAnsiTheme="majorBidi" w:cstheme="majorBidi"/>
          <w:b/>
          <w:bCs/>
          <w:sz w:val="23"/>
          <w:szCs w:val="23"/>
          <w:lang w:val="ru-RU"/>
        </w:rPr>
        <w:t xml:space="preserve">ПРАВИЛНИК </w:t>
      </w:r>
      <w:r w:rsidRPr="00721187">
        <w:rPr>
          <w:rFonts w:asciiTheme="majorBidi" w:hAnsiTheme="majorBidi" w:cstheme="majorBidi"/>
          <w:b/>
          <w:bCs/>
          <w:sz w:val="23"/>
          <w:szCs w:val="23"/>
          <w:lang w:val="ru-RU"/>
        </w:rPr>
        <w:t>за условията и реда на финансиране на научноизследователската дейност и за издаване на научни трудове на Софийския университет “Св. Климент Охридски” със средства, отпуснати целево от държавния бюджет</w:t>
      </w:r>
      <w:r>
        <w:rPr>
          <w:rFonts w:asciiTheme="majorBidi" w:hAnsiTheme="majorBidi" w:cstheme="majorBidi"/>
          <w:b/>
          <w:bCs/>
          <w:sz w:val="23"/>
          <w:szCs w:val="23"/>
          <w:lang w:val="ru-RU"/>
        </w:rPr>
        <w:t>.</w:t>
      </w:r>
      <w:r>
        <w:rPr>
          <w:rFonts w:asciiTheme="majorBidi" w:hAnsiTheme="majorBidi" w:cstheme="majorBidi"/>
          <w:lang w:bidi="ar-LB"/>
        </w:rPr>
        <w:t xml:space="preserve"> </w:t>
      </w:r>
    </w:p>
    <w:p w:rsidR="0036520D" w:rsidRPr="00721187" w:rsidRDefault="0036520D" w:rsidP="0036520D">
      <w:pPr>
        <w:autoSpaceDE w:val="0"/>
        <w:autoSpaceDN w:val="0"/>
        <w:adjustRightInd w:val="0"/>
        <w:spacing w:after="120" w:line="360" w:lineRule="auto"/>
        <w:rPr>
          <w:rFonts w:asciiTheme="majorBidi" w:hAnsiTheme="majorBidi" w:cstheme="majorBidi"/>
          <w:lang w:val="ru-RU"/>
        </w:rPr>
      </w:pPr>
      <w:r>
        <w:rPr>
          <w:rFonts w:asciiTheme="majorBidi" w:hAnsiTheme="majorBidi" w:cstheme="majorBidi"/>
          <w:lang w:bidi="ar-LB"/>
        </w:rPr>
        <w:t xml:space="preserve">Ежегодните проектни сесии се организират и провеждат от Управителния съвет на Фонд „Научни изследвания“ към СУ под ръководството на зам-ректора по научна и проектна дейност, научните комисии по факултети под ръководството на зам.-деканите по научна и проектна дейност и служителите в отдел „Научна и проектна дейност“ на университетската администрация. Този процес получи съществено развитие през последните 4 години, с назначаването на повече служители в отдел „НПД“ и внедряването на електронната система за подаване на проектните предложения и отчитането на изпълнените проекти.  </w:t>
      </w:r>
    </w:p>
    <w:p w:rsidR="0036520D" w:rsidRPr="00175AB8" w:rsidRDefault="0036520D" w:rsidP="0036520D">
      <w:pPr>
        <w:spacing w:after="120" w:line="360" w:lineRule="auto"/>
        <w:rPr>
          <w:rFonts w:asciiTheme="majorBidi" w:hAnsiTheme="majorBidi" w:cstheme="majorBidi"/>
          <w:lang w:bidi="ar-LB"/>
        </w:rPr>
      </w:pPr>
      <w:r>
        <w:rPr>
          <w:rFonts w:asciiTheme="majorBidi" w:hAnsiTheme="majorBidi" w:cstheme="majorBidi"/>
          <w:lang w:bidi="ar-LB"/>
        </w:rPr>
        <w:t xml:space="preserve">За периода 2016-2019г ФКНФ е получил общо </w:t>
      </w:r>
      <w:r w:rsidRPr="00721187">
        <w:rPr>
          <w:rFonts w:asciiTheme="majorBidi" w:hAnsiTheme="majorBidi" w:cstheme="majorBidi"/>
          <w:b/>
          <w:bCs/>
          <w:lang w:bidi="ar-LB"/>
        </w:rPr>
        <w:t>219 271лв</w:t>
      </w:r>
      <w:r>
        <w:rPr>
          <w:rFonts w:asciiTheme="majorBidi" w:hAnsiTheme="majorBidi" w:cstheme="majorBidi"/>
          <w:lang w:bidi="ar-LB"/>
        </w:rPr>
        <w:t xml:space="preserve">, с които са финансирани </w:t>
      </w:r>
      <w:r w:rsidRPr="00721187">
        <w:rPr>
          <w:rFonts w:asciiTheme="majorBidi" w:hAnsiTheme="majorBidi" w:cstheme="majorBidi"/>
          <w:b/>
          <w:bCs/>
          <w:lang w:bidi="ar-LB"/>
        </w:rPr>
        <w:t>33 изследователски проекта и 22 научни форума</w:t>
      </w:r>
      <w:r>
        <w:rPr>
          <w:rFonts w:asciiTheme="majorBidi" w:hAnsiTheme="majorBidi" w:cstheme="majorBidi"/>
          <w:lang w:bidi="ar-LB"/>
        </w:rPr>
        <w:t xml:space="preserve">. </w:t>
      </w:r>
    </w:p>
    <w:tbl>
      <w:tblPr>
        <w:tblStyle w:val="TableGrid"/>
        <w:tblW w:w="0" w:type="auto"/>
        <w:tblLook w:val="04A0" w:firstRow="1" w:lastRow="0" w:firstColumn="1" w:lastColumn="0" w:noHBand="0" w:noVBand="1"/>
      </w:tblPr>
      <w:tblGrid>
        <w:gridCol w:w="791"/>
        <w:gridCol w:w="1813"/>
        <w:gridCol w:w="1936"/>
        <w:gridCol w:w="2238"/>
        <w:gridCol w:w="1524"/>
      </w:tblGrid>
      <w:tr w:rsidR="0036520D" w:rsidRPr="00175AB8" w:rsidTr="00E9388A">
        <w:tc>
          <w:tcPr>
            <w:tcW w:w="805" w:type="dxa"/>
          </w:tcPr>
          <w:p w:rsidR="0036520D" w:rsidRPr="00175AB8" w:rsidRDefault="0036520D" w:rsidP="00E9388A">
            <w:pPr>
              <w:spacing w:after="120" w:line="360" w:lineRule="auto"/>
              <w:rPr>
                <w:rFonts w:asciiTheme="majorBidi" w:hAnsiTheme="majorBidi" w:cstheme="majorBidi"/>
                <w:sz w:val="24"/>
                <w:lang w:bidi="ar-LB"/>
              </w:rPr>
            </w:pPr>
          </w:p>
        </w:tc>
        <w:tc>
          <w:tcPr>
            <w:tcW w:w="189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Средства от държавния бюджет</w:t>
            </w:r>
          </w:p>
        </w:tc>
        <w:tc>
          <w:tcPr>
            <w:tcW w:w="207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За УИ (научни трудове)</w:t>
            </w:r>
          </w:p>
        </w:tc>
        <w:tc>
          <w:tcPr>
            <w:tcW w:w="243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За научни проекти и форуми</w:t>
            </w:r>
          </w:p>
        </w:tc>
        <w:tc>
          <w:tcPr>
            <w:tcW w:w="162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 xml:space="preserve">Дял на ФКНФ </w:t>
            </w:r>
          </w:p>
        </w:tc>
      </w:tr>
      <w:tr w:rsidR="0036520D" w:rsidRPr="00175AB8" w:rsidTr="00E9388A">
        <w:tc>
          <w:tcPr>
            <w:tcW w:w="805"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2016</w:t>
            </w:r>
          </w:p>
        </w:tc>
        <w:tc>
          <w:tcPr>
            <w:tcW w:w="189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942 410 лв</w:t>
            </w:r>
          </w:p>
        </w:tc>
        <w:tc>
          <w:tcPr>
            <w:tcW w:w="207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 xml:space="preserve">376 964 (40%) </w:t>
            </w:r>
          </w:p>
        </w:tc>
        <w:tc>
          <w:tcPr>
            <w:tcW w:w="243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 xml:space="preserve">565 446 (60%)  </w:t>
            </w:r>
          </w:p>
        </w:tc>
        <w:tc>
          <w:tcPr>
            <w:tcW w:w="162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 xml:space="preserve">41 309 </w:t>
            </w:r>
          </w:p>
        </w:tc>
      </w:tr>
      <w:tr w:rsidR="0036520D" w:rsidRPr="00175AB8" w:rsidTr="00E9388A">
        <w:tc>
          <w:tcPr>
            <w:tcW w:w="805"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2017</w:t>
            </w:r>
          </w:p>
        </w:tc>
        <w:tc>
          <w:tcPr>
            <w:tcW w:w="189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1 075 483 лв</w:t>
            </w:r>
          </w:p>
        </w:tc>
        <w:tc>
          <w:tcPr>
            <w:tcW w:w="207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322 645 (30%)</w:t>
            </w:r>
          </w:p>
        </w:tc>
        <w:tc>
          <w:tcPr>
            <w:tcW w:w="243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752 838 (70%)</w:t>
            </w:r>
          </w:p>
        </w:tc>
        <w:tc>
          <w:tcPr>
            <w:tcW w:w="162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60 541</w:t>
            </w:r>
          </w:p>
        </w:tc>
      </w:tr>
      <w:tr w:rsidR="0036520D" w:rsidRPr="00175AB8" w:rsidTr="00E9388A">
        <w:tc>
          <w:tcPr>
            <w:tcW w:w="805"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2018</w:t>
            </w:r>
          </w:p>
        </w:tc>
        <w:tc>
          <w:tcPr>
            <w:tcW w:w="189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1 014 587 лв</w:t>
            </w:r>
          </w:p>
        </w:tc>
        <w:tc>
          <w:tcPr>
            <w:tcW w:w="207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335 105 (35%)</w:t>
            </w:r>
          </w:p>
        </w:tc>
        <w:tc>
          <w:tcPr>
            <w:tcW w:w="243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659 482 (65%)</w:t>
            </w:r>
          </w:p>
        </w:tc>
        <w:tc>
          <w:tcPr>
            <w:tcW w:w="162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60 387</w:t>
            </w:r>
          </w:p>
        </w:tc>
      </w:tr>
      <w:tr w:rsidR="0036520D" w:rsidRPr="00175AB8" w:rsidTr="00E9388A">
        <w:tc>
          <w:tcPr>
            <w:tcW w:w="805"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2019</w:t>
            </w:r>
          </w:p>
        </w:tc>
        <w:tc>
          <w:tcPr>
            <w:tcW w:w="189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1 080 540 лв</w:t>
            </w:r>
          </w:p>
        </w:tc>
        <w:tc>
          <w:tcPr>
            <w:tcW w:w="207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378 189 (35%)</w:t>
            </w:r>
          </w:p>
        </w:tc>
        <w:tc>
          <w:tcPr>
            <w:tcW w:w="243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702 351 (65%)</w:t>
            </w:r>
          </w:p>
        </w:tc>
        <w:tc>
          <w:tcPr>
            <w:tcW w:w="162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 xml:space="preserve">57 034 </w:t>
            </w:r>
          </w:p>
        </w:tc>
      </w:tr>
    </w:tbl>
    <w:p w:rsidR="0036520D" w:rsidRDefault="0036520D" w:rsidP="0036520D">
      <w:pPr>
        <w:spacing w:after="120" w:line="360" w:lineRule="auto"/>
        <w:rPr>
          <w:rFonts w:asciiTheme="majorBidi" w:hAnsiTheme="majorBidi" w:cstheme="majorBidi"/>
          <w:b/>
          <w:bCs/>
          <w:lang w:bidi="ar-LB"/>
        </w:rPr>
      </w:pPr>
    </w:p>
    <w:p w:rsidR="0036520D" w:rsidRPr="00C27235" w:rsidRDefault="0036520D" w:rsidP="0036520D">
      <w:pPr>
        <w:spacing w:after="120" w:line="360" w:lineRule="auto"/>
        <w:rPr>
          <w:rFonts w:asciiTheme="majorBidi" w:hAnsiTheme="majorBidi" w:cstheme="majorBidi"/>
          <w:lang w:bidi="ar-LB"/>
        </w:rPr>
      </w:pPr>
      <w:r w:rsidRPr="00C27235">
        <w:rPr>
          <w:rFonts w:asciiTheme="majorBidi" w:hAnsiTheme="majorBidi" w:cstheme="majorBidi"/>
          <w:lang w:bidi="ar-LB"/>
        </w:rPr>
        <w:t xml:space="preserve">От таблицата е видно, че не малък дял от средствата, които СУ получава от държавния бюджет, се насочват към Университетско издателство за издаване на научни трудове. Благодарение на тези средства през последните години имаме възможност да издаваме своевременно своите научни монографии. </w:t>
      </w:r>
    </w:p>
    <w:p w:rsidR="0036520D" w:rsidRPr="00175AB8" w:rsidRDefault="0036520D" w:rsidP="0036520D">
      <w:pPr>
        <w:spacing w:after="120" w:line="360" w:lineRule="auto"/>
        <w:rPr>
          <w:rFonts w:asciiTheme="majorBidi" w:hAnsiTheme="majorBidi" w:cstheme="majorBidi"/>
          <w:b/>
          <w:bCs/>
          <w:lang w:bidi="ar-LB"/>
        </w:rPr>
      </w:pPr>
      <w:r w:rsidRPr="00E9388A">
        <w:rPr>
          <w:rFonts w:asciiTheme="majorBidi" w:hAnsiTheme="majorBidi" w:cstheme="majorBidi"/>
          <w:b/>
          <w:bCs/>
          <w:lang w:bidi="ar-LB"/>
        </w:rPr>
        <w:t>2016</w:t>
      </w:r>
      <w:r w:rsidRPr="00175AB8">
        <w:rPr>
          <w:rFonts w:asciiTheme="majorBidi" w:hAnsiTheme="majorBidi" w:cstheme="majorBidi"/>
          <w:b/>
          <w:bCs/>
          <w:lang w:bidi="ar-LB"/>
        </w:rPr>
        <w:t xml:space="preserve"> г </w:t>
      </w:r>
    </w:p>
    <w:tbl>
      <w:tblPr>
        <w:tblStyle w:val="TableGrid"/>
        <w:tblW w:w="9360" w:type="dxa"/>
        <w:tblInd w:w="-5" w:type="dxa"/>
        <w:tblLayout w:type="fixed"/>
        <w:tblLook w:val="04A0" w:firstRow="1" w:lastRow="0" w:firstColumn="1" w:lastColumn="0" w:noHBand="0" w:noVBand="1"/>
      </w:tblPr>
      <w:tblGrid>
        <w:gridCol w:w="450"/>
        <w:gridCol w:w="5850"/>
        <w:gridCol w:w="2250"/>
        <w:gridCol w:w="810"/>
      </w:tblGrid>
      <w:tr w:rsidR="0036520D" w:rsidRPr="00175AB8" w:rsidTr="00E9388A">
        <w:tc>
          <w:tcPr>
            <w:tcW w:w="45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sz w:val="24"/>
              </w:rPr>
            </w:pPr>
          </w:p>
        </w:tc>
        <w:tc>
          <w:tcPr>
            <w:tcW w:w="585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sz w:val="24"/>
              </w:rPr>
            </w:pPr>
            <w:r w:rsidRPr="00175AB8">
              <w:rPr>
                <w:rFonts w:asciiTheme="majorBidi" w:hAnsiTheme="majorBidi" w:cstheme="majorBidi"/>
                <w:b/>
                <w:sz w:val="24"/>
              </w:rPr>
              <w:t>Тематични проекти</w:t>
            </w:r>
          </w:p>
        </w:tc>
        <w:tc>
          <w:tcPr>
            <w:tcW w:w="225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sz w:val="24"/>
              </w:rPr>
            </w:pPr>
            <w:r w:rsidRPr="00175AB8">
              <w:rPr>
                <w:rFonts w:asciiTheme="majorBidi" w:hAnsiTheme="majorBidi" w:cstheme="majorBidi"/>
                <w:b/>
                <w:sz w:val="24"/>
              </w:rPr>
              <w:t>Ръководител</w:t>
            </w:r>
          </w:p>
        </w:tc>
        <w:tc>
          <w:tcPr>
            <w:tcW w:w="81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sz w:val="24"/>
              </w:rPr>
            </w:pPr>
            <w:r w:rsidRPr="00175AB8">
              <w:rPr>
                <w:rFonts w:asciiTheme="majorBidi" w:hAnsiTheme="majorBidi" w:cstheme="majorBidi"/>
                <w:b/>
                <w:sz w:val="24"/>
              </w:rPr>
              <w:t>Сума</w:t>
            </w:r>
          </w:p>
        </w:tc>
      </w:tr>
      <w:tr w:rsidR="0036520D" w:rsidRPr="00175AB8" w:rsidTr="00E9388A">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Подготовка на „Речник на френските думи в българския език“ том 4, букви М, Н, О и П, и издаване</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д-р Димитър Веселинов</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4300</w:t>
            </w:r>
          </w:p>
        </w:tc>
      </w:tr>
      <w:tr w:rsidR="0036520D" w:rsidRPr="00175AB8" w:rsidTr="00E9388A">
        <w:trPr>
          <w:trHeight w:val="1250"/>
        </w:trPr>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Оптимизация на обучението по гръцки език за начинаещи чрез координирането на приложими аудиторни и извънаудит. формати</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гл. ас. д-р Димитър Илиев</w:t>
            </w:r>
          </w:p>
          <w:p w:rsidR="0036520D" w:rsidRPr="00175AB8" w:rsidRDefault="0036520D" w:rsidP="00E9388A">
            <w:pPr>
              <w:spacing w:after="120" w:line="360" w:lineRule="auto"/>
              <w:rPr>
                <w:rFonts w:asciiTheme="majorBidi" w:hAnsiTheme="majorBidi" w:cstheme="majorBidi"/>
                <w:sz w:val="24"/>
              </w:rPr>
            </w:pP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4000</w:t>
            </w:r>
          </w:p>
        </w:tc>
      </w:tr>
      <w:tr w:rsidR="0036520D" w:rsidRPr="00175AB8" w:rsidTr="00E9388A">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Политическата комуникация- локална, глобална, глокална. Политическото говорене в България, САЩ и Германия в контекста на глобализацията</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Детелина Мец</w:t>
            </w:r>
          </w:p>
          <w:p w:rsidR="0036520D" w:rsidRPr="00175AB8" w:rsidRDefault="0036520D" w:rsidP="00E9388A">
            <w:pPr>
              <w:spacing w:after="120" w:line="360" w:lineRule="auto"/>
              <w:rPr>
                <w:rFonts w:asciiTheme="majorBidi" w:hAnsiTheme="majorBidi" w:cstheme="majorBidi"/>
                <w:sz w:val="24"/>
              </w:rPr>
            </w:pP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3700</w:t>
            </w:r>
          </w:p>
          <w:p w:rsidR="0036520D" w:rsidRPr="00175AB8" w:rsidRDefault="0036520D" w:rsidP="00E9388A">
            <w:pPr>
              <w:spacing w:after="120" w:line="360" w:lineRule="auto"/>
              <w:rPr>
                <w:rFonts w:asciiTheme="majorBidi" w:hAnsiTheme="majorBidi" w:cstheme="majorBidi"/>
                <w:sz w:val="24"/>
              </w:rPr>
            </w:pPr>
          </w:p>
        </w:tc>
      </w:tr>
      <w:tr w:rsidR="0036520D" w:rsidRPr="00175AB8" w:rsidTr="00E9388A">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w:t>
            </w:r>
          </w:p>
        </w:tc>
        <w:tc>
          <w:tcPr>
            <w:tcW w:w="585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rPr>
              <w:t xml:space="preserve">Дигитализация и актуализация на съдържанието на Старогръцко-български речник, </w:t>
            </w:r>
            <w:r w:rsidRPr="00175AB8">
              <w:rPr>
                <w:rFonts w:asciiTheme="majorBidi" w:hAnsiTheme="majorBidi" w:cstheme="majorBidi"/>
                <w:sz w:val="24"/>
                <w:lang w:val="en-US" w:bidi="ar-LB"/>
              </w:rPr>
              <w:t>II</w:t>
            </w:r>
            <w:r w:rsidRPr="00175AB8">
              <w:rPr>
                <w:rFonts w:asciiTheme="majorBidi" w:hAnsiTheme="majorBidi" w:cstheme="majorBidi"/>
                <w:sz w:val="24"/>
                <w:lang w:bidi="ar-LB"/>
              </w:rPr>
              <w:t xml:space="preserve"> част</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Николай Гочев</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2800</w:t>
            </w:r>
          </w:p>
          <w:p w:rsidR="0036520D" w:rsidRPr="00175AB8" w:rsidRDefault="0036520D" w:rsidP="00E9388A">
            <w:pPr>
              <w:spacing w:after="120" w:line="360" w:lineRule="auto"/>
              <w:rPr>
                <w:rFonts w:asciiTheme="majorBidi" w:hAnsiTheme="majorBidi" w:cstheme="majorBidi"/>
                <w:sz w:val="24"/>
              </w:rPr>
            </w:pPr>
          </w:p>
        </w:tc>
      </w:tr>
      <w:tr w:rsidR="0036520D" w:rsidRPr="00175AB8" w:rsidTr="00E9388A">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5</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Новогръцко-български паралели в деривационната морфология- създаване на динамичен електронен ресурс</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Борис Вунчев</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2800</w:t>
            </w:r>
          </w:p>
        </w:tc>
      </w:tr>
      <w:tr w:rsidR="0036520D" w:rsidRPr="00175AB8" w:rsidTr="00E9388A">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6</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Обучението по класическа филология и пазарът на труда</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д.ф.н. Мирена Славова</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2700</w:t>
            </w:r>
          </w:p>
        </w:tc>
      </w:tr>
      <w:tr w:rsidR="0036520D" w:rsidRPr="00175AB8" w:rsidTr="00E9388A">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7</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Създаване на корпус на устна академична реч в междукултурен контекст (</w:t>
            </w:r>
            <w:r w:rsidRPr="00175AB8">
              <w:rPr>
                <w:rFonts w:asciiTheme="majorBidi" w:hAnsiTheme="majorBidi" w:cstheme="majorBidi"/>
                <w:sz w:val="24"/>
                <w:lang w:val="en-US"/>
              </w:rPr>
              <w:t>CASE</w:t>
            </w:r>
            <w:r w:rsidRPr="00175AB8">
              <w:rPr>
                <w:rFonts w:asciiTheme="majorBidi" w:hAnsiTheme="majorBidi" w:cstheme="majorBidi"/>
                <w:sz w:val="24"/>
              </w:rPr>
              <w:t>-</w:t>
            </w:r>
            <w:r w:rsidRPr="00175AB8">
              <w:rPr>
                <w:rFonts w:asciiTheme="majorBidi" w:hAnsiTheme="majorBidi" w:cstheme="majorBidi"/>
                <w:sz w:val="24"/>
                <w:lang w:val="en-US"/>
              </w:rPr>
              <w:t>SfSb</w:t>
            </w:r>
            <w:r w:rsidRPr="00175AB8">
              <w:rPr>
                <w:rFonts w:asciiTheme="majorBidi" w:hAnsiTheme="majorBidi" w:cstheme="majorBidi"/>
                <w:sz w:val="24"/>
              </w:rPr>
              <w:t xml:space="preserve">), </w:t>
            </w:r>
            <w:r w:rsidRPr="00175AB8">
              <w:rPr>
                <w:rFonts w:asciiTheme="majorBidi" w:hAnsiTheme="majorBidi" w:cstheme="majorBidi"/>
                <w:sz w:val="24"/>
                <w:lang w:val="en-US"/>
              </w:rPr>
              <w:t>II</w:t>
            </w:r>
            <w:r w:rsidRPr="00175AB8">
              <w:rPr>
                <w:rFonts w:asciiTheme="majorBidi" w:hAnsiTheme="majorBidi" w:cstheme="majorBidi"/>
                <w:sz w:val="24"/>
              </w:rPr>
              <w:t xml:space="preserve"> част</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д-р Мария Георгиева</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2309</w:t>
            </w:r>
          </w:p>
        </w:tc>
      </w:tr>
      <w:tr w:rsidR="0036520D" w:rsidRPr="00175AB8" w:rsidTr="00E9388A">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8</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Библиография на контрастивни лингвистични изследвания немски-български /съвременни езици/, </w:t>
            </w:r>
            <w:r w:rsidRPr="00175AB8">
              <w:rPr>
                <w:rFonts w:asciiTheme="majorBidi" w:hAnsiTheme="majorBidi" w:cstheme="majorBidi"/>
                <w:sz w:val="24"/>
                <w:lang w:val="en-US"/>
              </w:rPr>
              <w:t>II</w:t>
            </w:r>
            <w:r w:rsidRPr="00175AB8">
              <w:rPr>
                <w:rFonts w:asciiTheme="majorBidi" w:hAnsiTheme="majorBidi" w:cstheme="majorBidi"/>
                <w:sz w:val="24"/>
              </w:rPr>
              <w:t xml:space="preserve"> част</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Емилия Башева</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1800</w:t>
            </w:r>
          </w:p>
        </w:tc>
      </w:tr>
      <w:tr w:rsidR="0036520D" w:rsidRPr="00175AB8" w:rsidTr="00E9388A">
        <w:tc>
          <w:tcPr>
            <w:tcW w:w="45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rPr>
            </w:pPr>
          </w:p>
        </w:tc>
        <w:tc>
          <w:tcPr>
            <w:tcW w:w="585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Научни форуми</w:t>
            </w:r>
          </w:p>
        </w:tc>
        <w:tc>
          <w:tcPr>
            <w:tcW w:w="225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rPr>
            </w:pPr>
          </w:p>
        </w:tc>
        <w:tc>
          <w:tcPr>
            <w:tcW w:w="81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rPr>
            </w:pPr>
          </w:p>
        </w:tc>
      </w:tr>
      <w:tr w:rsidR="0036520D" w:rsidRPr="00175AB8" w:rsidTr="00E9388A">
        <w:tc>
          <w:tcPr>
            <w:tcW w:w="4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9</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„Езикът и литературата - срещи, предизвикателства, влияние“</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Татяна Пантева</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6700</w:t>
            </w:r>
          </w:p>
        </w:tc>
      </w:tr>
      <w:tr w:rsidR="0036520D" w:rsidRPr="00175AB8" w:rsidTr="00E9388A">
        <w:tc>
          <w:tcPr>
            <w:tcW w:w="450" w:type="dxa"/>
          </w:tcPr>
          <w:p w:rsidR="0036520D" w:rsidRPr="00175AB8" w:rsidRDefault="0036520D" w:rsidP="00E9388A">
            <w:pPr>
              <w:spacing w:after="120" w:line="360" w:lineRule="auto"/>
              <w:ind w:left="-108"/>
              <w:rPr>
                <w:rFonts w:asciiTheme="majorBidi" w:hAnsiTheme="majorBidi" w:cstheme="majorBidi"/>
                <w:sz w:val="24"/>
              </w:rPr>
            </w:pPr>
            <w:r w:rsidRPr="00175AB8">
              <w:rPr>
                <w:rFonts w:asciiTheme="majorBidi" w:hAnsiTheme="majorBidi" w:cstheme="majorBidi"/>
                <w:sz w:val="24"/>
              </w:rPr>
              <w:t>10</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„Нови парадигми в обучението по англицистика: език, лингвистика, литература и култура във висшето образование“</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доц. д-р Росица Ишпекова </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3800</w:t>
            </w:r>
          </w:p>
        </w:tc>
      </w:tr>
      <w:tr w:rsidR="0036520D" w:rsidRPr="00175AB8" w:rsidTr="00E9388A">
        <w:tc>
          <w:tcPr>
            <w:tcW w:w="450" w:type="dxa"/>
          </w:tcPr>
          <w:p w:rsidR="0036520D" w:rsidRPr="00175AB8" w:rsidRDefault="0036520D" w:rsidP="00E9388A">
            <w:pPr>
              <w:spacing w:after="120" w:line="360" w:lineRule="auto"/>
              <w:ind w:left="-108"/>
              <w:rPr>
                <w:rFonts w:asciiTheme="majorBidi" w:hAnsiTheme="majorBidi" w:cstheme="majorBidi"/>
                <w:sz w:val="24"/>
              </w:rPr>
            </w:pPr>
            <w:r w:rsidRPr="00175AB8">
              <w:rPr>
                <w:rFonts w:asciiTheme="majorBidi" w:hAnsiTheme="majorBidi" w:cstheme="majorBidi"/>
                <w:sz w:val="24"/>
              </w:rPr>
              <w:t>11</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„Език и професионална комуникация 2 - нови предизвикателства в контекста на многоезична и мултикултурна Европа“</w:t>
            </w: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Галина Павлова</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2800 </w:t>
            </w:r>
          </w:p>
        </w:tc>
      </w:tr>
      <w:tr w:rsidR="0036520D" w:rsidRPr="00175AB8" w:rsidTr="00E9388A">
        <w:tc>
          <w:tcPr>
            <w:tcW w:w="450" w:type="dxa"/>
          </w:tcPr>
          <w:p w:rsidR="0036520D" w:rsidRPr="00175AB8" w:rsidRDefault="0036520D" w:rsidP="00E9388A">
            <w:pPr>
              <w:spacing w:after="120" w:line="360" w:lineRule="auto"/>
              <w:ind w:left="-108"/>
              <w:rPr>
                <w:rFonts w:asciiTheme="majorBidi" w:hAnsiTheme="majorBidi" w:cstheme="majorBidi"/>
                <w:sz w:val="24"/>
              </w:rPr>
            </w:pPr>
            <w:r w:rsidRPr="00175AB8">
              <w:rPr>
                <w:rFonts w:asciiTheme="majorBidi" w:hAnsiTheme="majorBidi" w:cstheme="majorBidi"/>
                <w:sz w:val="24"/>
              </w:rPr>
              <w:t>12</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„Сервантес и Шекспир- 400 години във вечността“</w:t>
            </w:r>
          </w:p>
          <w:p w:rsidR="0036520D" w:rsidRPr="00175AB8" w:rsidRDefault="0036520D" w:rsidP="00E9388A">
            <w:pPr>
              <w:spacing w:after="120" w:line="360" w:lineRule="auto"/>
              <w:rPr>
                <w:rFonts w:asciiTheme="majorBidi" w:hAnsiTheme="majorBidi" w:cstheme="majorBidi"/>
                <w:sz w:val="24"/>
              </w:rPr>
            </w:pP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гл. ас. д-р Георги Няголов</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2200</w:t>
            </w:r>
          </w:p>
        </w:tc>
      </w:tr>
      <w:tr w:rsidR="0036520D" w:rsidRPr="00175AB8" w:rsidTr="00E9388A">
        <w:trPr>
          <w:trHeight w:val="782"/>
        </w:trPr>
        <w:tc>
          <w:tcPr>
            <w:tcW w:w="450" w:type="dxa"/>
          </w:tcPr>
          <w:p w:rsidR="0036520D" w:rsidRPr="00175AB8" w:rsidRDefault="0036520D" w:rsidP="00E9388A">
            <w:pPr>
              <w:spacing w:after="120" w:line="360" w:lineRule="auto"/>
              <w:ind w:left="-108"/>
              <w:rPr>
                <w:rFonts w:asciiTheme="majorBidi" w:hAnsiTheme="majorBidi" w:cstheme="majorBidi"/>
                <w:sz w:val="24"/>
              </w:rPr>
            </w:pPr>
            <w:r w:rsidRPr="00175AB8">
              <w:rPr>
                <w:rFonts w:asciiTheme="majorBidi" w:hAnsiTheme="majorBidi" w:cstheme="majorBidi"/>
                <w:sz w:val="24"/>
              </w:rPr>
              <w:t>13</w:t>
            </w:r>
          </w:p>
        </w:tc>
        <w:tc>
          <w:tcPr>
            <w:tcW w:w="58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„Обучението по японски език и култура в България“</w:t>
            </w:r>
          </w:p>
          <w:p w:rsidR="0036520D" w:rsidRPr="00175AB8" w:rsidRDefault="0036520D" w:rsidP="00E9388A">
            <w:pPr>
              <w:spacing w:after="120" w:line="360" w:lineRule="auto"/>
              <w:rPr>
                <w:rFonts w:asciiTheme="majorBidi" w:hAnsiTheme="majorBidi" w:cstheme="majorBidi"/>
                <w:sz w:val="24"/>
              </w:rPr>
            </w:pPr>
          </w:p>
        </w:tc>
        <w:tc>
          <w:tcPr>
            <w:tcW w:w="225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Гергана Петкова</w:t>
            </w:r>
          </w:p>
        </w:tc>
        <w:tc>
          <w:tcPr>
            <w:tcW w:w="8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1400 </w:t>
            </w:r>
          </w:p>
        </w:tc>
      </w:tr>
    </w:tbl>
    <w:p w:rsidR="0036520D" w:rsidRPr="00175AB8" w:rsidRDefault="0036520D" w:rsidP="0036520D">
      <w:pPr>
        <w:spacing w:after="120" w:line="360" w:lineRule="auto"/>
        <w:rPr>
          <w:rFonts w:asciiTheme="majorBidi" w:hAnsiTheme="majorBidi" w:cstheme="majorBidi"/>
          <w:lang w:bidi="ar-LB"/>
        </w:rPr>
      </w:pPr>
    </w:p>
    <w:p w:rsidR="0036520D" w:rsidRPr="00175AB8" w:rsidRDefault="0036520D" w:rsidP="0036520D">
      <w:pPr>
        <w:spacing w:after="120" w:line="360" w:lineRule="auto"/>
        <w:rPr>
          <w:rFonts w:asciiTheme="majorBidi" w:hAnsiTheme="majorBidi" w:cstheme="majorBidi"/>
          <w:lang w:bidi="ar-LB"/>
        </w:rPr>
      </w:pPr>
      <w:r w:rsidRPr="00E9388A">
        <w:rPr>
          <w:rFonts w:asciiTheme="majorBidi" w:hAnsiTheme="majorBidi" w:cstheme="majorBidi"/>
          <w:b/>
          <w:bCs/>
          <w:lang w:bidi="ar-LB"/>
        </w:rPr>
        <w:t>2017</w:t>
      </w:r>
      <w:r w:rsidRPr="00175AB8">
        <w:rPr>
          <w:rFonts w:asciiTheme="majorBidi" w:hAnsiTheme="majorBidi" w:cstheme="majorBidi"/>
          <w:lang w:bidi="ar-LB"/>
        </w:rPr>
        <w:t xml:space="preserve"> г</w:t>
      </w:r>
    </w:p>
    <w:tbl>
      <w:tblPr>
        <w:tblStyle w:val="TableGrid"/>
        <w:tblW w:w="9445" w:type="dxa"/>
        <w:tblLayout w:type="fixed"/>
        <w:tblLook w:val="04A0" w:firstRow="1" w:lastRow="0" w:firstColumn="1" w:lastColumn="0" w:noHBand="0" w:noVBand="1"/>
      </w:tblPr>
      <w:tblGrid>
        <w:gridCol w:w="460"/>
        <w:gridCol w:w="5565"/>
        <w:gridCol w:w="2520"/>
        <w:gridCol w:w="900"/>
      </w:tblGrid>
      <w:tr w:rsidR="0036520D" w:rsidRPr="00175AB8" w:rsidTr="00E9388A">
        <w:tc>
          <w:tcPr>
            <w:tcW w:w="46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p>
        </w:tc>
        <w:tc>
          <w:tcPr>
            <w:tcW w:w="5565"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Тематични проекти</w:t>
            </w:r>
          </w:p>
        </w:tc>
        <w:tc>
          <w:tcPr>
            <w:tcW w:w="252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Ръководител</w:t>
            </w:r>
          </w:p>
        </w:tc>
        <w:tc>
          <w:tcPr>
            <w:tcW w:w="90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Сума</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Платформа</w:t>
            </w:r>
            <w:r w:rsidRPr="00175AB8">
              <w:rPr>
                <w:rFonts w:asciiTheme="majorBidi" w:hAnsiTheme="majorBidi" w:cstheme="majorBidi"/>
                <w:sz w:val="24"/>
                <w:lang w:val="ru-RU"/>
              </w:rPr>
              <w:t xml:space="preserve"> </w:t>
            </w:r>
            <w:r w:rsidRPr="00175AB8">
              <w:rPr>
                <w:rFonts w:asciiTheme="majorBidi" w:hAnsiTheme="majorBidi" w:cstheme="majorBidi"/>
                <w:sz w:val="24"/>
              </w:rPr>
              <w:t xml:space="preserve"> ФИЛОЛОГИЯ/</w:t>
            </w:r>
            <w:r w:rsidRPr="00175AB8">
              <w:rPr>
                <w:rFonts w:asciiTheme="majorBidi" w:hAnsiTheme="majorBidi" w:cstheme="majorBidi"/>
                <w:sz w:val="24"/>
                <w:lang w:bidi="ar-LB"/>
              </w:rPr>
              <w:t>PHILOLOGIA</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Проф. Ал. Федотов </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13900</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Изграждане на среда за колаборативни практики и електронно дистанционно обучение за нуждите на ФКНФ</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А. Василева</w:t>
            </w:r>
          </w:p>
          <w:p w:rsidR="0036520D" w:rsidRPr="00175AB8" w:rsidRDefault="0036520D" w:rsidP="00E9388A">
            <w:pPr>
              <w:spacing w:after="120" w:line="360" w:lineRule="auto"/>
              <w:rPr>
                <w:rFonts w:asciiTheme="majorBidi" w:hAnsiTheme="majorBidi" w:cstheme="majorBidi"/>
                <w:sz w:val="24"/>
              </w:rPr>
            </w:pP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10500 </w:t>
            </w:r>
          </w:p>
          <w:p w:rsidR="0036520D" w:rsidRPr="00175AB8" w:rsidRDefault="0036520D" w:rsidP="00E9388A">
            <w:pPr>
              <w:spacing w:after="120" w:line="360" w:lineRule="auto"/>
              <w:rPr>
                <w:rFonts w:asciiTheme="majorBidi" w:hAnsiTheme="majorBidi" w:cstheme="majorBidi"/>
                <w:sz w:val="24"/>
              </w:rPr>
            </w:pP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Немскоезична литература в български културен контекст </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М. Фратева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2400</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Издаване на 5 и 6 брой на електронното списание за азиатски и африкански изследвания „Манас“</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В. Тодоров</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2400</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5</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Корпус от аудиовизуални и текстови документи от президентската кампания във Франция   </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Г. Жечев</w:t>
            </w:r>
          </w:p>
          <w:p w:rsidR="0036520D" w:rsidRPr="00175AB8" w:rsidRDefault="0036520D" w:rsidP="00E9388A">
            <w:pPr>
              <w:spacing w:after="120" w:line="360" w:lineRule="auto"/>
              <w:rPr>
                <w:rFonts w:asciiTheme="majorBidi" w:hAnsiTheme="majorBidi" w:cstheme="majorBidi"/>
                <w:sz w:val="24"/>
              </w:rPr>
            </w:pP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2240</w:t>
            </w:r>
          </w:p>
        </w:tc>
      </w:tr>
      <w:tr w:rsidR="0036520D" w:rsidRPr="00175AB8" w:rsidTr="00E9388A">
        <w:tc>
          <w:tcPr>
            <w:tcW w:w="46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sz w:val="24"/>
              </w:rPr>
            </w:pPr>
          </w:p>
        </w:tc>
        <w:tc>
          <w:tcPr>
            <w:tcW w:w="5565"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Подкрепа на докторант</w:t>
            </w:r>
          </w:p>
        </w:tc>
        <w:tc>
          <w:tcPr>
            <w:tcW w:w="252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sz w:val="24"/>
              </w:rPr>
            </w:pPr>
          </w:p>
        </w:tc>
        <w:tc>
          <w:tcPr>
            <w:tcW w:w="90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sz w:val="24"/>
              </w:rPr>
            </w:pP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6</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lang w:val="ru-RU"/>
              </w:rPr>
              <w:t xml:space="preserve">Изграждане на анотиран корпус към съч. </w:t>
            </w:r>
            <w:r w:rsidRPr="00175AB8">
              <w:rPr>
                <w:rFonts w:asciiTheme="majorBidi" w:hAnsiTheme="majorBidi" w:cstheme="majorBidi"/>
                <w:i/>
                <w:sz w:val="24"/>
              </w:rPr>
              <w:t>Disciplina</w:t>
            </w:r>
            <w:r w:rsidRPr="00175AB8">
              <w:rPr>
                <w:rFonts w:asciiTheme="majorBidi" w:hAnsiTheme="majorBidi" w:cstheme="majorBidi"/>
                <w:i/>
                <w:sz w:val="24"/>
                <w:lang w:val="ru-RU"/>
              </w:rPr>
              <w:t xml:space="preserve"> </w:t>
            </w:r>
            <w:r w:rsidRPr="00175AB8">
              <w:rPr>
                <w:rFonts w:asciiTheme="majorBidi" w:hAnsiTheme="majorBidi" w:cstheme="majorBidi"/>
                <w:i/>
                <w:sz w:val="24"/>
              </w:rPr>
              <w:t>Clericalis</w:t>
            </w:r>
            <w:r w:rsidRPr="00175AB8">
              <w:rPr>
                <w:rFonts w:asciiTheme="majorBidi" w:hAnsiTheme="majorBidi" w:cstheme="majorBidi"/>
                <w:sz w:val="24"/>
                <w:lang w:val="ru-RU"/>
              </w:rPr>
              <w:t xml:space="preserve"> на Петрус Алфонси с помощта на електр. платформа </w:t>
            </w:r>
            <w:r w:rsidRPr="00175AB8">
              <w:rPr>
                <w:rFonts w:asciiTheme="majorBidi" w:hAnsiTheme="majorBidi" w:cstheme="majorBidi"/>
                <w:sz w:val="24"/>
              </w:rPr>
              <w:t>Perseids</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Е. Маринова</w:t>
            </w:r>
          </w:p>
          <w:p w:rsidR="0036520D" w:rsidRPr="00175AB8" w:rsidRDefault="0036520D" w:rsidP="00E9388A">
            <w:pPr>
              <w:spacing w:after="120" w:line="360" w:lineRule="auto"/>
              <w:rPr>
                <w:rFonts w:asciiTheme="majorBidi" w:hAnsiTheme="majorBidi" w:cstheme="majorBidi"/>
                <w:sz w:val="24"/>
              </w:rPr>
            </w:pP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1820</w:t>
            </w:r>
          </w:p>
        </w:tc>
      </w:tr>
      <w:tr w:rsidR="0036520D" w:rsidRPr="00175AB8" w:rsidTr="00E9388A">
        <w:tc>
          <w:tcPr>
            <w:tcW w:w="46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sz w:val="24"/>
              </w:rPr>
            </w:pPr>
          </w:p>
        </w:tc>
        <w:tc>
          <w:tcPr>
            <w:tcW w:w="5565"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Научни форуми</w:t>
            </w:r>
          </w:p>
        </w:tc>
        <w:tc>
          <w:tcPr>
            <w:tcW w:w="252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sz w:val="24"/>
              </w:rPr>
            </w:pPr>
          </w:p>
        </w:tc>
        <w:tc>
          <w:tcPr>
            <w:tcW w:w="90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sz w:val="24"/>
              </w:rPr>
            </w:pP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7</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lang w:val="ru-RU"/>
              </w:rPr>
              <w:t xml:space="preserve"> «Актуални проблеми в съврем. китаистика», национ.конференция с междунар. участие</w:t>
            </w:r>
            <w:r w:rsidRPr="00175AB8">
              <w:rPr>
                <w:rFonts w:asciiTheme="majorBidi" w:hAnsiTheme="majorBidi" w:cstheme="majorBidi"/>
                <w:sz w:val="24"/>
              </w:rPr>
              <w:t xml:space="preserve"> по повод 25 г. </w:t>
            </w:r>
            <w:r w:rsidRPr="00175AB8">
              <w:rPr>
                <w:rFonts w:asciiTheme="majorBidi" w:hAnsiTheme="majorBidi" w:cstheme="majorBidi"/>
                <w:sz w:val="24"/>
                <w:shd w:val="clear" w:color="auto" w:fill="FFFFFF" w:themeFill="background1"/>
              </w:rPr>
              <w:t xml:space="preserve">Китаистика </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Ал. Алексиев</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4000</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8</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 „Фигури на транснационалното. Ре-визии в немскоез. литература“ </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Доц. Св. Арнаудова </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4000</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9</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lang w:bidi="ar-LB"/>
              </w:rPr>
              <w:t>„</w:t>
            </w:r>
            <w:r w:rsidRPr="00175AB8">
              <w:rPr>
                <w:rFonts w:asciiTheme="majorBidi" w:hAnsiTheme="majorBidi" w:cstheme="majorBidi"/>
                <w:sz w:val="24"/>
              </w:rPr>
              <w:t>2000 години Овидий“</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В. Герджикова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4000</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10</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Тюркологията днес: предизвикателства и перспективи“</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Доц. М. Йорданова </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4000</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11</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„Визуални светове: естетика и политика на афекта“</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К. Славова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4000</w:t>
            </w:r>
          </w:p>
        </w:tc>
      </w:tr>
      <w:tr w:rsidR="0036520D" w:rsidRPr="00175AB8" w:rsidTr="00E9388A">
        <w:trPr>
          <w:trHeight w:val="368"/>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12</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Лятна школа по класически езици</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Д-р Д. Илиев</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2000</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13</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„Пренаписване и преформулиране“</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Д-р М. Велинова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1700</w:t>
            </w:r>
          </w:p>
        </w:tc>
      </w:tr>
      <w:tr w:rsidR="0036520D" w:rsidRPr="00175AB8" w:rsidTr="00E9388A">
        <w:trPr>
          <w:trHeight w:val="350"/>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14</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Междунар. колоквиум по случай 90г от рождението на Габриел Гарсия Маркес </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Д-р Кр. Тасев</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1464</w:t>
            </w:r>
          </w:p>
        </w:tc>
      </w:tr>
    </w:tbl>
    <w:p w:rsidR="0036520D" w:rsidRDefault="0036520D" w:rsidP="0036520D">
      <w:pPr>
        <w:spacing w:after="120" w:line="360" w:lineRule="auto"/>
        <w:rPr>
          <w:rFonts w:asciiTheme="majorBidi" w:hAnsiTheme="majorBidi" w:cstheme="majorBidi"/>
          <w:lang w:bidi="ar-LB"/>
        </w:rPr>
      </w:pPr>
    </w:p>
    <w:p w:rsidR="0036520D" w:rsidRPr="00175AB8" w:rsidRDefault="0036520D" w:rsidP="0036520D">
      <w:pPr>
        <w:spacing w:after="120" w:line="360" w:lineRule="auto"/>
        <w:rPr>
          <w:rFonts w:asciiTheme="majorBidi" w:hAnsiTheme="majorBidi" w:cstheme="majorBidi"/>
          <w:b/>
          <w:bCs/>
          <w:lang w:bidi="ar-LB"/>
        </w:rPr>
      </w:pPr>
      <w:r w:rsidRPr="00E9388A">
        <w:rPr>
          <w:rFonts w:asciiTheme="majorBidi" w:hAnsiTheme="majorBidi" w:cstheme="majorBidi"/>
          <w:b/>
          <w:bCs/>
          <w:lang w:bidi="ar-LB"/>
        </w:rPr>
        <w:t>2018</w:t>
      </w:r>
      <w:r w:rsidRPr="00175AB8">
        <w:rPr>
          <w:rFonts w:asciiTheme="majorBidi" w:hAnsiTheme="majorBidi" w:cstheme="majorBidi"/>
          <w:b/>
          <w:bCs/>
          <w:lang w:bidi="ar-LB"/>
        </w:rPr>
        <w:t xml:space="preserve"> г</w:t>
      </w:r>
    </w:p>
    <w:tbl>
      <w:tblPr>
        <w:tblStyle w:val="TableGrid"/>
        <w:tblW w:w="9445" w:type="dxa"/>
        <w:tblLayout w:type="fixed"/>
        <w:tblLook w:val="04A0" w:firstRow="1" w:lastRow="0" w:firstColumn="1" w:lastColumn="0" w:noHBand="0" w:noVBand="1"/>
      </w:tblPr>
      <w:tblGrid>
        <w:gridCol w:w="460"/>
        <w:gridCol w:w="5565"/>
        <w:gridCol w:w="2520"/>
        <w:gridCol w:w="900"/>
      </w:tblGrid>
      <w:tr w:rsidR="0036520D" w:rsidRPr="00175AB8" w:rsidTr="00E9388A">
        <w:tc>
          <w:tcPr>
            <w:tcW w:w="46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p>
        </w:tc>
        <w:tc>
          <w:tcPr>
            <w:tcW w:w="5565"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Тематични проекти</w:t>
            </w:r>
          </w:p>
        </w:tc>
        <w:tc>
          <w:tcPr>
            <w:tcW w:w="252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 xml:space="preserve">Ръководител </w:t>
            </w:r>
          </w:p>
        </w:tc>
        <w:tc>
          <w:tcPr>
            <w:tcW w:w="900" w:type="dxa"/>
            <w:shd w:val="clear" w:color="auto" w:fill="D9D9D9" w:themeFill="background1" w:themeFillShade="D9"/>
          </w:tcPr>
          <w:p w:rsidR="0036520D" w:rsidRPr="00175AB8" w:rsidRDefault="0036520D" w:rsidP="00E9388A">
            <w:pPr>
              <w:spacing w:after="120" w:line="360" w:lineRule="auto"/>
              <w:rPr>
                <w:rFonts w:asciiTheme="majorBidi" w:hAnsiTheme="majorBidi" w:cstheme="majorBidi"/>
                <w:b/>
                <w:bCs/>
                <w:sz w:val="24"/>
              </w:rPr>
            </w:pPr>
            <w:r>
              <w:rPr>
                <w:rFonts w:asciiTheme="majorBidi" w:hAnsiTheme="majorBidi" w:cstheme="majorBidi"/>
                <w:b/>
                <w:bCs/>
                <w:sz w:val="24"/>
              </w:rPr>
              <w:t>Сума</w:t>
            </w:r>
          </w:p>
        </w:tc>
      </w:tr>
      <w:tr w:rsidR="0036520D" w:rsidRPr="00175AB8" w:rsidTr="00E9388A">
        <w:trPr>
          <w:trHeight w:val="971"/>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Продължаващо разработване на среда за колаборативни практики и електронно дистанционно обучение за нуждите на ФКНФ</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д-р Албена Василева</w:t>
            </w:r>
          </w:p>
          <w:p w:rsidR="0036520D" w:rsidRPr="00175AB8" w:rsidRDefault="0036520D" w:rsidP="00E9388A">
            <w:pPr>
              <w:spacing w:after="120" w:line="360" w:lineRule="auto"/>
              <w:rPr>
                <w:rFonts w:asciiTheme="majorBidi" w:hAnsiTheme="majorBidi" w:cstheme="majorBidi"/>
                <w:sz w:val="24"/>
              </w:rPr>
            </w:pP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7646</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6</w:t>
            </w:r>
          </w:p>
        </w:tc>
        <w:tc>
          <w:tcPr>
            <w:tcW w:w="5565" w:type="dxa"/>
          </w:tcPr>
          <w:p w:rsidR="0036520D" w:rsidRPr="00175AB8" w:rsidRDefault="0036520D" w:rsidP="00E9388A">
            <w:pPr>
              <w:spacing w:after="120" w:line="360" w:lineRule="auto"/>
              <w:rPr>
                <w:rFonts w:asciiTheme="majorBidi" w:hAnsiTheme="majorBidi" w:cstheme="majorBidi"/>
                <w:sz w:val="24"/>
                <w:lang w:val="ru-RU" w:bidi="ar-LB"/>
              </w:rPr>
            </w:pPr>
            <w:r w:rsidRPr="00175AB8">
              <w:rPr>
                <w:rFonts w:asciiTheme="majorBidi" w:hAnsiTheme="majorBidi" w:cstheme="majorBidi"/>
                <w:sz w:val="24"/>
              </w:rPr>
              <w:t>Платформа Филология/</w:t>
            </w:r>
            <w:r w:rsidRPr="00175AB8">
              <w:rPr>
                <w:rFonts w:asciiTheme="majorBidi" w:hAnsiTheme="majorBidi" w:cstheme="majorBidi"/>
                <w:sz w:val="24"/>
                <w:lang w:bidi="ar-LB"/>
              </w:rPr>
              <w:t>Philologia</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д.н. Александър Федотов</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rPr>
              <w:t>7546</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w:t>
            </w:r>
          </w:p>
        </w:tc>
        <w:tc>
          <w:tcPr>
            <w:tcW w:w="5565" w:type="dxa"/>
          </w:tcPr>
          <w:p w:rsidR="0036520D" w:rsidRPr="00175AB8" w:rsidRDefault="0036520D" w:rsidP="00E9388A">
            <w:pPr>
              <w:spacing w:after="120" w:line="360" w:lineRule="auto"/>
              <w:jc w:val="both"/>
              <w:rPr>
                <w:rFonts w:asciiTheme="majorBidi" w:hAnsiTheme="majorBidi" w:cstheme="majorBidi"/>
                <w:bCs/>
                <w:sz w:val="24"/>
                <w:lang w:val="ru-RU"/>
              </w:rPr>
            </w:pPr>
            <w:r w:rsidRPr="00175AB8">
              <w:rPr>
                <w:rFonts w:asciiTheme="majorBidi" w:hAnsiTheme="majorBidi" w:cstheme="majorBidi"/>
                <w:bCs/>
                <w:sz w:val="24"/>
                <w:lang w:val="ru-RU"/>
              </w:rPr>
              <w:t>Документиране и изследване на междуинституционалното и учебно-методическо взаимодействие между СУ „Св. Климент Охридски“ и Националната гимназия за древни езици и култури в контекста на образователните политики (1977–2017 г.)</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д-р Виолета Герджикова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4146 </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w:t>
            </w:r>
          </w:p>
        </w:tc>
        <w:tc>
          <w:tcPr>
            <w:tcW w:w="5565"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rPr>
              <w:t xml:space="preserve">Дигитализация и актуализация на съдържанието на Старогръцко-български речник </w:t>
            </w:r>
            <w:r w:rsidRPr="00175AB8">
              <w:rPr>
                <w:rFonts w:asciiTheme="majorBidi" w:hAnsiTheme="majorBidi" w:cstheme="majorBidi"/>
                <w:sz w:val="24"/>
                <w:lang w:bidi="ar-LB"/>
              </w:rPr>
              <w:t>III</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Николай  Гочев</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3246</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w:t>
            </w:r>
          </w:p>
        </w:tc>
        <w:tc>
          <w:tcPr>
            <w:tcW w:w="5565" w:type="dxa"/>
          </w:tcPr>
          <w:p w:rsidR="0036520D" w:rsidRPr="00175AB8" w:rsidRDefault="0036520D" w:rsidP="00E9388A">
            <w:pPr>
              <w:spacing w:after="120" w:line="360" w:lineRule="auto"/>
              <w:rPr>
                <w:rFonts w:asciiTheme="majorBidi" w:hAnsiTheme="majorBidi" w:cstheme="majorBidi"/>
                <w:bCs/>
                <w:sz w:val="24"/>
                <w:lang w:val="ru-RU"/>
              </w:rPr>
            </w:pPr>
            <w:r w:rsidRPr="00175AB8">
              <w:rPr>
                <w:rFonts w:asciiTheme="majorBidi" w:hAnsiTheme="majorBidi" w:cstheme="majorBidi"/>
                <w:bCs/>
                <w:sz w:val="24"/>
                <w:lang w:val="ru-RU"/>
              </w:rPr>
              <w:t>Новогръцко-български морфологични паралели с оглед на словообразуването</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Борис Вунчев</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2546</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5</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Културно-историческото наследство на България в нов прочит през погледа на чужденеца</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Гл.ас. д-р Вяра Николова</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3046</w:t>
            </w:r>
          </w:p>
        </w:tc>
      </w:tr>
      <w:tr w:rsidR="0036520D" w:rsidRPr="00175AB8" w:rsidTr="00E9388A">
        <w:trPr>
          <w:trHeight w:val="980"/>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7</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Издаване на броеве 6 и 7 на електр. научно списание за азиатски и африкански изследвания „Манас“</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д-р Ирина Саръиванова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4046</w:t>
            </w:r>
          </w:p>
          <w:p w:rsidR="0036520D" w:rsidRPr="00175AB8" w:rsidRDefault="0036520D" w:rsidP="00E9388A">
            <w:pPr>
              <w:spacing w:after="120" w:line="360" w:lineRule="auto"/>
              <w:rPr>
                <w:rFonts w:asciiTheme="majorBidi" w:hAnsiTheme="majorBidi" w:cstheme="majorBidi"/>
                <w:sz w:val="24"/>
                <w:lang w:bidi="ar-LB"/>
              </w:rPr>
            </w:pP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8</w:t>
            </w:r>
          </w:p>
        </w:tc>
        <w:tc>
          <w:tcPr>
            <w:tcW w:w="5565"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rPr>
              <w:t xml:space="preserve">Издаване на брой 3 на българо-унгарското научно издание </w:t>
            </w:r>
            <w:r w:rsidRPr="00175AB8">
              <w:rPr>
                <w:rFonts w:asciiTheme="majorBidi" w:hAnsiTheme="majorBidi" w:cstheme="majorBidi"/>
                <w:sz w:val="24"/>
                <w:lang w:bidi="ar-LB"/>
              </w:rPr>
              <w:t>Current Issues on Law and Beyond on EU Level</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Ина Вишоградска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1256</w:t>
            </w:r>
          </w:p>
          <w:p w:rsidR="0036520D" w:rsidRPr="00175AB8" w:rsidRDefault="0036520D" w:rsidP="00E9388A">
            <w:pPr>
              <w:spacing w:after="120" w:line="360" w:lineRule="auto"/>
              <w:rPr>
                <w:rFonts w:asciiTheme="majorBidi" w:hAnsiTheme="majorBidi" w:cstheme="majorBidi"/>
                <w:sz w:val="24"/>
              </w:rPr>
            </w:pPr>
          </w:p>
        </w:tc>
      </w:tr>
      <w:tr w:rsidR="0036520D" w:rsidRPr="00175AB8" w:rsidTr="00E9388A">
        <w:trPr>
          <w:trHeight w:val="719"/>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9</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„Езикът отблизо“ юбилеен сборник в чест на доц. Христо Стаменов</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 xml:space="preserve">Гл.ас. д-р Мария Коларова </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3046</w:t>
            </w: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10</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„От лингвистиката към семиотиката: траектории и хоризонти в изследването на комуникацията“ юбилеен сборник в чест на проф. Милена Попова</w:t>
            </w:r>
          </w:p>
        </w:tc>
        <w:tc>
          <w:tcPr>
            <w:tcW w:w="252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bidi="ar-LB"/>
              </w:rPr>
              <w:t>Проф. д-р Людмила Илиева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3046</w:t>
            </w:r>
          </w:p>
          <w:p w:rsidR="0036520D" w:rsidRPr="00175AB8" w:rsidRDefault="0036520D" w:rsidP="00E9388A">
            <w:pPr>
              <w:spacing w:after="120" w:line="360" w:lineRule="auto"/>
              <w:rPr>
                <w:rFonts w:asciiTheme="majorBidi" w:hAnsiTheme="majorBidi" w:cstheme="majorBidi"/>
                <w:sz w:val="24"/>
                <w:lang w:val="ru-RU"/>
              </w:rPr>
            </w:pPr>
          </w:p>
        </w:tc>
      </w:tr>
      <w:tr w:rsidR="0036520D" w:rsidRPr="00175AB8" w:rsidTr="00E9388A">
        <w:trPr>
          <w:trHeight w:val="889"/>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11</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„Педагогика на добрите възможности за учене за всички“ юбилеен сборник в чест на проф. Тодор Шопов</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д.н. Димитър Веселинов</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2797</w:t>
            </w:r>
          </w:p>
          <w:p w:rsidR="0036520D" w:rsidRPr="00175AB8" w:rsidRDefault="0036520D" w:rsidP="00E9388A">
            <w:pPr>
              <w:spacing w:after="120" w:line="360" w:lineRule="auto"/>
              <w:rPr>
                <w:rFonts w:asciiTheme="majorBidi" w:hAnsiTheme="majorBidi" w:cstheme="majorBidi"/>
                <w:sz w:val="24"/>
              </w:rPr>
            </w:pPr>
          </w:p>
        </w:tc>
      </w:tr>
      <w:tr w:rsidR="0036520D" w:rsidRPr="00AC1F64" w:rsidTr="00E9388A">
        <w:trPr>
          <w:trHeight w:val="185"/>
        </w:trPr>
        <w:tc>
          <w:tcPr>
            <w:tcW w:w="460" w:type="dxa"/>
            <w:shd w:val="clear" w:color="auto" w:fill="BFBFBF" w:themeFill="background1" w:themeFillShade="BF"/>
          </w:tcPr>
          <w:p w:rsidR="0036520D" w:rsidRPr="00AC1F64" w:rsidRDefault="0036520D" w:rsidP="00E9388A">
            <w:pPr>
              <w:spacing w:after="120" w:line="360" w:lineRule="auto"/>
              <w:rPr>
                <w:rFonts w:asciiTheme="majorBidi" w:hAnsiTheme="majorBidi" w:cstheme="majorBidi"/>
                <w:b/>
                <w:bCs/>
                <w:sz w:val="24"/>
              </w:rPr>
            </w:pPr>
          </w:p>
        </w:tc>
        <w:tc>
          <w:tcPr>
            <w:tcW w:w="5565" w:type="dxa"/>
            <w:shd w:val="clear" w:color="auto" w:fill="BFBFBF" w:themeFill="background1" w:themeFillShade="BF"/>
          </w:tcPr>
          <w:p w:rsidR="0036520D" w:rsidRPr="00AC1F64" w:rsidRDefault="0036520D" w:rsidP="00E9388A">
            <w:pPr>
              <w:spacing w:after="120" w:line="360" w:lineRule="auto"/>
              <w:rPr>
                <w:rFonts w:asciiTheme="majorBidi" w:hAnsiTheme="majorBidi" w:cstheme="majorBidi"/>
                <w:b/>
                <w:bCs/>
                <w:sz w:val="24"/>
              </w:rPr>
            </w:pPr>
            <w:r w:rsidRPr="00AC1F64">
              <w:rPr>
                <w:rFonts w:asciiTheme="majorBidi" w:hAnsiTheme="majorBidi" w:cstheme="majorBidi"/>
                <w:b/>
                <w:bCs/>
                <w:sz w:val="24"/>
              </w:rPr>
              <w:t>Научни форуми</w:t>
            </w:r>
          </w:p>
        </w:tc>
        <w:tc>
          <w:tcPr>
            <w:tcW w:w="2520" w:type="dxa"/>
            <w:shd w:val="clear" w:color="auto" w:fill="BFBFBF" w:themeFill="background1" w:themeFillShade="BF"/>
          </w:tcPr>
          <w:p w:rsidR="0036520D" w:rsidRPr="00AC1F64" w:rsidRDefault="0036520D" w:rsidP="00E9388A">
            <w:pPr>
              <w:spacing w:after="120" w:line="360" w:lineRule="auto"/>
              <w:rPr>
                <w:rFonts w:asciiTheme="majorBidi" w:hAnsiTheme="majorBidi" w:cstheme="majorBidi"/>
                <w:b/>
                <w:bCs/>
                <w:sz w:val="24"/>
              </w:rPr>
            </w:pPr>
          </w:p>
        </w:tc>
        <w:tc>
          <w:tcPr>
            <w:tcW w:w="900" w:type="dxa"/>
            <w:shd w:val="clear" w:color="auto" w:fill="BFBFBF" w:themeFill="background1" w:themeFillShade="BF"/>
          </w:tcPr>
          <w:p w:rsidR="0036520D" w:rsidRPr="00AC1F64" w:rsidRDefault="0036520D" w:rsidP="00E9388A">
            <w:pPr>
              <w:spacing w:after="120" w:line="360" w:lineRule="auto"/>
              <w:rPr>
                <w:rFonts w:asciiTheme="majorBidi" w:hAnsiTheme="majorBidi" w:cstheme="majorBidi"/>
                <w:b/>
                <w:bCs/>
                <w:sz w:val="24"/>
              </w:rPr>
            </w:pPr>
          </w:p>
        </w:tc>
      </w:tr>
      <w:tr w:rsidR="0036520D" w:rsidRPr="00175AB8" w:rsidTr="00E9388A">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12</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Конференция с международно участие „Традиции и преходи“ по случай 90-годишнината на катедра „Англицистика и американистика“</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Росица Ишпекова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6046</w:t>
            </w:r>
          </w:p>
          <w:p w:rsidR="0036520D" w:rsidRPr="00175AB8" w:rsidRDefault="0036520D" w:rsidP="00E9388A">
            <w:pPr>
              <w:spacing w:after="120" w:line="360" w:lineRule="auto"/>
              <w:rPr>
                <w:rFonts w:asciiTheme="majorBidi" w:hAnsiTheme="majorBidi" w:cstheme="majorBidi"/>
                <w:sz w:val="24"/>
              </w:rPr>
            </w:pPr>
          </w:p>
        </w:tc>
      </w:tr>
      <w:tr w:rsidR="0036520D" w:rsidRPr="00175AB8" w:rsidTr="00E9388A">
        <w:trPr>
          <w:trHeight w:val="350"/>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13</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От средновековния немски до съвременния български език</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Гл.ас. д-р Лилия  Бурова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5246</w:t>
            </w:r>
          </w:p>
          <w:p w:rsidR="0036520D" w:rsidRPr="00175AB8" w:rsidRDefault="0036520D" w:rsidP="00E9388A">
            <w:pPr>
              <w:spacing w:after="120" w:line="360" w:lineRule="auto"/>
              <w:rPr>
                <w:rFonts w:asciiTheme="majorBidi" w:hAnsiTheme="majorBidi" w:cstheme="majorBidi"/>
                <w:sz w:val="24"/>
                <w:lang w:val="ru-RU"/>
              </w:rPr>
            </w:pPr>
          </w:p>
        </w:tc>
      </w:tr>
      <w:tr w:rsidR="0036520D" w:rsidRPr="00175AB8" w:rsidTr="00E9388A">
        <w:trPr>
          <w:trHeight w:val="350"/>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14</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Австрия и Балканите. Перспективи от литературознание и историческата наука</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Мария Ендрева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3046</w:t>
            </w:r>
          </w:p>
          <w:p w:rsidR="0036520D" w:rsidRPr="00175AB8" w:rsidRDefault="0036520D" w:rsidP="00E9388A">
            <w:pPr>
              <w:spacing w:after="120" w:line="360" w:lineRule="auto"/>
              <w:rPr>
                <w:rFonts w:asciiTheme="majorBidi" w:hAnsiTheme="majorBidi" w:cstheme="majorBidi"/>
                <w:sz w:val="24"/>
              </w:rPr>
            </w:pPr>
          </w:p>
        </w:tc>
      </w:tr>
      <w:tr w:rsidR="0036520D" w:rsidRPr="00175AB8" w:rsidTr="00E9388A">
        <w:trPr>
          <w:trHeight w:val="350"/>
        </w:trPr>
        <w:tc>
          <w:tcPr>
            <w:tcW w:w="46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15</w:t>
            </w:r>
          </w:p>
        </w:tc>
        <w:tc>
          <w:tcPr>
            <w:tcW w:w="556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Комплексност на езиковите структури и системи. Поглед към романското езикознание</w:t>
            </w:r>
          </w:p>
        </w:tc>
        <w:tc>
          <w:tcPr>
            <w:tcW w:w="252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Гл.ас. д.н. Ивайло Буров</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2146</w:t>
            </w:r>
          </w:p>
          <w:p w:rsidR="0036520D" w:rsidRPr="00175AB8" w:rsidRDefault="0036520D" w:rsidP="00E9388A">
            <w:pPr>
              <w:spacing w:after="120" w:line="360" w:lineRule="auto"/>
              <w:rPr>
                <w:rFonts w:asciiTheme="majorBidi" w:hAnsiTheme="majorBidi" w:cstheme="majorBidi"/>
                <w:sz w:val="24"/>
              </w:rPr>
            </w:pPr>
          </w:p>
        </w:tc>
      </w:tr>
    </w:tbl>
    <w:p w:rsidR="0036520D" w:rsidRPr="00175AB8" w:rsidRDefault="0036520D" w:rsidP="0036520D">
      <w:pPr>
        <w:spacing w:after="120" w:line="360" w:lineRule="auto"/>
        <w:rPr>
          <w:rFonts w:asciiTheme="majorBidi" w:hAnsiTheme="majorBidi" w:cstheme="majorBidi"/>
          <w:lang w:bidi="ar-LB"/>
        </w:rPr>
      </w:pPr>
    </w:p>
    <w:p w:rsidR="0036520D" w:rsidRPr="00175AB8" w:rsidRDefault="0036520D" w:rsidP="0036520D">
      <w:pPr>
        <w:spacing w:after="120" w:line="360" w:lineRule="auto"/>
        <w:rPr>
          <w:rFonts w:asciiTheme="majorBidi" w:hAnsiTheme="majorBidi" w:cstheme="majorBidi"/>
          <w:b/>
          <w:bCs/>
          <w:lang w:bidi="ar-LB"/>
        </w:rPr>
      </w:pPr>
      <w:r w:rsidRPr="00E9388A">
        <w:rPr>
          <w:rFonts w:asciiTheme="majorBidi" w:hAnsiTheme="majorBidi" w:cstheme="majorBidi"/>
          <w:b/>
          <w:bCs/>
          <w:lang w:bidi="ar-LB"/>
        </w:rPr>
        <w:t>2019</w:t>
      </w:r>
      <w:r w:rsidRPr="00175AB8">
        <w:rPr>
          <w:rFonts w:asciiTheme="majorBidi" w:hAnsiTheme="majorBidi" w:cstheme="majorBidi"/>
          <w:b/>
          <w:bCs/>
          <w:lang w:bidi="ar-LB"/>
        </w:rPr>
        <w:t xml:space="preserve"> г</w:t>
      </w:r>
    </w:p>
    <w:tbl>
      <w:tblPr>
        <w:tblStyle w:val="TableGrid"/>
        <w:tblW w:w="9535" w:type="dxa"/>
        <w:tblLayout w:type="fixed"/>
        <w:tblLook w:val="04A0" w:firstRow="1" w:lastRow="0" w:firstColumn="1" w:lastColumn="0" w:noHBand="0" w:noVBand="1"/>
      </w:tblPr>
      <w:tblGrid>
        <w:gridCol w:w="535"/>
        <w:gridCol w:w="5490"/>
        <w:gridCol w:w="2610"/>
        <w:gridCol w:w="900"/>
      </w:tblGrid>
      <w:tr w:rsidR="0036520D" w:rsidRPr="00175AB8" w:rsidTr="00E9388A">
        <w:tc>
          <w:tcPr>
            <w:tcW w:w="535"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sz w:val="24"/>
              </w:rPr>
            </w:pPr>
          </w:p>
        </w:tc>
        <w:tc>
          <w:tcPr>
            <w:tcW w:w="549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rPr>
            </w:pPr>
            <w:r w:rsidRPr="00175AB8">
              <w:rPr>
                <w:rFonts w:asciiTheme="majorBidi" w:hAnsiTheme="majorBidi" w:cstheme="majorBidi"/>
                <w:b/>
                <w:bCs/>
                <w:sz w:val="24"/>
              </w:rPr>
              <w:t>Тематични проекти</w:t>
            </w:r>
          </w:p>
        </w:tc>
        <w:tc>
          <w:tcPr>
            <w:tcW w:w="261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sz w:val="24"/>
              </w:rPr>
            </w:pPr>
            <w:r w:rsidRPr="00D060D1">
              <w:rPr>
                <w:rFonts w:asciiTheme="majorBidi" w:hAnsiTheme="majorBidi" w:cstheme="majorBidi"/>
                <w:b/>
                <w:bCs/>
                <w:sz w:val="24"/>
              </w:rPr>
              <w:t>Ръководител</w:t>
            </w:r>
          </w:p>
        </w:tc>
        <w:tc>
          <w:tcPr>
            <w:tcW w:w="90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sz w:val="24"/>
              </w:rPr>
            </w:pPr>
            <w:r w:rsidRPr="00D060D1">
              <w:rPr>
                <w:rFonts w:asciiTheme="majorBidi" w:hAnsiTheme="majorBidi" w:cstheme="majorBidi"/>
                <w:b/>
                <w:bCs/>
                <w:sz w:val="24"/>
              </w:rPr>
              <w:t>Сума</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1</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Фразеологични фрагменти</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Доц. Милена Йорданова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6307</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2</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Идентифициране на предизвикателствата пред чуждоез. обучение и изграждане на стратегия за развитие на университетската японистика</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Д-р Вяра Николова</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 xml:space="preserve">5988 </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3</w:t>
            </w:r>
          </w:p>
        </w:tc>
        <w:tc>
          <w:tcPr>
            <w:tcW w:w="549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lang w:val="ru-RU"/>
              </w:rPr>
              <w:t xml:space="preserve">Подготовка и публикуване на юбилеен том </w:t>
            </w:r>
            <w:r w:rsidRPr="00175AB8">
              <w:rPr>
                <w:rFonts w:asciiTheme="majorBidi" w:hAnsiTheme="majorBidi" w:cstheme="majorBidi"/>
                <w:sz w:val="24"/>
                <w:lang w:bidi="ar-LB"/>
              </w:rPr>
              <w:t>Glossa</w:t>
            </w:r>
            <w:r w:rsidRPr="00175AB8">
              <w:rPr>
                <w:rFonts w:asciiTheme="majorBidi" w:hAnsiTheme="majorBidi" w:cstheme="majorBidi"/>
                <w:sz w:val="24"/>
                <w:lang w:val="ru-RU" w:bidi="ar-LB"/>
              </w:rPr>
              <w:t xml:space="preserve"> &amp; </w:t>
            </w:r>
            <w:r w:rsidRPr="00175AB8">
              <w:rPr>
                <w:rFonts w:asciiTheme="majorBidi" w:hAnsiTheme="majorBidi" w:cstheme="majorBidi"/>
                <w:sz w:val="24"/>
                <w:lang w:bidi="ar-LB"/>
              </w:rPr>
              <w:t>Litterae</w:t>
            </w:r>
            <w:r w:rsidRPr="00175AB8">
              <w:rPr>
                <w:rFonts w:asciiTheme="majorBidi" w:hAnsiTheme="majorBidi" w:cstheme="majorBidi"/>
                <w:sz w:val="24"/>
                <w:lang w:val="ru-RU" w:bidi="ar-LB"/>
              </w:rPr>
              <w:t xml:space="preserve">. </w:t>
            </w:r>
            <w:r w:rsidRPr="00175AB8">
              <w:rPr>
                <w:rFonts w:asciiTheme="majorBidi" w:hAnsiTheme="majorBidi" w:cstheme="majorBidi"/>
                <w:sz w:val="24"/>
                <w:lang w:bidi="ar-LB"/>
              </w:rPr>
              <w:t>Изследвания в чест на проф. д.н. Мирена Славова</w:t>
            </w:r>
          </w:p>
        </w:tc>
        <w:tc>
          <w:tcPr>
            <w:tcW w:w="26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проф. Петя Янева</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3960</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4</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Обзорно проучване на преводната рецепция на антични автори в България в периода 1995 г. – 2005 г.</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rPr>
              <w:t>Доц. Йоана Сиракова</w:t>
            </w:r>
          </w:p>
        </w:tc>
        <w:tc>
          <w:tcPr>
            <w:tcW w:w="900" w:type="dxa"/>
          </w:tcPr>
          <w:p w:rsidR="0036520D" w:rsidRPr="00175AB8" w:rsidRDefault="0036520D" w:rsidP="00E9388A">
            <w:pPr>
              <w:spacing w:after="120" w:line="360" w:lineRule="auto"/>
              <w:rPr>
                <w:rFonts w:asciiTheme="majorBidi" w:hAnsiTheme="majorBidi" w:cstheme="majorBidi"/>
                <w:color w:val="FF0000"/>
                <w:sz w:val="24"/>
              </w:rPr>
            </w:pPr>
            <w:r w:rsidRPr="00175AB8">
              <w:rPr>
                <w:rFonts w:asciiTheme="majorBidi" w:hAnsiTheme="majorBidi" w:cstheme="majorBidi"/>
                <w:sz w:val="24"/>
              </w:rPr>
              <w:t>3928</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5</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 xml:space="preserve">«Традиции и преходи» 2-ра част, сборник с избани статии от юбилейна конференция на катедра «Англицистика и американистика» </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Д-р Емилия Славова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3563</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6</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«За литуратурата и езика», юбилеен сборник</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Д-р Боряна Кючукова</w:t>
            </w:r>
          </w:p>
        </w:tc>
        <w:tc>
          <w:tcPr>
            <w:tcW w:w="90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3382</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7</w:t>
            </w:r>
          </w:p>
        </w:tc>
        <w:tc>
          <w:tcPr>
            <w:tcW w:w="5490" w:type="dxa"/>
          </w:tcPr>
          <w:p w:rsidR="0036520D" w:rsidRPr="00175AB8" w:rsidRDefault="0036520D" w:rsidP="00E9388A">
            <w:pPr>
              <w:spacing w:after="120" w:line="360" w:lineRule="auto"/>
              <w:rPr>
                <w:rFonts w:asciiTheme="majorBidi" w:hAnsiTheme="majorBidi" w:cstheme="majorBidi"/>
                <w:sz w:val="24"/>
                <w:lang w:bidi="ar-LB"/>
              </w:rPr>
            </w:pPr>
            <w:r w:rsidRPr="00175AB8">
              <w:rPr>
                <w:rFonts w:asciiTheme="majorBidi" w:hAnsiTheme="majorBidi" w:cstheme="majorBidi"/>
                <w:sz w:val="24"/>
              </w:rPr>
              <w:t xml:space="preserve">Издаване на четвърти брой на българо-унгарското научно издание </w:t>
            </w:r>
            <w:r w:rsidRPr="00175AB8">
              <w:rPr>
                <w:rFonts w:asciiTheme="majorBidi" w:hAnsiTheme="majorBidi" w:cstheme="majorBidi"/>
                <w:sz w:val="24"/>
                <w:lang w:bidi="ar-LB"/>
              </w:rPr>
              <w:t>Current Issues in Law and Beyond on EU Level</w:t>
            </w:r>
          </w:p>
        </w:tc>
        <w:tc>
          <w:tcPr>
            <w:tcW w:w="261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rPr>
              <w:t>Доц. д-р Ина Вишоградска</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2568</w:t>
            </w:r>
          </w:p>
          <w:p w:rsidR="0036520D" w:rsidRPr="00175AB8" w:rsidRDefault="0036520D" w:rsidP="00E9388A">
            <w:pPr>
              <w:spacing w:after="120" w:line="360" w:lineRule="auto"/>
              <w:rPr>
                <w:rFonts w:asciiTheme="majorBidi" w:hAnsiTheme="majorBidi" w:cstheme="majorBidi"/>
                <w:sz w:val="24"/>
                <w:lang w:val="ru-RU"/>
              </w:rPr>
            </w:pPr>
          </w:p>
        </w:tc>
      </w:tr>
      <w:tr w:rsidR="0036520D" w:rsidRPr="00175AB8" w:rsidTr="00E9388A">
        <w:tc>
          <w:tcPr>
            <w:tcW w:w="535"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sz w:val="24"/>
                <w:lang w:val="ru-RU"/>
              </w:rPr>
            </w:pPr>
          </w:p>
        </w:tc>
        <w:tc>
          <w:tcPr>
            <w:tcW w:w="549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lang w:val="ru-RU"/>
              </w:rPr>
            </w:pPr>
            <w:r w:rsidRPr="00175AB8">
              <w:rPr>
                <w:rFonts w:asciiTheme="majorBidi" w:hAnsiTheme="majorBidi" w:cstheme="majorBidi"/>
                <w:b/>
                <w:bCs/>
                <w:sz w:val="24"/>
                <w:lang w:val="ru-RU"/>
              </w:rPr>
              <w:t>Проект в подкрепа на докторант</w:t>
            </w:r>
          </w:p>
        </w:tc>
        <w:tc>
          <w:tcPr>
            <w:tcW w:w="261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sz w:val="24"/>
                <w:lang w:val="ru-RU"/>
              </w:rPr>
            </w:pPr>
          </w:p>
        </w:tc>
        <w:tc>
          <w:tcPr>
            <w:tcW w:w="90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sz w:val="24"/>
                <w:lang w:val="ru-RU"/>
              </w:rPr>
            </w:pP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8</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Теренни проучвания по социолингвистика на малцинствени езици в България</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Доц. Георги Жечев</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2935</w:t>
            </w:r>
          </w:p>
          <w:p w:rsidR="0036520D" w:rsidRPr="00175AB8" w:rsidRDefault="0036520D" w:rsidP="00E9388A">
            <w:pPr>
              <w:spacing w:after="120" w:line="360" w:lineRule="auto"/>
              <w:rPr>
                <w:rFonts w:asciiTheme="majorBidi" w:hAnsiTheme="majorBidi" w:cstheme="majorBidi"/>
                <w:sz w:val="24"/>
                <w:lang w:val="ru-RU"/>
              </w:rPr>
            </w:pPr>
          </w:p>
        </w:tc>
      </w:tr>
      <w:tr w:rsidR="0036520D" w:rsidRPr="00175AB8" w:rsidTr="00E9388A">
        <w:tc>
          <w:tcPr>
            <w:tcW w:w="535"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lang w:val="ru-RU"/>
              </w:rPr>
            </w:pPr>
          </w:p>
        </w:tc>
        <w:tc>
          <w:tcPr>
            <w:tcW w:w="549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lang w:val="ru-RU"/>
              </w:rPr>
            </w:pPr>
            <w:r w:rsidRPr="00175AB8">
              <w:rPr>
                <w:rFonts w:asciiTheme="majorBidi" w:hAnsiTheme="majorBidi" w:cstheme="majorBidi"/>
                <w:b/>
                <w:bCs/>
                <w:sz w:val="24"/>
                <w:lang w:val="ru-RU"/>
              </w:rPr>
              <w:t>Проекти за частично финансиране на научни форуми</w:t>
            </w:r>
          </w:p>
        </w:tc>
        <w:tc>
          <w:tcPr>
            <w:tcW w:w="261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lang w:val="ru-RU"/>
              </w:rPr>
            </w:pPr>
          </w:p>
        </w:tc>
        <w:tc>
          <w:tcPr>
            <w:tcW w:w="900" w:type="dxa"/>
            <w:shd w:val="clear" w:color="auto" w:fill="D0CECE" w:themeFill="background2" w:themeFillShade="E6"/>
          </w:tcPr>
          <w:p w:rsidR="0036520D" w:rsidRPr="00175AB8" w:rsidRDefault="0036520D" w:rsidP="00E9388A">
            <w:pPr>
              <w:spacing w:after="120" w:line="360" w:lineRule="auto"/>
              <w:rPr>
                <w:rFonts w:asciiTheme="majorBidi" w:hAnsiTheme="majorBidi" w:cstheme="majorBidi"/>
                <w:b/>
                <w:bCs/>
                <w:sz w:val="24"/>
                <w:lang w:val="ru-RU"/>
              </w:rPr>
            </w:pP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9</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Катедра Японистика: юбилейни чествания и международни изяви</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Доц. Гергана Петкова</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6301</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10</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Китай и светът – език, култура, политика</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Проф. Ал. Алексиев</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5716</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11</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Лингводидактически ракурси</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Проф. Д. Веселинов</w:t>
            </w:r>
          </w:p>
        </w:tc>
        <w:tc>
          <w:tcPr>
            <w:tcW w:w="90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5022</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12</w:t>
            </w:r>
          </w:p>
        </w:tc>
        <w:tc>
          <w:tcPr>
            <w:tcW w:w="5490" w:type="dxa"/>
          </w:tcPr>
          <w:p w:rsidR="0036520D" w:rsidRPr="00175AB8" w:rsidRDefault="0036520D" w:rsidP="00E9388A">
            <w:pPr>
              <w:spacing w:after="120" w:line="360" w:lineRule="auto"/>
              <w:rPr>
                <w:rFonts w:asciiTheme="majorBidi" w:hAnsiTheme="majorBidi" w:cstheme="majorBidi"/>
                <w:sz w:val="24"/>
              </w:rPr>
            </w:pPr>
            <w:r w:rsidRPr="00175AB8">
              <w:rPr>
                <w:rFonts w:asciiTheme="majorBidi" w:hAnsiTheme="majorBidi" w:cstheme="majorBidi"/>
                <w:sz w:val="24"/>
                <w:lang w:val="ru-RU"/>
              </w:rPr>
              <w:t>Жул Верн и България</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Д-р Елияна Райчева</w:t>
            </w:r>
          </w:p>
        </w:tc>
        <w:tc>
          <w:tcPr>
            <w:tcW w:w="900" w:type="dxa"/>
          </w:tcPr>
          <w:p w:rsidR="0036520D" w:rsidRPr="00175AB8" w:rsidRDefault="0036520D" w:rsidP="00E9388A">
            <w:pPr>
              <w:spacing w:after="120" w:line="360" w:lineRule="auto"/>
              <w:rPr>
                <w:rFonts w:asciiTheme="majorBidi" w:hAnsiTheme="majorBidi" w:cstheme="majorBidi"/>
                <w:color w:val="FF0000"/>
                <w:sz w:val="24"/>
                <w:lang w:val="ru-RU"/>
              </w:rPr>
            </w:pPr>
            <w:r w:rsidRPr="00175AB8">
              <w:rPr>
                <w:rFonts w:asciiTheme="majorBidi" w:hAnsiTheme="majorBidi" w:cstheme="majorBidi"/>
                <w:sz w:val="24"/>
                <w:lang w:val="ru-RU"/>
              </w:rPr>
              <w:t>3348</w:t>
            </w:r>
          </w:p>
        </w:tc>
      </w:tr>
      <w:tr w:rsidR="0036520D" w:rsidRPr="00175AB8" w:rsidTr="00E9388A">
        <w:tc>
          <w:tcPr>
            <w:tcW w:w="535"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13</w:t>
            </w:r>
          </w:p>
        </w:tc>
        <w:tc>
          <w:tcPr>
            <w:tcW w:w="549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Фигуративно мислене и език</w:t>
            </w:r>
          </w:p>
        </w:tc>
        <w:tc>
          <w:tcPr>
            <w:tcW w:w="2610" w:type="dxa"/>
          </w:tcPr>
          <w:p w:rsidR="0036520D" w:rsidRPr="00175AB8" w:rsidRDefault="0036520D" w:rsidP="00E9388A">
            <w:pPr>
              <w:spacing w:after="120" w:line="360" w:lineRule="auto"/>
              <w:rPr>
                <w:rFonts w:asciiTheme="majorBidi" w:hAnsiTheme="majorBidi" w:cstheme="majorBidi"/>
                <w:sz w:val="24"/>
                <w:lang w:val="ru-RU"/>
              </w:rPr>
            </w:pPr>
            <w:r w:rsidRPr="00175AB8">
              <w:rPr>
                <w:rFonts w:asciiTheme="majorBidi" w:hAnsiTheme="majorBidi" w:cstheme="majorBidi"/>
                <w:sz w:val="24"/>
                <w:lang w:val="ru-RU"/>
              </w:rPr>
              <w:t>Доц. Нели Тинчева</w:t>
            </w:r>
          </w:p>
        </w:tc>
        <w:tc>
          <w:tcPr>
            <w:tcW w:w="900" w:type="dxa"/>
          </w:tcPr>
          <w:p w:rsidR="0036520D" w:rsidRPr="00E9388A" w:rsidRDefault="0036520D" w:rsidP="00E9388A">
            <w:pPr>
              <w:pStyle w:val="ListParagraph"/>
              <w:numPr>
                <w:ilvl w:val="0"/>
                <w:numId w:val="43"/>
              </w:numPr>
              <w:spacing w:after="120" w:line="360" w:lineRule="auto"/>
              <w:rPr>
                <w:rFonts w:asciiTheme="majorBidi" w:hAnsiTheme="majorBidi" w:cstheme="majorBidi"/>
                <w:color w:val="FF0000"/>
                <w:lang w:val="ru-RU"/>
              </w:rPr>
            </w:pPr>
          </w:p>
        </w:tc>
      </w:tr>
    </w:tbl>
    <w:p w:rsidR="0036520D" w:rsidRPr="0036520D" w:rsidRDefault="0036520D" w:rsidP="0003587F">
      <w:pPr>
        <w:spacing w:before="240" w:after="240" w:line="360" w:lineRule="auto"/>
        <w:jc w:val="both"/>
        <w:rPr>
          <w:rFonts w:asciiTheme="majorBidi" w:hAnsiTheme="majorBidi" w:cstheme="majorBidi"/>
          <w:lang w:val="en-US"/>
        </w:rPr>
      </w:pPr>
    </w:p>
    <w:p w:rsidR="009707FE" w:rsidRPr="00B2583E" w:rsidRDefault="00E9388A" w:rsidP="00E9388A">
      <w:pPr>
        <w:pStyle w:val="ListParagraph"/>
        <w:spacing w:before="240" w:after="240" w:line="360" w:lineRule="auto"/>
        <w:ind w:left="360"/>
        <w:jc w:val="both"/>
        <w:rPr>
          <w:rFonts w:asciiTheme="majorBidi" w:hAnsiTheme="majorBidi" w:cstheme="majorBidi"/>
          <w:b/>
          <w:bCs/>
        </w:rPr>
      </w:pPr>
      <w:r>
        <w:rPr>
          <w:rFonts w:asciiTheme="majorBidi" w:hAnsiTheme="majorBidi" w:cstheme="majorBidi"/>
          <w:b/>
          <w:bCs/>
        </w:rPr>
        <w:t xml:space="preserve">2. </w:t>
      </w:r>
      <w:r w:rsidR="009707FE" w:rsidRPr="00B2583E">
        <w:rPr>
          <w:rFonts w:asciiTheme="majorBidi" w:hAnsiTheme="majorBidi" w:cstheme="majorBidi"/>
          <w:b/>
          <w:bCs/>
        </w:rPr>
        <w:t>Национална програма „Млади учени и постдокторанти“</w:t>
      </w:r>
    </w:p>
    <w:p w:rsidR="009707FE" w:rsidRPr="00B2583E" w:rsidRDefault="009707FE" w:rsidP="0003587F">
      <w:pPr>
        <w:spacing w:before="240" w:after="240" w:line="360" w:lineRule="auto"/>
        <w:jc w:val="both"/>
        <w:rPr>
          <w:rFonts w:asciiTheme="majorBidi" w:hAnsiTheme="majorBidi" w:cstheme="majorBidi"/>
        </w:rPr>
      </w:pPr>
      <w:r w:rsidRPr="00B2583E">
        <w:rPr>
          <w:rFonts w:asciiTheme="majorBidi" w:hAnsiTheme="majorBidi" w:cstheme="majorBidi"/>
        </w:rPr>
        <w:t xml:space="preserve">През академичната 2018-19 година стартира тригодишна Национална програма „Млади учени и постдокторанти“, чиято основна цел е оказването на допълнителна финансова подкрепа за научната дейност на млади изследователи, на които предстои или които наскоро са придобили ОНС „доктор“. </w:t>
      </w:r>
    </w:p>
    <w:p w:rsidR="009707FE" w:rsidRPr="00B2583E" w:rsidRDefault="009707FE" w:rsidP="003E6A07">
      <w:pPr>
        <w:spacing w:line="360" w:lineRule="auto"/>
        <w:jc w:val="both"/>
        <w:rPr>
          <w:rFonts w:asciiTheme="majorBidi" w:hAnsiTheme="majorBidi" w:cstheme="majorBidi"/>
        </w:rPr>
      </w:pPr>
      <w:r w:rsidRPr="00B2583E">
        <w:rPr>
          <w:rFonts w:asciiTheme="majorBidi" w:hAnsiTheme="majorBidi" w:cstheme="majorBidi"/>
        </w:rPr>
        <w:t>През февруари и март 2019г. във ФКНФ, паралелно с останалите факултети на СУ, бе проведен конкурс за назначаване на млади учени и постдокторанти в рамките на първия етап на програмата. Създадената специално за целта комисия</w:t>
      </w:r>
      <w:r>
        <w:rPr>
          <w:rFonts w:asciiTheme="majorBidi" w:hAnsiTheme="majorBidi" w:cstheme="majorBidi"/>
        </w:rPr>
        <w:t xml:space="preserve"> с Председател Зам. Декана по научноизследователската и проектната дейност</w:t>
      </w:r>
      <w:r w:rsidRPr="00B2583E">
        <w:rPr>
          <w:rFonts w:asciiTheme="majorBidi" w:hAnsiTheme="majorBidi" w:cstheme="majorBidi"/>
        </w:rPr>
        <w:t xml:space="preserve"> одобри общо 6 кандидатури – една за позиция на млад учен и 5 за позиция на постдокторант. Всички одобрени кандидати са щатни преподаватели във ФКНФ. Те бяха назначени с допълнителни споразумения към трудовия си договор за периода април-септември 2019</w:t>
      </w:r>
      <w:r>
        <w:rPr>
          <w:rFonts w:asciiTheme="majorBidi" w:hAnsiTheme="majorBidi" w:cstheme="majorBidi"/>
        </w:rPr>
        <w:t xml:space="preserve"> </w:t>
      </w:r>
      <w:r w:rsidRPr="00B2583E">
        <w:rPr>
          <w:rFonts w:asciiTheme="majorBidi" w:hAnsiTheme="majorBidi" w:cstheme="majorBidi"/>
        </w:rPr>
        <w:t xml:space="preserve">г. От отчетите, подадени през септември, се вижда, че колегите са реализирали успешно проектните си предложения, в резултат на което имаме 10 публикации, 10 участия в международни конференции и 2 участия в национални конференции. </w:t>
      </w:r>
    </w:p>
    <w:p w:rsidR="009707FE" w:rsidRPr="00B2583E" w:rsidRDefault="009707FE" w:rsidP="003E6A07">
      <w:pPr>
        <w:spacing w:line="360" w:lineRule="auto"/>
        <w:jc w:val="both"/>
        <w:rPr>
          <w:rFonts w:asciiTheme="majorBidi" w:hAnsiTheme="majorBidi" w:cstheme="majorBidi"/>
        </w:rPr>
      </w:pPr>
      <w:r w:rsidRPr="00B2583E">
        <w:rPr>
          <w:rFonts w:asciiTheme="majorBidi" w:hAnsiTheme="majorBidi" w:cstheme="majorBidi"/>
        </w:rPr>
        <w:t xml:space="preserve">Назначен млад учен: </w:t>
      </w:r>
      <w:r w:rsidRPr="00B2583E">
        <w:rPr>
          <w:rFonts w:asciiTheme="majorBidi" w:hAnsiTheme="majorBidi" w:cstheme="majorBidi"/>
        </w:rPr>
        <w:tab/>
      </w:r>
      <w:r w:rsidRPr="00B2583E">
        <w:rPr>
          <w:rFonts w:asciiTheme="majorBidi" w:hAnsiTheme="majorBidi" w:cstheme="majorBidi"/>
        </w:rPr>
        <w:tab/>
        <w:t>ас. Радея Гешева, Италианска филология</w:t>
      </w:r>
    </w:p>
    <w:p w:rsidR="009707FE" w:rsidRDefault="009707FE" w:rsidP="003E6A07">
      <w:pPr>
        <w:spacing w:line="360" w:lineRule="auto"/>
        <w:jc w:val="both"/>
        <w:rPr>
          <w:rFonts w:asciiTheme="majorBidi" w:hAnsiTheme="majorBidi" w:cstheme="majorBidi"/>
        </w:rPr>
      </w:pPr>
      <w:r w:rsidRPr="00B2583E">
        <w:rPr>
          <w:rFonts w:asciiTheme="majorBidi" w:hAnsiTheme="majorBidi" w:cstheme="majorBidi"/>
        </w:rPr>
        <w:t xml:space="preserve">Назначени постдокторанти: </w:t>
      </w:r>
      <w:r w:rsidRPr="00B2583E">
        <w:rPr>
          <w:rFonts w:asciiTheme="majorBidi" w:hAnsiTheme="majorBidi" w:cstheme="majorBidi"/>
        </w:rPr>
        <w:tab/>
        <w:t xml:space="preserve">гл.ас. д-р Малинка Велинова, </w:t>
      </w:r>
    </w:p>
    <w:p w:rsidR="009707FE" w:rsidRPr="00B2583E" w:rsidRDefault="009707FE" w:rsidP="003E6A07">
      <w:pPr>
        <w:spacing w:line="360" w:lineRule="auto"/>
        <w:ind w:left="2832" w:firstLine="708"/>
        <w:jc w:val="both"/>
        <w:rPr>
          <w:rFonts w:asciiTheme="majorBidi" w:hAnsiTheme="majorBidi" w:cstheme="majorBidi"/>
        </w:rPr>
      </w:pPr>
      <w:r w:rsidRPr="00B2583E">
        <w:rPr>
          <w:rFonts w:asciiTheme="majorBidi" w:hAnsiTheme="majorBidi" w:cstheme="majorBidi"/>
        </w:rPr>
        <w:t>Френска филология</w:t>
      </w:r>
    </w:p>
    <w:p w:rsidR="009707FE" w:rsidRDefault="009707FE" w:rsidP="003E6A07">
      <w:pPr>
        <w:spacing w:line="360" w:lineRule="auto"/>
        <w:jc w:val="both"/>
        <w:rPr>
          <w:rFonts w:asciiTheme="majorBidi" w:hAnsiTheme="majorBidi" w:cstheme="majorBidi"/>
        </w:rPr>
      </w:pP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t xml:space="preserve">гл.ас. д-р Никола Кръстев, </w:t>
      </w:r>
    </w:p>
    <w:p w:rsidR="009707FE" w:rsidRPr="00B2583E" w:rsidRDefault="009707FE" w:rsidP="003E6A07">
      <w:pPr>
        <w:spacing w:line="360" w:lineRule="auto"/>
        <w:ind w:left="2832" w:firstLine="708"/>
        <w:jc w:val="both"/>
        <w:rPr>
          <w:rFonts w:asciiTheme="majorBidi" w:hAnsiTheme="majorBidi" w:cstheme="majorBidi"/>
        </w:rPr>
      </w:pPr>
      <w:r w:rsidRPr="00B2583E">
        <w:rPr>
          <w:rFonts w:asciiTheme="majorBidi" w:hAnsiTheme="majorBidi" w:cstheme="majorBidi"/>
        </w:rPr>
        <w:t>Испанска филология</w:t>
      </w:r>
    </w:p>
    <w:p w:rsidR="009707FE" w:rsidRPr="00B2583E" w:rsidRDefault="009707FE" w:rsidP="003E6A07">
      <w:pPr>
        <w:spacing w:line="360" w:lineRule="auto"/>
        <w:jc w:val="both"/>
        <w:rPr>
          <w:rFonts w:asciiTheme="majorBidi" w:hAnsiTheme="majorBidi" w:cstheme="majorBidi"/>
        </w:rPr>
      </w:pP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t>гл.ас. д-р Светослава Пейчева, Кореистика</w:t>
      </w:r>
    </w:p>
    <w:p w:rsidR="009707FE" w:rsidRPr="00B2583E" w:rsidRDefault="009707FE" w:rsidP="003E6A07">
      <w:pPr>
        <w:spacing w:line="360" w:lineRule="auto"/>
        <w:ind w:left="2880" w:firstLine="720"/>
        <w:jc w:val="both"/>
        <w:rPr>
          <w:rFonts w:asciiTheme="majorBidi" w:hAnsiTheme="majorBidi" w:cstheme="majorBidi"/>
        </w:rPr>
      </w:pPr>
      <w:r w:rsidRPr="00B2583E">
        <w:rPr>
          <w:rFonts w:asciiTheme="majorBidi" w:hAnsiTheme="majorBidi" w:cstheme="majorBidi"/>
        </w:rPr>
        <w:t>гл.ас. д-р Сирма Костадинова, Иранистика</w:t>
      </w:r>
    </w:p>
    <w:p w:rsidR="009707FE" w:rsidRDefault="009707FE" w:rsidP="003E6A07">
      <w:pPr>
        <w:spacing w:line="360" w:lineRule="auto"/>
        <w:jc w:val="both"/>
        <w:rPr>
          <w:rFonts w:asciiTheme="majorBidi" w:hAnsiTheme="majorBidi" w:cstheme="majorBidi"/>
        </w:rPr>
      </w:pP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r>
      <w:r w:rsidRPr="00B2583E">
        <w:rPr>
          <w:rFonts w:asciiTheme="majorBidi" w:hAnsiTheme="majorBidi" w:cstheme="majorBidi"/>
        </w:rPr>
        <w:tab/>
        <w:t xml:space="preserve">гл.ас. д-р Цветан Василев, </w:t>
      </w:r>
    </w:p>
    <w:p w:rsidR="009707FE" w:rsidRPr="00B2583E" w:rsidRDefault="009707FE" w:rsidP="003E6A07">
      <w:pPr>
        <w:spacing w:line="360" w:lineRule="auto"/>
        <w:ind w:left="2832" w:firstLine="708"/>
        <w:jc w:val="both"/>
        <w:rPr>
          <w:rFonts w:asciiTheme="majorBidi" w:hAnsiTheme="majorBidi" w:cstheme="majorBidi"/>
        </w:rPr>
      </w:pPr>
      <w:r w:rsidRPr="00B2583E">
        <w:rPr>
          <w:rFonts w:asciiTheme="majorBidi" w:hAnsiTheme="majorBidi" w:cstheme="majorBidi"/>
        </w:rPr>
        <w:t>Класическа филология</w:t>
      </w:r>
    </w:p>
    <w:p w:rsidR="009707FE" w:rsidRPr="009707FE" w:rsidRDefault="009707FE" w:rsidP="0003587F">
      <w:pPr>
        <w:spacing w:before="240" w:after="240" w:line="360" w:lineRule="auto"/>
        <w:jc w:val="both"/>
        <w:rPr>
          <w:rFonts w:asciiTheme="majorBidi" w:hAnsiTheme="majorBidi" w:cstheme="majorBidi"/>
          <w:b/>
        </w:rPr>
      </w:pPr>
    </w:p>
    <w:p w:rsidR="00380039" w:rsidRDefault="00E619B5" w:rsidP="0003587F">
      <w:pPr>
        <w:spacing w:before="240" w:after="240" w:line="360" w:lineRule="auto"/>
        <w:jc w:val="both"/>
        <w:rPr>
          <w:rFonts w:asciiTheme="majorBidi" w:hAnsiTheme="majorBidi" w:cstheme="majorBidi"/>
        </w:rPr>
      </w:pPr>
      <w:r>
        <w:rPr>
          <w:rFonts w:asciiTheme="majorBidi" w:hAnsiTheme="majorBidi" w:cstheme="majorBidi"/>
        </w:rPr>
        <w:t xml:space="preserve"> </w:t>
      </w:r>
    </w:p>
    <w:p w:rsidR="000528DA" w:rsidRDefault="00600C1A" w:rsidP="000528DA">
      <w:pPr>
        <w:spacing w:line="360" w:lineRule="auto"/>
        <w:jc w:val="both"/>
        <w:rPr>
          <w:rFonts w:asciiTheme="majorBidi" w:hAnsiTheme="majorBidi" w:cstheme="majorBidi"/>
        </w:rPr>
      </w:pPr>
      <w:r>
        <w:rPr>
          <w:rFonts w:asciiTheme="majorBidi" w:hAnsiTheme="majorBidi" w:cstheme="majorBidi"/>
        </w:rPr>
        <w:t xml:space="preserve">Продължи участието на преподаватели от Факултета в различни университетски,национални и международни проекти, като </w:t>
      </w:r>
      <w:r w:rsidR="000A5FF4">
        <w:rPr>
          <w:rFonts w:asciiTheme="majorBidi" w:hAnsiTheme="majorBidi" w:cstheme="majorBidi"/>
        </w:rPr>
        <w:t>т</w:t>
      </w:r>
      <w:r w:rsidR="000528DA">
        <w:rPr>
          <w:rFonts w:asciiTheme="majorBidi" w:hAnsiTheme="majorBidi" w:cstheme="majorBidi"/>
        </w:rPr>
        <w:t xml:space="preserve">ук ще отбележим само тези, за които е постъпила информация. </w:t>
      </w:r>
    </w:p>
    <w:p w:rsidR="00131E24" w:rsidRDefault="00E9388A" w:rsidP="000528DA">
      <w:pPr>
        <w:spacing w:line="360" w:lineRule="auto"/>
        <w:jc w:val="both"/>
        <w:rPr>
          <w:shd w:val="clear" w:color="auto" w:fill="FFFFFF"/>
        </w:rPr>
      </w:pPr>
      <w:r>
        <w:t xml:space="preserve">За последните четири години </w:t>
      </w:r>
      <w:r w:rsidR="00131E24" w:rsidRPr="00131E24">
        <w:rPr>
          <w:shd w:val="clear" w:color="auto" w:fill="FFFFFF"/>
        </w:rPr>
        <w:t>Магистърска</w:t>
      </w:r>
      <w:r w:rsidR="00131E24">
        <w:rPr>
          <w:shd w:val="clear" w:color="auto" w:fill="FFFFFF"/>
        </w:rPr>
        <w:t>та</w:t>
      </w:r>
      <w:r w:rsidR="00131E24" w:rsidRPr="00131E24">
        <w:rPr>
          <w:shd w:val="clear" w:color="auto" w:fill="FFFFFF"/>
        </w:rPr>
        <w:t xml:space="preserve"> програма по конферентен превод</w:t>
      </w:r>
      <w:r w:rsidR="00131E24">
        <w:rPr>
          <w:shd w:val="clear" w:color="auto" w:fill="FFFFFF"/>
        </w:rPr>
        <w:t xml:space="preserve"> на ФКНФ, </w:t>
      </w:r>
      <w:r>
        <w:rPr>
          <w:shd w:val="clear" w:color="auto" w:fill="FFFFFF"/>
        </w:rPr>
        <w:t>вече четири пъти печили</w:t>
      </w:r>
      <w:r w:rsidR="00131E24">
        <w:rPr>
          <w:shd w:val="clear" w:color="auto" w:fill="FFFFFF"/>
        </w:rPr>
        <w:t xml:space="preserve"> проект</w:t>
      </w:r>
      <w:r>
        <w:rPr>
          <w:shd w:val="clear" w:color="auto" w:fill="FFFFFF"/>
        </w:rPr>
        <w:t>и</w:t>
      </w:r>
      <w:r w:rsidR="00131E24">
        <w:rPr>
          <w:shd w:val="clear" w:color="auto" w:fill="FFFFFF"/>
        </w:rPr>
        <w:t xml:space="preserve"> за </w:t>
      </w:r>
      <w:r w:rsidR="00131E24" w:rsidRPr="00131E24">
        <w:rPr>
          <w:shd w:val="clear" w:color="auto" w:fill="FFFFFF"/>
        </w:rPr>
        <w:t xml:space="preserve"> академична подкрепа и университетско сътрудничество</w:t>
      </w:r>
      <w:r w:rsidR="00131E24">
        <w:rPr>
          <w:shd w:val="clear" w:color="auto" w:fill="FFFFFF"/>
        </w:rPr>
        <w:t xml:space="preserve"> за съ-финансиране от Еропейската комисия на обучението на устни преводачи за институциите на ЕС с ръководител гл. ас. д-р Нели Якимова.</w:t>
      </w:r>
    </w:p>
    <w:p w:rsidR="009D0470" w:rsidRPr="009D0470" w:rsidRDefault="009D0470" w:rsidP="009D0470">
      <w:pPr>
        <w:pStyle w:val="Heading1"/>
        <w:shd w:val="clear" w:color="auto" w:fill="FFFFFF"/>
        <w:spacing w:before="0" w:beforeAutospacing="0" w:after="0" w:afterAutospacing="0" w:line="360" w:lineRule="auto"/>
        <w:jc w:val="both"/>
        <w:rPr>
          <w:i/>
          <w:sz w:val="24"/>
          <w:szCs w:val="24"/>
        </w:rPr>
      </w:pPr>
      <w:r w:rsidRPr="009D0470">
        <w:rPr>
          <w:b w:val="0"/>
          <w:sz w:val="24"/>
          <w:szCs w:val="24"/>
        </w:rPr>
        <w:t>През м. май 2</w:t>
      </w:r>
      <w:r>
        <w:rPr>
          <w:b w:val="0"/>
          <w:sz w:val="24"/>
          <w:szCs w:val="24"/>
        </w:rPr>
        <w:t>019 г. беше осъществен и проектът</w:t>
      </w:r>
      <w:r w:rsidRPr="009D0470">
        <w:rPr>
          <w:b w:val="0"/>
          <w:sz w:val="24"/>
          <w:szCs w:val="24"/>
        </w:rPr>
        <w:t xml:space="preserve"> </w:t>
      </w:r>
      <w:r>
        <w:rPr>
          <w:b w:val="0"/>
          <w:sz w:val="24"/>
          <w:szCs w:val="24"/>
        </w:rPr>
        <w:t>„</w:t>
      </w:r>
      <w:r w:rsidRPr="009D0470">
        <w:rPr>
          <w:b w:val="0"/>
          <w:sz w:val="24"/>
          <w:szCs w:val="24"/>
        </w:rPr>
        <w:t>Дни на норвежката литература</w:t>
      </w:r>
      <w:r w:rsidR="0036560B">
        <w:rPr>
          <w:b w:val="0"/>
          <w:sz w:val="24"/>
          <w:szCs w:val="24"/>
        </w:rPr>
        <w:t>“ с финансовата</w:t>
      </w:r>
      <w:r>
        <w:rPr>
          <w:b w:val="0"/>
          <w:sz w:val="24"/>
          <w:szCs w:val="24"/>
        </w:rPr>
        <w:t xml:space="preserve"> подкрепа на </w:t>
      </w:r>
      <w:r w:rsidRPr="009D0470">
        <w:rPr>
          <w:b w:val="0"/>
          <w:color w:val="000000"/>
          <w:sz w:val="24"/>
          <w:szCs w:val="24"/>
          <w:shd w:val="clear" w:color="auto" w:fill="FFFFFF"/>
        </w:rPr>
        <w:t>DIKU - the Norwegian Agency for International Cooperation and Quality Enhancement in Higher Education</w:t>
      </w:r>
      <w:r>
        <w:rPr>
          <w:b w:val="0"/>
          <w:color w:val="000000"/>
          <w:sz w:val="24"/>
          <w:szCs w:val="24"/>
          <w:shd w:val="clear" w:color="auto" w:fill="FFFFFF"/>
        </w:rPr>
        <w:t xml:space="preserve">, с ръководител гл. ас. д-р Антония Господинова. </w:t>
      </w:r>
    </w:p>
    <w:p w:rsidR="00A360BB" w:rsidRPr="00A360BB" w:rsidRDefault="00A360BB" w:rsidP="00A360BB">
      <w:pPr>
        <w:spacing w:line="360" w:lineRule="auto"/>
        <w:jc w:val="both"/>
        <w:rPr>
          <w:b/>
          <w:i/>
        </w:rPr>
      </w:pPr>
      <w:r>
        <w:t>През месец май 2019 г. започна осъществяването на едногодишен проект „</w:t>
      </w:r>
      <w:r w:rsidRPr="00A360BB">
        <w:t>30-та годишна конференция на Европейската Асоциация на Специалистите по Ресурсите по Японоведение: Преосмисляне на изследователските ресурсите свързани с Япония</w:t>
      </w:r>
      <w:r>
        <w:t xml:space="preserve">“, </w:t>
      </w:r>
      <w:r>
        <w:rPr>
          <w:shd w:val="clear" w:color="auto" w:fill="FFFFFF"/>
        </w:rPr>
        <w:t>подкрепен от Японската фондация с координатор гл. ас. д-р Стела Живкова.</w:t>
      </w:r>
      <w:r>
        <w:rPr>
          <w:b/>
          <w:i/>
          <w:shd w:val="clear" w:color="auto" w:fill="FFFFFF"/>
        </w:rPr>
        <w:t>.</w:t>
      </w:r>
    </w:p>
    <w:p w:rsidR="009D0470" w:rsidRDefault="009D0470" w:rsidP="00A360BB">
      <w:pPr>
        <w:spacing w:line="360" w:lineRule="auto"/>
        <w:jc w:val="both"/>
        <w:rPr>
          <w:shd w:val="clear" w:color="auto" w:fill="FFFFFF"/>
        </w:rPr>
      </w:pPr>
      <w:r>
        <w:t xml:space="preserve">През месец май 2019 г. започна </w:t>
      </w:r>
      <w:r w:rsidR="00A360BB">
        <w:t xml:space="preserve">и </w:t>
      </w:r>
      <w:r>
        <w:t xml:space="preserve">осъществяването на </w:t>
      </w:r>
      <w:r w:rsidR="00A360BB">
        <w:t xml:space="preserve">друг подобен </w:t>
      </w:r>
      <w:r>
        <w:t>едногодишен проект</w:t>
      </w:r>
      <w:r w:rsidR="00A360BB">
        <w:t>,</w:t>
      </w:r>
      <w:r>
        <w:t xml:space="preserve"> „</w:t>
      </w:r>
      <w:r w:rsidRPr="009D0470">
        <w:rPr>
          <w:shd w:val="clear" w:color="auto" w:fill="FFFFFF"/>
        </w:rPr>
        <w:t>Япония и Европейският Югоизток - повече от сто години политически, икономически, културни и академични взаимоотношения</w:t>
      </w:r>
      <w:r>
        <w:rPr>
          <w:shd w:val="clear" w:color="auto" w:fill="FFFFFF"/>
        </w:rPr>
        <w:t>“, подкрепен от Японската фондация с координатор доц. д-р Евгений Кандиларов.</w:t>
      </w:r>
    </w:p>
    <w:p w:rsidR="000528DA" w:rsidRDefault="00E9388A" w:rsidP="009D0470">
      <w:pPr>
        <w:spacing w:line="360" w:lineRule="auto"/>
        <w:jc w:val="both"/>
      </w:pPr>
      <w:r>
        <w:t>През</w:t>
      </w:r>
      <w:r w:rsidR="000528DA" w:rsidRPr="009D0470">
        <w:t xml:space="preserve"> </w:t>
      </w:r>
      <w:r>
        <w:t xml:space="preserve">последните три години </w:t>
      </w:r>
      <w:r w:rsidR="000528DA" w:rsidRPr="009D0470">
        <w:t>продълж</w:t>
      </w:r>
      <w:r>
        <w:t xml:space="preserve">ава и </w:t>
      </w:r>
      <w:r w:rsidR="000528DA" w:rsidRPr="009D0470">
        <w:t xml:space="preserve"> успешната работа по  Проект „Онасис“ за </w:t>
      </w:r>
      <w:r w:rsidR="000528DA" w:rsidRPr="00131E24">
        <w:t>п</w:t>
      </w:r>
      <w:r w:rsidR="000528DA" w:rsidRPr="00D016DC">
        <w:t>одпомагане на с</w:t>
      </w:r>
      <w:r w:rsidR="000528DA">
        <w:t xml:space="preserve">пециалност Новогръцка филология, </w:t>
      </w:r>
      <w:r>
        <w:t xml:space="preserve">свързан с различни дейности за популяризиране на специалността. </w:t>
      </w:r>
    </w:p>
    <w:p w:rsidR="000528DA" w:rsidRDefault="000528DA" w:rsidP="000528DA">
      <w:pPr>
        <w:spacing w:line="360" w:lineRule="auto"/>
        <w:jc w:val="both"/>
      </w:pPr>
      <w:r>
        <w:t>Пр</w:t>
      </w:r>
      <w:r w:rsidR="00E9388A">
        <w:t>ез последните три години пр</w:t>
      </w:r>
      <w:r>
        <w:t>одължи и работата по споменатия вече общоуниверситетски проект „Докторантски Център на СУ „Св. Климент Охридски“,</w:t>
      </w:r>
      <w:r w:rsidR="00E9388A">
        <w:t xml:space="preserve"> който </w:t>
      </w:r>
      <w:r>
        <w:t>приключ</w:t>
      </w:r>
      <w:r w:rsidR="00E9388A">
        <w:t>и</w:t>
      </w:r>
      <w:r>
        <w:t xml:space="preserve"> през юли, 2019 г.</w:t>
      </w:r>
      <w:r w:rsidR="00E9388A">
        <w:t xml:space="preserve">. Водеща роля в този проект имаше </w:t>
      </w:r>
      <w:r>
        <w:t xml:space="preserve">Факултетът </w:t>
      </w:r>
      <w:r w:rsidR="00E9388A">
        <w:t>по класически и нови филологии</w:t>
      </w:r>
      <w:r>
        <w:t>.</w:t>
      </w:r>
    </w:p>
    <w:p w:rsidR="00580CE2" w:rsidRDefault="000528DA" w:rsidP="000528DA">
      <w:pPr>
        <w:spacing w:line="360" w:lineRule="auto"/>
        <w:jc w:val="both"/>
      </w:pPr>
      <w:r>
        <w:t>Пр</w:t>
      </w:r>
      <w:r w:rsidR="00E9388A">
        <w:t>ез 2018 г</w:t>
      </w:r>
      <w:r w:rsidR="009B513B">
        <w:t>.</w:t>
      </w:r>
      <w:r w:rsidR="00E9388A">
        <w:t xml:space="preserve"> започна и </w:t>
      </w:r>
      <w:r>
        <w:t xml:space="preserve"> работата по Еразъм + проекта „</w:t>
      </w:r>
      <w:r>
        <w:rPr>
          <w:lang w:val="en-US"/>
        </w:rPr>
        <w:t>EURASIA</w:t>
      </w:r>
      <w:r w:rsidRPr="00506667">
        <w:t>:</w:t>
      </w:r>
      <w:r>
        <w:rPr>
          <w:lang w:val="en-US"/>
        </w:rPr>
        <w:t>Strengthening</w:t>
      </w:r>
      <w:r w:rsidRPr="00506667">
        <w:t xml:space="preserve"> </w:t>
      </w:r>
      <w:r>
        <w:rPr>
          <w:lang w:val="en-US"/>
        </w:rPr>
        <w:t>EU</w:t>
      </w:r>
      <w:r w:rsidRPr="00506667">
        <w:t xml:space="preserve"> </w:t>
      </w:r>
      <w:r>
        <w:rPr>
          <w:lang w:val="en-US"/>
        </w:rPr>
        <w:t>Studies</w:t>
      </w:r>
      <w:r w:rsidRPr="00506667">
        <w:t xml:space="preserve"> </w:t>
      </w:r>
      <w:r>
        <w:rPr>
          <w:lang w:val="en-US"/>
        </w:rPr>
        <w:t>in</w:t>
      </w:r>
      <w:r w:rsidRPr="00506667">
        <w:t xml:space="preserve"> </w:t>
      </w:r>
      <w:r>
        <w:rPr>
          <w:lang w:val="en-US"/>
        </w:rPr>
        <w:t>Asia</w:t>
      </w:r>
      <w:r w:rsidRPr="00506667">
        <w:t>”</w:t>
      </w:r>
      <w:r>
        <w:t>, който се осъществява от четири европейски и четири азиатски университета, като координатор на проекта е Софийският университет.</w:t>
      </w:r>
    </w:p>
    <w:p w:rsidR="000528DA" w:rsidRDefault="00580CE2" w:rsidP="000528DA">
      <w:pPr>
        <w:spacing w:line="360" w:lineRule="auto"/>
        <w:jc w:val="both"/>
      </w:pPr>
      <w:r>
        <w:t xml:space="preserve">Факултетът </w:t>
      </w:r>
      <w:r w:rsidR="00E9388A">
        <w:t xml:space="preserve">участва актино и </w:t>
      </w:r>
      <w:r>
        <w:t>в още един международен проект по програма Еразъм +, „</w:t>
      </w:r>
      <w:r>
        <w:rPr>
          <w:lang w:val="en-US"/>
        </w:rPr>
        <w:t>MediaCoach</w:t>
      </w:r>
      <w:r w:rsidRPr="00506667">
        <w:t xml:space="preserve"> </w:t>
      </w:r>
      <w:r>
        <w:rPr>
          <w:lang w:val="en-US"/>
        </w:rPr>
        <w:t>Europe</w:t>
      </w:r>
      <w:r w:rsidRPr="00506667">
        <w:t>”</w:t>
      </w:r>
      <w:r>
        <w:t>,</w:t>
      </w:r>
      <w:r w:rsidRPr="00506667">
        <w:t xml:space="preserve"> </w:t>
      </w:r>
      <w:r>
        <w:t xml:space="preserve">по който бяха обучени през 2019 г. 20 учители по английски език. Проектът се осъществява от шест европейски университета и научно-изследователски центъра. </w:t>
      </w:r>
      <w:r w:rsidR="000528DA">
        <w:t xml:space="preserve">  </w:t>
      </w:r>
    </w:p>
    <w:p w:rsidR="00845D99" w:rsidRPr="004901CA" w:rsidRDefault="00845D99" w:rsidP="004901CA">
      <w:pPr>
        <w:spacing w:line="360" w:lineRule="auto"/>
        <w:jc w:val="both"/>
      </w:pPr>
      <w:r>
        <w:t>В</w:t>
      </w:r>
      <w:r w:rsidRPr="00845D99">
        <w:t xml:space="preserve"> края на декември 2018 г. започна работа и по международния научен проект „</w:t>
      </w:r>
      <w:r w:rsidR="004901CA">
        <w:t>Л</w:t>
      </w:r>
      <w:r w:rsidR="004901CA" w:rsidRPr="004901CA">
        <w:t>ингвистични средства и комуникационни стратегии за валоризиране на националното материално и нематериално културно наследство“</w:t>
      </w:r>
      <w:r w:rsidR="004901CA">
        <w:t>на екип от катедра „Западни езици“ и Университета в Тирана и Университета в Торино, финансиран по програмата</w:t>
      </w:r>
      <w:r w:rsidR="004901CA" w:rsidRPr="004901CA">
        <w:t xml:space="preserve"> за двустранно сътрудничество</w:t>
      </w:r>
      <w:r w:rsidR="004901CA">
        <w:t xml:space="preserve"> на  У</w:t>
      </w:r>
      <w:r w:rsidR="004901CA" w:rsidRPr="004901CA">
        <w:t>ниверситетска агенция на франкофонията</w:t>
      </w:r>
      <w:r w:rsidR="004901CA">
        <w:t>.</w:t>
      </w:r>
    </w:p>
    <w:p w:rsidR="00845D99" w:rsidRPr="00845D99" w:rsidRDefault="00845D99" w:rsidP="000528DA">
      <w:pPr>
        <w:spacing w:line="360" w:lineRule="auto"/>
        <w:jc w:val="both"/>
      </w:pPr>
    </w:p>
    <w:p w:rsidR="00E619B5" w:rsidRPr="00E619B5" w:rsidRDefault="000528DA" w:rsidP="00580CE2">
      <w:pPr>
        <w:spacing w:before="240" w:after="240" w:line="360" w:lineRule="auto"/>
        <w:jc w:val="both"/>
        <w:rPr>
          <w:rFonts w:asciiTheme="majorBidi" w:hAnsiTheme="majorBidi" w:cstheme="majorBidi"/>
        </w:rPr>
      </w:pPr>
      <w:r>
        <w:rPr>
          <w:rFonts w:asciiTheme="majorBidi" w:hAnsiTheme="majorBidi" w:cstheme="majorBidi"/>
        </w:rPr>
        <w:t xml:space="preserve"> </w:t>
      </w:r>
      <w:r w:rsidR="00E619B5" w:rsidRPr="00E619B5">
        <w:rPr>
          <w:rFonts w:asciiTheme="majorBidi" w:hAnsiTheme="majorBidi" w:cstheme="majorBidi"/>
          <w:b/>
        </w:rPr>
        <w:t>Публикационна дейност</w:t>
      </w:r>
    </w:p>
    <w:p w:rsidR="00611BE7" w:rsidRPr="001B7BB7" w:rsidRDefault="00E9388A" w:rsidP="001B7BB7">
      <w:pPr>
        <w:spacing w:before="240" w:after="240" w:line="360" w:lineRule="auto"/>
        <w:jc w:val="both"/>
        <w:rPr>
          <w:i/>
        </w:rPr>
      </w:pPr>
      <w:r>
        <w:rPr>
          <w:rFonts w:asciiTheme="majorBidi" w:hAnsiTheme="majorBidi" w:cstheme="majorBidi"/>
        </w:rPr>
        <w:t xml:space="preserve">През отчетния период проължи и много активната </w:t>
      </w:r>
      <w:r w:rsidR="00E619B5">
        <w:rPr>
          <w:rFonts w:asciiTheme="majorBidi" w:hAnsiTheme="majorBidi" w:cstheme="majorBidi"/>
        </w:rPr>
        <w:t xml:space="preserve"> публикационната дейност</w:t>
      </w:r>
      <w:r>
        <w:rPr>
          <w:rFonts w:asciiTheme="majorBidi" w:hAnsiTheme="majorBidi" w:cstheme="majorBidi"/>
        </w:rPr>
        <w:t xml:space="preserve"> на Факултета, която от 2018 г.</w:t>
      </w:r>
      <w:r w:rsidR="00E619B5">
        <w:rPr>
          <w:rFonts w:asciiTheme="majorBidi" w:hAnsiTheme="majorBidi" w:cstheme="majorBidi"/>
        </w:rPr>
        <w:t xml:space="preserve"> е финансово обвързана с </w:t>
      </w:r>
      <w:r w:rsidR="0047125B">
        <w:rPr>
          <w:rFonts w:asciiTheme="majorBidi" w:hAnsiTheme="majorBidi" w:cstheme="majorBidi"/>
        </w:rPr>
        <w:t>научноизследователска</w:t>
      </w:r>
      <w:r w:rsidR="00E619B5">
        <w:rPr>
          <w:rFonts w:asciiTheme="majorBidi" w:hAnsiTheme="majorBidi" w:cstheme="majorBidi"/>
        </w:rPr>
        <w:t xml:space="preserve">та дейност и затова я отчитаме тук. В края на </w:t>
      </w:r>
      <w:r>
        <w:rPr>
          <w:rFonts w:asciiTheme="majorBidi" w:hAnsiTheme="majorBidi" w:cstheme="majorBidi"/>
        </w:rPr>
        <w:t xml:space="preserve">всяка календарна година  се приема </w:t>
      </w:r>
      <w:r w:rsidR="00E619B5">
        <w:rPr>
          <w:rFonts w:asciiTheme="majorBidi" w:hAnsiTheme="majorBidi" w:cstheme="majorBidi"/>
        </w:rPr>
        <w:t xml:space="preserve"> издателски план на Факултета, който подпомага работата на преподавателите</w:t>
      </w:r>
      <w:r>
        <w:rPr>
          <w:rFonts w:asciiTheme="majorBidi" w:hAnsiTheme="majorBidi" w:cstheme="majorBidi"/>
        </w:rPr>
        <w:t>, а през следващата година се публикува отчет за издадените от Уни</w:t>
      </w:r>
      <w:r w:rsidR="001B7BB7">
        <w:rPr>
          <w:rFonts w:asciiTheme="majorBidi" w:hAnsiTheme="majorBidi" w:cstheme="majorBidi"/>
        </w:rPr>
        <w:t>верситетското издателство книги (</w:t>
      </w:r>
      <w:r w:rsidR="001B7BB7">
        <w:rPr>
          <w:rFonts w:asciiTheme="majorBidi" w:hAnsiTheme="majorBidi" w:cstheme="majorBidi"/>
          <w:i/>
        </w:rPr>
        <w:t>Приложение7)</w:t>
      </w:r>
    </w:p>
    <w:p w:rsidR="00611BE7" w:rsidRPr="003D3FAB" w:rsidRDefault="001B7BB7" w:rsidP="001B7BB7">
      <w:pPr>
        <w:spacing w:before="240" w:after="240" w:line="360" w:lineRule="auto"/>
        <w:jc w:val="both"/>
      </w:pPr>
      <w:r>
        <w:t xml:space="preserve">Забелязва се тенденцията от </w:t>
      </w:r>
      <w:r w:rsidR="00611BE7">
        <w:t xml:space="preserve">заявените текстове за публикуване през </w:t>
      </w:r>
      <w:r>
        <w:t xml:space="preserve">съответната година много малко на брой да бъдат издавани през същата година. </w:t>
      </w:r>
      <w:r w:rsidR="00611BE7">
        <w:t xml:space="preserve">Това поставя въпроса за доброто планиране на публикациите на катедрено ниво, тъй като е възможно в някоя година да се получи натрупване на заглавия, одобрени през предходни години. </w:t>
      </w:r>
    </w:p>
    <w:p w:rsidR="000E2FA6" w:rsidRPr="0095746D" w:rsidRDefault="004255A3" w:rsidP="0095746D">
      <w:pPr>
        <w:spacing w:before="240" w:after="240" w:line="360" w:lineRule="auto"/>
        <w:rPr>
          <w:rFonts w:asciiTheme="majorBidi" w:hAnsiTheme="majorBidi" w:cstheme="majorBidi"/>
          <w:b/>
          <w:bCs/>
        </w:rPr>
      </w:pPr>
      <w:r>
        <w:rPr>
          <w:rFonts w:asciiTheme="majorBidi" w:hAnsiTheme="majorBidi" w:cstheme="majorBidi"/>
          <w:b/>
          <w:bCs/>
        </w:rPr>
        <w:t xml:space="preserve"> </w:t>
      </w:r>
      <w:r w:rsidR="000E2FA6" w:rsidRPr="0095746D">
        <w:rPr>
          <w:rFonts w:asciiTheme="majorBidi" w:hAnsiTheme="majorBidi" w:cstheme="majorBidi"/>
          <w:b/>
          <w:bCs/>
        </w:rPr>
        <w:t xml:space="preserve">Резултати от научноизследователската и публична дейност на преподаватели, докторанти и студенти. </w:t>
      </w:r>
    </w:p>
    <w:p w:rsidR="0047125B" w:rsidRDefault="0047125B" w:rsidP="0003587F">
      <w:pPr>
        <w:spacing w:before="240" w:after="240" w:line="360" w:lineRule="auto"/>
        <w:jc w:val="both"/>
        <w:rPr>
          <w:rFonts w:asciiTheme="majorBidi" w:hAnsiTheme="majorBidi" w:cstheme="majorBidi"/>
        </w:rPr>
      </w:pPr>
      <w:r>
        <w:rPr>
          <w:rFonts w:asciiTheme="majorBidi" w:hAnsiTheme="majorBidi" w:cstheme="majorBidi"/>
        </w:rPr>
        <w:t xml:space="preserve">През изминалия мандатен период </w:t>
      </w:r>
      <w:r w:rsidRPr="0047125B">
        <w:rPr>
          <w:rFonts w:asciiTheme="majorBidi" w:hAnsiTheme="majorBidi" w:cstheme="majorBidi"/>
          <w:bCs/>
        </w:rPr>
        <w:t>научноизследователската и публична дейност на преподаватели, докторанти и студенти</w:t>
      </w:r>
      <w:r w:rsidRPr="0047125B">
        <w:rPr>
          <w:rFonts w:asciiTheme="majorBidi" w:hAnsiTheme="majorBidi" w:cstheme="majorBidi"/>
        </w:rPr>
        <w:t xml:space="preserve"> </w:t>
      </w:r>
      <w:r>
        <w:rPr>
          <w:rFonts w:asciiTheme="majorBidi" w:hAnsiTheme="majorBidi" w:cstheme="majorBidi"/>
        </w:rPr>
        <w:t xml:space="preserve">беше изключително активна. Отчетните доклади за отделните години отразяват тази дейност най-подробно. Тук ще отбележа само някои по-основни въпроси. </w:t>
      </w:r>
    </w:p>
    <w:p w:rsidR="003B4DDE" w:rsidRPr="003B4DDE" w:rsidRDefault="000E2FA6" w:rsidP="0003587F">
      <w:pPr>
        <w:spacing w:before="240" w:after="240" w:line="360" w:lineRule="auto"/>
        <w:jc w:val="both"/>
        <w:rPr>
          <w:rFonts w:asciiTheme="majorBidi" w:hAnsiTheme="majorBidi" w:cstheme="majorBidi"/>
        </w:rPr>
      </w:pPr>
      <w:r w:rsidRPr="0047125B">
        <w:rPr>
          <w:rFonts w:asciiTheme="majorBidi" w:hAnsiTheme="majorBidi" w:cstheme="majorBidi"/>
        </w:rPr>
        <w:t>През</w:t>
      </w:r>
      <w:r>
        <w:rPr>
          <w:rFonts w:asciiTheme="majorBidi" w:hAnsiTheme="majorBidi" w:cstheme="majorBidi"/>
        </w:rPr>
        <w:t xml:space="preserve"> </w:t>
      </w:r>
      <w:r w:rsidR="00611BE7">
        <w:rPr>
          <w:rFonts w:asciiTheme="majorBidi" w:hAnsiTheme="majorBidi" w:cstheme="majorBidi"/>
        </w:rPr>
        <w:t>2018 г.</w:t>
      </w:r>
      <w:r>
        <w:rPr>
          <w:rFonts w:asciiTheme="majorBidi" w:hAnsiTheme="majorBidi" w:cstheme="majorBidi"/>
        </w:rPr>
        <w:t xml:space="preserve"> година </w:t>
      </w:r>
      <w:r w:rsidR="00611BE7">
        <w:rPr>
          <w:rFonts w:asciiTheme="majorBidi" w:hAnsiTheme="majorBidi" w:cstheme="majorBidi"/>
        </w:rPr>
        <w:t xml:space="preserve">бяха изработени </w:t>
      </w:r>
      <w:r>
        <w:rPr>
          <w:rFonts w:asciiTheme="majorBidi" w:hAnsiTheme="majorBidi" w:cstheme="majorBidi"/>
        </w:rPr>
        <w:t xml:space="preserve">нови бланки за събиране на информация, които дават възможност за сравнително лесно извличане на обобщена количествена информация. </w:t>
      </w:r>
      <w:r w:rsidR="0032525B">
        <w:rPr>
          <w:rFonts w:asciiTheme="majorBidi" w:hAnsiTheme="majorBidi" w:cstheme="majorBidi"/>
        </w:rPr>
        <w:t xml:space="preserve">През </w:t>
      </w:r>
      <w:r w:rsidR="003B4DDE">
        <w:rPr>
          <w:rFonts w:asciiTheme="majorBidi" w:hAnsiTheme="majorBidi" w:cstheme="majorBidi"/>
        </w:rPr>
        <w:t xml:space="preserve">тази година предстои събирането и обобщаването </w:t>
      </w:r>
      <w:r w:rsidR="0032525B">
        <w:rPr>
          <w:rFonts w:asciiTheme="majorBidi" w:hAnsiTheme="majorBidi" w:cstheme="majorBidi"/>
        </w:rPr>
        <w:t>на новата информация по катедри, но за целите на този отчетен доклад е използвана информацията, която всеки преподавател</w:t>
      </w:r>
      <w:r w:rsidR="003B4DDE">
        <w:rPr>
          <w:rFonts w:asciiTheme="majorBidi" w:hAnsiTheme="majorBidi" w:cstheme="majorBidi"/>
        </w:rPr>
        <w:t xml:space="preserve"> е длъжен да попълва в систем</w:t>
      </w:r>
      <w:r w:rsidR="0032525B">
        <w:rPr>
          <w:rFonts w:asciiTheme="majorBidi" w:hAnsiTheme="majorBidi" w:cstheme="majorBidi"/>
        </w:rPr>
        <w:t xml:space="preserve">ата „Авторите“.  </w:t>
      </w:r>
      <w:r w:rsidR="003B4DDE">
        <w:rPr>
          <w:rFonts w:asciiTheme="majorBidi" w:hAnsiTheme="majorBidi" w:cstheme="majorBidi"/>
        </w:rPr>
        <w:t>Тук тряб</w:t>
      </w:r>
      <w:r w:rsidR="0047125B">
        <w:rPr>
          <w:rFonts w:asciiTheme="majorBidi" w:hAnsiTheme="majorBidi" w:cstheme="majorBidi"/>
        </w:rPr>
        <w:t>в</w:t>
      </w:r>
      <w:r w:rsidR="003B4DDE">
        <w:rPr>
          <w:rFonts w:asciiTheme="majorBidi" w:hAnsiTheme="majorBidi" w:cstheme="majorBidi"/>
        </w:rPr>
        <w:t>а да отбележим, че обобщаването на постигнатото през отчетн</w:t>
      </w:r>
      <w:r w:rsidR="0047125B">
        <w:rPr>
          <w:rFonts w:asciiTheme="majorBidi" w:hAnsiTheme="majorBidi" w:cstheme="majorBidi"/>
        </w:rPr>
        <w:t xml:space="preserve">ия период </w:t>
      </w:r>
      <w:r w:rsidR="003B4DDE">
        <w:rPr>
          <w:rFonts w:asciiTheme="majorBidi" w:hAnsiTheme="majorBidi" w:cstheme="majorBidi"/>
        </w:rPr>
        <w:t>изцяло зависи от съвестността и активността на самите преподаватели, които трябва своевременно да отразяват в системата „Авторите“ постижения с</w:t>
      </w:r>
      <w:r w:rsidR="003B4DDE" w:rsidRPr="003B4DDE">
        <w:rPr>
          <w:rFonts w:asciiTheme="majorBidi" w:hAnsiTheme="majorBidi" w:cstheme="majorBidi"/>
        </w:rPr>
        <w:t>и</w:t>
      </w:r>
      <w:r w:rsidR="003E6A07">
        <w:rPr>
          <w:rFonts w:asciiTheme="majorBidi" w:hAnsiTheme="majorBidi" w:cstheme="majorBidi"/>
        </w:rPr>
        <w:t>, както и от преработването на тази система според най-съвремените изисквания за отчитане на наукометричните данни. Такива стъпки бяха предприети от специално създадената на университетско ниво комисия, която представи своите п</w:t>
      </w:r>
      <w:r w:rsidR="0047125B">
        <w:rPr>
          <w:rFonts w:asciiTheme="majorBidi" w:hAnsiTheme="majorBidi" w:cstheme="majorBidi"/>
        </w:rPr>
        <w:t>р</w:t>
      </w:r>
      <w:r w:rsidR="003E6A07">
        <w:rPr>
          <w:rFonts w:asciiTheme="majorBidi" w:hAnsiTheme="majorBidi" w:cstheme="majorBidi"/>
        </w:rPr>
        <w:t>едложения за подобряване на тази система на Академичния съвет през месец юни</w:t>
      </w:r>
      <w:r w:rsidR="0047125B">
        <w:rPr>
          <w:rFonts w:asciiTheme="majorBidi" w:hAnsiTheme="majorBidi" w:cstheme="majorBidi"/>
        </w:rPr>
        <w:t>, 2019 г.</w:t>
      </w:r>
    </w:p>
    <w:p w:rsidR="003B4DDE" w:rsidRPr="003B4DDE" w:rsidRDefault="003B4DDE" w:rsidP="0003587F">
      <w:pPr>
        <w:pStyle w:val="ListParagraph"/>
        <w:numPr>
          <w:ilvl w:val="0"/>
          <w:numId w:val="29"/>
        </w:numPr>
        <w:spacing w:before="240" w:after="240" w:line="360" w:lineRule="auto"/>
        <w:jc w:val="both"/>
        <w:rPr>
          <w:b/>
        </w:rPr>
      </w:pPr>
      <w:r w:rsidRPr="003B4DDE">
        <w:rPr>
          <w:b/>
        </w:rPr>
        <w:t>Официални публикации на ФКНФ</w:t>
      </w:r>
    </w:p>
    <w:p w:rsidR="003B4DDE" w:rsidRDefault="003B4DDE" w:rsidP="0003587F">
      <w:pPr>
        <w:spacing w:before="240" w:after="240" w:line="360" w:lineRule="auto"/>
        <w:jc w:val="both"/>
      </w:pPr>
      <w:r w:rsidRPr="003B4DDE">
        <w:rPr>
          <w:b/>
        </w:rPr>
        <w:t>Годишникът на ФКНФ</w:t>
      </w:r>
      <w:r w:rsidRPr="003B4DDE">
        <w:t xml:space="preserve"> продължи да бъде издание със ст</w:t>
      </w:r>
      <w:r>
        <w:t>ратегическо значение за Д</w:t>
      </w:r>
      <w:r w:rsidRPr="003B4DDE">
        <w:t xml:space="preserve">еканското ръководство, тъй като е най-старото филологическо списание, излизало без прекъсване в България от учебната 1904–1905 година до сега. Редакционната колегия </w:t>
      </w:r>
      <w:r>
        <w:t xml:space="preserve">продължи </w:t>
      </w:r>
      <w:r w:rsidR="0047125B">
        <w:t xml:space="preserve">през целия мандат </w:t>
      </w:r>
      <w:r>
        <w:t xml:space="preserve">да </w:t>
      </w:r>
      <w:r w:rsidRPr="003B4DDE">
        <w:t xml:space="preserve">полага всички усилия за повишаване на нивото на публикуваните материали в това престижно периодично издание и за своевременното излизане на съответния том. Благодарение на добрата съвместна работа с Университетско издателство „Св. Климент Охридски“ </w:t>
      </w:r>
      <w:r w:rsidR="0047125B">
        <w:t>всички годишници</w:t>
      </w:r>
      <w:r w:rsidRPr="003B4DDE">
        <w:t xml:space="preserve"> </w:t>
      </w:r>
      <w:r w:rsidR="0047125B">
        <w:t xml:space="preserve">се </w:t>
      </w:r>
      <w:r w:rsidRPr="003B4DDE">
        <w:t>отпечат</w:t>
      </w:r>
      <w:r w:rsidR="0047125B">
        <w:t xml:space="preserve">ваха своевременно, като през месец </w:t>
      </w:r>
      <w:r w:rsidR="00122E39">
        <w:t>септември</w:t>
      </w:r>
      <w:r w:rsidR="0047125B">
        <w:t xml:space="preserve"> излезе и том 112 за 2019 г</w:t>
      </w:r>
      <w:r w:rsidRPr="003B4DDE">
        <w:t>. Серията на Годишника на ФКНФ продължава да се изпраща в 96 големи национални и университски библиотеки в Европа, Америка и Азия. Изданието се нарежда сред търсените български фи</w:t>
      </w:r>
      <w:r w:rsidR="00760E97">
        <w:t>лологически списания и придоби</w:t>
      </w:r>
      <w:r w:rsidRPr="003B4DDE">
        <w:t xml:space="preserve"> свой оригинален облик.</w:t>
      </w:r>
    </w:p>
    <w:p w:rsidR="00760E97" w:rsidRDefault="00760E97" w:rsidP="0003587F">
      <w:pPr>
        <w:spacing w:before="240" w:after="240" w:line="360" w:lineRule="auto"/>
        <w:jc w:val="both"/>
      </w:pPr>
      <w:r>
        <w:t>През 2019 г. Факултетният съвет взе решение и други две издания да станат официално факултетни издания, възстановеното през 2017 г. сп</w:t>
      </w:r>
      <w:r w:rsidR="0003587F">
        <w:t>исание</w:t>
      </w:r>
      <w:r>
        <w:t xml:space="preserve"> </w:t>
      </w:r>
      <w:r w:rsidRPr="0003587F">
        <w:rPr>
          <w:b/>
        </w:rPr>
        <w:t>„Филология“</w:t>
      </w:r>
      <w:r>
        <w:t xml:space="preserve"> и он-лайн изданието на ЦИЕК, </w:t>
      </w:r>
      <w:r w:rsidRPr="0003587F">
        <w:rPr>
          <w:b/>
        </w:rPr>
        <w:t>„Манас“</w:t>
      </w:r>
      <w:r>
        <w:t>. През м</w:t>
      </w:r>
      <w:r w:rsidR="0003587F">
        <w:t>есец</w:t>
      </w:r>
      <w:r w:rsidR="00122E39">
        <w:t xml:space="preserve"> август</w:t>
      </w:r>
      <w:r w:rsidR="0047125B">
        <w:t>, 2019 г.</w:t>
      </w:r>
      <w:r>
        <w:t xml:space="preserve"> излезе </w:t>
      </w:r>
      <w:r w:rsidR="0003587F">
        <w:t>бр.</w:t>
      </w:r>
      <w:r>
        <w:t xml:space="preserve">35 на </w:t>
      </w:r>
      <w:r w:rsidR="0003587F">
        <w:t>с</w:t>
      </w:r>
      <w:r>
        <w:t>п</w:t>
      </w:r>
      <w:r w:rsidR="0003587F">
        <w:t>исание</w:t>
      </w:r>
      <w:r>
        <w:t xml:space="preserve"> „Филология“, а до края на </w:t>
      </w:r>
      <w:r w:rsidR="00122E39">
        <w:t>медсец ноември</w:t>
      </w:r>
      <w:r w:rsidR="0047125B">
        <w:t>, 2019 г.</w:t>
      </w:r>
      <w:r>
        <w:t xml:space="preserve"> ще излезе и бр. 36, за който мате</w:t>
      </w:r>
      <w:r w:rsidR="0003587F">
        <w:t>р</w:t>
      </w:r>
      <w:r>
        <w:t>иалите са вече рецензирани и подготвени за печат. Очаква се и поредния бр</w:t>
      </w:r>
      <w:r w:rsidR="0003587F">
        <w:t>ой</w:t>
      </w:r>
      <w:r>
        <w:t xml:space="preserve"> на сп</w:t>
      </w:r>
      <w:r w:rsidR="0003587F">
        <w:t xml:space="preserve">исание </w:t>
      </w:r>
      <w:r>
        <w:t xml:space="preserve"> „</w:t>
      </w:r>
      <w:r w:rsidR="0003587F">
        <w:t>М</w:t>
      </w:r>
      <w:r>
        <w:t>анас“ да бъде публикуван до края на годината. Убеждението ни е, че по този</w:t>
      </w:r>
      <w:r w:rsidR="0003587F">
        <w:t xml:space="preserve"> начин факултетската колегия</w:t>
      </w:r>
      <w:r>
        <w:t xml:space="preserve"> има още добри възможности за публикуване и популяризиране на своята </w:t>
      </w:r>
      <w:r w:rsidR="0047125B">
        <w:t>научноизследователска</w:t>
      </w:r>
      <w:r>
        <w:t xml:space="preserve"> дейност.</w:t>
      </w:r>
    </w:p>
    <w:p w:rsidR="00760E97" w:rsidRPr="003B4DDE" w:rsidRDefault="0047125B" w:rsidP="0003587F">
      <w:pPr>
        <w:spacing w:before="240" w:after="240" w:line="360" w:lineRule="auto"/>
        <w:jc w:val="both"/>
      </w:pPr>
      <w:r>
        <w:t>В периода 2016 -</w:t>
      </w:r>
      <w:r w:rsidR="00760E97">
        <w:t xml:space="preserve"> 2019 г. се прове</w:t>
      </w:r>
      <w:r>
        <w:t>ждаха регулярно</w:t>
      </w:r>
      <w:r w:rsidR="00760E97" w:rsidRPr="0003587F">
        <w:rPr>
          <w:b/>
        </w:rPr>
        <w:t xml:space="preserve"> </w:t>
      </w:r>
      <w:r>
        <w:t>конференци</w:t>
      </w:r>
      <w:r w:rsidR="00D678DF">
        <w:t>и</w:t>
      </w:r>
      <w:r>
        <w:t>те</w:t>
      </w:r>
      <w:r w:rsidR="00760E97" w:rsidRPr="0047125B">
        <w:t xml:space="preserve"> на нехабилитираните преподаватели </w:t>
      </w:r>
      <w:r w:rsidR="00760E97">
        <w:t xml:space="preserve">на ФКНФ, </w:t>
      </w:r>
      <w:r>
        <w:t xml:space="preserve">а материалите от </w:t>
      </w:r>
      <w:r w:rsidR="00D678DF">
        <w:t xml:space="preserve">тях  се публикуват в специални </w:t>
      </w:r>
      <w:r w:rsidR="0003587F">
        <w:t xml:space="preserve"> </w:t>
      </w:r>
      <w:r w:rsidR="00D678DF">
        <w:t>редактирани сборници</w:t>
      </w:r>
      <w:r w:rsidR="0003587F">
        <w:t>.</w:t>
      </w:r>
      <w:r w:rsidR="00760E97">
        <w:t xml:space="preserve"> </w:t>
      </w:r>
    </w:p>
    <w:p w:rsidR="000E2FA6" w:rsidRPr="00D678DF" w:rsidRDefault="000E2FA6" w:rsidP="00D678DF">
      <w:pPr>
        <w:tabs>
          <w:tab w:val="left" w:pos="1840"/>
        </w:tabs>
        <w:spacing w:before="240" w:after="240" w:line="360" w:lineRule="auto"/>
        <w:rPr>
          <w:rFonts w:asciiTheme="majorBidi" w:hAnsiTheme="majorBidi" w:cstheme="majorBidi"/>
          <w:b/>
          <w:bCs/>
        </w:rPr>
      </w:pPr>
      <w:r w:rsidRPr="00D678DF">
        <w:rPr>
          <w:rFonts w:asciiTheme="majorBidi" w:hAnsiTheme="majorBidi" w:cstheme="majorBidi"/>
          <w:b/>
          <w:bCs/>
        </w:rPr>
        <w:t>Събития, орг</w:t>
      </w:r>
      <w:r w:rsidR="0003587F" w:rsidRPr="00D678DF">
        <w:rPr>
          <w:rFonts w:asciiTheme="majorBidi" w:hAnsiTheme="majorBidi" w:cstheme="majorBidi"/>
          <w:b/>
          <w:bCs/>
        </w:rPr>
        <w:t>анизирани от катедрите към ФКНФ</w:t>
      </w:r>
      <w:r w:rsidRPr="00D678DF">
        <w:rPr>
          <w:rFonts w:asciiTheme="majorBidi" w:hAnsiTheme="majorBidi" w:cstheme="majorBidi"/>
          <w:b/>
          <w:bCs/>
        </w:rPr>
        <w:t xml:space="preserve"> </w:t>
      </w:r>
    </w:p>
    <w:p w:rsidR="00D678DF" w:rsidRDefault="00D678DF" w:rsidP="00D678DF">
      <w:pPr>
        <w:spacing w:before="240" w:after="240" w:line="360" w:lineRule="auto"/>
        <w:jc w:val="both"/>
        <w:rPr>
          <w:rFonts w:asciiTheme="majorBidi" w:hAnsiTheme="majorBidi" w:cstheme="majorBidi"/>
        </w:rPr>
      </w:pPr>
      <w:r>
        <w:rPr>
          <w:rFonts w:asciiTheme="majorBidi" w:hAnsiTheme="majorBidi" w:cstheme="majorBidi"/>
        </w:rPr>
        <w:t xml:space="preserve">През изминалия мандатен период </w:t>
      </w:r>
      <w:r>
        <w:rPr>
          <w:rFonts w:asciiTheme="majorBidi" w:hAnsiTheme="majorBidi" w:cstheme="majorBidi"/>
          <w:bCs/>
        </w:rPr>
        <w:t>организираните от катедрите и специалностите на ФКНФ събития бяха многобройни и на високо ниво.</w:t>
      </w:r>
      <w:r>
        <w:rPr>
          <w:rFonts w:asciiTheme="majorBidi" w:hAnsiTheme="majorBidi" w:cstheme="majorBidi"/>
        </w:rPr>
        <w:t xml:space="preserve"> Отчетните доклади за отделните години отразяват тази дейност най-подробно. </w:t>
      </w:r>
    </w:p>
    <w:p w:rsidR="002748BC" w:rsidRPr="00D678DF" w:rsidRDefault="002748BC" w:rsidP="002748BC">
      <w:pPr>
        <w:spacing w:line="360" w:lineRule="auto"/>
        <w:ind w:right="-360"/>
        <w:jc w:val="both"/>
        <w:rPr>
          <w:b/>
        </w:rPr>
      </w:pPr>
      <w:r w:rsidRPr="00D678DF">
        <w:rPr>
          <w:b/>
        </w:rPr>
        <w:t>Международно сътрудничество</w:t>
      </w:r>
    </w:p>
    <w:p w:rsidR="002748BC" w:rsidRPr="002C12C7" w:rsidRDefault="002748BC" w:rsidP="002748BC">
      <w:pPr>
        <w:shd w:val="clear" w:color="auto" w:fill="FFFFFF"/>
        <w:spacing w:line="360" w:lineRule="auto"/>
        <w:jc w:val="both"/>
        <w:rPr>
          <w:color w:val="26282A"/>
        </w:rPr>
      </w:pPr>
      <w:r>
        <w:t>През изминал</w:t>
      </w:r>
      <w:r w:rsidR="00D678DF">
        <w:t>ия</w:t>
      </w:r>
      <w:r>
        <w:t xml:space="preserve"> отчет</w:t>
      </w:r>
      <w:r w:rsidR="00D678DF">
        <w:t>ен</w:t>
      </w:r>
      <w:r>
        <w:t xml:space="preserve"> </w:t>
      </w:r>
      <w:r w:rsidR="00D678DF">
        <w:t>период</w:t>
      </w:r>
      <w:r>
        <w:t xml:space="preserve"> продължи работата на ФКНФ по програма Еразъм +. </w:t>
      </w:r>
      <w:r w:rsidRPr="00D678DF">
        <w:t>Актуалните договори за академ</w:t>
      </w:r>
      <w:r w:rsidR="00D678DF">
        <w:t xml:space="preserve">ичен обмен с програмни страни се увеличават и </w:t>
      </w:r>
      <w:r w:rsidRPr="00D678DF">
        <w:t xml:space="preserve">са 104 понастоящем </w:t>
      </w:r>
      <w:r>
        <w:rPr>
          <w:color w:val="26282A"/>
        </w:rPr>
        <w:t>.</w:t>
      </w:r>
    </w:p>
    <w:p w:rsidR="002F6D06" w:rsidRDefault="002748BC" w:rsidP="00D678DF">
      <w:pPr>
        <w:spacing w:before="240" w:after="240" w:line="360" w:lineRule="auto"/>
        <w:jc w:val="both"/>
        <w:rPr>
          <w:rFonts w:asciiTheme="majorBidi" w:hAnsiTheme="majorBidi" w:cstheme="majorBidi"/>
        </w:rPr>
      </w:pPr>
      <w:r>
        <w:t xml:space="preserve">Факултетът ни отново се нарежда сред най-активните факултети в Софийския университет по отношение на осъществените входящи и изходящи мобилности с цел обучение и преподаване, което до голяма степен се дължи и на много </w:t>
      </w:r>
      <w:r w:rsidR="00D678DF">
        <w:t>д</w:t>
      </w:r>
      <w:r>
        <w:t>обрата организация на кампаниите за селекция.</w:t>
      </w:r>
      <w:r w:rsidR="00D678DF">
        <w:t xml:space="preserve"> Данните </w:t>
      </w:r>
      <w:r w:rsidR="00D678DF">
        <w:rPr>
          <w:rFonts w:asciiTheme="majorBidi" w:hAnsiTheme="majorBidi" w:cstheme="majorBidi"/>
        </w:rPr>
        <w:t>за отделните години са отразени в отчетните доклади.</w:t>
      </w:r>
    </w:p>
    <w:p w:rsidR="00D678DF" w:rsidRPr="00D678DF" w:rsidRDefault="00D678DF" w:rsidP="00D678DF">
      <w:pPr>
        <w:spacing w:before="240" w:after="240" w:line="360" w:lineRule="auto"/>
        <w:jc w:val="both"/>
        <w:rPr>
          <w:rFonts w:asciiTheme="majorBidi" w:hAnsiTheme="majorBidi" w:cstheme="majorBidi"/>
        </w:rPr>
      </w:pPr>
      <w:r>
        <w:rPr>
          <w:rFonts w:asciiTheme="majorBidi" w:hAnsiTheme="majorBidi" w:cstheme="majorBidi"/>
        </w:rPr>
        <w:t xml:space="preserve">Трябва да бъде отбелязана тенденцията за централизиране на процедурите за селекция за студентски мобилности, а от тази година и за  преподавателски на общоуниверситетско ниво. </w:t>
      </w:r>
      <w:r w:rsidR="004C5EF1">
        <w:rPr>
          <w:rFonts w:asciiTheme="majorBidi" w:hAnsiTheme="majorBidi" w:cstheme="majorBidi"/>
        </w:rPr>
        <w:t>Разработената от отдел „Международно сътрудничество“ Еразъм</w:t>
      </w:r>
      <w:r>
        <w:rPr>
          <w:rFonts w:asciiTheme="majorBidi" w:hAnsiTheme="majorBidi" w:cstheme="majorBidi"/>
        </w:rPr>
        <w:t>+ платформа</w:t>
      </w:r>
      <w:r w:rsidR="004C5EF1">
        <w:rPr>
          <w:rFonts w:asciiTheme="majorBidi" w:hAnsiTheme="majorBidi" w:cstheme="majorBidi"/>
        </w:rPr>
        <w:t xml:space="preserve"> </w:t>
      </w:r>
      <w:r>
        <w:rPr>
          <w:rFonts w:asciiTheme="majorBidi" w:hAnsiTheme="majorBidi" w:cstheme="majorBidi"/>
        </w:rPr>
        <w:t>предоставя цялата необходима информация за осъществяване на академичен обмен по тази програма</w:t>
      </w:r>
      <w:r w:rsidR="004C5EF1">
        <w:rPr>
          <w:rFonts w:asciiTheme="majorBidi" w:hAnsiTheme="majorBidi" w:cstheme="majorBidi"/>
        </w:rPr>
        <w:t xml:space="preserve">. През този период </w:t>
      </w:r>
      <w:r>
        <w:rPr>
          <w:rFonts w:asciiTheme="majorBidi" w:hAnsiTheme="majorBidi" w:cstheme="majorBidi"/>
        </w:rPr>
        <w:t>беше създаден и о</w:t>
      </w:r>
      <w:r w:rsidR="004C5EF1">
        <w:rPr>
          <w:rFonts w:asciiTheme="majorBidi" w:hAnsiTheme="majorBidi" w:cstheme="majorBidi"/>
        </w:rPr>
        <w:t>бщоуниверситетски Еразъм факултет, както по отношение на електронното обслужване на чуждестранните студенти, така и по отношение на цялостното логистично обслужване на процедурите.</w:t>
      </w:r>
    </w:p>
    <w:p w:rsidR="002F6D06" w:rsidRDefault="002F6D06" w:rsidP="002F6D06">
      <w:pPr>
        <w:spacing w:line="360" w:lineRule="auto"/>
        <w:jc w:val="both"/>
      </w:pPr>
    </w:p>
    <w:p w:rsidR="002F6D06" w:rsidRDefault="002F6D06" w:rsidP="002F6D06">
      <w:pPr>
        <w:spacing w:line="360" w:lineRule="auto"/>
        <w:jc w:val="both"/>
      </w:pPr>
    </w:p>
    <w:p w:rsidR="00E9344B" w:rsidRPr="002748BC" w:rsidRDefault="00E9344B" w:rsidP="0003587F">
      <w:pPr>
        <w:spacing w:before="240" w:after="240" w:line="360" w:lineRule="auto"/>
        <w:jc w:val="both"/>
        <w:rPr>
          <w:b/>
          <w:u w:val="single"/>
        </w:rPr>
      </w:pPr>
      <w:r w:rsidRPr="002748BC">
        <w:rPr>
          <w:b/>
          <w:u w:val="single"/>
        </w:rPr>
        <w:t>Отношения с Факултетния студентски съвет и изяви на студенти</w:t>
      </w:r>
      <w:r w:rsidR="00E272B8" w:rsidRPr="002748BC">
        <w:rPr>
          <w:b/>
          <w:u w:val="single"/>
        </w:rPr>
        <w:t xml:space="preserve"> </w:t>
      </w:r>
    </w:p>
    <w:p w:rsidR="00BF667F" w:rsidRDefault="002748BC" w:rsidP="0003587F">
      <w:pPr>
        <w:shd w:val="clear" w:color="auto" w:fill="FFFFFF"/>
        <w:spacing w:before="240" w:after="240" w:line="360" w:lineRule="auto"/>
        <w:jc w:val="both"/>
        <w:rPr>
          <w:color w:val="000000"/>
        </w:rPr>
      </w:pPr>
      <w:r>
        <w:rPr>
          <w:color w:val="000000"/>
        </w:rPr>
        <w:t>През отчетн</w:t>
      </w:r>
      <w:r w:rsidR="004C5EF1">
        <w:rPr>
          <w:color w:val="000000"/>
        </w:rPr>
        <w:t xml:space="preserve">ия период беше създаден </w:t>
      </w:r>
      <w:r>
        <w:rPr>
          <w:color w:val="000000"/>
        </w:rPr>
        <w:t xml:space="preserve"> </w:t>
      </w:r>
      <w:r w:rsidR="004C5EF1">
        <w:rPr>
          <w:color w:val="000000"/>
        </w:rPr>
        <w:t>Кариерен</w:t>
      </w:r>
      <w:r w:rsidR="00D125FD" w:rsidRPr="00D125FD">
        <w:rPr>
          <w:color w:val="000000"/>
        </w:rPr>
        <w:t xml:space="preserve"> център (КЦ) на Факултета</w:t>
      </w:r>
      <w:r w:rsidR="004C5EF1">
        <w:rPr>
          <w:color w:val="000000"/>
        </w:rPr>
        <w:t xml:space="preserve"> по класически и нови филологии. </w:t>
      </w:r>
      <w:r w:rsidR="00D125FD" w:rsidRPr="00D125FD">
        <w:rPr>
          <w:color w:val="000000"/>
        </w:rPr>
        <w:t>Редица работодатели си партнират пряко с представители на отделнит</w:t>
      </w:r>
      <w:r>
        <w:rPr>
          <w:color w:val="000000"/>
        </w:rPr>
        <w:t>е катедри, както и централно с Д</w:t>
      </w:r>
      <w:r w:rsidR="00D125FD" w:rsidRPr="00D125FD">
        <w:rPr>
          <w:color w:val="000000"/>
        </w:rPr>
        <w:t xml:space="preserve">еканското ръководство. Някои от най-осезаемите резултати от тези партньорства са: различните педагогически и други практики, които се провеждат редовно и присъстват в учебните планове на специалностите на факултета; </w:t>
      </w:r>
      <w:r w:rsidR="004C5EF1">
        <w:rPr>
          <w:color w:val="000000"/>
        </w:rPr>
        <w:t xml:space="preserve">бяха </w:t>
      </w:r>
      <w:r w:rsidR="00D125FD" w:rsidRPr="00D125FD">
        <w:rPr>
          <w:color w:val="000000"/>
        </w:rPr>
        <w:t>използва</w:t>
      </w:r>
      <w:r w:rsidR="004C5EF1">
        <w:rPr>
          <w:color w:val="000000"/>
        </w:rPr>
        <w:t xml:space="preserve">ни </w:t>
      </w:r>
      <w:r w:rsidR="00D125FD" w:rsidRPr="00D125FD">
        <w:rPr>
          <w:color w:val="000000"/>
        </w:rPr>
        <w:t>възможностите за стаж и менторство по програма „Студентски практики“ на МОН, Еразъм+ и други европейски програми</w:t>
      </w:r>
      <w:r w:rsidR="004C5EF1">
        <w:rPr>
          <w:color w:val="000000"/>
        </w:rPr>
        <w:t xml:space="preserve">. Едно от постиженията е и </w:t>
      </w:r>
      <w:r>
        <w:rPr>
          <w:color w:val="000000"/>
        </w:rPr>
        <w:t>създ</w:t>
      </w:r>
      <w:r w:rsidR="004C5EF1">
        <w:rPr>
          <w:color w:val="000000"/>
        </w:rPr>
        <w:t>аването на факултативния модул „</w:t>
      </w:r>
      <w:r>
        <w:rPr>
          <w:color w:val="000000"/>
        </w:rPr>
        <w:t>Филология и бизнес“</w:t>
      </w:r>
      <w:r w:rsidR="004C5EF1">
        <w:rPr>
          <w:color w:val="000000"/>
        </w:rPr>
        <w:t xml:space="preserve">, одобрен </w:t>
      </w:r>
      <w:r>
        <w:rPr>
          <w:color w:val="000000"/>
        </w:rPr>
        <w:t xml:space="preserve"> през месец юли, 2019 г.</w:t>
      </w:r>
      <w:r w:rsidR="00D125FD" w:rsidRPr="00D125FD">
        <w:rPr>
          <w:color w:val="000000"/>
        </w:rPr>
        <w:t xml:space="preserve"> </w:t>
      </w:r>
    </w:p>
    <w:p w:rsidR="002F6D06" w:rsidRPr="004C5EF1" w:rsidRDefault="002748BC" w:rsidP="002F6D06">
      <w:pPr>
        <w:spacing w:after="200" w:line="360" w:lineRule="auto"/>
        <w:jc w:val="both"/>
        <w:rPr>
          <w:color w:val="000000"/>
        </w:rPr>
      </w:pPr>
      <w:r w:rsidRPr="002F6D06">
        <w:rPr>
          <w:color w:val="000000"/>
        </w:rPr>
        <w:t>Студентите от Факултета продължиха да се включват активно в работата на повечето от катедрите, като постъпилата информация за та</w:t>
      </w:r>
      <w:r w:rsidR="002F6D06">
        <w:rPr>
          <w:color w:val="000000"/>
        </w:rPr>
        <w:t>к</w:t>
      </w:r>
      <w:r w:rsidRPr="002F6D06">
        <w:rPr>
          <w:color w:val="000000"/>
        </w:rPr>
        <w:t xml:space="preserve">ива участия е включена в </w:t>
      </w:r>
      <w:r w:rsidR="004C5EF1" w:rsidRPr="004C5EF1">
        <w:rPr>
          <w:color w:val="000000"/>
        </w:rPr>
        <w:t>отделните отчетни доклади</w:t>
      </w:r>
      <w:r w:rsidR="004C5EF1">
        <w:rPr>
          <w:color w:val="000000"/>
        </w:rPr>
        <w:t>.</w:t>
      </w:r>
      <w:r w:rsidRPr="004C5EF1">
        <w:rPr>
          <w:color w:val="000000"/>
        </w:rPr>
        <w:t xml:space="preserve"> </w:t>
      </w:r>
    </w:p>
    <w:p w:rsidR="002F6D06" w:rsidRDefault="004C5EF1" w:rsidP="002F6D06">
      <w:pPr>
        <w:spacing w:after="200" w:line="360" w:lineRule="auto"/>
        <w:jc w:val="both"/>
        <w:rPr>
          <w:color w:val="000000"/>
        </w:rPr>
      </w:pPr>
      <w:r>
        <w:rPr>
          <w:color w:val="000000"/>
        </w:rPr>
        <w:t>С</w:t>
      </w:r>
      <w:r w:rsidR="002748BC" w:rsidRPr="002F6D06">
        <w:rPr>
          <w:color w:val="000000"/>
        </w:rPr>
        <w:t>туденти</w:t>
      </w:r>
      <w:r>
        <w:rPr>
          <w:color w:val="000000"/>
        </w:rPr>
        <w:t>те</w:t>
      </w:r>
      <w:r w:rsidR="002748BC" w:rsidRPr="002F6D06">
        <w:rPr>
          <w:color w:val="000000"/>
        </w:rPr>
        <w:t xml:space="preserve"> и докторанти</w:t>
      </w:r>
      <w:r>
        <w:rPr>
          <w:color w:val="000000"/>
        </w:rPr>
        <w:t>те</w:t>
      </w:r>
      <w:r w:rsidR="002748BC" w:rsidRPr="002F6D06">
        <w:rPr>
          <w:color w:val="000000"/>
        </w:rPr>
        <w:t xml:space="preserve"> </w:t>
      </w:r>
      <w:r>
        <w:rPr>
          <w:color w:val="000000"/>
        </w:rPr>
        <w:t xml:space="preserve">участват активно </w:t>
      </w:r>
      <w:r w:rsidR="002748BC" w:rsidRPr="002F6D06">
        <w:rPr>
          <w:color w:val="000000"/>
        </w:rPr>
        <w:t xml:space="preserve">в различните органи на управление на Факултета и </w:t>
      </w:r>
      <w:r>
        <w:rPr>
          <w:color w:val="000000"/>
        </w:rPr>
        <w:t xml:space="preserve">в </w:t>
      </w:r>
      <w:r w:rsidR="002748BC" w:rsidRPr="002F6D06">
        <w:rPr>
          <w:color w:val="000000"/>
        </w:rPr>
        <w:t xml:space="preserve">създадените различни комисии и центрове – Факултетен съвет, </w:t>
      </w:r>
      <w:r w:rsidR="00440D53" w:rsidRPr="002F6D06">
        <w:rPr>
          <w:color w:val="000000"/>
        </w:rPr>
        <w:t xml:space="preserve">Учебна комисия, Комисия по качеството, Кариерен център. Деканското ръководство продължи да разглежда внимателно всички въпроси, поставяни от студентите и да търси адекватни решения. Примери за това са въвеждането на ликвидационна сесия, придвижване на подписката на студенти от сп. „Скандинавистика“ за увеличение на хонорара на външните преподаватели в специалността към Факултетен и Академичен съвет, финансирането на учебни пътувания и инциативи на студенти. </w:t>
      </w:r>
    </w:p>
    <w:p w:rsidR="00AE781E" w:rsidRPr="002F6D06" w:rsidRDefault="004C5EF1" w:rsidP="002F6D06">
      <w:pPr>
        <w:spacing w:after="200" w:line="360" w:lineRule="auto"/>
        <w:jc w:val="both"/>
        <w:rPr>
          <w:rFonts w:eastAsia="Calibri"/>
        </w:rPr>
      </w:pPr>
      <w:r>
        <w:rPr>
          <w:color w:val="000000"/>
        </w:rPr>
        <w:t>От 2017</w:t>
      </w:r>
      <w:r w:rsidR="002F6D06">
        <w:rPr>
          <w:color w:val="000000"/>
        </w:rPr>
        <w:t xml:space="preserve"> г. </w:t>
      </w:r>
      <w:r>
        <w:rPr>
          <w:color w:val="000000"/>
        </w:rPr>
        <w:t xml:space="preserve">редовно се </w:t>
      </w:r>
      <w:r w:rsidR="00AE781E" w:rsidRPr="002F6D06">
        <w:rPr>
          <w:color w:val="000000"/>
        </w:rPr>
        <w:t xml:space="preserve">организира </w:t>
      </w:r>
      <w:r>
        <w:rPr>
          <w:color w:val="000000"/>
        </w:rPr>
        <w:t xml:space="preserve">от Деканското ръководство </w:t>
      </w:r>
      <w:r w:rsidR="002F6D06">
        <w:rPr>
          <w:rFonts w:eastAsia="Calibri"/>
        </w:rPr>
        <w:t>у</w:t>
      </w:r>
      <w:r w:rsidR="002F6D06" w:rsidRPr="002F6D06">
        <w:rPr>
          <w:rFonts w:eastAsia="Calibri"/>
        </w:rPr>
        <w:t>водния</w:t>
      </w:r>
      <w:r w:rsidR="002F6D06">
        <w:rPr>
          <w:rFonts w:eastAsia="Calibri"/>
        </w:rPr>
        <w:t>т</w:t>
      </w:r>
      <w:r w:rsidR="002F6D06" w:rsidRPr="002F6D06">
        <w:rPr>
          <w:rFonts w:eastAsia="Calibri"/>
        </w:rPr>
        <w:t xml:space="preserve"> семинар за първокурсниците на ФКНФ</w:t>
      </w:r>
      <w:r w:rsidR="002F6D06">
        <w:rPr>
          <w:rFonts w:eastAsia="Calibri"/>
        </w:rPr>
        <w:t>, „</w:t>
      </w:r>
      <w:r w:rsidR="00AE781E" w:rsidRPr="002F6D06">
        <w:rPr>
          <w:rFonts w:eastAsia="Calibri"/>
        </w:rPr>
        <w:t>Как да бъдем успешни студенти?</w:t>
      </w:r>
      <w:r w:rsidR="002F6D06">
        <w:rPr>
          <w:rFonts w:eastAsia="Calibri"/>
        </w:rPr>
        <w:t>“, който се радва на голяма популярност сред студентите. Той се провежда в първата събота след започването на академичната учебна година и включва пр</w:t>
      </w:r>
      <w:r>
        <w:rPr>
          <w:rFonts w:eastAsia="Calibri"/>
        </w:rPr>
        <w:t>езентации от всички членове на Д</w:t>
      </w:r>
      <w:r w:rsidR="002F6D06">
        <w:rPr>
          <w:rFonts w:eastAsia="Calibri"/>
        </w:rPr>
        <w:t>еканското ръководство. За интереса на студентите свидетелства неговата продължителност, която е между 5 и 7 часа.</w:t>
      </w:r>
    </w:p>
    <w:p w:rsidR="002748BC" w:rsidRPr="002F6D06" w:rsidRDefault="002748BC" w:rsidP="002F6D06">
      <w:pPr>
        <w:shd w:val="clear" w:color="auto" w:fill="FFFFFF"/>
        <w:spacing w:before="240" w:after="240" w:line="360" w:lineRule="auto"/>
        <w:jc w:val="both"/>
        <w:rPr>
          <w:color w:val="FF0000"/>
          <w:u w:val="single"/>
        </w:rPr>
      </w:pPr>
    </w:p>
    <w:p w:rsidR="007408CD" w:rsidRPr="002F6D06" w:rsidRDefault="007408CD" w:rsidP="0003587F">
      <w:pPr>
        <w:spacing w:before="240" w:after="240" w:line="360" w:lineRule="auto"/>
        <w:jc w:val="both"/>
        <w:rPr>
          <w:b/>
          <w:u w:val="single"/>
        </w:rPr>
      </w:pPr>
      <w:r w:rsidRPr="002F6D06">
        <w:rPr>
          <w:b/>
          <w:u w:val="single"/>
        </w:rPr>
        <w:t xml:space="preserve">Материално-техническа база, информационни дейности и финансово състояние </w:t>
      </w:r>
    </w:p>
    <w:p w:rsidR="006D59BA" w:rsidRDefault="0020797B" w:rsidP="0003587F">
      <w:pPr>
        <w:spacing w:before="240" w:after="240" w:line="360" w:lineRule="auto"/>
        <w:jc w:val="both"/>
        <w:rPr>
          <w:rFonts w:eastAsiaTheme="minorHAnsi" w:cstheme="minorBidi"/>
          <w:szCs w:val="22"/>
          <w:lang w:eastAsia="en-US"/>
        </w:rPr>
      </w:pPr>
      <w:r w:rsidRPr="0020797B">
        <w:rPr>
          <w:rFonts w:eastAsiaTheme="minorHAnsi" w:cstheme="minorBidi"/>
          <w:szCs w:val="22"/>
          <w:lang w:eastAsia="en-US"/>
        </w:rPr>
        <w:t xml:space="preserve">През изминалия период, макар </w:t>
      </w:r>
      <w:r>
        <w:rPr>
          <w:rFonts w:eastAsiaTheme="minorHAnsi" w:cstheme="minorBidi"/>
          <w:szCs w:val="22"/>
          <w:lang w:eastAsia="en-US"/>
        </w:rPr>
        <w:t xml:space="preserve">с </w:t>
      </w:r>
      <w:r w:rsidRPr="0020797B">
        <w:rPr>
          <w:rFonts w:eastAsiaTheme="minorHAnsi" w:cstheme="minorBidi"/>
          <w:szCs w:val="22"/>
          <w:lang w:eastAsia="en-US"/>
        </w:rPr>
        <w:t>доста трудности</w:t>
      </w:r>
      <w:r w:rsidR="006D59BA">
        <w:rPr>
          <w:rFonts w:eastAsiaTheme="minorHAnsi" w:cstheme="minorBidi"/>
          <w:szCs w:val="22"/>
          <w:lang w:eastAsia="en-US"/>
        </w:rPr>
        <w:t xml:space="preserve">, продължихме обновяването на </w:t>
      </w:r>
      <w:r w:rsidRPr="0020797B">
        <w:rPr>
          <w:rFonts w:eastAsiaTheme="minorHAnsi" w:cstheme="minorBidi"/>
          <w:szCs w:val="22"/>
          <w:lang w:eastAsia="en-US"/>
        </w:rPr>
        <w:t xml:space="preserve">материалната база на Факултета. </w:t>
      </w:r>
      <w:r w:rsidR="004C5EF1">
        <w:rPr>
          <w:rFonts w:eastAsiaTheme="minorHAnsi" w:cstheme="minorBidi"/>
          <w:szCs w:val="22"/>
          <w:lang w:eastAsia="en-US"/>
        </w:rPr>
        <w:t>Бе направен основен ремонт</w:t>
      </w:r>
      <w:r w:rsidR="002F6D06">
        <w:rPr>
          <w:rFonts w:eastAsiaTheme="minorHAnsi" w:cstheme="minorBidi"/>
          <w:szCs w:val="22"/>
          <w:lang w:eastAsia="en-US"/>
        </w:rPr>
        <w:t xml:space="preserve"> на </w:t>
      </w:r>
      <w:r w:rsidR="004C5EF1">
        <w:rPr>
          <w:rFonts w:eastAsiaTheme="minorHAnsi" w:cstheme="minorBidi"/>
          <w:szCs w:val="22"/>
          <w:lang w:eastAsia="en-US"/>
        </w:rPr>
        <w:t xml:space="preserve">редица учебни зали  - </w:t>
      </w:r>
      <w:r w:rsidR="006D59BA">
        <w:rPr>
          <w:rFonts w:eastAsiaTheme="minorHAnsi" w:cstheme="minorBidi"/>
          <w:szCs w:val="22"/>
          <w:lang w:eastAsia="en-US"/>
        </w:rPr>
        <w:t>184, 185, 186, както и фонетични кабинети АВК, 1 и 3 ф</w:t>
      </w:r>
      <w:r w:rsidR="002F6D06">
        <w:rPr>
          <w:rFonts w:eastAsiaTheme="minorHAnsi" w:cstheme="minorBidi"/>
          <w:szCs w:val="22"/>
          <w:lang w:eastAsia="en-US"/>
        </w:rPr>
        <w:t>онетични кабинети</w:t>
      </w:r>
      <w:r w:rsidR="00774992">
        <w:rPr>
          <w:rFonts w:eastAsiaTheme="minorHAnsi" w:cstheme="minorBidi"/>
          <w:szCs w:val="22"/>
          <w:lang w:eastAsia="en-US"/>
        </w:rPr>
        <w:t xml:space="preserve"> в Ректората</w:t>
      </w:r>
      <w:r w:rsidR="00BA5E8B">
        <w:rPr>
          <w:rFonts w:eastAsiaTheme="minorHAnsi" w:cstheme="minorBidi"/>
          <w:szCs w:val="22"/>
          <w:lang w:eastAsia="en-US"/>
        </w:rPr>
        <w:t>, както и на зали</w:t>
      </w:r>
      <w:r w:rsidR="002F6D06">
        <w:rPr>
          <w:rFonts w:eastAsiaTheme="minorHAnsi" w:cstheme="minorBidi"/>
          <w:szCs w:val="22"/>
          <w:lang w:eastAsia="en-US"/>
        </w:rPr>
        <w:t xml:space="preserve"> </w:t>
      </w:r>
      <w:r w:rsidR="00BA5E8B">
        <w:rPr>
          <w:rFonts w:eastAsiaTheme="minorHAnsi" w:cstheme="minorBidi"/>
          <w:szCs w:val="22"/>
          <w:lang w:eastAsia="en-US"/>
        </w:rPr>
        <w:t>530, 5</w:t>
      </w:r>
      <w:r w:rsidR="002F6D06">
        <w:rPr>
          <w:rFonts w:eastAsiaTheme="minorHAnsi" w:cstheme="minorBidi"/>
          <w:szCs w:val="22"/>
          <w:lang w:eastAsia="en-US"/>
        </w:rPr>
        <w:t>15 и 51</w:t>
      </w:r>
      <w:r w:rsidR="00BA5E8B">
        <w:rPr>
          <w:rFonts w:eastAsiaTheme="minorHAnsi" w:cstheme="minorBidi"/>
          <w:szCs w:val="22"/>
          <w:lang w:eastAsia="en-US"/>
        </w:rPr>
        <w:t>6 в бл.1. През първата година беше направен основен ремонт на покрива на ЦИЕК, след което бяха възстановени и основно ремонтирани всички 7 зали под покрива</w:t>
      </w:r>
      <w:r w:rsidR="002F6D06">
        <w:rPr>
          <w:rFonts w:eastAsiaTheme="minorHAnsi" w:cstheme="minorBidi"/>
          <w:szCs w:val="22"/>
          <w:lang w:eastAsia="en-US"/>
        </w:rPr>
        <w:t xml:space="preserve">, </w:t>
      </w:r>
      <w:r w:rsidR="00BA5E8B">
        <w:rPr>
          <w:rFonts w:eastAsiaTheme="minorHAnsi" w:cstheme="minorBidi"/>
          <w:szCs w:val="22"/>
          <w:lang w:eastAsia="en-US"/>
        </w:rPr>
        <w:t>както и коридорите, пострадали от непрекъснатите течове. Б</w:t>
      </w:r>
      <w:r w:rsidR="002F6D06">
        <w:rPr>
          <w:rFonts w:eastAsiaTheme="minorHAnsi" w:cstheme="minorBidi"/>
          <w:szCs w:val="22"/>
          <w:lang w:eastAsia="en-US"/>
        </w:rPr>
        <w:t xml:space="preserve">яха направени основни ремонти и на три от апартаментите, в които се настаняват чуждестранните гост-лектори на Факултета. В два от тях ремонт не беше правен от 30 години и единият беше напълно необитаем. След приключилия ремонт вече един от тези апартаменти в бл. 6 ще може да се използва за краткосрочните визити на гост-преподаватели във Факултета. </w:t>
      </w:r>
    </w:p>
    <w:p w:rsidR="0020797B" w:rsidRDefault="002D59B1" w:rsidP="002D59B1">
      <w:pPr>
        <w:spacing w:before="240" w:after="240" w:line="360" w:lineRule="auto"/>
        <w:jc w:val="both"/>
        <w:rPr>
          <w:rFonts w:eastAsiaTheme="minorHAnsi" w:cstheme="minorBidi"/>
          <w:szCs w:val="22"/>
          <w:lang w:eastAsia="en-US"/>
        </w:rPr>
      </w:pPr>
      <w:r>
        <w:rPr>
          <w:rFonts w:eastAsiaTheme="minorHAnsi" w:cstheme="minorBidi"/>
          <w:szCs w:val="22"/>
          <w:lang w:eastAsia="en-US"/>
        </w:rPr>
        <w:t xml:space="preserve">Продължи и подмяната на остарялата техника и оборудване, но тук продължиха трудностите с недоставянето на поръчките от фирмите, спечелили търговете за обществени поръчки. </w:t>
      </w:r>
    </w:p>
    <w:p w:rsidR="0020797B" w:rsidRPr="00BA5E8B" w:rsidRDefault="00BA5E8B" w:rsidP="0003587F">
      <w:pPr>
        <w:spacing w:before="240" w:after="240" w:line="360" w:lineRule="auto"/>
        <w:jc w:val="both"/>
        <w:rPr>
          <w:rFonts w:eastAsiaTheme="minorHAnsi" w:cstheme="minorBidi"/>
          <w:b/>
          <w:szCs w:val="22"/>
          <w:lang w:eastAsia="en-US"/>
        </w:rPr>
      </w:pPr>
      <w:r w:rsidRPr="00BA5E8B">
        <w:rPr>
          <w:rFonts w:eastAsiaTheme="minorHAnsi" w:cstheme="minorBidi"/>
          <w:b/>
          <w:szCs w:val="22"/>
          <w:lang w:eastAsia="en-US"/>
        </w:rPr>
        <w:t>Сигурност</w:t>
      </w:r>
    </w:p>
    <w:p w:rsidR="0020797B" w:rsidRPr="0020797B" w:rsidRDefault="006D59BA" w:rsidP="0003587F">
      <w:pPr>
        <w:spacing w:before="240" w:after="240" w:line="360" w:lineRule="auto"/>
        <w:jc w:val="both"/>
        <w:rPr>
          <w:rFonts w:eastAsiaTheme="minorHAnsi" w:cstheme="minorBidi"/>
          <w:szCs w:val="22"/>
          <w:lang w:eastAsia="en-US"/>
        </w:rPr>
      </w:pPr>
      <w:r>
        <w:rPr>
          <w:rFonts w:eastAsiaTheme="minorHAnsi" w:cstheme="minorBidi"/>
          <w:szCs w:val="22"/>
          <w:lang w:eastAsia="en-US"/>
        </w:rPr>
        <w:t>Във Факултета вече функционира система за електронно отключване и заключване на фонетичните кабинети и 241 и 2</w:t>
      </w:r>
      <w:r w:rsidR="002D59B1">
        <w:rPr>
          <w:rFonts w:eastAsiaTheme="minorHAnsi" w:cstheme="minorBidi"/>
          <w:szCs w:val="22"/>
          <w:lang w:eastAsia="en-US"/>
        </w:rPr>
        <w:t xml:space="preserve">47 аудитории, като се надяваме </w:t>
      </w:r>
      <w:r>
        <w:rPr>
          <w:rFonts w:eastAsiaTheme="minorHAnsi" w:cstheme="minorBidi"/>
          <w:szCs w:val="22"/>
          <w:lang w:eastAsia="en-US"/>
        </w:rPr>
        <w:t>подобна система да заработи и в сградата на ЦИЕК</w:t>
      </w:r>
      <w:r w:rsidR="002D59B1">
        <w:rPr>
          <w:rFonts w:eastAsiaTheme="minorHAnsi" w:cstheme="minorBidi"/>
          <w:szCs w:val="22"/>
          <w:lang w:eastAsia="en-US"/>
        </w:rPr>
        <w:t>, където стартирането на системата е обвързано отново с проблемите с фирмите-доставчици на оборудване и услуги</w:t>
      </w:r>
      <w:r>
        <w:rPr>
          <w:rFonts w:eastAsiaTheme="minorHAnsi" w:cstheme="minorBidi"/>
          <w:szCs w:val="22"/>
          <w:lang w:eastAsia="en-US"/>
        </w:rPr>
        <w:t xml:space="preserve">. </w:t>
      </w:r>
    </w:p>
    <w:p w:rsidR="0020797B" w:rsidRPr="00BA5E8B" w:rsidRDefault="00BA5E8B" w:rsidP="0003587F">
      <w:pPr>
        <w:spacing w:before="240" w:after="240" w:line="360" w:lineRule="auto"/>
        <w:jc w:val="both"/>
        <w:rPr>
          <w:rFonts w:eastAsiaTheme="minorHAnsi" w:cstheme="minorBidi"/>
          <w:b/>
          <w:szCs w:val="22"/>
          <w:lang w:eastAsia="en-US"/>
        </w:rPr>
      </w:pPr>
      <w:r>
        <w:rPr>
          <w:rFonts w:eastAsiaTheme="minorHAnsi" w:cstheme="minorBidi"/>
          <w:b/>
          <w:szCs w:val="22"/>
          <w:lang w:eastAsia="en-US"/>
        </w:rPr>
        <w:t>Информационни дейности</w:t>
      </w:r>
    </w:p>
    <w:p w:rsidR="0020797B" w:rsidRPr="0020797B" w:rsidRDefault="0020797B" w:rsidP="0003587F">
      <w:pPr>
        <w:spacing w:before="240" w:after="240" w:line="360" w:lineRule="auto"/>
        <w:jc w:val="both"/>
        <w:rPr>
          <w:rFonts w:eastAsiaTheme="minorHAnsi" w:cstheme="minorBidi"/>
          <w:szCs w:val="22"/>
          <w:lang w:eastAsia="en-US"/>
        </w:rPr>
      </w:pPr>
      <w:r w:rsidRPr="0020797B">
        <w:rPr>
          <w:rFonts w:eastAsiaTheme="minorHAnsi" w:cstheme="minorBidi"/>
          <w:szCs w:val="22"/>
          <w:lang w:eastAsia="en-US"/>
        </w:rPr>
        <w:t>Продължи</w:t>
      </w:r>
      <w:r w:rsidR="002D59B1">
        <w:rPr>
          <w:rFonts w:eastAsiaTheme="minorHAnsi" w:cstheme="minorBidi"/>
          <w:szCs w:val="22"/>
          <w:lang w:eastAsia="en-US"/>
        </w:rPr>
        <w:t xml:space="preserve"> </w:t>
      </w:r>
      <w:r w:rsidRPr="0020797B">
        <w:rPr>
          <w:rFonts w:eastAsiaTheme="minorHAnsi" w:cstheme="minorBidi"/>
          <w:szCs w:val="22"/>
          <w:lang w:eastAsia="en-US"/>
        </w:rPr>
        <w:t>развива</w:t>
      </w:r>
      <w:r w:rsidR="002D59B1">
        <w:rPr>
          <w:rFonts w:eastAsiaTheme="minorHAnsi" w:cstheme="minorBidi"/>
          <w:szCs w:val="22"/>
          <w:lang w:eastAsia="en-US"/>
        </w:rPr>
        <w:t xml:space="preserve">нето на </w:t>
      </w:r>
      <w:r w:rsidRPr="0020797B">
        <w:rPr>
          <w:rFonts w:eastAsiaTheme="minorHAnsi" w:cstheme="minorBidi"/>
          <w:szCs w:val="22"/>
          <w:lang w:eastAsia="en-US"/>
        </w:rPr>
        <w:t xml:space="preserve">Мудъл системата. Към момента се </w:t>
      </w:r>
      <w:r w:rsidR="00943B51">
        <w:rPr>
          <w:rFonts w:eastAsiaTheme="minorHAnsi" w:cstheme="minorBidi"/>
          <w:szCs w:val="22"/>
          <w:lang w:eastAsia="en-US"/>
        </w:rPr>
        <w:t xml:space="preserve">извършва пренареждане на </w:t>
      </w:r>
      <w:r w:rsidRPr="0020797B">
        <w:rPr>
          <w:rFonts w:eastAsiaTheme="minorHAnsi" w:cstheme="minorBidi"/>
          <w:szCs w:val="22"/>
          <w:lang w:eastAsia="en-US"/>
        </w:rPr>
        <w:t xml:space="preserve"> курсовете в системата</w:t>
      </w:r>
      <w:r w:rsidR="00943B51">
        <w:rPr>
          <w:rFonts w:eastAsiaTheme="minorHAnsi" w:cstheme="minorBidi"/>
          <w:szCs w:val="22"/>
          <w:lang w:eastAsia="en-US"/>
        </w:rPr>
        <w:t xml:space="preserve"> по категории, за да се оптимизира достъпът до над </w:t>
      </w:r>
      <w:r w:rsidRPr="0020797B">
        <w:rPr>
          <w:rFonts w:eastAsiaTheme="minorHAnsi" w:cstheme="minorBidi"/>
          <w:szCs w:val="22"/>
          <w:lang w:eastAsia="en-US"/>
        </w:rPr>
        <w:t xml:space="preserve">740 </w:t>
      </w:r>
      <w:r w:rsidR="00943B51">
        <w:rPr>
          <w:rFonts w:eastAsiaTheme="minorHAnsi" w:cstheme="minorBidi"/>
          <w:szCs w:val="22"/>
          <w:lang w:eastAsia="en-US"/>
        </w:rPr>
        <w:t xml:space="preserve">съществуващи в момента </w:t>
      </w:r>
      <w:r w:rsidRPr="0020797B">
        <w:rPr>
          <w:rFonts w:eastAsiaTheme="minorHAnsi" w:cstheme="minorBidi"/>
          <w:szCs w:val="22"/>
          <w:lang w:eastAsia="en-US"/>
        </w:rPr>
        <w:t xml:space="preserve">курса. </w:t>
      </w:r>
      <w:r w:rsidR="00943B51">
        <w:rPr>
          <w:rFonts w:eastAsiaTheme="minorHAnsi" w:cstheme="minorBidi"/>
          <w:szCs w:val="22"/>
          <w:lang w:eastAsia="en-US"/>
        </w:rPr>
        <w:t xml:space="preserve">На базата на справките от катедрите за актуалните м момента курсове, тези, които не се използват ще бъдат </w:t>
      </w:r>
      <w:r w:rsidRPr="0020797B">
        <w:rPr>
          <w:rFonts w:eastAsiaTheme="minorHAnsi" w:cstheme="minorBidi"/>
          <w:szCs w:val="22"/>
          <w:lang w:eastAsia="en-US"/>
        </w:rPr>
        <w:t xml:space="preserve">ще бъдат архивирани и възстановявани след заявка. </w:t>
      </w:r>
    </w:p>
    <w:p w:rsidR="0020797B" w:rsidRPr="0020797B" w:rsidRDefault="0020797B" w:rsidP="0003587F">
      <w:pPr>
        <w:spacing w:before="240" w:after="240" w:line="360" w:lineRule="auto"/>
        <w:jc w:val="both"/>
        <w:rPr>
          <w:rFonts w:eastAsiaTheme="minorHAnsi" w:cstheme="minorBidi"/>
          <w:szCs w:val="22"/>
          <w:lang w:eastAsia="en-US"/>
        </w:rPr>
      </w:pPr>
      <w:r w:rsidRPr="0020797B">
        <w:rPr>
          <w:rFonts w:eastAsiaTheme="minorHAnsi" w:cstheme="minorBidi"/>
          <w:szCs w:val="22"/>
          <w:lang w:eastAsia="en-US"/>
        </w:rPr>
        <w:t xml:space="preserve">Създадохме възможност за дигитализиране на учебни помагала, но за сега активността е повече от минимална. За съжаление колегите все още разчитат на ксерокопия, което обаче значително </w:t>
      </w:r>
      <w:r w:rsidR="00943B51">
        <w:rPr>
          <w:rFonts w:eastAsiaTheme="minorHAnsi" w:cstheme="minorBidi"/>
          <w:szCs w:val="22"/>
          <w:lang w:eastAsia="en-US"/>
        </w:rPr>
        <w:t xml:space="preserve">затруднява </w:t>
      </w:r>
      <w:r w:rsidRPr="0020797B">
        <w:rPr>
          <w:rFonts w:eastAsiaTheme="minorHAnsi" w:cstheme="minorBidi"/>
          <w:szCs w:val="22"/>
          <w:lang w:eastAsia="en-US"/>
        </w:rPr>
        <w:t>бюджета на Факултета</w:t>
      </w:r>
      <w:r w:rsidR="00943B51">
        <w:rPr>
          <w:rFonts w:eastAsiaTheme="minorHAnsi" w:cstheme="minorBidi"/>
          <w:szCs w:val="22"/>
          <w:lang w:eastAsia="en-US"/>
        </w:rPr>
        <w:t xml:space="preserve">. </w:t>
      </w:r>
      <w:r w:rsidRPr="0020797B">
        <w:rPr>
          <w:rFonts w:eastAsiaTheme="minorHAnsi" w:cstheme="minorBidi"/>
          <w:szCs w:val="22"/>
          <w:lang w:eastAsia="en-US"/>
        </w:rPr>
        <w:t>Затова приканваме да се използват повече дигитални ресурси и всяка дейност, която може да бъде заменена с такава</w:t>
      </w:r>
      <w:r w:rsidR="00943B51">
        <w:rPr>
          <w:rFonts w:eastAsiaTheme="minorHAnsi" w:cstheme="minorBidi"/>
          <w:szCs w:val="22"/>
          <w:lang w:eastAsia="en-US"/>
        </w:rPr>
        <w:t>,</w:t>
      </w:r>
      <w:r w:rsidRPr="0020797B">
        <w:rPr>
          <w:rFonts w:eastAsiaTheme="minorHAnsi" w:cstheme="minorBidi"/>
          <w:szCs w:val="22"/>
          <w:lang w:eastAsia="en-US"/>
        </w:rPr>
        <w:t xml:space="preserve"> да бъде използвана. </w:t>
      </w:r>
    </w:p>
    <w:p w:rsidR="0076387C" w:rsidRDefault="002D59B1" w:rsidP="002D59B1">
      <w:pPr>
        <w:spacing w:before="240" w:after="240" w:line="360" w:lineRule="auto"/>
        <w:rPr>
          <w:b/>
        </w:rPr>
      </w:pPr>
      <w:r w:rsidRPr="002D59B1">
        <w:rPr>
          <w:b/>
        </w:rPr>
        <w:t>Финансово състояние на Факултета</w:t>
      </w:r>
    </w:p>
    <w:p w:rsidR="002D59B1" w:rsidRPr="002D59B1" w:rsidRDefault="00BA5E8B" w:rsidP="002D59B1">
      <w:pPr>
        <w:spacing w:before="240" w:after="240" w:line="360" w:lineRule="auto"/>
        <w:jc w:val="both"/>
      </w:pPr>
      <w:r>
        <w:t>За първи път</w:t>
      </w:r>
      <w:r w:rsidR="002D59B1">
        <w:t xml:space="preserve"> </w:t>
      </w:r>
      <w:r>
        <w:t xml:space="preserve">през 2019 г. </w:t>
      </w:r>
      <w:r w:rsidR="002D59B1">
        <w:t>финансовото състояние на Факултета е значително по-добро, което се дължи, от една страна на увеличената държавна субсидия и от друга – на мерките, предприети от Деканското ръководство за оптимизиране на разходите на Факултета. Тряб</w:t>
      </w:r>
      <w:r>
        <w:t>в</w:t>
      </w:r>
      <w:r w:rsidR="002D59B1">
        <w:t xml:space="preserve">а да се отбележи, че независимо от това, </w:t>
      </w:r>
      <w:r>
        <w:t xml:space="preserve">е необходимо </w:t>
      </w:r>
      <w:r w:rsidR="002D59B1">
        <w:t xml:space="preserve">да продължим работата по привличане на студенти и рекламиране на дейностите на Факултета, така че да го превърнем в още по-привлекателно място за обучение и студентски живот. Наред с това, остава и нуждата от подобряване на условията на работа на преподавателите и заплащането на техния висококвалифициран труд, което </w:t>
      </w:r>
      <w:r w:rsidR="00785147">
        <w:t xml:space="preserve">трябва </w:t>
      </w:r>
      <w:r w:rsidR="002D59B1">
        <w:t xml:space="preserve">да продължи през следващите </w:t>
      </w:r>
      <w:r w:rsidR="00785147">
        <w:t>години.</w:t>
      </w:r>
    </w:p>
    <w:p w:rsidR="00785147" w:rsidRDefault="00785147" w:rsidP="00785147">
      <w:pPr>
        <w:spacing w:before="240" w:after="240" w:line="360" w:lineRule="auto"/>
      </w:pPr>
    </w:p>
    <w:p w:rsidR="007408CD" w:rsidRDefault="007408CD" w:rsidP="00785147">
      <w:pPr>
        <w:spacing w:before="240" w:after="240" w:line="360" w:lineRule="auto"/>
      </w:pPr>
      <w:r>
        <w:t>Уважаеми колеги,</w:t>
      </w:r>
    </w:p>
    <w:p w:rsidR="007408CD" w:rsidRDefault="007408CD" w:rsidP="0003587F">
      <w:pPr>
        <w:spacing w:before="240" w:after="240" w:line="360" w:lineRule="auto"/>
        <w:jc w:val="both"/>
      </w:pPr>
      <w:r>
        <w:t xml:space="preserve">Деканското ръководство благодари на членовете на Факултетния съвет, на ръководители на катедри и на всички преподаватели, студенти и служители за </w:t>
      </w:r>
      <w:r w:rsidR="00785147">
        <w:t xml:space="preserve">тяхната работа </w:t>
      </w:r>
      <w:r>
        <w:t>през изминал</w:t>
      </w:r>
      <w:r w:rsidR="00BA5E8B">
        <w:t>ия отчетен период</w:t>
      </w:r>
      <w:r>
        <w:t xml:space="preserve"> и пож</w:t>
      </w:r>
      <w:r w:rsidR="00785147">
        <w:t>елава успешна и ползотворна 2019/2020</w:t>
      </w:r>
      <w:r>
        <w:t xml:space="preserve"> академична година!</w:t>
      </w:r>
    </w:p>
    <w:p w:rsidR="007408CD" w:rsidRDefault="007408CD" w:rsidP="0003587F">
      <w:pPr>
        <w:spacing w:before="240" w:after="240" w:line="360" w:lineRule="auto"/>
        <w:jc w:val="both"/>
      </w:pPr>
    </w:p>
    <w:p w:rsidR="007408CD" w:rsidRDefault="00BA5E8B" w:rsidP="0003587F">
      <w:pPr>
        <w:spacing w:before="240" w:after="240" w:line="360" w:lineRule="auto"/>
        <w:jc w:val="both"/>
        <w:rPr>
          <w:noProof/>
        </w:rPr>
      </w:pPr>
      <w:r>
        <w:rPr>
          <w:noProof/>
        </w:rPr>
        <w:t>София, 4</w:t>
      </w:r>
      <w:r w:rsidR="00785147">
        <w:rPr>
          <w:noProof/>
        </w:rPr>
        <w:t>.</w:t>
      </w:r>
      <w:r>
        <w:rPr>
          <w:noProof/>
        </w:rPr>
        <w:t>10</w:t>
      </w:r>
      <w:r w:rsidR="00785147">
        <w:rPr>
          <w:noProof/>
        </w:rPr>
        <w:t>.2019</w:t>
      </w:r>
      <w:r w:rsidR="003322DF">
        <w:rPr>
          <w:noProof/>
        </w:rPr>
        <w:t xml:space="preserve"> г.                                             Декан:</w:t>
      </w:r>
    </w:p>
    <w:p w:rsidR="005A1C55" w:rsidRPr="00620F9D" w:rsidRDefault="003322DF" w:rsidP="007B504F">
      <w:pPr>
        <w:spacing w:before="240" w:after="240" w:line="360" w:lineRule="auto"/>
        <w:jc w:val="both"/>
      </w:pPr>
      <w:r>
        <w:rPr>
          <w:noProof/>
        </w:rPr>
        <w:t xml:space="preserve">                                                                                /проф. д-р Мадлен Данова/</w:t>
      </w:r>
    </w:p>
    <w:sectPr w:rsidR="005A1C55" w:rsidRPr="00620F9D" w:rsidSect="00325DB2">
      <w:footerReference w:type="default" r:id="rId9"/>
      <w:pgSz w:w="11906" w:h="16838"/>
      <w:pgMar w:top="1440" w:right="1797" w:bottom="1440" w:left="179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74" w:rsidRDefault="00C64E74" w:rsidP="00F04968">
      <w:r>
        <w:separator/>
      </w:r>
    </w:p>
  </w:endnote>
  <w:endnote w:type="continuationSeparator" w:id="0">
    <w:p w:rsidR="00C64E74" w:rsidRDefault="00C64E74" w:rsidP="00F0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952630"/>
      <w:docPartObj>
        <w:docPartGallery w:val="Page Numbers (Bottom of Page)"/>
        <w:docPartUnique/>
      </w:docPartObj>
    </w:sdtPr>
    <w:sdtEndPr>
      <w:rPr>
        <w:noProof/>
      </w:rPr>
    </w:sdtEndPr>
    <w:sdtContent>
      <w:p w:rsidR="0095746D" w:rsidRDefault="0095746D">
        <w:pPr>
          <w:pStyle w:val="Footer"/>
          <w:jc w:val="right"/>
        </w:pPr>
        <w:r>
          <w:fldChar w:fldCharType="begin"/>
        </w:r>
        <w:r>
          <w:instrText xml:space="preserve"> PAGE   \* MERGEFORMAT </w:instrText>
        </w:r>
        <w:r>
          <w:fldChar w:fldCharType="separate"/>
        </w:r>
        <w:r w:rsidR="002E1613">
          <w:rPr>
            <w:noProof/>
          </w:rPr>
          <w:t>2</w:t>
        </w:r>
        <w:r>
          <w:rPr>
            <w:noProof/>
          </w:rPr>
          <w:fldChar w:fldCharType="end"/>
        </w:r>
      </w:p>
    </w:sdtContent>
  </w:sdt>
  <w:p w:rsidR="0095746D" w:rsidRDefault="0095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74" w:rsidRDefault="00C64E74" w:rsidP="00F04968">
      <w:r>
        <w:separator/>
      </w:r>
    </w:p>
  </w:footnote>
  <w:footnote w:type="continuationSeparator" w:id="0">
    <w:p w:rsidR="00C64E74" w:rsidRDefault="00C64E74" w:rsidP="00F0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3"/>
      <w:numFmt w:val="bullet"/>
      <w:lvlText w:val="-"/>
      <w:lvlJc w:val="left"/>
      <w:pPr>
        <w:tabs>
          <w:tab w:val="num" w:pos="0"/>
        </w:tabs>
        <w:ind w:left="720" w:hanging="360"/>
      </w:pPr>
      <w:rPr>
        <w:rFonts w:ascii="OpenSymbol" w:hAnsi="OpenSymbol"/>
      </w:rPr>
    </w:lvl>
  </w:abstractNum>
  <w:abstractNum w:abstractNumId="1" w15:restartNumberingAfterBreak="0">
    <w:nsid w:val="009B769D"/>
    <w:multiLevelType w:val="multilevel"/>
    <w:tmpl w:val="664E2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4B3C69"/>
    <w:multiLevelType w:val="hybridMultilevel"/>
    <w:tmpl w:val="6F5A67E8"/>
    <w:lvl w:ilvl="0" w:tplc="6F709AB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306383D"/>
    <w:multiLevelType w:val="hybridMultilevel"/>
    <w:tmpl w:val="737AA5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0F16F8"/>
    <w:multiLevelType w:val="hybridMultilevel"/>
    <w:tmpl w:val="A7E46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95826"/>
    <w:multiLevelType w:val="hybridMultilevel"/>
    <w:tmpl w:val="9022DEF8"/>
    <w:lvl w:ilvl="0" w:tplc="402E8A4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0FCD61E5"/>
    <w:multiLevelType w:val="hybridMultilevel"/>
    <w:tmpl w:val="B3F09D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4DB4252"/>
    <w:multiLevelType w:val="hybridMultilevel"/>
    <w:tmpl w:val="E688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D7A6E"/>
    <w:multiLevelType w:val="hybridMultilevel"/>
    <w:tmpl w:val="713445C6"/>
    <w:lvl w:ilvl="0" w:tplc="532AF23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1A7D74F3"/>
    <w:multiLevelType w:val="hybridMultilevel"/>
    <w:tmpl w:val="2AA67A1A"/>
    <w:lvl w:ilvl="0" w:tplc="92240A4A">
      <w:start w:val="10"/>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1B387476"/>
    <w:multiLevelType w:val="hybridMultilevel"/>
    <w:tmpl w:val="FEA49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8795B"/>
    <w:multiLevelType w:val="multilevel"/>
    <w:tmpl w:val="CCF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B10D6"/>
    <w:multiLevelType w:val="hybridMultilevel"/>
    <w:tmpl w:val="31D4DD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4F109C"/>
    <w:multiLevelType w:val="hybridMultilevel"/>
    <w:tmpl w:val="DE8C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932B0"/>
    <w:multiLevelType w:val="hybridMultilevel"/>
    <w:tmpl w:val="1CCC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9518C"/>
    <w:multiLevelType w:val="hybridMultilevel"/>
    <w:tmpl w:val="69E0425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8A1A18"/>
    <w:multiLevelType w:val="hybridMultilevel"/>
    <w:tmpl w:val="872E54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B0758E"/>
    <w:multiLevelType w:val="hybridMultilevel"/>
    <w:tmpl w:val="36BC34C8"/>
    <w:lvl w:ilvl="0" w:tplc="EFCC0CD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CC87EE5"/>
    <w:multiLevelType w:val="hybridMultilevel"/>
    <w:tmpl w:val="EA9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D179F"/>
    <w:multiLevelType w:val="hybridMultilevel"/>
    <w:tmpl w:val="0810C446"/>
    <w:lvl w:ilvl="0" w:tplc="5CD0F2FA">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0" w15:restartNumberingAfterBreak="0">
    <w:nsid w:val="42631EF3"/>
    <w:multiLevelType w:val="hybridMultilevel"/>
    <w:tmpl w:val="15A0E5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4C34178"/>
    <w:multiLevelType w:val="hybridMultilevel"/>
    <w:tmpl w:val="21700A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5004CEA"/>
    <w:multiLevelType w:val="hybridMultilevel"/>
    <w:tmpl w:val="387439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9C42454"/>
    <w:multiLevelType w:val="hybridMultilevel"/>
    <w:tmpl w:val="D226BC60"/>
    <w:lvl w:ilvl="0" w:tplc="DA2ED4CA">
      <w:start w:val="1"/>
      <w:numFmt w:val="decimal"/>
      <w:lvlText w:val="%1."/>
      <w:lvlJc w:val="left"/>
      <w:pPr>
        <w:ind w:left="1069" w:hanging="360"/>
      </w:pPr>
      <w:rPr>
        <w:rFonts w:asciiTheme="majorBidi" w:hAnsiTheme="majorBidi" w:cstheme="majorBidi"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4A7F3A51"/>
    <w:multiLevelType w:val="hybridMultilevel"/>
    <w:tmpl w:val="2E7809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022138"/>
    <w:multiLevelType w:val="hybridMultilevel"/>
    <w:tmpl w:val="14FEA066"/>
    <w:lvl w:ilvl="0" w:tplc="6F709ABE">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4CB929B6"/>
    <w:multiLevelType w:val="hybridMultilevel"/>
    <w:tmpl w:val="B296C8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DA741EE"/>
    <w:multiLevelType w:val="hybridMultilevel"/>
    <w:tmpl w:val="0608B3C2"/>
    <w:lvl w:ilvl="0" w:tplc="D6AC039E">
      <w:start w:val="3348"/>
      <w:numFmt w:val="decimal"/>
      <w:lvlText w:val="%1"/>
      <w:lvlJc w:val="left"/>
      <w:pPr>
        <w:ind w:left="840" w:hanging="48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F552999"/>
    <w:multiLevelType w:val="hybridMultilevel"/>
    <w:tmpl w:val="A84E3256"/>
    <w:lvl w:ilvl="0" w:tplc="624EA4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15:restartNumberingAfterBreak="0">
    <w:nsid w:val="56DF71A2"/>
    <w:multiLevelType w:val="hybridMultilevel"/>
    <w:tmpl w:val="984AC6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7191FFD"/>
    <w:multiLevelType w:val="hybridMultilevel"/>
    <w:tmpl w:val="45BA3E3A"/>
    <w:lvl w:ilvl="0" w:tplc="A68E1DDA">
      <w:start w:val="1"/>
      <w:numFmt w:val="decimal"/>
      <w:lvlText w:val="%1."/>
      <w:lvlJc w:val="left"/>
      <w:pPr>
        <w:ind w:left="720" w:hanging="360"/>
      </w:pPr>
      <w:rPr>
        <w:rFonts w:ascii="Times New Roman" w:eastAsia="Calibri"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BDF47B2"/>
    <w:multiLevelType w:val="hybridMultilevel"/>
    <w:tmpl w:val="8E68BA1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2" w15:restartNumberingAfterBreak="0">
    <w:nsid w:val="5EF82A9C"/>
    <w:multiLevelType w:val="hybridMultilevel"/>
    <w:tmpl w:val="33F6CC00"/>
    <w:lvl w:ilvl="0" w:tplc="1CFC53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15:restartNumberingAfterBreak="0">
    <w:nsid w:val="628D79BD"/>
    <w:multiLevelType w:val="hybridMultilevel"/>
    <w:tmpl w:val="86CE229A"/>
    <w:lvl w:ilvl="0" w:tplc="BF8E4E7E">
      <w:start w:val="1"/>
      <w:numFmt w:val="decimal"/>
      <w:lvlText w:val="%1."/>
      <w:lvlJc w:val="left"/>
      <w:pPr>
        <w:ind w:left="1080" w:hanging="360"/>
      </w:pPr>
      <w:rPr>
        <w:rFonts w:hint="default"/>
        <w:b w:val="0"/>
        <w:bCs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673E1153"/>
    <w:multiLevelType w:val="hybridMultilevel"/>
    <w:tmpl w:val="9FE003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8931972"/>
    <w:multiLevelType w:val="multilevel"/>
    <w:tmpl w:val="3FEC9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8185F"/>
    <w:multiLevelType w:val="hybridMultilevel"/>
    <w:tmpl w:val="38D4695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E046AA9"/>
    <w:multiLevelType w:val="hybridMultilevel"/>
    <w:tmpl w:val="DDD24FCA"/>
    <w:lvl w:ilvl="0" w:tplc="664877A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15:restartNumberingAfterBreak="0">
    <w:nsid w:val="7502140D"/>
    <w:multiLevelType w:val="hybridMultilevel"/>
    <w:tmpl w:val="32321A56"/>
    <w:lvl w:ilvl="0" w:tplc="C874959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15:restartNumberingAfterBreak="0">
    <w:nsid w:val="754A721E"/>
    <w:multiLevelType w:val="hybridMultilevel"/>
    <w:tmpl w:val="41C211DE"/>
    <w:lvl w:ilvl="0" w:tplc="8A7AF28A">
      <w:numFmt w:val="bullet"/>
      <w:lvlText w:val=""/>
      <w:lvlJc w:val="left"/>
      <w:pPr>
        <w:ind w:left="643" w:hanging="360"/>
      </w:pPr>
      <w:rPr>
        <w:rFonts w:ascii="Wingdings" w:eastAsiaTheme="minorHAnsi" w:hAnsi="Wingdings" w:cstheme="majorBidi"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40" w15:restartNumberingAfterBreak="0">
    <w:nsid w:val="769C224C"/>
    <w:multiLevelType w:val="hybridMultilevel"/>
    <w:tmpl w:val="8BEC8952"/>
    <w:lvl w:ilvl="0" w:tplc="2B96846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9271A8E"/>
    <w:multiLevelType w:val="hybridMultilevel"/>
    <w:tmpl w:val="FDF668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F7B573F"/>
    <w:multiLevelType w:val="hybridMultilevel"/>
    <w:tmpl w:val="581E02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0"/>
  </w:num>
  <w:num w:numId="2">
    <w:abstractNumId w:val="32"/>
  </w:num>
  <w:num w:numId="3">
    <w:abstractNumId w:val="8"/>
  </w:num>
  <w:num w:numId="4">
    <w:abstractNumId w:val="37"/>
  </w:num>
  <w:num w:numId="5">
    <w:abstractNumId w:val="38"/>
  </w:num>
  <w:num w:numId="6">
    <w:abstractNumId w:val="17"/>
  </w:num>
  <w:num w:numId="7">
    <w:abstractNumId w:val="28"/>
  </w:num>
  <w:num w:numId="8">
    <w:abstractNumId w:val="30"/>
  </w:num>
  <w:num w:numId="9">
    <w:abstractNumId w:val="5"/>
  </w:num>
  <w:num w:numId="10">
    <w:abstractNumId w:val="25"/>
  </w:num>
  <w:num w:numId="11">
    <w:abstractNumId w:val="12"/>
  </w:num>
  <w:num w:numId="12">
    <w:abstractNumId w:val="2"/>
  </w:num>
  <w:num w:numId="13">
    <w:abstractNumId w:val="1"/>
  </w:num>
  <w:num w:numId="14">
    <w:abstractNumId w:val="7"/>
  </w:num>
  <w:num w:numId="15">
    <w:abstractNumId w:val="33"/>
  </w:num>
  <w:num w:numId="16">
    <w:abstractNumId w:val="23"/>
  </w:num>
  <w:num w:numId="17">
    <w:abstractNumId w:val="19"/>
  </w:num>
  <w:num w:numId="18">
    <w:abstractNumId w:val="9"/>
  </w:num>
  <w:num w:numId="19">
    <w:abstractNumId w:val="39"/>
  </w:num>
  <w:num w:numId="20">
    <w:abstractNumId w:val="34"/>
  </w:num>
  <w:num w:numId="21">
    <w:abstractNumId w:val="36"/>
  </w:num>
  <w:num w:numId="22">
    <w:abstractNumId w:val="0"/>
  </w:num>
  <w:num w:numId="23">
    <w:abstractNumId w:val="11"/>
  </w:num>
  <w:num w:numId="24">
    <w:abstractNumId w:val="29"/>
  </w:num>
  <w:num w:numId="25">
    <w:abstractNumId w:val="21"/>
  </w:num>
  <w:num w:numId="26">
    <w:abstractNumId w:val="42"/>
  </w:num>
  <w:num w:numId="27">
    <w:abstractNumId w:val="22"/>
  </w:num>
  <w:num w:numId="28">
    <w:abstractNumId w:val="15"/>
  </w:num>
  <w:num w:numId="29">
    <w:abstractNumId w:val="24"/>
  </w:num>
  <w:num w:numId="30">
    <w:abstractNumId w:val="6"/>
  </w:num>
  <w:num w:numId="31">
    <w:abstractNumId w:val="26"/>
  </w:num>
  <w:num w:numId="32">
    <w:abstractNumId w:val="14"/>
  </w:num>
  <w:num w:numId="33">
    <w:abstractNumId w:val="10"/>
  </w:num>
  <w:num w:numId="34">
    <w:abstractNumId w:val="18"/>
  </w:num>
  <w:num w:numId="35">
    <w:abstractNumId w:val="4"/>
  </w:num>
  <w:num w:numId="36">
    <w:abstractNumId w:val="35"/>
  </w:num>
  <w:num w:numId="37">
    <w:abstractNumId w:val="13"/>
  </w:num>
  <w:num w:numId="38">
    <w:abstractNumId w:val="3"/>
  </w:num>
  <w:num w:numId="39">
    <w:abstractNumId w:val="41"/>
  </w:num>
  <w:num w:numId="40">
    <w:abstractNumId w:val="20"/>
  </w:num>
  <w:num w:numId="41">
    <w:abstractNumId w:val="31"/>
  </w:num>
  <w:num w:numId="42">
    <w:abstractNumId w:val="16"/>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0MTYyM7E0MTWxMDZW0lEKTi0uzszPAykwrAUANqTQISwAAAA="/>
  </w:docVars>
  <w:rsids>
    <w:rsidRoot w:val="00643C1B"/>
    <w:rsid w:val="0003587F"/>
    <w:rsid w:val="00036F65"/>
    <w:rsid w:val="00045D0E"/>
    <w:rsid w:val="00052896"/>
    <w:rsid w:val="000528DA"/>
    <w:rsid w:val="00071786"/>
    <w:rsid w:val="00074F66"/>
    <w:rsid w:val="000764CA"/>
    <w:rsid w:val="00086B9A"/>
    <w:rsid w:val="00092E54"/>
    <w:rsid w:val="000A0667"/>
    <w:rsid w:val="000A5FF4"/>
    <w:rsid w:val="000B48F8"/>
    <w:rsid w:val="000C4433"/>
    <w:rsid w:val="000C7A49"/>
    <w:rsid w:val="000E2437"/>
    <w:rsid w:val="000E2FA6"/>
    <w:rsid w:val="000F0833"/>
    <w:rsid w:val="000F1543"/>
    <w:rsid w:val="000F490E"/>
    <w:rsid w:val="00100542"/>
    <w:rsid w:val="0010100C"/>
    <w:rsid w:val="00122E39"/>
    <w:rsid w:val="00131E24"/>
    <w:rsid w:val="001327C1"/>
    <w:rsid w:val="00135DDA"/>
    <w:rsid w:val="0014241F"/>
    <w:rsid w:val="001526B8"/>
    <w:rsid w:val="00153682"/>
    <w:rsid w:val="00156748"/>
    <w:rsid w:val="00157E6D"/>
    <w:rsid w:val="00160BF8"/>
    <w:rsid w:val="00163F6A"/>
    <w:rsid w:val="001644B2"/>
    <w:rsid w:val="00181D70"/>
    <w:rsid w:val="0019724F"/>
    <w:rsid w:val="001B7BB7"/>
    <w:rsid w:val="001C639B"/>
    <w:rsid w:val="001D16AE"/>
    <w:rsid w:val="001D5215"/>
    <w:rsid w:val="001D5CA5"/>
    <w:rsid w:val="001E2D82"/>
    <w:rsid w:val="001E2F9A"/>
    <w:rsid w:val="001F0980"/>
    <w:rsid w:val="001F4DF0"/>
    <w:rsid w:val="0020797B"/>
    <w:rsid w:val="0021472F"/>
    <w:rsid w:val="00217B8E"/>
    <w:rsid w:val="00247FB3"/>
    <w:rsid w:val="00252FE9"/>
    <w:rsid w:val="002748BC"/>
    <w:rsid w:val="0029261D"/>
    <w:rsid w:val="002A0517"/>
    <w:rsid w:val="002A3242"/>
    <w:rsid w:val="002B1E5F"/>
    <w:rsid w:val="002B3F45"/>
    <w:rsid w:val="002B50F0"/>
    <w:rsid w:val="002C079D"/>
    <w:rsid w:val="002C4F87"/>
    <w:rsid w:val="002C68D1"/>
    <w:rsid w:val="002D59B1"/>
    <w:rsid w:val="002D62D3"/>
    <w:rsid w:val="002D6F16"/>
    <w:rsid w:val="002E0D8F"/>
    <w:rsid w:val="002E0F26"/>
    <w:rsid w:val="002E1613"/>
    <w:rsid w:val="002E4555"/>
    <w:rsid w:val="002E4E91"/>
    <w:rsid w:val="002F6D06"/>
    <w:rsid w:val="00305AAF"/>
    <w:rsid w:val="0032525B"/>
    <w:rsid w:val="00325DB2"/>
    <w:rsid w:val="00331356"/>
    <w:rsid w:val="003322DF"/>
    <w:rsid w:val="003328F2"/>
    <w:rsid w:val="00341A50"/>
    <w:rsid w:val="0035162C"/>
    <w:rsid w:val="0035546C"/>
    <w:rsid w:val="00357C5A"/>
    <w:rsid w:val="00363D9B"/>
    <w:rsid w:val="0036520D"/>
    <w:rsid w:val="0036560B"/>
    <w:rsid w:val="00373BE1"/>
    <w:rsid w:val="00380039"/>
    <w:rsid w:val="00393397"/>
    <w:rsid w:val="003B3B4E"/>
    <w:rsid w:val="003B4DDE"/>
    <w:rsid w:val="003C2F67"/>
    <w:rsid w:val="003C3A76"/>
    <w:rsid w:val="003C3F23"/>
    <w:rsid w:val="003D4814"/>
    <w:rsid w:val="003E6A07"/>
    <w:rsid w:val="00407C56"/>
    <w:rsid w:val="0042417F"/>
    <w:rsid w:val="004255A3"/>
    <w:rsid w:val="004330FE"/>
    <w:rsid w:val="00433D7F"/>
    <w:rsid w:val="004349D5"/>
    <w:rsid w:val="00440D53"/>
    <w:rsid w:val="00443579"/>
    <w:rsid w:val="004514F4"/>
    <w:rsid w:val="0047125B"/>
    <w:rsid w:val="004715CE"/>
    <w:rsid w:val="00485F49"/>
    <w:rsid w:val="004901CA"/>
    <w:rsid w:val="004918B3"/>
    <w:rsid w:val="004A0AD1"/>
    <w:rsid w:val="004C5C1C"/>
    <w:rsid w:val="004C5EF1"/>
    <w:rsid w:val="004E34A5"/>
    <w:rsid w:val="004E4DE2"/>
    <w:rsid w:val="004F0786"/>
    <w:rsid w:val="004F10F1"/>
    <w:rsid w:val="004F7AFB"/>
    <w:rsid w:val="0050037C"/>
    <w:rsid w:val="00504303"/>
    <w:rsid w:val="00506667"/>
    <w:rsid w:val="00524C4D"/>
    <w:rsid w:val="005252FB"/>
    <w:rsid w:val="00533F14"/>
    <w:rsid w:val="0053686F"/>
    <w:rsid w:val="005368D9"/>
    <w:rsid w:val="0053703D"/>
    <w:rsid w:val="0056510F"/>
    <w:rsid w:val="00572B0C"/>
    <w:rsid w:val="00580CE2"/>
    <w:rsid w:val="005845FB"/>
    <w:rsid w:val="00584E97"/>
    <w:rsid w:val="005A1C55"/>
    <w:rsid w:val="005A77B3"/>
    <w:rsid w:val="005B2D0C"/>
    <w:rsid w:val="005B395B"/>
    <w:rsid w:val="005B5589"/>
    <w:rsid w:val="005B70D0"/>
    <w:rsid w:val="00600C1A"/>
    <w:rsid w:val="00602120"/>
    <w:rsid w:val="00603CF2"/>
    <w:rsid w:val="00604045"/>
    <w:rsid w:val="00605DDA"/>
    <w:rsid w:val="00606922"/>
    <w:rsid w:val="00611BE7"/>
    <w:rsid w:val="006141D2"/>
    <w:rsid w:val="00616472"/>
    <w:rsid w:val="00620F9D"/>
    <w:rsid w:val="00633FFA"/>
    <w:rsid w:val="00634046"/>
    <w:rsid w:val="00637521"/>
    <w:rsid w:val="006433E1"/>
    <w:rsid w:val="00643C1B"/>
    <w:rsid w:val="00643D0F"/>
    <w:rsid w:val="00657390"/>
    <w:rsid w:val="00667060"/>
    <w:rsid w:val="00674B95"/>
    <w:rsid w:val="00674BA4"/>
    <w:rsid w:val="00685043"/>
    <w:rsid w:val="006A280D"/>
    <w:rsid w:val="006A4D9C"/>
    <w:rsid w:val="006A51C9"/>
    <w:rsid w:val="006B1BA2"/>
    <w:rsid w:val="006B503E"/>
    <w:rsid w:val="006D59BA"/>
    <w:rsid w:val="006F177A"/>
    <w:rsid w:val="00722957"/>
    <w:rsid w:val="00730510"/>
    <w:rsid w:val="007408CD"/>
    <w:rsid w:val="00742982"/>
    <w:rsid w:val="00744F9E"/>
    <w:rsid w:val="0074709F"/>
    <w:rsid w:val="00760E97"/>
    <w:rsid w:val="00760F8D"/>
    <w:rsid w:val="0076387C"/>
    <w:rsid w:val="007654DB"/>
    <w:rsid w:val="00765537"/>
    <w:rsid w:val="00767603"/>
    <w:rsid w:val="00774992"/>
    <w:rsid w:val="00780F96"/>
    <w:rsid w:val="00785147"/>
    <w:rsid w:val="00797D05"/>
    <w:rsid w:val="007B504F"/>
    <w:rsid w:val="007C134D"/>
    <w:rsid w:val="007C13DA"/>
    <w:rsid w:val="007D183D"/>
    <w:rsid w:val="007D5CDC"/>
    <w:rsid w:val="007E41A9"/>
    <w:rsid w:val="008003D6"/>
    <w:rsid w:val="00820F71"/>
    <w:rsid w:val="00833572"/>
    <w:rsid w:val="00845D99"/>
    <w:rsid w:val="008470B3"/>
    <w:rsid w:val="008655C9"/>
    <w:rsid w:val="00874A20"/>
    <w:rsid w:val="008774E0"/>
    <w:rsid w:val="00877C15"/>
    <w:rsid w:val="008812DA"/>
    <w:rsid w:val="0088478C"/>
    <w:rsid w:val="008923DE"/>
    <w:rsid w:val="00893B5E"/>
    <w:rsid w:val="008B18F0"/>
    <w:rsid w:val="008C1B4E"/>
    <w:rsid w:val="008E27A6"/>
    <w:rsid w:val="00901C90"/>
    <w:rsid w:val="00903990"/>
    <w:rsid w:val="00910A10"/>
    <w:rsid w:val="00911B4F"/>
    <w:rsid w:val="0092455E"/>
    <w:rsid w:val="009273AA"/>
    <w:rsid w:val="00943B51"/>
    <w:rsid w:val="00945293"/>
    <w:rsid w:val="00950AE5"/>
    <w:rsid w:val="0095746D"/>
    <w:rsid w:val="00965AD8"/>
    <w:rsid w:val="009707FE"/>
    <w:rsid w:val="00974FB0"/>
    <w:rsid w:val="00980724"/>
    <w:rsid w:val="0099454F"/>
    <w:rsid w:val="009B513B"/>
    <w:rsid w:val="009D0470"/>
    <w:rsid w:val="009D348A"/>
    <w:rsid w:val="009D41CC"/>
    <w:rsid w:val="00A04596"/>
    <w:rsid w:val="00A135E1"/>
    <w:rsid w:val="00A23334"/>
    <w:rsid w:val="00A360BB"/>
    <w:rsid w:val="00A46896"/>
    <w:rsid w:val="00A5249B"/>
    <w:rsid w:val="00A56A5B"/>
    <w:rsid w:val="00A77C55"/>
    <w:rsid w:val="00AA1B22"/>
    <w:rsid w:val="00AA3621"/>
    <w:rsid w:val="00AA4655"/>
    <w:rsid w:val="00AB017E"/>
    <w:rsid w:val="00AB1A9C"/>
    <w:rsid w:val="00AB5C04"/>
    <w:rsid w:val="00AB7BFE"/>
    <w:rsid w:val="00AE781E"/>
    <w:rsid w:val="00AF2698"/>
    <w:rsid w:val="00B12058"/>
    <w:rsid w:val="00B3532C"/>
    <w:rsid w:val="00B4001C"/>
    <w:rsid w:val="00B82288"/>
    <w:rsid w:val="00BA0D29"/>
    <w:rsid w:val="00BA5E8B"/>
    <w:rsid w:val="00BD0419"/>
    <w:rsid w:val="00BD149A"/>
    <w:rsid w:val="00BD37F9"/>
    <w:rsid w:val="00BD54E4"/>
    <w:rsid w:val="00BE3A15"/>
    <w:rsid w:val="00BE4365"/>
    <w:rsid w:val="00BF32EF"/>
    <w:rsid w:val="00BF667F"/>
    <w:rsid w:val="00C02F50"/>
    <w:rsid w:val="00C06FE5"/>
    <w:rsid w:val="00C108D5"/>
    <w:rsid w:val="00C11BDB"/>
    <w:rsid w:val="00C14A42"/>
    <w:rsid w:val="00C316AE"/>
    <w:rsid w:val="00C35BFE"/>
    <w:rsid w:val="00C36454"/>
    <w:rsid w:val="00C406CD"/>
    <w:rsid w:val="00C43194"/>
    <w:rsid w:val="00C53F18"/>
    <w:rsid w:val="00C6489E"/>
    <w:rsid w:val="00C64E74"/>
    <w:rsid w:val="00C725F3"/>
    <w:rsid w:val="00C76131"/>
    <w:rsid w:val="00C76C67"/>
    <w:rsid w:val="00C80764"/>
    <w:rsid w:val="00C85508"/>
    <w:rsid w:val="00CA2962"/>
    <w:rsid w:val="00CA708D"/>
    <w:rsid w:val="00CB78AB"/>
    <w:rsid w:val="00CC473C"/>
    <w:rsid w:val="00CD6EF7"/>
    <w:rsid w:val="00CE5F29"/>
    <w:rsid w:val="00CF2006"/>
    <w:rsid w:val="00CF3B28"/>
    <w:rsid w:val="00CF6ECB"/>
    <w:rsid w:val="00D02BB2"/>
    <w:rsid w:val="00D076C5"/>
    <w:rsid w:val="00D125FD"/>
    <w:rsid w:val="00D24EE6"/>
    <w:rsid w:val="00D25622"/>
    <w:rsid w:val="00D42CCB"/>
    <w:rsid w:val="00D66F1C"/>
    <w:rsid w:val="00D670AB"/>
    <w:rsid w:val="00D678DF"/>
    <w:rsid w:val="00D841BE"/>
    <w:rsid w:val="00DA11D1"/>
    <w:rsid w:val="00DC31FC"/>
    <w:rsid w:val="00DE2904"/>
    <w:rsid w:val="00E151E9"/>
    <w:rsid w:val="00E26AC5"/>
    <w:rsid w:val="00E272B8"/>
    <w:rsid w:val="00E312D6"/>
    <w:rsid w:val="00E53619"/>
    <w:rsid w:val="00E619B5"/>
    <w:rsid w:val="00E80580"/>
    <w:rsid w:val="00E9344B"/>
    <w:rsid w:val="00E9388A"/>
    <w:rsid w:val="00E94A61"/>
    <w:rsid w:val="00EA6D7F"/>
    <w:rsid w:val="00EA7038"/>
    <w:rsid w:val="00EC5563"/>
    <w:rsid w:val="00EC7737"/>
    <w:rsid w:val="00EE1BBB"/>
    <w:rsid w:val="00EF3404"/>
    <w:rsid w:val="00F04968"/>
    <w:rsid w:val="00F14C70"/>
    <w:rsid w:val="00F15D44"/>
    <w:rsid w:val="00F213E7"/>
    <w:rsid w:val="00F24BD3"/>
    <w:rsid w:val="00F41DB1"/>
    <w:rsid w:val="00F45B06"/>
    <w:rsid w:val="00F51D81"/>
    <w:rsid w:val="00F52D14"/>
    <w:rsid w:val="00FA33BB"/>
    <w:rsid w:val="00FB012E"/>
    <w:rsid w:val="00FB3187"/>
    <w:rsid w:val="00FC09EA"/>
    <w:rsid w:val="00FC5A8E"/>
    <w:rsid w:val="00FD0DDB"/>
    <w:rsid w:val="00FD17B0"/>
    <w:rsid w:val="00FD18E1"/>
    <w:rsid w:val="00FD7F80"/>
    <w:rsid w:val="00FE1616"/>
    <w:rsid w:val="00FF2F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B1F88-E946-4DEC-9460-21CF5031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1B"/>
    <w:pPr>
      <w:spacing w:line="240" w:lineRule="auto"/>
      <w:ind w:firstLine="0"/>
      <w:jc w:val="left"/>
    </w:pPr>
    <w:rPr>
      <w:rFonts w:eastAsia="Times New Roman" w:cs="Times New Roman"/>
      <w:szCs w:val="24"/>
      <w:lang w:eastAsia="bg-BG"/>
    </w:rPr>
  </w:style>
  <w:style w:type="paragraph" w:styleId="Heading1">
    <w:name w:val="heading 1"/>
    <w:basedOn w:val="Normal"/>
    <w:link w:val="Heading1Char"/>
    <w:uiPriority w:val="9"/>
    <w:qFormat/>
    <w:rsid w:val="00845D9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833"/>
    <w:pPr>
      <w:spacing w:line="240" w:lineRule="auto"/>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833"/>
    <w:pPr>
      <w:tabs>
        <w:tab w:val="center" w:pos="4513"/>
        <w:tab w:val="right" w:pos="9026"/>
      </w:tabs>
      <w:spacing w:after="200" w:line="276" w:lineRule="auto"/>
    </w:pPr>
    <w:rPr>
      <w:rFonts w:ascii="Calibri" w:eastAsia="Calibri" w:hAnsi="Calibri"/>
      <w:sz w:val="22"/>
      <w:szCs w:val="22"/>
      <w:lang w:val="en-GB" w:eastAsia="en-US"/>
    </w:rPr>
  </w:style>
  <w:style w:type="character" w:customStyle="1" w:styleId="HeaderChar">
    <w:name w:val="Header Char"/>
    <w:basedOn w:val="DefaultParagraphFont"/>
    <w:link w:val="Header"/>
    <w:uiPriority w:val="99"/>
    <w:rsid w:val="000F0833"/>
    <w:rPr>
      <w:rFonts w:ascii="Calibri" w:eastAsia="Calibri" w:hAnsi="Calibri" w:cs="Times New Roman"/>
      <w:sz w:val="22"/>
      <w:lang w:val="en-GB"/>
    </w:rPr>
  </w:style>
  <w:style w:type="paragraph" w:styleId="Footer">
    <w:name w:val="footer"/>
    <w:basedOn w:val="Normal"/>
    <w:link w:val="FooterChar"/>
    <w:uiPriority w:val="99"/>
    <w:unhideWhenUsed/>
    <w:rsid w:val="000F0833"/>
    <w:pPr>
      <w:tabs>
        <w:tab w:val="center" w:pos="4513"/>
        <w:tab w:val="right" w:pos="9026"/>
      </w:tabs>
      <w:spacing w:after="200" w:line="276" w:lineRule="auto"/>
    </w:pPr>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0F0833"/>
    <w:rPr>
      <w:rFonts w:ascii="Calibri" w:eastAsia="Calibri" w:hAnsi="Calibri" w:cs="Times New Roman"/>
      <w:sz w:val="22"/>
      <w:lang w:val="en-GB"/>
    </w:rPr>
  </w:style>
  <w:style w:type="numbering" w:customStyle="1" w:styleId="NoList1">
    <w:name w:val="No List1"/>
    <w:next w:val="NoList"/>
    <w:uiPriority w:val="99"/>
    <w:semiHidden/>
    <w:unhideWhenUsed/>
    <w:rsid w:val="000F0833"/>
  </w:style>
  <w:style w:type="character" w:styleId="Hyperlink">
    <w:name w:val="Hyperlink"/>
    <w:uiPriority w:val="99"/>
    <w:unhideWhenUsed/>
    <w:rsid w:val="000F0833"/>
    <w:rPr>
      <w:color w:val="0000FF"/>
      <w:u w:val="single"/>
    </w:rPr>
  </w:style>
  <w:style w:type="character" w:styleId="FollowedHyperlink">
    <w:name w:val="FollowedHyperlink"/>
    <w:uiPriority w:val="99"/>
    <w:semiHidden/>
    <w:unhideWhenUsed/>
    <w:rsid w:val="000F0833"/>
    <w:rPr>
      <w:color w:val="800080"/>
      <w:u w:val="single"/>
    </w:rPr>
  </w:style>
  <w:style w:type="paragraph" w:customStyle="1" w:styleId="xl65">
    <w:name w:val="xl65"/>
    <w:basedOn w:val="Normal"/>
    <w:rsid w:val="000F0833"/>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0F0833"/>
    <w:pPr>
      <w:spacing w:before="100" w:beforeAutospacing="1" w:after="100" w:afterAutospacing="1"/>
    </w:pPr>
    <w:rPr>
      <w:lang w:val="en-GB" w:eastAsia="en-GB"/>
    </w:rPr>
  </w:style>
  <w:style w:type="paragraph" w:customStyle="1" w:styleId="xl67">
    <w:name w:val="xl67"/>
    <w:basedOn w:val="Normal"/>
    <w:rsid w:val="000F0833"/>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numbering" w:customStyle="1" w:styleId="NoList2">
    <w:name w:val="No List2"/>
    <w:next w:val="NoList"/>
    <w:uiPriority w:val="99"/>
    <w:semiHidden/>
    <w:unhideWhenUsed/>
    <w:rsid w:val="000F0833"/>
  </w:style>
  <w:style w:type="paragraph" w:customStyle="1" w:styleId="font5">
    <w:name w:val="font5"/>
    <w:basedOn w:val="Normal"/>
    <w:rsid w:val="000F0833"/>
    <w:pPr>
      <w:spacing w:before="100" w:beforeAutospacing="1" w:after="100" w:afterAutospacing="1"/>
    </w:pPr>
    <w:rPr>
      <w:rFonts w:ascii="Calibri" w:hAnsi="Calibri" w:cs="Calibri"/>
      <w:color w:val="000000"/>
      <w:sz w:val="22"/>
      <w:szCs w:val="22"/>
      <w:lang w:val="en-GB" w:eastAsia="en-GB"/>
    </w:rPr>
  </w:style>
  <w:style w:type="paragraph" w:customStyle="1" w:styleId="font6">
    <w:name w:val="font6"/>
    <w:basedOn w:val="Normal"/>
    <w:rsid w:val="000F0833"/>
    <w:pPr>
      <w:spacing w:before="100" w:beforeAutospacing="1" w:after="100" w:afterAutospacing="1"/>
    </w:pPr>
    <w:rPr>
      <w:rFonts w:ascii="Calibri" w:hAnsi="Calibri" w:cs="Calibri"/>
      <w:b/>
      <w:bCs/>
      <w:color w:val="000000"/>
      <w:sz w:val="22"/>
      <w:szCs w:val="22"/>
      <w:lang w:val="en-GB" w:eastAsia="en-GB"/>
    </w:rPr>
  </w:style>
  <w:style w:type="paragraph" w:customStyle="1" w:styleId="font7">
    <w:name w:val="font7"/>
    <w:basedOn w:val="Normal"/>
    <w:rsid w:val="000F0833"/>
    <w:pPr>
      <w:spacing w:before="100" w:beforeAutospacing="1" w:after="100" w:afterAutospacing="1"/>
    </w:pPr>
    <w:rPr>
      <w:rFonts w:ascii="Tahoma" w:hAnsi="Tahoma" w:cs="Tahoma"/>
      <w:b/>
      <w:bCs/>
      <w:color w:val="000000"/>
      <w:sz w:val="18"/>
      <w:szCs w:val="18"/>
      <w:lang w:val="en-GB" w:eastAsia="en-GB"/>
    </w:rPr>
  </w:style>
  <w:style w:type="paragraph" w:customStyle="1" w:styleId="xl68">
    <w:name w:val="xl68"/>
    <w:basedOn w:val="Normal"/>
    <w:rsid w:val="000F0833"/>
    <w:pPr>
      <w:pBdr>
        <w:left w:val="single" w:sz="8" w:space="0" w:color="auto"/>
      </w:pBdr>
      <w:spacing w:before="100" w:beforeAutospacing="1" w:after="100" w:afterAutospacing="1"/>
    </w:pPr>
    <w:rPr>
      <w:lang w:val="en-GB" w:eastAsia="en-GB"/>
    </w:rPr>
  </w:style>
  <w:style w:type="paragraph" w:customStyle="1" w:styleId="xl69">
    <w:name w:val="xl69"/>
    <w:basedOn w:val="Normal"/>
    <w:rsid w:val="000F0833"/>
    <w:pPr>
      <w:pBdr>
        <w:top w:val="single" w:sz="8" w:space="0" w:color="auto"/>
        <w:bottom w:val="single" w:sz="8" w:space="0" w:color="auto"/>
      </w:pBdr>
      <w:spacing w:before="100" w:beforeAutospacing="1" w:after="100" w:afterAutospacing="1"/>
    </w:pPr>
    <w:rPr>
      <w:lang w:val="en-GB" w:eastAsia="en-GB"/>
    </w:rPr>
  </w:style>
  <w:style w:type="paragraph" w:customStyle="1" w:styleId="xl70">
    <w:name w:val="xl70"/>
    <w:basedOn w:val="Normal"/>
    <w:rsid w:val="000F0833"/>
    <w:pPr>
      <w:pBdr>
        <w:right w:val="single" w:sz="8" w:space="0" w:color="auto"/>
      </w:pBdr>
      <w:spacing w:before="100" w:beforeAutospacing="1" w:after="100" w:afterAutospacing="1"/>
    </w:pPr>
    <w:rPr>
      <w:lang w:val="en-GB" w:eastAsia="en-GB"/>
    </w:rPr>
  </w:style>
  <w:style w:type="paragraph" w:customStyle="1" w:styleId="xl71">
    <w:name w:val="xl71"/>
    <w:basedOn w:val="Normal"/>
    <w:rsid w:val="000F0833"/>
    <w:pPr>
      <w:pBdr>
        <w:left w:val="single" w:sz="8" w:space="0" w:color="auto"/>
      </w:pBdr>
      <w:spacing w:before="100" w:beforeAutospacing="1" w:after="100" w:afterAutospacing="1"/>
    </w:pPr>
    <w:rPr>
      <w:lang w:val="en-GB" w:eastAsia="en-GB"/>
    </w:rPr>
  </w:style>
  <w:style w:type="paragraph" w:customStyle="1" w:styleId="xl72">
    <w:name w:val="xl72"/>
    <w:basedOn w:val="Normal"/>
    <w:rsid w:val="000F0833"/>
    <w:pPr>
      <w:pBdr>
        <w:top w:val="single" w:sz="8" w:space="0" w:color="auto"/>
        <w:left w:val="single" w:sz="8" w:space="0" w:color="auto"/>
        <w:bottom w:val="single" w:sz="8" w:space="0" w:color="auto"/>
      </w:pBdr>
      <w:spacing w:before="100" w:beforeAutospacing="1" w:after="100" w:afterAutospacing="1"/>
    </w:pPr>
    <w:rPr>
      <w:lang w:val="en-GB" w:eastAsia="en-GB"/>
    </w:rPr>
  </w:style>
  <w:style w:type="paragraph" w:customStyle="1" w:styleId="xl73">
    <w:name w:val="xl73"/>
    <w:basedOn w:val="Normal"/>
    <w:rsid w:val="000F0833"/>
    <w:pPr>
      <w:pBdr>
        <w:top w:val="single" w:sz="8" w:space="0" w:color="auto"/>
        <w:left w:val="single" w:sz="8" w:space="0" w:color="auto"/>
        <w:bottom w:val="single" w:sz="8" w:space="0" w:color="auto"/>
      </w:pBdr>
      <w:spacing w:before="100" w:beforeAutospacing="1" w:after="100" w:afterAutospacing="1"/>
    </w:pPr>
    <w:rPr>
      <w:lang w:val="en-GB" w:eastAsia="en-GB"/>
    </w:rPr>
  </w:style>
  <w:style w:type="paragraph" w:customStyle="1" w:styleId="xl74">
    <w:name w:val="xl74"/>
    <w:basedOn w:val="Normal"/>
    <w:rsid w:val="000F0833"/>
    <w:pPr>
      <w:pBdr>
        <w:top w:val="single" w:sz="8" w:space="0" w:color="auto"/>
        <w:left w:val="single" w:sz="8" w:space="0" w:color="auto"/>
        <w:bottom w:val="single" w:sz="8" w:space="0" w:color="auto"/>
        <w:right w:val="single" w:sz="8" w:space="0" w:color="auto"/>
      </w:pBdr>
      <w:spacing w:before="100" w:beforeAutospacing="1" w:after="100" w:afterAutospacing="1"/>
    </w:pPr>
    <w:rPr>
      <w:lang w:val="en-GB" w:eastAsia="en-GB"/>
    </w:rPr>
  </w:style>
  <w:style w:type="paragraph" w:customStyle="1" w:styleId="xl75">
    <w:name w:val="xl75"/>
    <w:basedOn w:val="Normal"/>
    <w:rsid w:val="000F0833"/>
    <w:pPr>
      <w:pBdr>
        <w:top w:val="single" w:sz="8" w:space="0" w:color="auto"/>
        <w:bottom w:val="single" w:sz="8" w:space="0" w:color="auto"/>
        <w:right w:val="single" w:sz="8" w:space="0" w:color="auto"/>
      </w:pBdr>
      <w:spacing w:before="100" w:beforeAutospacing="1" w:after="100" w:afterAutospacing="1"/>
    </w:pPr>
    <w:rPr>
      <w:lang w:val="en-GB" w:eastAsia="en-GB"/>
    </w:rPr>
  </w:style>
  <w:style w:type="paragraph" w:customStyle="1" w:styleId="xl76">
    <w:name w:val="xl76"/>
    <w:basedOn w:val="Normal"/>
    <w:rsid w:val="000F0833"/>
    <w:pPr>
      <w:pBdr>
        <w:top w:val="single" w:sz="8" w:space="0" w:color="auto"/>
        <w:left w:val="single" w:sz="8" w:space="0" w:color="auto"/>
        <w:bottom w:val="single" w:sz="8" w:space="0" w:color="auto"/>
        <w:right w:val="single" w:sz="8" w:space="0" w:color="auto"/>
      </w:pBdr>
      <w:spacing w:before="100" w:beforeAutospacing="1" w:after="100" w:afterAutospacing="1"/>
    </w:pPr>
    <w:rPr>
      <w:color w:val="0000FF"/>
      <w:u w:val="single"/>
      <w:lang w:val="en-GB" w:eastAsia="en-GB"/>
    </w:rPr>
  </w:style>
  <w:style w:type="paragraph" w:customStyle="1" w:styleId="xl77">
    <w:name w:val="xl77"/>
    <w:basedOn w:val="Normal"/>
    <w:rsid w:val="000F0833"/>
    <w:pPr>
      <w:pBdr>
        <w:top w:val="single" w:sz="8" w:space="0" w:color="auto"/>
        <w:left w:val="single" w:sz="8" w:space="0" w:color="auto"/>
        <w:bottom w:val="single" w:sz="8" w:space="0" w:color="auto"/>
      </w:pBdr>
      <w:spacing w:before="100" w:beforeAutospacing="1" w:after="100" w:afterAutospacing="1"/>
    </w:pPr>
    <w:rPr>
      <w:b/>
      <w:bCs/>
      <w:i/>
      <w:iCs/>
      <w:lang w:val="en-GB" w:eastAsia="en-GB"/>
    </w:rPr>
  </w:style>
  <w:style w:type="paragraph" w:customStyle="1" w:styleId="xl78">
    <w:name w:val="xl78"/>
    <w:basedOn w:val="Normal"/>
    <w:rsid w:val="000F0833"/>
    <w:pPr>
      <w:pBdr>
        <w:top w:val="single" w:sz="8" w:space="0" w:color="auto"/>
        <w:left w:val="single" w:sz="8" w:space="0" w:color="auto"/>
      </w:pBdr>
      <w:spacing w:before="100" w:beforeAutospacing="1" w:after="100" w:afterAutospacing="1"/>
    </w:pPr>
    <w:rPr>
      <w:b/>
      <w:bCs/>
      <w:i/>
      <w:iCs/>
      <w:lang w:val="en-GB" w:eastAsia="en-GB"/>
    </w:rPr>
  </w:style>
  <w:style w:type="paragraph" w:customStyle="1" w:styleId="xl79">
    <w:name w:val="xl79"/>
    <w:basedOn w:val="Normal"/>
    <w:rsid w:val="000F0833"/>
    <w:pPr>
      <w:pBdr>
        <w:top w:val="single" w:sz="8" w:space="0" w:color="auto"/>
        <w:left w:val="single" w:sz="8" w:space="0" w:color="auto"/>
      </w:pBdr>
      <w:spacing w:before="100" w:beforeAutospacing="1" w:after="100" w:afterAutospacing="1"/>
    </w:pPr>
    <w:rPr>
      <w:lang w:val="en-GB" w:eastAsia="en-GB"/>
    </w:rPr>
  </w:style>
  <w:style w:type="paragraph" w:customStyle="1" w:styleId="xl80">
    <w:name w:val="xl80"/>
    <w:basedOn w:val="Normal"/>
    <w:rsid w:val="000F0833"/>
    <w:pPr>
      <w:pBdr>
        <w:top w:val="single" w:sz="8" w:space="0" w:color="auto"/>
        <w:left w:val="single" w:sz="8" w:space="0" w:color="auto"/>
      </w:pBdr>
      <w:spacing w:before="100" w:beforeAutospacing="1" w:after="100" w:afterAutospacing="1"/>
    </w:pPr>
    <w:rPr>
      <w:lang w:val="en-GB" w:eastAsia="en-GB"/>
    </w:rPr>
  </w:style>
  <w:style w:type="paragraph" w:customStyle="1" w:styleId="xl81">
    <w:name w:val="xl81"/>
    <w:basedOn w:val="Normal"/>
    <w:rsid w:val="000F0833"/>
    <w:pPr>
      <w:pBdr>
        <w:top w:val="single" w:sz="8" w:space="0" w:color="auto"/>
        <w:left w:val="single" w:sz="8" w:space="0" w:color="auto"/>
        <w:right w:val="single" w:sz="8" w:space="0" w:color="auto"/>
      </w:pBdr>
      <w:spacing w:before="100" w:beforeAutospacing="1" w:after="100" w:afterAutospacing="1"/>
    </w:pPr>
    <w:rPr>
      <w:lang w:val="en-GB" w:eastAsia="en-GB"/>
    </w:rPr>
  </w:style>
  <w:style w:type="paragraph" w:customStyle="1" w:styleId="xl82">
    <w:name w:val="xl82"/>
    <w:basedOn w:val="Normal"/>
    <w:rsid w:val="000F0833"/>
    <w:pPr>
      <w:pBdr>
        <w:top w:val="single" w:sz="8" w:space="0" w:color="auto"/>
        <w:left w:val="single" w:sz="8" w:space="0" w:color="auto"/>
        <w:right w:val="single" w:sz="8" w:space="0" w:color="auto"/>
      </w:pBdr>
      <w:spacing w:before="100" w:beforeAutospacing="1" w:after="100" w:afterAutospacing="1"/>
    </w:pPr>
    <w:rPr>
      <w:lang w:val="en-GB" w:eastAsia="en-GB"/>
    </w:rPr>
  </w:style>
  <w:style w:type="paragraph" w:customStyle="1" w:styleId="xl83">
    <w:name w:val="xl83"/>
    <w:basedOn w:val="Normal"/>
    <w:rsid w:val="000F0833"/>
    <w:pPr>
      <w:pBdr>
        <w:top w:val="single" w:sz="8" w:space="0" w:color="auto"/>
        <w:right w:val="single" w:sz="8" w:space="0" w:color="auto"/>
      </w:pBdr>
      <w:spacing w:before="100" w:beforeAutospacing="1" w:after="100" w:afterAutospacing="1"/>
    </w:pPr>
    <w:rPr>
      <w:lang w:val="en-GB" w:eastAsia="en-GB"/>
    </w:rPr>
  </w:style>
  <w:style w:type="paragraph" w:customStyle="1" w:styleId="xl84">
    <w:name w:val="xl84"/>
    <w:basedOn w:val="Normal"/>
    <w:rsid w:val="000F0833"/>
    <w:pPr>
      <w:pBdr>
        <w:top w:val="single" w:sz="8" w:space="0" w:color="auto"/>
      </w:pBdr>
      <w:spacing w:before="100" w:beforeAutospacing="1" w:after="100" w:afterAutospacing="1"/>
    </w:pPr>
    <w:rPr>
      <w:lang w:val="en-GB" w:eastAsia="en-GB"/>
    </w:rPr>
  </w:style>
  <w:style w:type="paragraph" w:customStyle="1" w:styleId="xl85">
    <w:name w:val="xl85"/>
    <w:basedOn w:val="Normal"/>
    <w:rsid w:val="000F0833"/>
    <w:pPr>
      <w:pBdr>
        <w:top w:val="single" w:sz="8" w:space="0" w:color="auto"/>
        <w:left w:val="single" w:sz="8" w:space="0" w:color="auto"/>
        <w:right w:val="single" w:sz="8" w:space="0" w:color="auto"/>
      </w:pBdr>
      <w:spacing w:before="100" w:beforeAutospacing="1" w:after="100" w:afterAutospacing="1"/>
    </w:pPr>
    <w:rPr>
      <w:color w:val="0000FF"/>
      <w:u w:val="single"/>
      <w:lang w:val="en-GB" w:eastAsia="en-GB"/>
    </w:rPr>
  </w:style>
  <w:style w:type="paragraph" w:customStyle="1" w:styleId="xl86">
    <w:name w:val="xl86"/>
    <w:basedOn w:val="Normal"/>
    <w:rsid w:val="000F0833"/>
    <w:pPr>
      <w:pBdr>
        <w:top w:val="single" w:sz="8" w:space="0" w:color="auto"/>
        <w:left w:val="single" w:sz="8" w:space="0" w:color="auto"/>
        <w:bottom w:val="single" w:sz="8" w:space="0" w:color="auto"/>
      </w:pBdr>
      <w:spacing w:before="100" w:beforeAutospacing="1" w:after="100" w:afterAutospacing="1"/>
    </w:pPr>
    <w:rPr>
      <w:b/>
      <w:bCs/>
      <w:lang w:val="en-GB" w:eastAsia="en-GB"/>
    </w:rPr>
  </w:style>
  <w:style w:type="paragraph" w:customStyle="1" w:styleId="xl87">
    <w:name w:val="xl87"/>
    <w:basedOn w:val="Normal"/>
    <w:rsid w:val="000F0833"/>
    <w:pPr>
      <w:pBdr>
        <w:top w:val="single" w:sz="8" w:space="0" w:color="auto"/>
        <w:left w:val="single" w:sz="8" w:space="0" w:color="auto"/>
        <w:bottom w:val="single" w:sz="8" w:space="0" w:color="auto"/>
      </w:pBdr>
      <w:spacing w:before="100" w:beforeAutospacing="1" w:after="100" w:afterAutospacing="1"/>
    </w:pPr>
    <w:rPr>
      <w:rFonts w:ascii="Calibri" w:hAnsi="Calibri" w:cs="Calibri"/>
      <w:b/>
      <w:bCs/>
      <w:lang w:val="en-GB" w:eastAsia="en-GB"/>
    </w:rPr>
  </w:style>
  <w:style w:type="paragraph" w:customStyle="1" w:styleId="xl88">
    <w:name w:val="xl88"/>
    <w:basedOn w:val="Normal"/>
    <w:rsid w:val="000F0833"/>
    <w:pPr>
      <w:pBdr>
        <w:left w:val="single" w:sz="8" w:space="0" w:color="auto"/>
        <w:bottom w:val="single" w:sz="8" w:space="0" w:color="auto"/>
      </w:pBdr>
      <w:spacing w:before="100" w:beforeAutospacing="1" w:after="100" w:afterAutospacing="1"/>
    </w:pPr>
    <w:rPr>
      <w:lang w:val="en-GB" w:eastAsia="en-GB"/>
    </w:rPr>
  </w:style>
  <w:style w:type="paragraph" w:customStyle="1" w:styleId="xl89">
    <w:name w:val="xl89"/>
    <w:basedOn w:val="Normal"/>
    <w:rsid w:val="000F0833"/>
    <w:pPr>
      <w:pBdr>
        <w:left w:val="single" w:sz="8" w:space="0" w:color="auto"/>
        <w:bottom w:val="single" w:sz="8" w:space="0" w:color="auto"/>
      </w:pBdr>
      <w:spacing w:before="100" w:beforeAutospacing="1" w:after="100" w:afterAutospacing="1"/>
    </w:pPr>
    <w:rPr>
      <w:lang w:val="en-GB" w:eastAsia="en-GB"/>
    </w:rPr>
  </w:style>
  <w:style w:type="paragraph" w:customStyle="1" w:styleId="xl90">
    <w:name w:val="xl90"/>
    <w:basedOn w:val="Normal"/>
    <w:rsid w:val="000F0833"/>
    <w:pPr>
      <w:pBdr>
        <w:left w:val="single" w:sz="8" w:space="0" w:color="auto"/>
        <w:bottom w:val="single" w:sz="8" w:space="0" w:color="auto"/>
        <w:right w:val="single" w:sz="8" w:space="0" w:color="auto"/>
      </w:pBdr>
      <w:spacing w:before="100" w:beforeAutospacing="1" w:after="100" w:afterAutospacing="1"/>
    </w:pPr>
    <w:rPr>
      <w:lang w:val="en-GB" w:eastAsia="en-GB"/>
    </w:rPr>
  </w:style>
  <w:style w:type="paragraph" w:customStyle="1" w:styleId="xl91">
    <w:name w:val="xl91"/>
    <w:basedOn w:val="Normal"/>
    <w:rsid w:val="000F0833"/>
    <w:pPr>
      <w:pBdr>
        <w:bottom w:val="single" w:sz="8" w:space="0" w:color="auto"/>
        <w:right w:val="single" w:sz="8" w:space="0" w:color="auto"/>
      </w:pBdr>
      <w:spacing w:before="100" w:beforeAutospacing="1" w:after="100" w:afterAutospacing="1"/>
    </w:pPr>
    <w:rPr>
      <w:lang w:val="en-GB" w:eastAsia="en-GB"/>
    </w:rPr>
  </w:style>
  <w:style w:type="paragraph" w:customStyle="1" w:styleId="xl92">
    <w:name w:val="xl92"/>
    <w:basedOn w:val="Normal"/>
    <w:rsid w:val="000F0833"/>
    <w:pPr>
      <w:pBdr>
        <w:bottom w:val="single" w:sz="8" w:space="0" w:color="auto"/>
      </w:pBdr>
      <w:spacing w:before="100" w:beforeAutospacing="1" w:after="100" w:afterAutospacing="1"/>
    </w:pPr>
    <w:rPr>
      <w:lang w:val="en-GB" w:eastAsia="en-GB"/>
    </w:rPr>
  </w:style>
  <w:style w:type="paragraph" w:customStyle="1" w:styleId="xl93">
    <w:name w:val="xl93"/>
    <w:basedOn w:val="Normal"/>
    <w:rsid w:val="000F0833"/>
    <w:pPr>
      <w:pBdr>
        <w:left w:val="single" w:sz="8" w:space="0" w:color="auto"/>
        <w:right w:val="single" w:sz="8" w:space="0" w:color="auto"/>
      </w:pBdr>
      <w:spacing w:before="100" w:beforeAutospacing="1" w:after="100" w:afterAutospacing="1"/>
    </w:pPr>
    <w:rPr>
      <w:color w:val="0000FF"/>
      <w:u w:val="single"/>
      <w:lang w:val="en-GB" w:eastAsia="en-GB"/>
    </w:rPr>
  </w:style>
  <w:style w:type="paragraph" w:customStyle="1" w:styleId="xl94">
    <w:name w:val="xl94"/>
    <w:basedOn w:val="Normal"/>
    <w:rsid w:val="000F0833"/>
    <w:pPr>
      <w:pBdr>
        <w:top w:val="single" w:sz="8" w:space="0" w:color="auto"/>
        <w:left w:val="single" w:sz="8" w:space="0" w:color="auto"/>
        <w:bottom w:val="single" w:sz="4" w:space="0" w:color="auto"/>
        <w:right w:val="single" w:sz="4" w:space="0" w:color="auto"/>
      </w:pBdr>
      <w:spacing w:before="100" w:beforeAutospacing="1" w:after="100" w:afterAutospacing="1"/>
    </w:pPr>
    <w:rPr>
      <w:lang w:val="en-GB" w:eastAsia="en-GB"/>
    </w:rPr>
  </w:style>
  <w:style w:type="paragraph" w:customStyle="1" w:styleId="xl95">
    <w:name w:val="xl95"/>
    <w:basedOn w:val="Normal"/>
    <w:rsid w:val="000F0833"/>
    <w:pPr>
      <w:pBdr>
        <w:top w:val="single" w:sz="8"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96">
    <w:name w:val="xl96"/>
    <w:basedOn w:val="Normal"/>
    <w:rsid w:val="000F0833"/>
    <w:pPr>
      <w:pBdr>
        <w:top w:val="single" w:sz="8"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97">
    <w:name w:val="xl97"/>
    <w:basedOn w:val="Normal"/>
    <w:rsid w:val="000F0833"/>
    <w:pPr>
      <w:pBdr>
        <w:top w:val="single" w:sz="8" w:space="0" w:color="auto"/>
        <w:left w:val="single" w:sz="4" w:space="0" w:color="auto"/>
        <w:bottom w:val="single" w:sz="4" w:space="0" w:color="auto"/>
        <w:right w:val="single" w:sz="8" w:space="0" w:color="auto"/>
      </w:pBdr>
      <w:spacing w:before="100" w:beforeAutospacing="1" w:after="100" w:afterAutospacing="1"/>
    </w:pPr>
    <w:rPr>
      <w:lang w:val="en-GB" w:eastAsia="en-GB"/>
    </w:rPr>
  </w:style>
  <w:style w:type="paragraph" w:customStyle="1" w:styleId="xl98">
    <w:name w:val="xl98"/>
    <w:basedOn w:val="Normal"/>
    <w:rsid w:val="000F0833"/>
    <w:pPr>
      <w:pBdr>
        <w:top w:val="single" w:sz="4" w:space="0" w:color="auto"/>
        <w:left w:val="single" w:sz="8" w:space="0" w:color="auto"/>
        <w:bottom w:val="single" w:sz="4" w:space="0" w:color="auto"/>
        <w:right w:val="single" w:sz="4" w:space="0" w:color="auto"/>
      </w:pBdr>
      <w:spacing w:before="100" w:beforeAutospacing="1" w:after="100" w:afterAutospacing="1"/>
    </w:pPr>
    <w:rPr>
      <w:lang w:val="en-GB" w:eastAsia="en-GB"/>
    </w:rPr>
  </w:style>
  <w:style w:type="paragraph" w:customStyle="1" w:styleId="xl99">
    <w:name w:val="xl99"/>
    <w:basedOn w:val="Normal"/>
    <w:rsid w:val="000F0833"/>
    <w:pPr>
      <w:pBdr>
        <w:top w:val="single" w:sz="4" w:space="0" w:color="auto"/>
        <w:left w:val="single" w:sz="4" w:space="0" w:color="auto"/>
        <w:bottom w:val="single" w:sz="4" w:space="0" w:color="auto"/>
        <w:right w:val="single" w:sz="8" w:space="0" w:color="auto"/>
      </w:pBdr>
      <w:spacing w:before="100" w:beforeAutospacing="1" w:after="100" w:afterAutospacing="1"/>
    </w:pPr>
    <w:rPr>
      <w:lang w:val="en-GB" w:eastAsia="en-GB"/>
    </w:rPr>
  </w:style>
  <w:style w:type="paragraph" w:customStyle="1" w:styleId="xl100">
    <w:name w:val="xl100"/>
    <w:basedOn w:val="Normal"/>
    <w:rsid w:val="000F0833"/>
    <w:pPr>
      <w:pBdr>
        <w:top w:val="single" w:sz="4" w:space="0" w:color="auto"/>
        <w:left w:val="single" w:sz="8" w:space="0" w:color="auto"/>
        <w:bottom w:val="single" w:sz="8" w:space="0" w:color="auto"/>
        <w:right w:val="single" w:sz="4" w:space="0" w:color="auto"/>
      </w:pBdr>
      <w:spacing w:before="100" w:beforeAutospacing="1" w:after="100" w:afterAutospacing="1"/>
    </w:pPr>
    <w:rPr>
      <w:lang w:val="en-GB" w:eastAsia="en-GB"/>
    </w:rPr>
  </w:style>
  <w:style w:type="paragraph" w:customStyle="1" w:styleId="xl101">
    <w:name w:val="xl101"/>
    <w:basedOn w:val="Normal"/>
    <w:rsid w:val="000F0833"/>
    <w:pPr>
      <w:pBdr>
        <w:top w:val="single" w:sz="4" w:space="0" w:color="auto"/>
        <w:left w:val="single" w:sz="4" w:space="0" w:color="auto"/>
        <w:bottom w:val="single" w:sz="8" w:space="0" w:color="auto"/>
        <w:right w:val="single" w:sz="4" w:space="0" w:color="auto"/>
      </w:pBdr>
      <w:spacing w:before="100" w:beforeAutospacing="1" w:after="100" w:afterAutospacing="1"/>
    </w:pPr>
    <w:rPr>
      <w:lang w:val="en-GB" w:eastAsia="en-GB"/>
    </w:rPr>
  </w:style>
  <w:style w:type="paragraph" w:customStyle="1" w:styleId="xl102">
    <w:name w:val="xl102"/>
    <w:basedOn w:val="Normal"/>
    <w:rsid w:val="000F0833"/>
    <w:pPr>
      <w:pBdr>
        <w:top w:val="single" w:sz="4" w:space="0" w:color="auto"/>
        <w:left w:val="single" w:sz="4" w:space="0" w:color="auto"/>
        <w:bottom w:val="single" w:sz="8" w:space="0" w:color="auto"/>
        <w:right w:val="single" w:sz="4" w:space="0" w:color="auto"/>
      </w:pBdr>
      <w:spacing w:before="100" w:beforeAutospacing="1" w:after="100" w:afterAutospacing="1"/>
    </w:pPr>
    <w:rPr>
      <w:lang w:val="en-GB" w:eastAsia="en-GB"/>
    </w:rPr>
  </w:style>
  <w:style w:type="paragraph" w:customStyle="1" w:styleId="xl103">
    <w:name w:val="xl103"/>
    <w:basedOn w:val="Normal"/>
    <w:rsid w:val="000F0833"/>
    <w:pPr>
      <w:pBdr>
        <w:top w:val="single" w:sz="4" w:space="0" w:color="auto"/>
        <w:left w:val="single" w:sz="4" w:space="0" w:color="auto"/>
        <w:bottom w:val="single" w:sz="8" w:space="0" w:color="auto"/>
        <w:right w:val="single" w:sz="8" w:space="0" w:color="auto"/>
      </w:pBdr>
      <w:spacing w:before="100" w:beforeAutospacing="1" w:after="100" w:afterAutospacing="1"/>
    </w:pPr>
    <w:rPr>
      <w:lang w:val="en-GB" w:eastAsia="en-GB"/>
    </w:rPr>
  </w:style>
  <w:style w:type="paragraph" w:customStyle="1" w:styleId="xl104">
    <w:name w:val="xl104"/>
    <w:basedOn w:val="Normal"/>
    <w:rsid w:val="000F0833"/>
    <w:pPr>
      <w:pBdr>
        <w:top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105">
    <w:name w:val="xl105"/>
    <w:basedOn w:val="Normal"/>
    <w:rsid w:val="000F0833"/>
    <w:pPr>
      <w:spacing w:before="100" w:beforeAutospacing="1" w:after="100" w:afterAutospacing="1"/>
    </w:pPr>
    <w:rPr>
      <w:lang w:val="en-GB" w:eastAsia="en-GB"/>
    </w:rPr>
  </w:style>
  <w:style w:type="paragraph" w:styleId="ListParagraph">
    <w:name w:val="List Paragraph"/>
    <w:basedOn w:val="Normal"/>
    <w:link w:val="ListParagraphChar"/>
    <w:uiPriority w:val="34"/>
    <w:qFormat/>
    <w:rsid w:val="003C3F23"/>
    <w:pPr>
      <w:ind w:left="720"/>
      <w:contextualSpacing/>
    </w:pPr>
  </w:style>
  <w:style w:type="paragraph" w:styleId="FootnoteText">
    <w:name w:val="footnote text"/>
    <w:basedOn w:val="Normal"/>
    <w:link w:val="FootnoteTextChar"/>
    <w:uiPriority w:val="99"/>
    <w:semiHidden/>
    <w:unhideWhenUsed/>
    <w:rsid w:val="00F04968"/>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04968"/>
    <w:rPr>
      <w:rFonts w:asciiTheme="minorHAnsi" w:hAnsiTheme="minorHAnsi"/>
      <w:sz w:val="20"/>
      <w:szCs w:val="20"/>
      <w:lang w:val="en-US"/>
    </w:rPr>
  </w:style>
  <w:style w:type="character" w:styleId="FootnoteReference">
    <w:name w:val="footnote reference"/>
    <w:basedOn w:val="DefaultParagraphFont"/>
    <w:uiPriority w:val="99"/>
    <w:semiHidden/>
    <w:unhideWhenUsed/>
    <w:rsid w:val="00F04968"/>
    <w:rPr>
      <w:vertAlign w:val="superscript"/>
    </w:rPr>
  </w:style>
  <w:style w:type="character" w:styleId="Emphasis">
    <w:name w:val="Emphasis"/>
    <w:basedOn w:val="DefaultParagraphFont"/>
    <w:uiPriority w:val="20"/>
    <w:qFormat/>
    <w:rsid w:val="00E9344B"/>
    <w:rPr>
      <w:i/>
      <w:iCs/>
    </w:rPr>
  </w:style>
  <w:style w:type="paragraph" w:styleId="NormalWeb">
    <w:name w:val="Normal (Web)"/>
    <w:basedOn w:val="Normal"/>
    <w:uiPriority w:val="99"/>
    <w:unhideWhenUsed/>
    <w:rsid w:val="005A1C55"/>
    <w:pPr>
      <w:spacing w:before="100" w:beforeAutospacing="1" w:after="100" w:afterAutospacing="1"/>
    </w:pPr>
  </w:style>
  <w:style w:type="character" w:customStyle="1" w:styleId="apple-converted-space">
    <w:name w:val="apple-converted-space"/>
    <w:basedOn w:val="DefaultParagraphFont"/>
    <w:rsid w:val="005A1C55"/>
  </w:style>
  <w:style w:type="paragraph" w:styleId="NoSpacing">
    <w:name w:val="No Spacing"/>
    <w:uiPriority w:val="1"/>
    <w:qFormat/>
    <w:rsid w:val="00EF3404"/>
    <w:pPr>
      <w:spacing w:line="240" w:lineRule="auto"/>
      <w:ind w:firstLine="0"/>
      <w:jc w:val="left"/>
    </w:pPr>
    <w:rPr>
      <w:rFonts w:eastAsia="Times New Roman" w:cs="Times New Roman"/>
      <w:szCs w:val="24"/>
      <w:lang w:eastAsia="bg-BG"/>
    </w:rPr>
  </w:style>
  <w:style w:type="table" w:customStyle="1" w:styleId="TableGrid1">
    <w:name w:val="Table Grid1"/>
    <w:basedOn w:val="TableNormal"/>
    <w:next w:val="TableGrid"/>
    <w:uiPriority w:val="39"/>
    <w:rsid w:val="00965AD8"/>
    <w:pPr>
      <w:spacing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558540547msonormal">
    <w:name w:val="yiv9558540547msonormal"/>
    <w:basedOn w:val="Normal"/>
    <w:rsid w:val="006A4D9C"/>
    <w:pPr>
      <w:spacing w:before="100" w:beforeAutospacing="1" w:after="100" w:afterAutospacing="1"/>
    </w:pPr>
  </w:style>
  <w:style w:type="paragraph" w:customStyle="1" w:styleId="Default">
    <w:name w:val="Default"/>
    <w:rsid w:val="006A4D9C"/>
    <w:pPr>
      <w:autoSpaceDE w:val="0"/>
      <w:autoSpaceDN w:val="0"/>
      <w:adjustRightInd w:val="0"/>
      <w:spacing w:line="240" w:lineRule="auto"/>
      <w:ind w:firstLine="0"/>
      <w:jc w:val="left"/>
    </w:pPr>
    <w:rPr>
      <w:rFonts w:ascii="Calibri" w:eastAsia="Times New Roman" w:hAnsi="Calibri" w:cs="Calibri"/>
      <w:color w:val="000000"/>
      <w:szCs w:val="24"/>
      <w:lang w:eastAsia="bg-BG"/>
    </w:rPr>
  </w:style>
  <w:style w:type="paragraph" w:customStyle="1" w:styleId="yiv7275047400msonormal">
    <w:name w:val="yiv7275047400msonormal"/>
    <w:basedOn w:val="Normal"/>
    <w:rsid w:val="00643D0F"/>
    <w:pPr>
      <w:spacing w:before="100" w:beforeAutospacing="1" w:after="100" w:afterAutospacing="1"/>
    </w:pPr>
    <w:rPr>
      <w:lang w:eastAsia="ko-KR"/>
    </w:rPr>
  </w:style>
  <w:style w:type="paragraph" w:styleId="BalloonText">
    <w:name w:val="Balloon Text"/>
    <w:basedOn w:val="Normal"/>
    <w:link w:val="BalloonTextChar"/>
    <w:uiPriority w:val="99"/>
    <w:semiHidden/>
    <w:unhideWhenUsed/>
    <w:rsid w:val="00036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F65"/>
    <w:rPr>
      <w:rFonts w:ascii="Segoe UI" w:eastAsia="Times New Roman" w:hAnsi="Segoe UI" w:cs="Segoe UI"/>
      <w:sz w:val="18"/>
      <w:szCs w:val="18"/>
      <w:lang w:eastAsia="bg-BG"/>
    </w:rPr>
  </w:style>
  <w:style w:type="table" w:customStyle="1" w:styleId="TableGrid2">
    <w:name w:val="Table Grid2"/>
    <w:basedOn w:val="TableNormal"/>
    <w:next w:val="TableGrid"/>
    <w:uiPriority w:val="39"/>
    <w:rsid w:val="005845FB"/>
    <w:pPr>
      <w:spacing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45D0E"/>
    <w:pPr>
      <w:spacing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2962"/>
    <w:pPr>
      <w:spacing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433E1"/>
  </w:style>
  <w:style w:type="table" w:customStyle="1" w:styleId="TableGrid4">
    <w:name w:val="Table Grid4"/>
    <w:basedOn w:val="TableNormal"/>
    <w:next w:val="TableGrid"/>
    <w:uiPriority w:val="39"/>
    <w:rsid w:val="006433E1"/>
    <w:pPr>
      <w:spacing w:line="240" w:lineRule="auto"/>
      <w:ind w:firstLine="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66F1C"/>
    <w:rPr>
      <w:rFonts w:eastAsia="Times New Roman" w:cs="Times New Roman"/>
      <w:szCs w:val="24"/>
      <w:lang w:eastAsia="bg-BG"/>
    </w:rPr>
  </w:style>
  <w:style w:type="table" w:styleId="LightGrid-Accent6">
    <w:name w:val="Light Grid Accent 6"/>
    <w:basedOn w:val="TableNormal"/>
    <w:uiPriority w:val="62"/>
    <w:rsid w:val="00FD7F80"/>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m1700858232320227460gmail-msonospacing">
    <w:name w:val="m_1700858232320227460gmail-msonospacing"/>
    <w:basedOn w:val="Normal"/>
    <w:rsid w:val="00DA11D1"/>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845D99"/>
    <w:rPr>
      <w:rFonts w:eastAsia="Times New Roman" w:cs="Times New Roman"/>
      <w:b/>
      <w:bCs/>
      <w:kern w:val="36"/>
      <w:sz w:val="48"/>
      <w:szCs w:val="48"/>
      <w:lang w:eastAsia="bg-BG"/>
    </w:rPr>
  </w:style>
  <w:style w:type="table" w:styleId="LightShading-Accent6">
    <w:name w:val="Light Shading Accent 6"/>
    <w:basedOn w:val="TableNormal"/>
    <w:uiPriority w:val="60"/>
    <w:rsid w:val="0014241F"/>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6">
    <w:name w:val="Light List Accent 6"/>
    <w:basedOn w:val="TableNormal"/>
    <w:uiPriority w:val="61"/>
    <w:rsid w:val="0014241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Strong">
    <w:name w:val="Strong"/>
    <w:basedOn w:val="DefaultParagraphFont"/>
    <w:qFormat/>
    <w:rsid w:val="0014241F"/>
    <w:rPr>
      <w:b/>
      <w:bCs/>
    </w:rPr>
  </w:style>
  <w:style w:type="paragraph" w:customStyle="1" w:styleId="yiv2109710061msonormal">
    <w:name w:val="yiv2109710061msonormal"/>
    <w:basedOn w:val="Normal"/>
    <w:rsid w:val="0014241F"/>
    <w:pPr>
      <w:spacing w:before="100" w:beforeAutospacing="1" w:after="100" w:afterAutospacing="1"/>
    </w:pPr>
  </w:style>
  <w:style w:type="character" w:customStyle="1" w:styleId="pgff1">
    <w:name w:val="pgff1"/>
    <w:rsid w:val="0014241F"/>
    <w:rPr>
      <w:rFonts w:cs="Times New Roman"/>
    </w:rPr>
  </w:style>
  <w:style w:type="character" w:customStyle="1" w:styleId="pg6">
    <w:name w:val="_ pg_6"/>
    <w:rsid w:val="0014241F"/>
    <w:rPr>
      <w:rFonts w:cs="Times New Roman"/>
    </w:rPr>
  </w:style>
  <w:style w:type="character" w:customStyle="1" w:styleId="pgff3">
    <w:name w:val="pgff3"/>
    <w:rsid w:val="0014241F"/>
    <w:rPr>
      <w:rFonts w:cs="Times New Roman"/>
    </w:rPr>
  </w:style>
  <w:style w:type="paragraph" w:customStyle="1" w:styleId="Normal1">
    <w:name w:val="Normal1"/>
    <w:rsid w:val="0014241F"/>
    <w:pPr>
      <w:spacing w:after="200" w:line="276" w:lineRule="auto"/>
      <w:ind w:firstLine="0"/>
      <w:jc w:val="left"/>
    </w:pPr>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978">
      <w:bodyDiv w:val="1"/>
      <w:marLeft w:val="0"/>
      <w:marRight w:val="0"/>
      <w:marTop w:val="0"/>
      <w:marBottom w:val="0"/>
      <w:divBdr>
        <w:top w:val="none" w:sz="0" w:space="0" w:color="auto"/>
        <w:left w:val="none" w:sz="0" w:space="0" w:color="auto"/>
        <w:bottom w:val="none" w:sz="0" w:space="0" w:color="auto"/>
        <w:right w:val="none" w:sz="0" w:space="0" w:color="auto"/>
      </w:divBdr>
    </w:div>
    <w:div w:id="143468397">
      <w:bodyDiv w:val="1"/>
      <w:marLeft w:val="0"/>
      <w:marRight w:val="0"/>
      <w:marTop w:val="0"/>
      <w:marBottom w:val="0"/>
      <w:divBdr>
        <w:top w:val="none" w:sz="0" w:space="0" w:color="auto"/>
        <w:left w:val="none" w:sz="0" w:space="0" w:color="auto"/>
        <w:bottom w:val="none" w:sz="0" w:space="0" w:color="auto"/>
        <w:right w:val="none" w:sz="0" w:space="0" w:color="auto"/>
      </w:divBdr>
    </w:div>
    <w:div w:id="248196303">
      <w:bodyDiv w:val="1"/>
      <w:marLeft w:val="0"/>
      <w:marRight w:val="0"/>
      <w:marTop w:val="0"/>
      <w:marBottom w:val="0"/>
      <w:divBdr>
        <w:top w:val="none" w:sz="0" w:space="0" w:color="auto"/>
        <w:left w:val="none" w:sz="0" w:space="0" w:color="auto"/>
        <w:bottom w:val="none" w:sz="0" w:space="0" w:color="auto"/>
        <w:right w:val="none" w:sz="0" w:space="0" w:color="auto"/>
      </w:divBdr>
      <w:divsChild>
        <w:div w:id="724259226">
          <w:marLeft w:val="0"/>
          <w:marRight w:val="0"/>
          <w:marTop w:val="150"/>
          <w:marBottom w:val="150"/>
          <w:divBdr>
            <w:top w:val="none" w:sz="0" w:space="0" w:color="auto"/>
            <w:left w:val="none" w:sz="0" w:space="0" w:color="auto"/>
            <w:bottom w:val="none" w:sz="0" w:space="0" w:color="auto"/>
            <w:right w:val="none" w:sz="0" w:space="0" w:color="auto"/>
          </w:divBdr>
          <w:divsChild>
            <w:div w:id="1907183402">
              <w:marLeft w:val="0"/>
              <w:marRight w:val="0"/>
              <w:marTop w:val="0"/>
              <w:marBottom w:val="0"/>
              <w:divBdr>
                <w:top w:val="none" w:sz="0" w:space="0" w:color="auto"/>
                <w:left w:val="none" w:sz="0" w:space="0" w:color="auto"/>
                <w:bottom w:val="none" w:sz="0" w:space="0" w:color="auto"/>
                <w:right w:val="none" w:sz="0" w:space="0" w:color="auto"/>
              </w:divBdr>
              <w:divsChild>
                <w:div w:id="1862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09181">
      <w:bodyDiv w:val="1"/>
      <w:marLeft w:val="0"/>
      <w:marRight w:val="0"/>
      <w:marTop w:val="0"/>
      <w:marBottom w:val="0"/>
      <w:divBdr>
        <w:top w:val="none" w:sz="0" w:space="0" w:color="auto"/>
        <w:left w:val="none" w:sz="0" w:space="0" w:color="auto"/>
        <w:bottom w:val="none" w:sz="0" w:space="0" w:color="auto"/>
        <w:right w:val="none" w:sz="0" w:space="0" w:color="auto"/>
      </w:divBdr>
    </w:div>
    <w:div w:id="486824866">
      <w:bodyDiv w:val="1"/>
      <w:marLeft w:val="0"/>
      <w:marRight w:val="0"/>
      <w:marTop w:val="0"/>
      <w:marBottom w:val="0"/>
      <w:divBdr>
        <w:top w:val="none" w:sz="0" w:space="0" w:color="auto"/>
        <w:left w:val="none" w:sz="0" w:space="0" w:color="auto"/>
        <w:bottom w:val="none" w:sz="0" w:space="0" w:color="auto"/>
        <w:right w:val="none" w:sz="0" w:space="0" w:color="auto"/>
      </w:divBdr>
    </w:div>
    <w:div w:id="1090392992">
      <w:bodyDiv w:val="1"/>
      <w:marLeft w:val="0"/>
      <w:marRight w:val="0"/>
      <w:marTop w:val="0"/>
      <w:marBottom w:val="0"/>
      <w:divBdr>
        <w:top w:val="none" w:sz="0" w:space="0" w:color="auto"/>
        <w:left w:val="none" w:sz="0" w:space="0" w:color="auto"/>
        <w:bottom w:val="none" w:sz="0" w:space="0" w:color="auto"/>
        <w:right w:val="none" w:sz="0" w:space="0" w:color="auto"/>
      </w:divBdr>
    </w:div>
    <w:div w:id="1122267232">
      <w:bodyDiv w:val="1"/>
      <w:marLeft w:val="0"/>
      <w:marRight w:val="0"/>
      <w:marTop w:val="0"/>
      <w:marBottom w:val="0"/>
      <w:divBdr>
        <w:top w:val="none" w:sz="0" w:space="0" w:color="auto"/>
        <w:left w:val="none" w:sz="0" w:space="0" w:color="auto"/>
        <w:bottom w:val="none" w:sz="0" w:space="0" w:color="auto"/>
        <w:right w:val="none" w:sz="0" w:space="0" w:color="auto"/>
      </w:divBdr>
    </w:div>
    <w:div w:id="17719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ml.uni-sofia.bg/" TargetMode="External"/><Relationship Id="rId3" Type="http://schemas.openxmlformats.org/officeDocument/2006/relationships/settings" Target="settings.xml"/><Relationship Id="rId7" Type="http://schemas.openxmlformats.org/officeDocument/2006/relationships/hyperlink" Target="http://eurostipendii.mon.bg/?m=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12933</Words>
  <Characters>73724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Borislav Krustev</cp:lastModifiedBy>
  <cp:revision>2</cp:revision>
  <cp:lastPrinted>2019-10-14T11:28:00Z</cp:lastPrinted>
  <dcterms:created xsi:type="dcterms:W3CDTF">2019-10-14T13:53:00Z</dcterms:created>
  <dcterms:modified xsi:type="dcterms:W3CDTF">2019-10-14T13:53:00Z</dcterms:modified>
</cp:coreProperties>
</file>