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69" w:rsidRPr="00395585" w:rsidRDefault="00777D69" w:rsidP="00777D69">
      <w:pPr>
        <w:jc w:val="center"/>
        <w:rPr>
          <w:rFonts w:ascii="Times New Roman" w:hAnsi="Times New Roman" w:cs="Times New Roman"/>
          <w:b/>
          <w:sz w:val="24"/>
          <w:szCs w:val="24"/>
        </w:rPr>
      </w:pPr>
      <w:r w:rsidRPr="00395585">
        <w:rPr>
          <w:rFonts w:ascii="Times New Roman" w:hAnsi="Times New Roman" w:cs="Times New Roman"/>
          <w:b/>
          <w:sz w:val="24"/>
          <w:szCs w:val="24"/>
        </w:rPr>
        <w:t>ПРИЛОЖЕНИЕ 1</w:t>
      </w:r>
    </w:p>
    <w:p w:rsidR="00F114EC" w:rsidRPr="00395585" w:rsidRDefault="00F114EC" w:rsidP="00F114EC">
      <w:pPr>
        <w:jc w:val="right"/>
        <w:rPr>
          <w:rFonts w:ascii="Times New Roman" w:hAnsi="Times New Roman" w:cs="Times New Roman"/>
          <w:bCs/>
          <w:sz w:val="24"/>
          <w:szCs w:val="24"/>
        </w:rPr>
      </w:pPr>
      <w:r w:rsidRPr="00395585">
        <w:rPr>
          <w:rFonts w:ascii="Times New Roman" w:hAnsi="Times New Roman" w:cs="Times New Roman"/>
          <w:bCs/>
          <w:sz w:val="24"/>
          <w:szCs w:val="24"/>
        </w:rPr>
        <w:t>До Декана на ФКНФ</w:t>
      </w:r>
    </w:p>
    <w:p w:rsidR="00F114EC" w:rsidRPr="00395585" w:rsidRDefault="00F114EC" w:rsidP="00F114EC">
      <w:pPr>
        <w:jc w:val="right"/>
        <w:rPr>
          <w:rFonts w:ascii="Times New Roman" w:hAnsi="Times New Roman" w:cs="Times New Roman"/>
          <w:bCs/>
          <w:sz w:val="24"/>
          <w:szCs w:val="24"/>
        </w:rPr>
      </w:pPr>
      <w:r w:rsidRPr="00395585">
        <w:rPr>
          <w:rFonts w:ascii="Times New Roman" w:hAnsi="Times New Roman" w:cs="Times New Roman"/>
          <w:bCs/>
          <w:sz w:val="24"/>
          <w:szCs w:val="24"/>
        </w:rPr>
        <w:t>До Членовете на ФС на ФКНФ</w:t>
      </w:r>
    </w:p>
    <w:p w:rsidR="00F114EC" w:rsidRPr="00395585" w:rsidRDefault="00F114EC" w:rsidP="00F114EC">
      <w:pPr>
        <w:jc w:val="center"/>
        <w:rPr>
          <w:rFonts w:ascii="Times New Roman" w:hAnsi="Times New Roman" w:cs="Times New Roman"/>
          <w:bCs/>
          <w:sz w:val="24"/>
          <w:szCs w:val="24"/>
        </w:rPr>
      </w:pPr>
    </w:p>
    <w:p w:rsidR="00F114EC" w:rsidRPr="00395585" w:rsidRDefault="00F114EC" w:rsidP="00F114EC">
      <w:pPr>
        <w:jc w:val="center"/>
        <w:rPr>
          <w:rFonts w:ascii="Times New Roman" w:hAnsi="Times New Roman" w:cs="Times New Roman"/>
          <w:b/>
          <w:sz w:val="24"/>
          <w:szCs w:val="24"/>
        </w:rPr>
      </w:pPr>
    </w:p>
    <w:p w:rsidR="00F114EC" w:rsidRPr="00395585" w:rsidRDefault="00F114EC" w:rsidP="00F114EC">
      <w:pPr>
        <w:jc w:val="center"/>
        <w:rPr>
          <w:rFonts w:ascii="Times New Roman" w:hAnsi="Times New Roman" w:cs="Times New Roman"/>
          <w:b/>
          <w:sz w:val="24"/>
          <w:szCs w:val="24"/>
        </w:rPr>
      </w:pPr>
      <w:r w:rsidRPr="00395585">
        <w:rPr>
          <w:rFonts w:ascii="Times New Roman" w:hAnsi="Times New Roman" w:cs="Times New Roman"/>
          <w:b/>
          <w:sz w:val="24"/>
          <w:szCs w:val="24"/>
        </w:rPr>
        <w:t>Д О К Л А Д</w:t>
      </w:r>
    </w:p>
    <w:p w:rsidR="00F114EC" w:rsidRPr="00395585" w:rsidRDefault="00F114EC" w:rsidP="00F114EC">
      <w:pPr>
        <w:jc w:val="center"/>
        <w:rPr>
          <w:rFonts w:ascii="Times New Roman" w:hAnsi="Times New Roman" w:cs="Times New Roman"/>
          <w:bCs/>
          <w:sz w:val="24"/>
          <w:szCs w:val="24"/>
        </w:rPr>
      </w:pPr>
    </w:p>
    <w:p w:rsidR="00F114EC" w:rsidRPr="00395585" w:rsidRDefault="00F114EC" w:rsidP="00F114EC">
      <w:pPr>
        <w:jc w:val="center"/>
        <w:rPr>
          <w:rFonts w:ascii="Times New Roman" w:hAnsi="Times New Roman" w:cs="Times New Roman"/>
          <w:bCs/>
          <w:sz w:val="24"/>
          <w:szCs w:val="24"/>
        </w:rPr>
      </w:pPr>
      <w:bookmarkStart w:id="0" w:name="_GoBack"/>
      <w:bookmarkEnd w:id="0"/>
      <w:r w:rsidRPr="00395585">
        <w:rPr>
          <w:rFonts w:ascii="Times New Roman" w:hAnsi="Times New Roman" w:cs="Times New Roman"/>
          <w:bCs/>
          <w:sz w:val="24"/>
          <w:szCs w:val="24"/>
        </w:rPr>
        <w:t xml:space="preserve">ОТ ПРЕДСЕДАТЕЛЯ НА АК </w:t>
      </w:r>
    </w:p>
    <w:p w:rsidR="00F114EC" w:rsidRPr="00395585" w:rsidRDefault="00F114EC" w:rsidP="00F114EC">
      <w:pPr>
        <w:jc w:val="center"/>
        <w:rPr>
          <w:rFonts w:ascii="Times New Roman" w:hAnsi="Times New Roman" w:cs="Times New Roman"/>
          <w:bCs/>
          <w:sz w:val="24"/>
          <w:szCs w:val="24"/>
          <w:lang w:val="en-US"/>
        </w:rPr>
      </w:pPr>
      <w:r w:rsidRPr="00395585">
        <w:rPr>
          <w:rFonts w:ascii="Times New Roman" w:hAnsi="Times New Roman" w:cs="Times New Roman"/>
          <w:bCs/>
          <w:sz w:val="24"/>
          <w:szCs w:val="24"/>
        </w:rPr>
        <w:t>ЗА РЕЗУЛТАТИТЕ ОТ АТЕСТАЦИЯ</w:t>
      </w:r>
      <w:r w:rsidRPr="00395585">
        <w:rPr>
          <w:rFonts w:ascii="Times New Roman" w:hAnsi="Times New Roman" w:cs="Times New Roman"/>
          <w:bCs/>
          <w:sz w:val="24"/>
          <w:szCs w:val="24"/>
          <w:lang w:val="en-US"/>
        </w:rPr>
        <w:t xml:space="preserve"> -</w:t>
      </w:r>
      <w:r w:rsidRPr="00395585">
        <w:rPr>
          <w:rFonts w:ascii="Times New Roman" w:hAnsi="Times New Roman" w:cs="Times New Roman"/>
          <w:bCs/>
          <w:sz w:val="24"/>
          <w:szCs w:val="24"/>
        </w:rPr>
        <w:t xml:space="preserve"> </w:t>
      </w:r>
      <w:r w:rsidRPr="00395585">
        <w:rPr>
          <w:rFonts w:ascii="Times New Roman" w:hAnsi="Times New Roman" w:cs="Times New Roman"/>
          <w:bCs/>
          <w:sz w:val="24"/>
          <w:szCs w:val="24"/>
          <w:lang w:val="en-US"/>
        </w:rPr>
        <w:t xml:space="preserve">2018 </w:t>
      </w:r>
      <w:r w:rsidRPr="00395585">
        <w:rPr>
          <w:rFonts w:ascii="Times New Roman" w:hAnsi="Times New Roman" w:cs="Times New Roman"/>
          <w:bCs/>
          <w:sz w:val="24"/>
          <w:szCs w:val="24"/>
        </w:rPr>
        <w:t>ВЪВ ФКНФ</w:t>
      </w:r>
      <w:r w:rsidRPr="00395585">
        <w:rPr>
          <w:rFonts w:ascii="Times New Roman" w:hAnsi="Times New Roman" w:cs="Times New Roman"/>
          <w:bCs/>
          <w:sz w:val="24"/>
          <w:szCs w:val="24"/>
          <w:lang w:val="en-US"/>
        </w:rPr>
        <w:t xml:space="preserve"> </w:t>
      </w:r>
    </w:p>
    <w:p w:rsidR="00F114EC" w:rsidRPr="00395585" w:rsidRDefault="00F114EC" w:rsidP="00F114EC">
      <w:pPr>
        <w:jc w:val="center"/>
        <w:rPr>
          <w:rFonts w:ascii="Times New Roman" w:hAnsi="Times New Roman" w:cs="Times New Roman"/>
          <w:sz w:val="24"/>
          <w:szCs w:val="24"/>
        </w:rPr>
      </w:pPr>
      <w:r w:rsidRPr="00395585">
        <w:rPr>
          <w:rFonts w:ascii="Times New Roman" w:hAnsi="Times New Roman" w:cs="Times New Roman"/>
          <w:b/>
          <w:sz w:val="24"/>
          <w:szCs w:val="24"/>
        </w:rPr>
        <w:t xml:space="preserve"> </w:t>
      </w:r>
    </w:p>
    <w:p w:rsidR="00F114EC" w:rsidRPr="00395585" w:rsidRDefault="00F114EC" w:rsidP="00F114EC">
      <w:pPr>
        <w:rPr>
          <w:rFonts w:ascii="Times New Roman" w:hAnsi="Times New Roman" w:cs="Times New Roman"/>
          <w:sz w:val="24"/>
          <w:szCs w:val="24"/>
        </w:rPr>
      </w:pPr>
      <w:r w:rsidRPr="00395585">
        <w:rPr>
          <w:rFonts w:ascii="Times New Roman" w:hAnsi="Times New Roman" w:cs="Times New Roman"/>
          <w:sz w:val="24"/>
          <w:szCs w:val="24"/>
        </w:rPr>
        <w:t>УВАЖАЕМА ГОСПОЖО ДЕКАН,</w:t>
      </w:r>
    </w:p>
    <w:p w:rsidR="00F114EC" w:rsidRPr="00395585" w:rsidRDefault="00F114EC" w:rsidP="00F114EC">
      <w:pPr>
        <w:rPr>
          <w:rFonts w:ascii="Times New Roman" w:hAnsi="Times New Roman" w:cs="Times New Roman"/>
          <w:sz w:val="24"/>
          <w:szCs w:val="24"/>
        </w:rPr>
      </w:pPr>
      <w:r w:rsidRPr="00395585">
        <w:rPr>
          <w:rFonts w:ascii="Times New Roman" w:hAnsi="Times New Roman" w:cs="Times New Roman"/>
          <w:sz w:val="24"/>
          <w:szCs w:val="24"/>
        </w:rPr>
        <w:t>УВАЖАЕМИ ЧЛЕНОВЕ НА ФС НА ФКНФ,</w:t>
      </w:r>
    </w:p>
    <w:p w:rsidR="00F114EC" w:rsidRPr="00395585" w:rsidRDefault="00F114EC" w:rsidP="00F114EC">
      <w:pPr>
        <w:jc w:val="center"/>
        <w:rPr>
          <w:rFonts w:ascii="Times New Roman" w:hAnsi="Times New Roman" w:cs="Times New Roman"/>
          <w:sz w:val="24"/>
          <w:szCs w:val="24"/>
        </w:rPr>
      </w:pP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В съответствие с изискванията на Правилника на СУ през периода март-май 201</w:t>
      </w:r>
      <w:r w:rsidRPr="00395585">
        <w:rPr>
          <w:rFonts w:ascii="Times New Roman" w:hAnsi="Times New Roman" w:cs="Times New Roman"/>
          <w:sz w:val="24"/>
          <w:szCs w:val="24"/>
          <w:lang w:val="en-US"/>
        </w:rPr>
        <w:t>8</w:t>
      </w:r>
      <w:r w:rsidRPr="00395585">
        <w:rPr>
          <w:rFonts w:ascii="Times New Roman" w:hAnsi="Times New Roman" w:cs="Times New Roman"/>
          <w:sz w:val="24"/>
          <w:szCs w:val="24"/>
        </w:rPr>
        <w:t xml:space="preserve"> г. във ФКНФ се извърши планова атестация на преподаватели от 11 катедри</w:t>
      </w:r>
      <w:r w:rsidRPr="00395585">
        <w:rPr>
          <w:rFonts w:ascii="Times New Roman" w:hAnsi="Times New Roman" w:cs="Times New Roman"/>
          <w:sz w:val="24"/>
          <w:szCs w:val="24"/>
          <w:lang w:val="en-US"/>
        </w:rPr>
        <w:t>:</w:t>
      </w:r>
      <w:r w:rsidRPr="00395585">
        <w:rPr>
          <w:rFonts w:ascii="Times New Roman" w:hAnsi="Times New Roman" w:cs="Times New Roman"/>
          <w:sz w:val="24"/>
          <w:szCs w:val="24"/>
        </w:rPr>
        <w:t xml:space="preserve"> „Романистика“, „Германистика и скандинавистика“, „Англицистика и американистика“, „Испанистика и португалистика“, Катедрата по Тюркология и алтаистика, „ЕКИА“, „Класически изток“, „Класическа филология“</w:t>
      </w:r>
      <w:r w:rsidRPr="00395585">
        <w:rPr>
          <w:rFonts w:ascii="Times New Roman" w:hAnsi="Times New Roman" w:cs="Times New Roman"/>
          <w:sz w:val="24"/>
          <w:szCs w:val="24"/>
          <w:lang w:val="en-US"/>
        </w:rPr>
        <w:t xml:space="preserve">, </w:t>
      </w:r>
      <w:r w:rsidRPr="00395585">
        <w:rPr>
          <w:rFonts w:ascii="Times New Roman" w:hAnsi="Times New Roman" w:cs="Times New Roman"/>
          <w:sz w:val="24"/>
          <w:szCs w:val="24"/>
        </w:rPr>
        <w:t>„Арабистика и семитология“, „Западни езици“ и „Методика на чуждоезиковото обучение“. Атестацията се базира на качествени критерии, дадени от УЦУК, които бяха грижливо прецизирани съобразно особеностите на нашия Факултет от страна на Факултетската комисия по качеството.</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Съгласно чл. 121 от Правилника на СУ периодът за атестиране на нехабилитирани преподаватели в общия случай беше 2015 – 2017 г., а за хабилитирани – 2013 – 2017 г. </w:t>
      </w:r>
      <w:r w:rsidRPr="00395585">
        <w:rPr>
          <w:rFonts w:ascii="Times New Roman" w:hAnsi="Times New Roman" w:cs="Times New Roman"/>
          <w:sz w:val="24"/>
          <w:szCs w:val="24"/>
          <w:lang w:val="en-US"/>
        </w:rPr>
        <w:t xml:space="preserve"> </w:t>
      </w:r>
      <w:r w:rsidRPr="00395585">
        <w:rPr>
          <w:rFonts w:ascii="Times New Roman" w:hAnsi="Times New Roman" w:cs="Times New Roman"/>
          <w:sz w:val="24"/>
          <w:szCs w:val="24"/>
        </w:rPr>
        <w:t>УПД се отчита за учебните 201</w:t>
      </w:r>
      <w:r w:rsidRPr="00395585">
        <w:rPr>
          <w:rFonts w:ascii="Times New Roman" w:hAnsi="Times New Roman" w:cs="Times New Roman"/>
          <w:sz w:val="24"/>
          <w:szCs w:val="24"/>
          <w:lang w:val="en-US"/>
        </w:rPr>
        <w:t>4</w:t>
      </w:r>
      <w:r w:rsidRPr="00395585">
        <w:rPr>
          <w:rFonts w:ascii="Times New Roman" w:hAnsi="Times New Roman" w:cs="Times New Roman"/>
          <w:sz w:val="24"/>
          <w:szCs w:val="24"/>
        </w:rPr>
        <w:t>/1</w:t>
      </w:r>
      <w:r w:rsidRPr="00395585">
        <w:rPr>
          <w:rFonts w:ascii="Times New Roman" w:hAnsi="Times New Roman" w:cs="Times New Roman"/>
          <w:sz w:val="24"/>
          <w:szCs w:val="24"/>
          <w:lang w:val="en-US"/>
        </w:rPr>
        <w:t>5</w:t>
      </w:r>
      <w:r w:rsidRPr="00395585">
        <w:rPr>
          <w:rFonts w:ascii="Times New Roman" w:hAnsi="Times New Roman" w:cs="Times New Roman"/>
          <w:sz w:val="24"/>
          <w:szCs w:val="24"/>
        </w:rPr>
        <w:t xml:space="preserve"> – 201</w:t>
      </w:r>
      <w:r w:rsidRPr="00395585">
        <w:rPr>
          <w:rFonts w:ascii="Times New Roman" w:hAnsi="Times New Roman" w:cs="Times New Roman"/>
          <w:sz w:val="24"/>
          <w:szCs w:val="24"/>
          <w:lang w:val="en-US"/>
        </w:rPr>
        <w:t>6</w:t>
      </w:r>
      <w:r w:rsidRPr="00395585">
        <w:rPr>
          <w:rFonts w:ascii="Times New Roman" w:hAnsi="Times New Roman" w:cs="Times New Roman"/>
          <w:sz w:val="24"/>
          <w:szCs w:val="24"/>
        </w:rPr>
        <w:t>/1</w:t>
      </w:r>
      <w:r w:rsidRPr="00395585">
        <w:rPr>
          <w:rFonts w:ascii="Times New Roman" w:hAnsi="Times New Roman" w:cs="Times New Roman"/>
          <w:sz w:val="24"/>
          <w:szCs w:val="24"/>
          <w:lang w:val="en-US"/>
        </w:rPr>
        <w:t>7</w:t>
      </w:r>
      <w:r w:rsidRPr="00395585">
        <w:rPr>
          <w:rFonts w:ascii="Times New Roman" w:hAnsi="Times New Roman" w:cs="Times New Roman"/>
          <w:sz w:val="24"/>
          <w:szCs w:val="24"/>
        </w:rPr>
        <w:t xml:space="preserve"> г.</w:t>
      </w:r>
      <w:r w:rsidRPr="00395585">
        <w:rPr>
          <w:rFonts w:ascii="Times New Roman" w:hAnsi="Times New Roman" w:cs="Times New Roman"/>
          <w:sz w:val="24"/>
          <w:szCs w:val="24"/>
          <w:lang w:val="en-US"/>
        </w:rPr>
        <w:t xml:space="preserve">, </w:t>
      </w:r>
      <w:r w:rsidRPr="00395585">
        <w:rPr>
          <w:rFonts w:ascii="Times New Roman" w:hAnsi="Times New Roman" w:cs="Times New Roman"/>
          <w:sz w:val="24"/>
          <w:szCs w:val="24"/>
        </w:rPr>
        <w:t>или 201</w:t>
      </w:r>
      <w:r w:rsidRPr="00395585">
        <w:rPr>
          <w:rFonts w:ascii="Times New Roman" w:hAnsi="Times New Roman" w:cs="Times New Roman"/>
          <w:sz w:val="24"/>
          <w:szCs w:val="24"/>
          <w:lang w:val="en-US"/>
        </w:rPr>
        <w:t>2</w:t>
      </w:r>
      <w:r w:rsidRPr="00395585">
        <w:rPr>
          <w:rFonts w:ascii="Times New Roman" w:hAnsi="Times New Roman" w:cs="Times New Roman"/>
          <w:sz w:val="24"/>
          <w:szCs w:val="24"/>
        </w:rPr>
        <w:t>/1</w:t>
      </w:r>
      <w:r w:rsidRPr="00395585">
        <w:rPr>
          <w:rFonts w:ascii="Times New Roman" w:hAnsi="Times New Roman" w:cs="Times New Roman"/>
          <w:sz w:val="24"/>
          <w:szCs w:val="24"/>
          <w:lang w:val="en-US"/>
        </w:rPr>
        <w:t>3</w:t>
      </w:r>
      <w:r w:rsidRPr="00395585">
        <w:rPr>
          <w:rFonts w:ascii="Times New Roman" w:hAnsi="Times New Roman" w:cs="Times New Roman"/>
          <w:sz w:val="24"/>
          <w:szCs w:val="24"/>
        </w:rPr>
        <w:t xml:space="preserve"> – 201</w:t>
      </w:r>
      <w:r w:rsidRPr="00395585">
        <w:rPr>
          <w:rFonts w:ascii="Times New Roman" w:hAnsi="Times New Roman" w:cs="Times New Roman"/>
          <w:sz w:val="24"/>
          <w:szCs w:val="24"/>
          <w:lang w:val="en-US"/>
        </w:rPr>
        <w:t>6</w:t>
      </w:r>
      <w:r w:rsidRPr="00395585">
        <w:rPr>
          <w:rFonts w:ascii="Times New Roman" w:hAnsi="Times New Roman" w:cs="Times New Roman"/>
          <w:sz w:val="24"/>
          <w:szCs w:val="24"/>
        </w:rPr>
        <w:t>/1</w:t>
      </w:r>
      <w:r w:rsidRPr="00395585">
        <w:rPr>
          <w:rFonts w:ascii="Times New Roman" w:hAnsi="Times New Roman" w:cs="Times New Roman"/>
          <w:sz w:val="24"/>
          <w:szCs w:val="24"/>
          <w:lang w:val="en-US"/>
        </w:rPr>
        <w:t>7</w:t>
      </w:r>
      <w:r w:rsidRPr="00395585">
        <w:rPr>
          <w:rFonts w:ascii="Times New Roman" w:hAnsi="Times New Roman" w:cs="Times New Roman"/>
          <w:sz w:val="24"/>
          <w:szCs w:val="24"/>
        </w:rPr>
        <w:t xml:space="preserve"> г., съответно, а НИД се отчита по календарни години. По календарни години се отчиташе и Участието в дейността на академичната общност (УДАО). Студентското мнение (СМ) бе изготвено въз основа на проведените анкети сред студентите в края на зимния семестър 2017/18 уч. г. Количествената оценка (КО) е съобразена с изискванията за трансформиране на точки.</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Специално искам да отбележа доброто сътрудничество и работна комуникация с ръководителите на Катедри и стриктното следване на текстовете в Приложение 4.3. „Процедура по атестиране на преподаватели в СУ „Св. Климент Охридски“. Всички срокове бяха спазени, а документите надлежно изпратени до АК.</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Резултатите от извършената атестация са както следва:</w:t>
      </w:r>
    </w:p>
    <w:p w:rsidR="00F114EC" w:rsidRPr="00395585" w:rsidRDefault="00F114EC" w:rsidP="00F114EC">
      <w:pPr>
        <w:jc w:val="both"/>
        <w:rPr>
          <w:rFonts w:ascii="Times New Roman" w:hAnsi="Times New Roman" w:cs="Times New Roman"/>
          <w:bCs/>
          <w:sz w:val="24"/>
          <w:szCs w:val="24"/>
          <w:u w:val="single"/>
        </w:rPr>
      </w:pPr>
    </w:p>
    <w:p w:rsidR="00F114EC" w:rsidRPr="00395585" w:rsidRDefault="00F114EC" w:rsidP="00F114EC">
      <w:pPr>
        <w:numPr>
          <w:ilvl w:val="0"/>
          <w:numId w:val="9"/>
        </w:numPr>
        <w:spacing w:after="0" w:line="240" w:lineRule="auto"/>
        <w:contextualSpacing/>
        <w:jc w:val="both"/>
        <w:rPr>
          <w:rFonts w:ascii="Times New Roman" w:hAnsi="Times New Roman" w:cs="Times New Roman"/>
          <w:b/>
          <w:sz w:val="24"/>
          <w:szCs w:val="24"/>
          <w:u w:val="single"/>
        </w:rPr>
      </w:pPr>
      <w:r w:rsidRPr="00395585">
        <w:rPr>
          <w:rFonts w:ascii="Times New Roman" w:hAnsi="Times New Roman" w:cs="Times New Roman"/>
          <w:b/>
          <w:sz w:val="24"/>
          <w:szCs w:val="24"/>
          <w:u w:val="single"/>
        </w:rPr>
        <w:t>КАТЕДРА „РОМАНИСТИКА“</w:t>
      </w:r>
    </w:p>
    <w:p w:rsidR="00F114EC" w:rsidRPr="00395585" w:rsidRDefault="00F114EC" w:rsidP="00F114EC">
      <w:pPr>
        <w:numPr>
          <w:ilvl w:val="0"/>
          <w:numId w:val="2"/>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доц. д-р Елена Метева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2"/>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lastRenderedPageBreak/>
        <w:t>гл.</w:t>
      </w:r>
      <w:r w:rsidRPr="00395585">
        <w:rPr>
          <w:rFonts w:ascii="Times New Roman" w:hAnsi="Times New Roman" w:cs="Times New Roman"/>
          <w:color w:val="000000"/>
          <w:sz w:val="24"/>
          <w:szCs w:val="24"/>
          <w:lang w:val="en-US"/>
        </w:rPr>
        <w:t xml:space="preserve"> </w:t>
      </w:r>
      <w:r w:rsidRPr="00395585">
        <w:rPr>
          <w:rFonts w:ascii="Times New Roman" w:hAnsi="Times New Roman" w:cs="Times New Roman"/>
          <w:color w:val="000000"/>
          <w:sz w:val="24"/>
          <w:szCs w:val="24"/>
        </w:rPr>
        <w:t>ас. дфн Ивайло Буров</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2"/>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Елияна Райчева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w:t>
      </w:r>
      <w:r w:rsidRPr="00395585">
        <w:rPr>
          <w:rFonts w:ascii="Times New Roman" w:hAnsi="Times New Roman" w:cs="Times New Roman"/>
          <w:b/>
          <w:sz w:val="24"/>
          <w:szCs w:val="24"/>
        </w:rPr>
        <w:t>НИД</w:t>
      </w:r>
      <w:r w:rsidRPr="00395585">
        <w:rPr>
          <w:rFonts w:ascii="Times New Roman" w:hAnsi="Times New Roman" w:cs="Times New Roman"/>
          <w:bCs/>
          <w:sz w:val="24"/>
          <w:szCs w:val="24"/>
        </w:rPr>
        <w:t xml:space="preserve"> – </w:t>
      </w:r>
      <w:r w:rsidRPr="00395585">
        <w:rPr>
          <w:rFonts w:ascii="Times New Roman" w:hAnsi="Times New Roman" w:cs="Times New Roman"/>
          <w:b/>
          <w:sz w:val="24"/>
          <w:szCs w:val="24"/>
        </w:rPr>
        <w:t>0 т</w:t>
      </w:r>
      <w:r w:rsidRPr="00395585">
        <w:rPr>
          <w:rFonts w:ascii="Times New Roman" w:hAnsi="Times New Roman" w:cs="Times New Roman"/>
          <w:bCs/>
          <w:sz w:val="24"/>
          <w:szCs w:val="24"/>
        </w:rPr>
        <w:t xml:space="preserve">.,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80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ОТРИЦАТЕЛНА/Променена на ЗАДОВОЛИТЕЛНА</w:t>
      </w:r>
    </w:p>
    <w:p w:rsidR="00F114EC" w:rsidRPr="00395585" w:rsidRDefault="00F114EC" w:rsidP="00F114EC">
      <w:pPr>
        <w:numPr>
          <w:ilvl w:val="0"/>
          <w:numId w:val="2"/>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Петър Рогалски</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- 0 т., СМ – 20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2"/>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Неда Бояджиева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2"/>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Вълчан Вълчанов</w:t>
      </w:r>
      <w:r w:rsidRPr="00395585">
        <w:rPr>
          <w:rFonts w:ascii="Times New Roman" w:hAnsi="Times New Roman" w:cs="Times New Roman"/>
          <w:sz w:val="24"/>
          <w:szCs w:val="24"/>
          <w:shd w:val="clear" w:color="auto" w:fill="FFFFFF"/>
          <w:lang w:val="en-US"/>
        </w:rPr>
        <w:t xml:space="preserve"> </w:t>
      </w:r>
      <w:r w:rsidRPr="00395585">
        <w:rPr>
          <w:rFonts w:ascii="Times New Roman" w:hAnsi="Times New Roman" w:cs="Times New Roman"/>
          <w:bCs/>
          <w:sz w:val="24"/>
          <w:szCs w:val="24"/>
        </w:rPr>
        <w:t xml:space="preserve">– УПД – 40 т., НИД – 40 т., </w:t>
      </w:r>
      <w:r w:rsidRPr="00395585">
        <w:rPr>
          <w:rFonts w:ascii="Times New Roman" w:hAnsi="Times New Roman" w:cs="Times New Roman"/>
          <w:sz w:val="24"/>
          <w:szCs w:val="24"/>
        </w:rPr>
        <w:t xml:space="preserve">УДАО - 20 т., СМ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2"/>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ас.</w:t>
      </w:r>
      <w:r w:rsidRPr="00395585">
        <w:rPr>
          <w:rFonts w:ascii="Times New Roman" w:hAnsi="Times New Roman" w:cs="Times New Roman"/>
          <w:color w:val="000000"/>
          <w:sz w:val="24"/>
          <w:szCs w:val="24"/>
          <w:lang w:val="en-US"/>
        </w:rPr>
        <w:t xml:space="preserve"> </w:t>
      </w:r>
      <w:r w:rsidRPr="00395585">
        <w:rPr>
          <w:rFonts w:ascii="Times New Roman" w:hAnsi="Times New Roman" w:cs="Times New Roman"/>
          <w:color w:val="000000"/>
          <w:sz w:val="24"/>
          <w:szCs w:val="24"/>
        </w:rPr>
        <w:t xml:space="preserve">Владимир Сунгарски  </w:t>
      </w:r>
      <w:r w:rsidRPr="00395585">
        <w:rPr>
          <w:rFonts w:ascii="Times New Roman" w:hAnsi="Times New Roman" w:cs="Times New Roman"/>
          <w:bCs/>
          <w:sz w:val="24"/>
          <w:szCs w:val="24"/>
        </w:rPr>
        <w:t xml:space="preserve">– УПД – 40 т., НИД – 20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contextualSpacing/>
        <w:jc w:val="both"/>
        <w:rPr>
          <w:rFonts w:ascii="Times New Roman" w:hAnsi="Times New Roman" w:cs="Times New Roman"/>
          <w:sz w:val="24"/>
          <w:szCs w:val="24"/>
        </w:rPr>
      </w:pPr>
    </w:p>
    <w:p w:rsidR="00F114EC" w:rsidRPr="00395585" w:rsidRDefault="00F114EC" w:rsidP="00F114EC">
      <w:pPr>
        <w:contextualSpacing/>
        <w:jc w:val="both"/>
        <w:rPr>
          <w:rFonts w:ascii="Times New Roman" w:hAnsi="Times New Roman" w:cs="Times New Roman"/>
          <w:b/>
          <w:bCs/>
          <w:sz w:val="24"/>
          <w:szCs w:val="24"/>
          <w:u w:val="single"/>
        </w:rPr>
      </w:pPr>
    </w:p>
    <w:p w:rsidR="00F114EC" w:rsidRPr="00395585" w:rsidRDefault="00F114EC" w:rsidP="00F114EC">
      <w:pPr>
        <w:pStyle w:val="ListParagraph"/>
        <w:numPr>
          <w:ilvl w:val="0"/>
          <w:numId w:val="9"/>
        </w:numPr>
        <w:jc w:val="both"/>
        <w:rPr>
          <w:b/>
          <w:bCs/>
          <w:u w:val="single"/>
        </w:rPr>
      </w:pPr>
      <w:r w:rsidRPr="00395585">
        <w:rPr>
          <w:b/>
          <w:bCs/>
          <w:u w:val="single"/>
        </w:rPr>
        <w:t>КАТЕДРА „ГЕРМАНИСТИКА И СКАНДИНАВИСТИКА“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 xml:space="preserve">проф. дфн Майа Разбойникова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Радка Иванова</w:t>
      </w:r>
      <w:r w:rsidRPr="00395585">
        <w:rPr>
          <w:rFonts w:ascii="Times New Roman" w:hAnsi="Times New Roman" w:cs="Times New Roman"/>
          <w:sz w:val="24"/>
          <w:szCs w:val="24"/>
          <w:lang w:val="be-BY"/>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10 т. =&gt; КО: </w:t>
      </w:r>
      <w:r w:rsidRPr="00395585">
        <w:rPr>
          <w:rFonts w:ascii="Times New Roman" w:hAnsi="Times New Roman" w:cs="Times New Roman"/>
          <w:b/>
          <w:bCs/>
          <w:sz w:val="24"/>
          <w:szCs w:val="24"/>
        </w:rPr>
        <w:t>110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Христо Станчев</w:t>
      </w:r>
      <w:r w:rsidRPr="00395585">
        <w:rPr>
          <w:rFonts w:ascii="Times New Roman" w:hAnsi="Times New Roman" w:cs="Times New Roman"/>
          <w:sz w:val="24"/>
          <w:szCs w:val="24"/>
          <w:lang w:val="be-BY"/>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- 10 т., СМ – 10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Лилия Бурова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Александър Кошелев</w:t>
      </w:r>
      <w:r w:rsidRPr="00395585">
        <w:rPr>
          <w:rFonts w:ascii="Times New Roman" w:hAnsi="Times New Roman" w:cs="Times New Roman"/>
          <w:sz w:val="24"/>
          <w:szCs w:val="24"/>
          <w:lang w:val="en-US"/>
        </w:rPr>
        <w:t xml:space="preserve"> </w:t>
      </w:r>
      <w:r w:rsidRPr="00395585">
        <w:rPr>
          <w:rFonts w:ascii="Times New Roman" w:hAnsi="Times New Roman" w:cs="Times New Roman"/>
          <w:bCs/>
          <w:sz w:val="24"/>
          <w:szCs w:val="24"/>
        </w:rPr>
        <w:t xml:space="preserve">– УПД – 40 т., </w:t>
      </w:r>
      <w:r w:rsidRPr="00395585">
        <w:rPr>
          <w:rFonts w:ascii="Times New Roman" w:hAnsi="Times New Roman" w:cs="Times New Roman"/>
          <w:b/>
          <w:sz w:val="24"/>
          <w:szCs w:val="24"/>
        </w:rPr>
        <w:t>НИД</w:t>
      </w:r>
      <w:r w:rsidRPr="00395585">
        <w:rPr>
          <w:rFonts w:ascii="Times New Roman" w:hAnsi="Times New Roman" w:cs="Times New Roman"/>
          <w:bCs/>
          <w:sz w:val="24"/>
          <w:szCs w:val="24"/>
        </w:rPr>
        <w:t xml:space="preserve"> – </w:t>
      </w:r>
      <w:r w:rsidRPr="00395585">
        <w:rPr>
          <w:rFonts w:ascii="Times New Roman" w:hAnsi="Times New Roman" w:cs="Times New Roman"/>
          <w:b/>
          <w:sz w:val="24"/>
          <w:szCs w:val="24"/>
        </w:rPr>
        <w:t>0 т</w:t>
      </w:r>
      <w:r w:rsidRPr="00395585">
        <w:rPr>
          <w:rFonts w:ascii="Times New Roman" w:hAnsi="Times New Roman" w:cs="Times New Roman"/>
          <w:bCs/>
          <w:sz w:val="24"/>
          <w:szCs w:val="24"/>
        </w:rPr>
        <w:t xml:space="preserve">., </w:t>
      </w:r>
      <w:r w:rsidRPr="00395585">
        <w:rPr>
          <w:rFonts w:ascii="Times New Roman" w:hAnsi="Times New Roman" w:cs="Times New Roman"/>
          <w:sz w:val="24"/>
          <w:szCs w:val="24"/>
        </w:rPr>
        <w:t xml:space="preserve">УДАО - 0 т., СМ – 20 т. =&gt; КО: </w:t>
      </w:r>
      <w:r w:rsidRPr="00395585">
        <w:rPr>
          <w:rFonts w:ascii="Times New Roman" w:hAnsi="Times New Roman" w:cs="Times New Roman"/>
          <w:b/>
          <w:bCs/>
          <w:sz w:val="24"/>
          <w:szCs w:val="24"/>
        </w:rPr>
        <w:t>60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ОТРИЦАТЕЛНА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Иван Попов</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 xml:space="preserve">гл. ас. д-р Микаела Кесанлис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 xml:space="preserve">ас. Георги Маринов </w:t>
      </w:r>
      <w:r w:rsidRPr="00395585">
        <w:rPr>
          <w:rFonts w:ascii="Times New Roman" w:hAnsi="Times New Roman" w:cs="Times New Roman"/>
          <w:bCs/>
          <w:sz w:val="24"/>
          <w:szCs w:val="24"/>
        </w:rPr>
        <w:t xml:space="preserve">– УПД – 40 т., </w:t>
      </w:r>
      <w:r w:rsidRPr="00395585">
        <w:rPr>
          <w:rFonts w:ascii="Times New Roman" w:hAnsi="Times New Roman" w:cs="Times New Roman"/>
          <w:b/>
          <w:sz w:val="24"/>
          <w:szCs w:val="24"/>
        </w:rPr>
        <w:t>НИД</w:t>
      </w:r>
      <w:r w:rsidRPr="00395585">
        <w:rPr>
          <w:rFonts w:ascii="Times New Roman" w:hAnsi="Times New Roman" w:cs="Times New Roman"/>
          <w:bCs/>
          <w:sz w:val="24"/>
          <w:szCs w:val="24"/>
        </w:rPr>
        <w:t xml:space="preserve"> – </w:t>
      </w:r>
      <w:r w:rsidRPr="00395585">
        <w:rPr>
          <w:rFonts w:ascii="Times New Roman" w:hAnsi="Times New Roman" w:cs="Times New Roman"/>
          <w:b/>
          <w:sz w:val="24"/>
          <w:szCs w:val="24"/>
        </w:rPr>
        <w:t>0 т</w:t>
      </w:r>
      <w:r w:rsidRPr="00395585">
        <w:rPr>
          <w:rFonts w:ascii="Times New Roman" w:hAnsi="Times New Roman" w:cs="Times New Roman"/>
          <w:bCs/>
          <w:sz w:val="24"/>
          <w:szCs w:val="24"/>
        </w:rPr>
        <w:t xml:space="preserve">., </w:t>
      </w:r>
      <w:r w:rsidRPr="00395585">
        <w:rPr>
          <w:rFonts w:ascii="Times New Roman" w:hAnsi="Times New Roman" w:cs="Times New Roman"/>
          <w:sz w:val="24"/>
          <w:szCs w:val="24"/>
        </w:rPr>
        <w:t xml:space="preserve">УДАО - 0 т., СМ – 20 т. =&gt; КО: </w:t>
      </w:r>
      <w:r w:rsidRPr="00395585">
        <w:rPr>
          <w:rFonts w:ascii="Times New Roman" w:hAnsi="Times New Roman" w:cs="Times New Roman"/>
          <w:b/>
          <w:bCs/>
          <w:sz w:val="24"/>
          <w:szCs w:val="24"/>
        </w:rPr>
        <w:t>60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ОТРИЦАТЕЛНА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 xml:space="preserve">ас. Екатерина Борисова </w:t>
      </w:r>
      <w:r w:rsidRPr="00395585">
        <w:rPr>
          <w:rFonts w:ascii="Times New Roman" w:hAnsi="Times New Roman" w:cs="Times New Roman"/>
          <w:bCs/>
          <w:sz w:val="24"/>
          <w:szCs w:val="24"/>
        </w:rPr>
        <w:t xml:space="preserve">– УПД – 40 т., НИД – 20 т., </w:t>
      </w:r>
      <w:r w:rsidRPr="00395585">
        <w:rPr>
          <w:rFonts w:ascii="Times New Roman" w:hAnsi="Times New Roman" w:cs="Times New Roman"/>
          <w:sz w:val="24"/>
          <w:szCs w:val="24"/>
        </w:rPr>
        <w:t xml:space="preserve">УДАО - 20 т., СМ – 10 т. =&gt; КО: </w:t>
      </w:r>
      <w:r w:rsidRPr="00395585">
        <w:rPr>
          <w:rFonts w:ascii="Times New Roman" w:hAnsi="Times New Roman" w:cs="Times New Roman"/>
          <w:b/>
          <w:bCs/>
          <w:sz w:val="24"/>
          <w:szCs w:val="24"/>
        </w:rPr>
        <w:t>90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 xml:space="preserve">ас. Веселина Стоянова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3"/>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ас. Елена Стоицева</w:t>
      </w:r>
      <w:r w:rsidRPr="00395585">
        <w:rPr>
          <w:rFonts w:ascii="Times New Roman" w:hAnsi="Times New Roman" w:cs="Times New Roman"/>
          <w:sz w:val="24"/>
          <w:szCs w:val="24"/>
          <w:lang w:val="en-US"/>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- 0 т., СМ – 20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contextualSpacing/>
        <w:jc w:val="both"/>
        <w:rPr>
          <w:rFonts w:ascii="Times New Roman" w:hAnsi="Times New Roman" w:cs="Times New Roman"/>
          <w:sz w:val="24"/>
          <w:szCs w:val="24"/>
          <w:lang w:val="be-BY"/>
        </w:rPr>
      </w:pPr>
    </w:p>
    <w:p w:rsidR="00F114EC" w:rsidRPr="00395585" w:rsidRDefault="00F114EC" w:rsidP="00F114EC">
      <w:pPr>
        <w:numPr>
          <w:ilvl w:val="0"/>
          <w:numId w:val="9"/>
        </w:numPr>
        <w:spacing w:after="0" w:line="240" w:lineRule="auto"/>
        <w:contextualSpacing/>
        <w:jc w:val="both"/>
        <w:rPr>
          <w:rFonts w:ascii="Times New Roman" w:hAnsi="Times New Roman" w:cs="Times New Roman"/>
          <w:b/>
          <w:bCs/>
          <w:sz w:val="24"/>
          <w:szCs w:val="24"/>
          <w:u w:val="single"/>
        </w:rPr>
      </w:pPr>
      <w:r w:rsidRPr="00395585">
        <w:rPr>
          <w:rFonts w:ascii="Times New Roman" w:hAnsi="Times New Roman" w:cs="Times New Roman"/>
          <w:b/>
          <w:bCs/>
          <w:sz w:val="24"/>
          <w:szCs w:val="24"/>
          <w:u w:val="single"/>
        </w:rPr>
        <w:t>КАТЕДРА „АНГЛИЦИСТИКА И АМЕРИКАНИСТИКА“</w:t>
      </w:r>
    </w:p>
    <w:p w:rsidR="00F114EC" w:rsidRPr="00395585" w:rsidRDefault="00F114EC" w:rsidP="00F114EC">
      <w:pPr>
        <w:numPr>
          <w:ilvl w:val="0"/>
          <w:numId w:val="4"/>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доц. д-р Нели Георгиева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4"/>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Джонатан Макрийди</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- 0 т., СМ – 20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 xml:space="preserve">ПОЛОЖИТЕЛНА </w:t>
      </w:r>
    </w:p>
    <w:p w:rsidR="00F114EC" w:rsidRPr="00395585" w:rsidRDefault="00F114EC" w:rsidP="00F114EC">
      <w:pPr>
        <w:contextualSpacing/>
        <w:jc w:val="both"/>
        <w:rPr>
          <w:rFonts w:ascii="Times New Roman" w:hAnsi="Times New Roman" w:cs="Times New Roman"/>
          <w:bCs/>
          <w:sz w:val="24"/>
          <w:szCs w:val="24"/>
          <w:u w:val="single"/>
        </w:rPr>
      </w:pPr>
    </w:p>
    <w:p w:rsidR="00F114EC" w:rsidRPr="00395585" w:rsidRDefault="00F114EC" w:rsidP="00F114EC">
      <w:pPr>
        <w:numPr>
          <w:ilvl w:val="0"/>
          <w:numId w:val="9"/>
        </w:numPr>
        <w:spacing w:after="0" w:line="240" w:lineRule="auto"/>
        <w:contextualSpacing/>
        <w:jc w:val="both"/>
        <w:rPr>
          <w:rFonts w:ascii="Times New Roman" w:hAnsi="Times New Roman" w:cs="Times New Roman"/>
          <w:b/>
          <w:bCs/>
          <w:sz w:val="24"/>
          <w:szCs w:val="24"/>
          <w:u w:val="single"/>
        </w:rPr>
      </w:pPr>
      <w:r w:rsidRPr="00395585">
        <w:rPr>
          <w:rFonts w:ascii="Times New Roman" w:hAnsi="Times New Roman" w:cs="Times New Roman"/>
          <w:b/>
          <w:bCs/>
          <w:sz w:val="24"/>
          <w:szCs w:val="24"/>
          <w:u w:val="single"/>
        </w:rPr>
        <w:t>КАТЕДРА „ИСПАНИСТИКА И ПОРТУГАЛИСТИКА“</w:t>
      </w:r>
    </w:p>
    <w:p w:rsidR="00F114EC" w:rsidRPr="00395585" w:rsidRDefault="00F114EC" w:rsidP="00F114EC">
      <w:pPr>
        <w:numPr>
          <w:ilvl w:val="0"/>
          <w:numId w:val="5"/>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проф. д-р Милена Попова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5"/>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lastRenderedPageBreak/>
        <w:t>гл. ас. д-р Милена Маринкова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5"/>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гл. ас. д-р Никола Кръстев</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 xml:space="preserve">ПОЛОЖИТЕЛНА </w:t>
      </w:r>
    </w:p>
    <w:p w:rsidR="00F114EC" w:rsidRPr="00395585" w:rsidRDefault="00F114EC" w:rsidP="00F114EC">
      <w:pPr>
        <w:ind w:left="1069"/>
        <w:contextualSpacing/>
        <w:jc w:val="both"/>
        <w:rPr>
          <w:rFonts w:ascii="Times New Roman" w:hAnsi="Times New Roman" w:cs="Times New Roman"/>
          <w:bCs/>
          <w:sz w:val="24"/>
          <w:szCs w:val="24"/>
          <w:u w:val="single"/>
        </w:rPr>
      </w:pPr>
      <w:r w:rsidRPr="00395585">
        <w:rPr>
          <w:rFonts w:ascii="Times New Roman" w:hAnsi="Times New Roman" w:cs="Times New Roman"/>
          <w:sz w:val="24"/>
          <w:szCs w:val="24"/>
          <w:lang w:val="en-US"/>
        </w:rPr>
        <w:t xml:space="preserve"> </w:t>
      </w:r>
    </w:p>
    <w:p w:rsidR="00F114EC" w:rsidRPr="00395585" w:rsidRDefault="00F114EC" w:rsidP="00F114EC">
      <w:pPr>
        <w:numPr>
          <w:ilvl w:val="0"/>
          <w:numId w:val="9"/>
        </w:numPr>
        <w:spacing w:after="0" w:line="240" w:lineRule="auto"/>
        <w:contextualSpacing/>
        <w:jc w:val="both"/>
        <w:rPr>
          <w:rFonts w:ascii="Times New Roman" w:hAnsi="Times New Roman" w:cs="Times New Roman"/>
          <w:b/>
          <w:bCs/>
          <w:sz w:val="24"/>
          <w:szCs w:val="24"/>
          <w:u w:val="single"/>
        </w:rPr>
      </w:pPr>
      <w:r w:rsidRPr="00395585">
        <w:rPr>
          <w:rFonts w:ascii="Times New Roman" w:hAnsi="Times New Roman" w:cs="Times New Roman"/>
          <w:b/>
          <w:bCs/>
          <w:sz w:val="24"/>
          <w:szCs w:val="24"/>
          <w:u w:val="single"/>
        </w:rPr>
        <w:t>КАТЕДРА ПО ТЮРКОЛОГИЯ И АЛТАИСТИКА</w:t>
      </w:r>
    </w:p>
    <w:p w:rsidR="00F114EC" w:rsidRPr="00395585" w:rsidRDefault="00F114EC" w:rsidP="00F114EC">
      <w:pPr>
        <w:numPr>
          <w:ilvl w:val="0"/>
          <w:numId w:val="6"/>
        </w:numPr>
        <w:spacing w:after="0" w:line="240" w:lineRule="auto"/>
        <w:contextualSpacing/>
        <w:jc w:val="both"/>
        <w:rPr>
          <w:rFonts w:ascii="Times New Roman" w:hAnsi="Times New Roman" w:cs="Times New Roman"/>
          <w:bCs/>
          <w:sz w:val="24"/>
          <w:szCs w:val="24"/>
        </w:rPr>
      </w:pPr>
      <w:r w:rsidRPr="00395585">
        <w:rPr>
          <w:rFonts w:ascii="Times New Roman" w:hAnsi="Times New Roman" w:cs="Times New Roman"/>
          <w:color w:val="000000"/>
          <w:sz w:val="24"/>
          <w:szCs w:val="24"/>
        </w:rPr>
        <w:t>ас. Жана Желязкова</w:t>
      </w:r>
      <w:r w:rsidRPr="00395585">
        <w:rPr>
          <w:rFonts w:ascii="Times New Roman" w:hAnsi="Times New Roman" w:cs="Times New Roman"/>
          <w:bCs/>
          <w:sz w:val="24"/>
          <w:szCs w:val="24"/>
        </w:rPr>
        <w:t xml:space="preserve"> –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6"/>
        </w:numPr>
        <w:spacing w:after="0" w:line="240" w:lineRule="auto"/>
        <w:contextualSpacing/>
        <w:jc w:val="both"/>
        <w:rPr>
          <w:rFonts w:ascii="Times New Roman" w:hAnsi="Times New Roman" w:cs="Times New Roman"/>
          <w:bCs/>
          <w:sz w:val="24"/>
          <w:szCs w:val="24"/>
        </w:rPr>
      </w:pPr>
      <w:r w:rsidRPr="00395585">
        <w:rPr>
          <w:rFonts w:ascii="Times New Roman" w:hAnsi="Times New Roman" w:cs="Times New Roman"/>
          <w:color w:val="000000"/>
          <w:sz w:val="24"/>
          <w:szCs w:val="24"/>
        </w:rPr>
        <w:t xml:space="preserve">ас. Мануела Даскалова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contextualSpacing/>
        <w:jc w:val="both"/>
        <w:rPr>
          <w:rFonts w:ascii="Times New Roman" w:hAnsi="Times New Roman" w:cs="Times New Roman"/>
          <w:bCs/>
          <w:sz w:val="24"/>
          <w:szCs w:val="24"/>
        </w:rPr>
      </w:pPr>
    </w:p>
    <w:p w:rsidR="00F114EC" w:rsidRPr="00395585" w:rsidRDefault="00F114EC" w:rsidP="00F114EC">
      <w:pPr>
        <w:numPr>
          <w:ilvl w:val="0"/>
          <w:numId w:val="9"/>
        </w:numPr>
        <w:spacing w:after="0" w:line="240" w:lineRule="auto"/>
        <w:contextualSpacing/>
        <w:jc w:val="both"/>
        <w:rPr>
          <w:rFonts w:ascii="Times New Roman" w:hAnsi="Times New Roman" w:cs="Times New Roman"/>
          <w:b/>
          <w:bCs/>
          <w:sz w:val="24"/>
          <w:szCs w:val="24"/>
          <w:u w:val="single"/>
        </w:rPr>
      </w:pPr>
      <w:r w:rsidRPr="00395585">
        <w:rPr>
          <w:rFonts w:ascii="Times New Roman" w:hAnsi="Times New Roman" w:cs="Times New Roman"/>
          <w:b/>
          <w:bCs/>
          <w:sz w:val="24"/>
          <w:szCs w:val="24"/>
          <w:u w:val="single"/>
        </w:rPr>
        <w:t>КАТЕДРА „ЕКИА“</w:t>
      </w:r>
    </w:p>
    <w:p w:rsidR="00F114EC" w:rsidRPr="00395585" w:rsidRDefault="00F114EC" w:rsidP="00F114EC">
      <w:pPr>
        <w:numPr>
          <w:ilvl w:val="0"/>
          <w:numId w:val="7"/>
        </w:numPr>
        <w:spacing w:after="0" w:line="240" w:lineRule="auto"/>
        <w:contextualSpacing/>
        <w:jc w:val="both"/>
        <w:rPr>
          <w:rFonts w:ascii="Times New Roman" w:hAnsi="Times New Roman" w:cs="Times New Roman"/>
          <w:bCs/>
          <w:sz w:val="24"/>
          <w:szCs w:val="24"/>
          <w:u w:val="single"/>
        </w:rPr>
      </w:pPr>
      <w:r w:rsidRPr="00395585">
        <w:rPr>
          <w:rFonts w:ascii="Times New Roman" w:hAnsi="Times New Roman" w:cs="Times New Roman"/>
          <w:color w:val="000000"/>
          <w:sz w:val="24"/>
          <w:szCs w:val="24"/>
        </w:rPr>
        <w:t>проф. дфн Бойка Цигова</w:t>
      </w:r>
      <w:r w:rsidRPr="00395585">
        <w:rPr>
          <w:rFonts w:ascii="Times New Roman" w:hAnsi="Times New Roman" w:cs="Times New Roman"/>
          <w:sz w:val="24"/>
          <w:szCs w:val="24"/>
          <w:lang w:val="ru-RU"/>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ind w:left="1429"/>
        <w:contextualSpacing/>
        <w:jc w:val="both"/>
        <w:rPr>
          <w:rFonts w:ascii="Times New Roman" w:hAnsi="Times New Roman" w:cs="Times New Roman"/>
          <w:b/>
          <w:bCs/>
          <w:sz w:val="24"/>
          <w:szCs w:val="24"/>
          <w:u w:val="single"/>
        </w:rPr>
      </w:pPr>
    </w:p>
    <w:p w:rsidR="00F114EC" w:rsidRPr="00395585" w:rsidRDefault="00F114EC" w:rsidP="00F114EC">
      <w:pPr>
        <w:numPr>
          <w:ilvl w:val="0"/>
          <w:numId w:val="9"/>
        </w:numPr>
        <w:spacing w:after="0" w:line="240" w:lineRule="auto"/>
        <w:contextualSpacing/>
        <w:jc w:val="both"/>
        <w:rPr>
          <w:rFonts w:ascii="Times New Roman" w:hAnsi="Times New Roman" w:cs="Times New Roman"/>
          <w:b/>
          <w:bCs/>
          <w:sz w:val="24"/>
          <w:szCs w:val="24"/>
          <w:u w:val="single"/>
        </w:rPr>
      </w:pPr>
      <w:r w:rsidRPr="00395585">
        <w:rPr>
          <w:rFonts w:ascii="Times New Roman" w:hAnsi="Times New Roman" w:cs="Times New Roman"/>
          <w:b/>
          <w:bCs/>
          <w:sz w:val="24"/>
          <w:szCs w:val="24"/>
          <w:u w:val="single"/>
        </w:rPr>
        <w:t>КАТЕДРА „КЛАСИЧЕСКИ ИЗТОК“</w:t>
      </w:r>
    </w:p>
    <w:p w:rsidR="00F114EC" w:rsidRPr="00395585" w:rsidRDefault="00F114EC" w:rsidP="00F114EC">
      <w:pPr>
        <w:numPr>
          <w:ilvl w:val="0"/>
          <w:numId w:val="8"/>
        </w:numPr>
        <w:spacing w:after="200" w:line="240" w:lineRule="auto"/>
        <w:ind w:left="714" w:hanging="357"/>
        <w:contextualSpacing/>
        <w:jc w:val="both"/>
        <w:rPr>
          <w:rFonts w:ascii="Times New Roman" w:hAnsi="Times New Roman" w:cs="Times New Roman"/>
          <w:b/>
          <w:bCs/>
          <w:sz w:val="24"/>
          <w:szCs w:val="24"/>
        </w:rPr>
      </w:pPr>
      <w:r w:rsidRPr="00395585">
        <w:rPr>
          <w:rFonts w:ascii="Times New Roman" w:hAnsi="Times New Roman" w:cs="Times New Roman"/>
          <w:color w:val="000000"/>
          <w:sz w:val="24"/>
          <w:szCs w:val="24"/>
        </w:rPr>
        <w:t>ас. Боряна Камова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8"/>
        </w:numPr>
        <w:spacing w:after="200" w:line="240" w:lineRule="auto"/>
        <w:ind w:left="714" w:hanging="357"/>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ас. Ваня Ганчева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20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8"/>
        </w:numPr>
        <w:spacing w:after="200" w:line="240" w:lineRule="auto"/>
        <w:ind w:left="714" w:hanging="357"/>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ас. Ивета Златарова</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w:t>
      </w:r>
      <w:r w:rsidRPr="00395585">
        <w:rPr>
          <w:rFonts w:ascii="Times New Roman" w:hAnsi="Times New Roman" w:cs="Times New Roman"/>
          <w:b/>
          <w:sz w:val="24"/>
          <w:szCs w:val="24"/>
        </w:rPr>
        <w:t>НИД</w:t>
      </w:r>
      <w:r w:rsidRPr="00395585">
        <w:rPr>
          <w:rFonts w:ascii="Times New Roman" w:hAnsi="Times New Roman" w:cs="Times New Roman"/>
          <w:bCs/>
          <w:sz w:val="24"/>
          <w:szCs w:val="24"/>
        </w:rPr>
        <w:t xml:space="preserve"> – </w:t>
      </w:r>
      <w:r w:rsidRPr="00395585">
        <w:rPr>
          <w:rFonts w:ascii="Times New Roman" w:hAnsi="Times New Roman" w:cs="Times New Roman"/>
          <w:b/>
          <w:sz w:val="24"/>
          <w:szCs w:val="24"/>
        </w:rPr>
        <w:t>0 т</w:t>
      </w:r>
      <w:r w:rsidRPr="00395585">
        <w:rPr>
          <w:rFonts w:ascii="Times New Roman" w:hAnsi="Times New Roman" w:cs="Times New Roman"/>
          <w:bCs/>
          <w:sz w:val="24"/>
          <w:szCs w:val="24"/>
        </w:rPr>
        <w:t xml:space="preserve">.,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80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 xml:space="preserve">ОТРИЦАТЕЛНА </w:t>
      </w:r>
    </w:p>
    <w:p w:rsidR="00F114EC" w:rsidRPr="00395585" w:rsidRDefault="00F114EC" w:rsidP="00F114EC">
      <w:pPr>
        <w:contextualSpacing/>
        <w:rPr>
          <w:rFonts w:ascii="Times New Roman" w:hAnsi="Times New Roman" w:cs="Times New Roman"/>
          <w:sz w:val="24"/>
          <w:szCs w:val="24"/>
          <w:lang w:val="en-US"/>
        </w:rPr>
      </w:pPr>
    </w:p>
    <w:p w:rsidR="00F114EC" w:rsidRPr="00395585" w:rsidRDefault="00F114EC" w:rsidP="00F114EC">
      <w:pPr>
        <w:numPr>
          <w:ilvl w:val="0"/>
          <w:numId w:val="9"/>
        </w:numPr>
        <w:spacing w:after="0" w:line="240" w:lineRule="auto"/>
        <w:contextualSpacing/>
        <w:jc w:val="both"/>
        <w:rPr>
          <w:rFonts w:ascii="Times New Roman" w:hAnsi="Times New Roman" w:cs="Times New Roman"/>
          <w:b/>
          <w:bCs/>
          <w:sz w:val="24"/>
          <w:szCs w:val="24"/>
          <w:u w:val="single"/>
        </w:rPr>
      </w:pPr>
      <w:r w:rsidRPr="00395585">
        <w:rPr>
          <w:rFonts w:ascii="Times New Roman" w:hAnsi="Times New Roman" w:cs="Times New Roman"/>
          <w:b/>
          <w:bCs/>
          <w:sz w:val="24"/>
          <w:szCs w:val="24"/>
          <w:u w:val="single"/>
        </w:rPr>
        <w:t>КАТЕДРА „КЛАСИЧЕСКА ФИЛОЛОГИЯ“</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доц. д-р Борис Вунчев</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гл.</w:t>
      </w:r>
      <w:r w:rsidRPr="00395585">
        <w:rPr>
          <w:rFonts w:ascii="Times New Roman" w:hAnsi="Times New Roman" w:cs="Times New Roman"/>
          <w:color w:val="000000"/>
          <w:sz w:val="24"/>
          <w:szCs w:val="24"/>
          <w:lang w:val="en-US"/>
        </w:rPr>
        <w:t xml:space="preserve"> </w:t>
      </w:r>
      <w:r w:rsidRPr="00395585">
        <w:rPr>
          <w:rFonts w:ascii="Times New Roman" w:hAnsi="Times New Roman" w:cs="Times New Roman"/>
          <w:color w:val="000000"/>
          <w:sz w:val="24"/>
          <w:szCs w:val="24"/>
        </w:rPr>
        <w:t>ас. д-р Лиляна Лесничкова</w:t>
      </w:r>
      <w:r w:rsidRPr="00395585">
        <w:rPr>
          <w:rFonts w:ascii="Times New Roman" w:hAnsi="Times New Roman" w:cs="Times New Roman"/>
          <w:bCs/>
          <w:sz w:val="24"/>
          <w:szCs w:val="24"/>
        </w:rPr>
        <w:t xml:space="preserve"> –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гл.</w:t>
      </w:r>
      <w:r w:rsidRPr="00395585">
        <w:rPr>
          <w:rFonts w:ascii="Times New Roman" w:hAnsi="Times New Roman" w:cs="Times New Roman"/>
          <w:color w:val="000000"/>
          <w:sz w:val="24"/>
          <w:szCs w:val="24"/>
          <w:lang w:val="en-US"/>
        </w:rPr>
        <w:t xml:space="preserve"> </w:t>
      </w:r>
      <w:r w:rsidRPr="00395585">
        <w:rPr>
          <w:rFonts w:ascii="Times New Roman" w:hAnsi="Times New Roman" w:cs="Times New Roman"/>
          <w:color w:val="000000"/>
          <w:sz w:val="24"/>
          <w:szCs w:val="24"/>
        </w:rPr>
        <w:t>ас. д-р Димитър Илиев</w:t>
      </w:r>
      <w:r w:rsidRPr="00395585">
        <w:rPr>
          <w:rFonts w:ascii="Times New Roman" w:hAnsi="Times New Roman" w:cs="Times New Roman"/>
          <w:sz w:val="24"/>
          <w:szCs w:val="24"/>
          <w:lang w:val="en-US"/>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гл.</w:t>
      </w:r>
      <w:r w:rsidRPr="00395585">
        <w:rPr>
          <w:rFonts w:ascii="Times New Roman" w:hAnsi="Times New Roman" w:cs="Times New Roman"/>
          <w:color w:val="000000"/>
          <w:sz w:val="24"/>
          <w:szCs w:val="24"/>
          <w:lang w:val="en-US"/>
        </w:rPr>
        <w:t xml:space="preserve"> </w:t>
      </w:r>
      <w:r w:rsidRPr="00395585">
        <w:rPr>
          <w:rFonts w:ascii="Times New Roman" w:hAnsi="Times New Roman" w:cs="Times New Roman"/>
          <w:color w:val="000000"/>
          <w:sz w:val="24"/>
          <w:szCs w:val="24"/>
        </w:rPr>
        <w:t>ас. д-р Люба Радулова</w:t>
      </w:r>
      <w:r w:rsidRPr="00395585">
        <w:rPr>
          <w:rFonts w:ascii="Times New Roman" w:hAnsi="Times New Roman" w:cs="Times New Roman"/>
          <w:sz w:val="24"/>
          <w:szCs w:val="24"/>
          <w:lang w:val="en-US"/>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гл.</w:t>
      </w:r>
      <w:r w:rsidRPr="00395585">
        <w:rPr>
          <w:rFonts w:ascii="Times New Roman" w:hAnsi="Times New Roman" w:cs="Times New Roman"/>
          <w:color w:val="000000"/>
          <w:sz w:val="24"/>
          <w:szCs w:val="24"/>
          <w:lang w:val="en-US"/>
        </w:rPr>
        <w:t xml:space="preserve"> </w:t>
      </w:r>
      <w:r w:rsidRPr="00395585">
        <w:rPr>
          <w:rFonts w:ascii="Times New Roman" w:hAnsi="Times New Roman" w:cs="Times New Roman"/>
          <w:color w:val="000000"/>
          <w:sz w:val="24"/>
          <w:szCs w:val="24"/>
        </w:rPr>
        <w:t>ас. д-р Цветан Василев</w:t>
      </w:r>
      <w:r w:rsidRPr="00395585">
        <w:rPr>
          <w:rFonts w:ascii="Times New Roman" w:hAnsi="Times New Roman" w:cs="Times New Roman"/>
          <w:sz w:val="24"/>
          <w:szCs w:val="24"/>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b/>
          <w:bCs/>
          <w:sz w:val="24"/>
          <w:szCs w:val="24"/>
        </w:rPr>
      </w:pPr>
      <w:r w:rsidRPr="00395585">
        <w:rPr>
          <w:rFonts w:ascii="Times New Roman" w:hAnsi="Times New Roman" w:cs="Times New Roman"/>
          <w:color w:val="000000"/>
          <w:sz w:val="24"/>
          <w:szCs w:val="24"/>
        </w:rPr>
        <w:t>ас. Доротея Табакова</w:t>
      </w:r>
      <w:r w:rsidRPr="00395585">
        <w:rPr>
          <w:rFonts w:ascii="Times New Roman" w:hAnsi="Times New Roman" w:cs="Times New Roman"/>
          <w:sz w:val="24"/>
          <w:szCs w:val="24"/>
          <w:lang w:val="en-US"/>
        </w:rPr>
        <w:t xml:space="preserve"> </w:t>
      </w:r>
      <w:r w:rsidRPr="00395585">
        <w:rPr>
          <w:rFonts w:ascii="Times New Roman" w:hAnsi="Times New Roman" w:cs="Times New Roman"/>
          <w:bCs/>
          <w:sz w:val="24"/>
          <w:szCs w:val="24"/>
        </w:rPr>
        <w:t xml:space="preserve">– УПД - 40 т., НИД - 20 т., </w:t>
      </w:r>
      <w:r w:rsidRPr="00395585">
        <w:rPr>
          <w:rFonts w:ascii="Times New Roman" w:hAnsi="Times New Roman" w:cs="Times New Roman"/>
          <w:sz w:val="24"/>
          <w:szCs w:val="24"/>
        </w:rPr>
        <w:t xml:space="preserve">УДАО - 20 т., СМ - 20 т. </w:t>
      </w:r>
      <w:r w:rsidRPr="00395585">
        <w:rPr>
          <w:rFonts w:ascii="Times New Roman" w:hAnsi="Times New Roman" w:cs="Times New Roman"/>
          <w:bCs/>
          <w:sz w:val="24"/>
          <w:szCs w:val="24"/>
        </w:rPr>
        <w:t xml:space="preserve">=&gt; КО: </w:t>
      </w:r>
      <w:r w:rsidRPr="00395585">
        <w:rPr>
          <w:rFonts w:ascii="Times New Roman" w:hAnsi="Times New Roman" w:cs="Times New Roman"/>
          <w:b/>
          <w:sz w:val="24"/>
          <w:szCs w:val="24"/>
        </w:rPr>
        <w:t>100</w:t>
      </w:r>
      <w:r w:rsidRPr="00395585">
        <w:rPr>
          <w:rFonts w:ascii="Times New Roman" w:hAnsi="Times New Roman" w:cs="Times New Roman"/>
          <w:bCs/>
          <w:sz w:val="24"/>
          <w:szCs w:val="24"/>
        </w:rPr>
        <w:t xml:space="preserve"> =&gt;</w:t>
      </w:r>
      <w:r w:rsidRPr="00395585">
        <w:rPr>
          <w:rFonts w:ascii="Times New Roman" w:hAnsi="Times New Roman" w:cs="Times New Roman"/>
          <w:sz w:val="24"/>
          <w:szCs w:val="24"/>
        </w:rPr>
        <w:t xml:space="preserve">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b/>
          <w:bCs/>
          <w:sz w:val="24"/>
          <w:szCs w:val="24"/>
        </w:rPr>
      </w:pPr>
      <w:r w:rsidRPr="00395585">
        <w:rPr>
          <w:rFonts w:ascii="Times New Roman" w:hAnsi="Times New Roman" w:cs="Times New Roman"/>
          <w:color w:val="000000"/>
          <w:sz w:val="24"/>
          <w:szCs w:val="24"/>
        </w:rPr>
        <w:t>ас. Николай Шаранков</w:t>
      </w:r>
      <w:r w:rsidRPr="00395585">
        <w:rPr>
          <w:rFonts w:ascii="Times New Roman" w:hAnsi="Times New Roman" w:cs="Times New Roman"/>
          <w:sz w:val="24"/>
          <w:szCs w:val="24"/>
          <w:lang w:val="en-US"/>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 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15"/>
        </w:num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ас. Анна Лазарова</w:t>
      </w:r>
      <w:r w:rsidRPr="00395585">
        <w:rPr>
          <w:rFonts w:ascii="Times New Roman" w:hAnsi="Times New Roman" w:cs="Times New Roman"/>
          <w:sz w:val="24"/>
          <w:szCs w:val="24"/>
          <w:lang w:val="en-US"/>
        </w:rPr>
        <w:t xml:space="preserve">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spacing w:line="360" w:lineRule="auto"/>
        <w:jc w:val="both"/>
        <w:rPr>
          <w:rFonts w:ascii="Times New Roman" w:hAnsi="Times New Roman" w:cs="Times New Roman"/>
          <w:b/>
          <w:bCs/>
          <w:sz w:val="24"/>
          <w:szCs w:val="24"/>
          <w:lang w:val="en-US"/>
        </w:rPr>
      </w:pPr>
    </w:p>
    <w:p w:rsidR="00F114EC" w:rsidRPr="00395585" w:rsidRDefault="00F114EC" w:rsidP="00F114EC">
      <w:pPr>
        <w:spacing w:line="360" w:lineRule="auto"/>
        <w:ind w:firstLine="708"/>
        <w:jc w:val="both"/>
        <w:rPr>
          <w:rFonts w:ascii="Times New Roman" w:hAnsi="Times New Roman" w:cs="Times New Roman"/>
          <w:b/>
          <w:bCs/>
          <w:sz w:val="24"/>
          <w:szCs w:val="24"/>
        </w:rPr>
      </w:pPr>
      <w:r w:rsidRPr="00395585">
        <w:rPr>
          <w:rFonts w:ascii="Times New Roman" w:hAnsi="Times New Roman" w:cs="Times New Roman"/>
          <w:b/>
          <w:bCs/>
          <w:sz w:val="24"/>
          <w:szCs w:val="24"/>
          <w:lang w:val="en-US"/>
        </w:rPr>
        <w:t>IX</w:t>
      </w:r>
      <w:r w:rsidRPr="00395585">
        <w:rPr>
          <w:rFonts w:ascii="Times New Roman" w:hAnsi="Times New Roman" w:cs="Times New Roman"/>
          <w:b/>
          <w:bCs/>
          <w:sz w:val="24"/>
          <w:szCs w:val="24"/>
        </w:rPr>
        <w:t>.</w:t>
      </w:r>
      <w:r w:rsidRPr="00395585">
        <w:rPr>
          <w:rFonts w:ascii="Times New Roman" w:hAnsi="Times New Roman" w:cs="Times New Roman"/>
          <w:sz w:val="24"/>
          <w:szCs w:val="24"/>
        </w:rPr>
        <w:t xml:space="preserve"> </w:t>
      </w:r>
      <w:r w:rsidRPr="00395585">
        <w:rPr>
          <w:rFonts w:ascii="Times New Roman" w:hAnsi="Times New Roman" w:cs="Times New Roman"/>
          <w:b/>
          <w:bCs/>
          <w:sz w:val="24"/>
          <w:szCs w:val="24"/>
          <w:u w:val="single"/>
        </w:rPr>
        <w:t>КАТЕДРА „АРАБИСТИКА И СЕМИТОЛОГИЯ“</w:t>
      </w:r>
    </w:p>
    <w:p w:rsidR="00F114EC" w:rsidRPr="00395585" w:rsidRDefault="00F114EC" w:rsidP="00F114EC">
      <w:pPr>
        <w:numPr>
          <w:ilvl w:val="0"/>
          <w:numId w:val="10"/>
        </w:numPr>
        <w:spacing w:after="200" w:line="240" w:lineRule="auto"/>
        <w:ind w:left="1077" w:hanging="357"/>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 xml:space="preserve">доц. д-р Симеон Евстатиев </w:t>
      </w:r>
      <w:r w:rsidRPr="00395585">
        <w:rPr>
          <w:rFonts w:ascii="Times New Roman" w:hAnsi="Times New Roman" w:cs="Times New Roman"/>
          <w:bCs/>
          <w:sz w:val="24"/>
          <w:szCs w:val="24"/>
        </w:rPr>
        <w:t xml:space="preserve">– УПД – 40 т., НИД – </w:t>
      </w:r>
      <w:r w:rsidRPr="00395585">
        <w:rPr>
          <w:rFonts w:ascii="Times New Roman" w:hAnsi="Times New Roman" w:cs="Times New Roman"/>
          <w:bCs/>
          <w:sz w:val="24"/>
          <w:szCs w:val="24"/>
          <w:lang w:val="en-US"/>
        </w:rPr>
        <w:t>4</w:t>
      </w:r>
      <w:r w:rsidRPr="00395585">
        <w:rPr>
          <w:rFonts w:ascii="Times New Roman" w:hAnsi="Times New Roman" w:cs="Times New Roman"/>
          <w:bCs/>
          <w:sz w:val="24"/>
          <w:szCs w:val="24"/>
        </w:rPr>
        <w:t xml:space="preserve">0 т., </w:t>
      </w:r>
      <w:r w:rsidRPr="00395585">
        <w:rPr>
          <w:rFonts w:ascii="Times New Roman" w:hAnsi="Times New Roman" w:cs="Times New Roman"/>
          <w:sz w:val="24"/>
          <w:szCs w:val="24"/>
        </w:rPr>
        <w:t xml:space="preserve">УДАО - 20 т., СМ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10"/>
        </w:numPr>
        <w:spacing w:after="200" w:line="240" w:lineRule="auto"/>
        <w:ind w:left="1077" w:hanging="357"/>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доц. д-р Цветомира Пашова</w:t>
      </w:r>
      <w:r w:rsidRPr="00395585">
        <w:rPr>
          <w:rFonts w:ascii="Times New Roman" w:hAnsi="Times New Roman" w:cs="Times New Roman"/>
          <w:bCs/>
          <w:sz w:val="24"/>
          <w:szCs w:val="24"/>
        </w:rPr>
        <w:t xml:space="preserve"> – УПД – 40 т., НИД – 40 т., </w:t>
      </w:r>
      <w:r w:rsidRPr="00395585">
        <w:rPr>
          <w:rFonts w:ascii="Times New Roman" w:hAnsi="Times New Roman" w:cs="Times New Roman"/>
          <w:sz w:val="24"/>
          <w:szCs w:val="24"/>
        </w:rPr>
        <w:t xml:space="preserve">УДАО - </w:t>
      </w:r>
      <w:r w:rsidRPr="00395585">
        <w:rPr>
          <w:rFonts w:ascii="Times New Roman" w:hAnsi="Times New Roman" w:cs="Times New Roman"/>
          <w:sz w:val="24"/>
          <w:szCs w:val="24"/>
          <w:lang w:val="en-US"/>
        </w:rPr>
        <w:t>2</w:t>
      </w:r>
      <w:r w:rsidRPr="00395585">
        <w:rPr>
          <w:rFonts w:ascii="Times New Roman" w:hAnsi="Times New Roman" w:cs="Times New Roman"/>
          <w:sz w:val="24"/>
          <w:szCs w:val="24"/>
        </w:rPr>
        <w:t xml:space="preserve">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hAnsi="Times New Roman" w:cs="Times New Roman"/>
          <w:sz w:val="24"/>
          <w:szCs w:val="24"/>
          <w:lang w:val="en-US"/>
        </w:rPr>
        <w:t xml:space="preserve"> </w:t>
      </w:r>
    </w:p>
    <w:p w:rsidR="00F114EC" w:rsidRPr="00395585" w:rsidRDefault="00F114EC" w:rsidP="00F114EC">
      <w:pPr>
        <w:numPr>
          <w:ilvl w:val="0"/>
          <w:numId w:val="10"/>
        </w:numPr>
        <w:spacing w:after="200" w:line="240" w:lineRule="auto"/>
        <w:ind w:left="1077" w:hanging="357"/>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д</w:t>
      </w:r>
      <w:r w:rsidRPr="00395585">
        <w:rPr>
          <w:rFonts w:ascii="Times New Roman" w:eastAsia="MS Mincho" w:hAnsi="Times New Roman" w:cs="Times New Roman"/>
          <w:color w:val="000000"/>
          <w:sz w:val="24"/>
          <w:szCs w:val="24"/>
          <w:lang w:eastAsia="ja-JP"/>
        </w:rPr>
        <w:t xml:space="preserve">оц. дфн Баян Райханова - </w:t>
      </w:r>
      <w:r w:rsidRPr="00395585">
        <w:rPr>
          <w:rFonts w:ascii="Times New Roman" w:hAnsi="Times New Roman" w:cs="Times New Roman"/>
          <w:bCs/>
          <w:sz w:val="24"/>
          <w:szCs w:val="24"/>
        </w:rPr>
        <w:t xml:space="preserve">УПД – 40 т., НИД – 40 т., </w:t>
      </w:r>
      <w:r w:rsidRPr="00395585">
        <w:rPr>
          <w:rFonts w:ascii="Times New Roman" w:hAnsi="Times New Roman" w:cs="Times New Roman"/>
          <w:sz w:val="24"/>
          <w:szCs w:val="24"/>
        </w:rPr>
        <w:t xml:space="preserve">УДАО - 20 т., СМ – 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r w:rsidRPr="00395585">
        <w:rPr>
          <w:rFonts w:ascii="Times New Roman" w:eastAsia="MS Mincho" w:hAnsi="Times New Roman" w:cs="Times New Roman"/>
          <w:color w:val="000000"/>
          <w:sz w:val="24"/>
          <w:szCs w:val="24"/>
          <w:lang w:eastAsia="ja-JP"/>
        </w:rPr>
        <w:t xml:space="preserve"> </w:t>
      </w:r>
    </w:p>
    <w:p w:rsidR="00F114EC" w:rsidRPr="00395585" w:rsidRDefault="00F114EC" w:rsidP="00F114EC">
      <w:pPr>
        <w:numPr>
          <w:ilvl w:val="0"/>
          <w:numId w:val="10"/>
        </w:numPr>
        <w:spacing w:after="200" w:line="240" w:lineRule="auto"/>
        <w:ind w:left="1077" w:hanging="357"/>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lastRenderedPageBreak/>
        <w:t xml:space="preserve">гл. ас. д-р Иван Дюлгеров - </w:t>
      </w:r>
      <w:r w:rsidRPr="00395585">
        <w:rPr>
          <w:rFonts w:ascii="Times New Roman" w:hAnsi="Times New Roman" w:cs="Times New Roman"/>
          <w:bCs/>
          <w:sz w:val="24"/>
          <w:szCs w:val="24"/>
        </w:rPr>
        <w:t xml:space="preserve">УПД – 40 т., НИД – 40 т., </w:t>
      </w:r>
      <w:r w:rsidRPr="00395585">
        <w:rPr>
          <w:rFonts w:ascii="Times New Roman" w:hAnsi="Times New Roman" w:cs="Times New Roman"/>
          <w:sz w:val="24"/>
          <w:szCs w:val="24"/>
        </w:rPr>
        <w:t xml:space="preserve">УДАО - 20 т., СМ – 20 т. =&gt; КО: </w:t>
      </w:r>
      <w:r w:rsidRPr="00395585">
        <w:rPr>
          <w:rFonts w:ascii="Times New Roman" w:hAnsi="Times New Roman" w:cs="Times New Roman"/>
          <w:b/>
          <w:bCs/>
          <w:sz w:val="24"/>
          <w:szCs w:val="24"/>
        </w:rPr>
        <w:t>120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numPr>
          <w:ilvl w:val="0"/>
          <w:numId w:val="10"/>
        </w:numPr>
        <w:spacing w:after="200" w:line="240" w:lineRule="auto"/>
        <w:ind w:left="1077" w:hanging="357"/>
        <w:contextualSpacing/>
        <w:jc w:val="both"/>
        <w:rPr>
          <w:rFonts w:ascii="Times New Roman" w:hAnsi="Times New Roman" w:cs="Times New Roman"/>
          <w:sz w:val="24"/>
          <w:szCs w:val="24"/>
        </w:rPr>
      </w:pPr>
      <w:r w:rsidRPr="00395585">
        <w:rPr>
          <w:rFonts w:ascii="Times New Roman" w:hAnsi="Times New Roman" w:cs="Times New Roman"/>
          <w:color w:val="000000"/>
          <w:sz w:val="24"/>
          <w:szCs w:val="24"/>
        </w:rPr>
        <w:t xml:space="preserve">ас. Христина Чобанова - </w:t>
      </w:r>
      <w:r w:rsidRPr="00395585">
        <w:rPr>
          <w:rFonts w:ascii="Times New Roman" w:hAnsi="Times New Roman" w:cs="Times New Roman"/>
          <w:bCs/>
          <w:sz w:val="24"/>
          <w:szCs w:val="24"/>
        </w:rPr>
        <w:t xml:space="preserve">УПД – 40 т., НИД – 20 т., </w:t>
      </w:r>
      <w:r w:rsidRPr="00395585">
        <w:rPr>
          <w:rFonts w:ascii="Times New Roman" w:hAnsi="Times New Roman" w:cs="Times New Roman"/>
          <w:sz w:val="24"/>
          <w:szCs w:val="24"/>
        </w:rPr>
        <w:t xml:space="preserve">УДАО - </w:t>
      </w:r>
      <w:r w:rsidRPr="00395585">
        <w:rPr>
          <w:rFonts w:ascii="Times New Roman" w:hAnsi="Times New Roman" w:cs="Times New Roman"/>
          <w:sz w:val="24"/>
          <w:szCs w:val="24"/>
          <w:lang w:val="en-US"/>
        </w:rPr>
        <w:t>2</w:t>
      </w:r>
      <w:r w:rsidRPr="00395585">
        <w:rPr>
          <w:rFonts w:ascii="Times New Roman" w:hAnsi="Times New Roman" w:cs="Times New Roman"/>
          <w:sz w:val="24"/>
          <w:szCs w:val="24"/>
        </w:rPr>
        <w:t xml:space="preserve">0 т., СМ – 20 т. =&gt; КО: </w:t>
      </w:r>
      <w:r w:rsidRPr="00395585">
        <w:rPr>
          <w:rFonts w:ascii="Times New Roman" w:hAnsi="Times New Roman" w:cs="Times New Roman"/>
          <w:b/>
          <w:bCs/>
          <w:sz w:val="24"/>
          <w:szCs w:val="24"/>
        </w:rPr>
        <w:t>100</w:t>
      </w:r>
      <w:r w:rsidRPr="00395585">
        <w:rPr>
          <w:rFonts w:ascii="Times New Roman" w:hAnsi="Times New Roman" w:cs="Times New Roman"/>
          <w:sz w:val="24"/>
          <w:szCs w:val="24"/>
        </w:rPr>
        <w:t xml:space="preserve"> =&gt; Обща оценка: </w:t>
      </w:r>
      <w:r w:rsidRPr="00395585">
        <w:rPr>
          <w:rFonts w:ascii="Times New Roman" w:hAnsi="Times New Roman" w:cs="Times New Roman"/>
          <w:b/>
          <w:bCs/>
          <w:sz w:val="24"/>
          <w:szCs w:val="24"/>
        </w:rPr>
        <w:t>ПОЛОЖИТЕЛНА</w:t>
      </w:r>
    </w:p>
    <w:p w:rsidR="00F114EC" w:rsidRPr="00395585" w:rsidRDefault="00F114EC" w:rsidP="00F114EC">
      <w:pPr>
        <w:pStyle w:val="ListParagraph"/>
        <w:numPr>
          <w:ilvl w:val="0"/>
          <w:numId w:val="18"/>
        </w:numPr>
        <w:spacing w:after="200"/>
        <w:jc w:val="both"/>
        <w:rPr>
          <w:b/>
          <w:bCs/>
          <w:u w:val="single"/>
        </w:rPr>
      </w:pPr>
      <w:r w:rsidRPr="00395585">
        <w:rPr>
          <w:b/>
          <w:bCs/>
          <w:u w:val="single"/>
        </w:rPr>
        <w:t>КАТЕДРА „ЗАПАДНИ ЕЗИЦИ“</w:t>
      </w:r>
    </w:p>
    <w:p w:rsidR="00F114EC" w:rsidRPr="00395585" w:rsidRDefault="00F114EC" w:rsidP="00F114EC">
      <w:pPr>
        <w:pStyle w:val="ListParagraph"/>
        <w:numPr>
          <w:ilvl w:val="0"/>
          <w:numId w:val="16"/>
        </w:numPr>
        <w:spacing w:after="200"/>
        <w:jc w:val="both"/>
        <w:rPr>
          <w:color w:val="000000"/>
        </w:rPr>
      </w:pPr>
      <w:r w:rsidRPr="00395585">
        <w:rPr>
          <w:color w:val="000000"/>
        </w:rPr>
        <w:t xml:space="preserve">гл. ас. д-р Гергана Върбанова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гл. ас. д-р Кристин Трендафилова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гл. ас. д-р Пламен Цветков </w:t>
      </w:r>
      <w:r w:rsidRPr="00395585">
        <w:rPr>
          <w:bCs/>
        </w:rPr>
        <w:t xml:space="preserve">– УПД – 40 т., НИД – </w:t>
      </w:r>
      <w:r w:rsidRPr="00395585">
        <w:rPr>
          <w:bCs/>
          <w:lang w:val="en-US"/>
        </w:rPr>
        <w:t>4</w:t>
      </w:r>
      <w:r w:rsidRPr="00395585">
        <w:rPr>
          <w:bCs/>
        </w:rPr>
        <w:t xml:space="preserve">0 т., </w:t>
      </w:r>
      <w:r w:rsidRPr="00395585">
        <w:t xml:space="preserve">УДАО - 20 т., СМ – 20 т. =&gt; КО: </w:t>
      </w:r>
      <w:r w:rsidRPr="00395585">
        <w:rPr>
          <w:b/>
          <w:bCs/>
        </w:rPr>
        <w:t>120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гл. ас. д-р Бисерка Петрусенко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гл. ас. д-р Гергана Фъркова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гл. ас. д-р Аксиния Обрешкова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ас. д-р Магдалена Маркова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ас. Илина Амер </w:t>
      </w:r>
      <w:r w:rsidRPr="00395585">
        <w:rPr>
          <w:bCs/>
        </w:rPr>
        <w:t xml:space="preserve">– УПД – 40 т., НИД – </w:t>
      </w:r>
      <w:r w:rsidRPr="00395585">
        <w:rPr>
          <w:bCs/>
          <w:lang w:val="en-US"/>
        </w:rPr>
        <w:t>4</w:t>
      </w:r>
      <w:r w:rsidRPr="00395585">
        <w:rPr>
          <w:bCs/>
        </w:rPr>
        <w:t xml:space="preserve">0 т., </w:t>
      </w:r>
      <w:r w:rsidRPr="00395585">
        <w:t xml:space="preserve">УДАО - 20 т., СМ – 20 т. =&gt; КО: </w:t>
      </w:r>
      <w:r w:rsidRPr="00395585">
        <w:rPr>
          <w:b/>
          <w:bCs/>
        </w:rPr>
        <w:t>120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ас. Милена Илиева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ас. Даниела Витанова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6"/>
        </w:numPr>
        <w:spacing w:after="200"/>
        <w:jc w:val="both"/>
      </w:pPr>
      <w:r w:rsidRPr="00395585">
        <w:rPr>
          <w:color w:val="000000"/>
        </w:rPr>
        <w:t xml:space="preserve">ас. Зорница Тодорова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spacing w:after="200"/>
        <w:ind w:left="1069"/>
      </w:pPr>
    </w:p>
    <w:p w:rsidR="00F114EC" w:rsidRPr="00395585" w:rsidRDefault="00F114EC" w:rsidP="00F114EC">
      <w:pPr>
        <w:pStyle w:val="ListParagraph"/>
        <w:numPr>
          <w:ilvl w:val="0"/>
          <w:numId w:val="18"/>
        </w:numPr>
        <w:spacing w:after="200"/>
        <w:jc w:val="both"/>
        <w:rPr>
          <w:b/>
          <w:bCs/>
          <w:u w:val="single"/>
        </w:rPr>
      </w:pPr>
      <w:r w:rsidRPr="00395585">
        <w:rPr>
          <w:b/>
          <w:bCs/>
          <w:u w:val="single"/>
        </w:rPr>
        <w:t>КАТЕДРА „МЕТОДИКА НА ЧУЖДОЕЗИКОВОТО ОБУЧЕНИЕ“</w:t>
      </w:r>
    </w:p>
    <w:p w:rsidR="00F114EC" w:rsidRPr="00395585" w:rsidRDefault="00F114EC" w:rsidP="00F114EC">
      <w:pPr>
        <w:pStyle w:val="ListParagraph"/>
        <w:numPr>
          <w:ilvl w:val="0"/>
          <w:numId w:val="17"/>
        </w:numPr>
        <w:spacing w:after="200"/>
        <w:jc w:val="both"/>
      </w:pPr>
      <w:r w:rsidRPr="00395585">
        <w:rPr>
          <w:color w:val="000000"/>
        </w:rPr>
        <w:t>гл</w:t>
      </w:r>
      <w:r w:rsidRPr="00395585">
        <w:rPr>
          <w:color w:val="000000"/>
          <w:lang w:val="en-US"/>
        </w:rPr>
        <w:t xml:space="preserve">. </w:t>
      </w:r>
      <w:r w:rsidRPr="00395585">
        <w:rPr>
          <w:color w:val="000000"/>
        </w:rPr>
        <w:t xml:space="preserve">ас. д-р Симеон Хинковски </w:t>
      </w:r>
      <w:r w:rsidRPr="00395585">
        <w:rPr>
          <w:bCs/>
        </w:rPr>
        <w:t xml:space="preserve">– УПД – 40 т., НИД – </w:t>
      </w:r>
      <w:r w:rsidRPr="00395585">
        <w:rPr>
          <w:bCs/>
          <w:lang w:val="en-US"/>
        </w:rPr>
        <w:t>4</w:t>
      </w:r>
      <w:r w:rsidRPr="00395585">
        <w:rPr>
          <w:bCs/>
        </w:rPr>
        <w:t xml:space="preserve">0 т., </w:t>
      </w:r>
      <w:r w:rsidRPr="00395585">
        <w:t xml:space="preserve">УДАО - 20 т., СМ – 20 т. =&gt; КО: </w:t>
      </w:r>
      <w:r w:rsidRPr="00395585">
        <w:rPr>
          <w:b/>
          <w:bCs/>
        </w:rPr>
        <w:t>120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7"/>
        </w:numPr>
        <w:jc w:val="both"/>
        <w:rPr>
          <w:color w:val="000000"/>
        </w:rPr>
      </w:pPr>
      <w:r w:rsidRPr="00395585">
        <w:rPr>
          <w:color w:val="000000"/>
        </w:rPr>
        <w:t>ас</w:t>
      </w:r>
      <w:r w:rsidRPr="00395585">
        <w:rPr>
          <w:color w:val="000000"/>
          <w:lang w:val="en-US"/>
        </w:rPr>
        <w:t>.</w:t>
      </w:r>
      <w:r w:rsidRPr="00395585">
        <w:rPr>
          <w:color w:val="000000"/>
        </w:rPr>
        <w:t xml:space="preserve"> Радияна Дринова </w:t>
      </w:r>
      <w:r w:rsidRPr="00395585">
        <w:rPr>
          <w:bCs/>
        </w:rPr>
        <w:t xml:space="preserve">– УПД – 40 т., НИД – </w:t>
      </w:r>
      <w:r w:rsidRPr="00395585">
        <w:rPr>
          <w:bCs/>
          <w:lang w:val="en-US"/>
        </w:rPr>
        <w:t>4</w:t>
      </w:r>
      <w:r w:rsidRPr="00395585">
        <w:rPr>
          <w:bCs/>
        </w:rPr>
        <w:t xml:space="preserve">0 т., </w:t>
      </w:r>
      <w:r w:rsidRPr="00395585">
        <w:t xml:space="preserve">УДАО - 20 т., СМ – 20 т. =&gt; КО: </w:t>
      </w:r>
      <w:r w:rsidRPr="00395585">
        <w:rPr>
          <w:b/>
          <w:bCs/>
        </w:rPr>
        <w:t>120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7"/>
        </w:numPr>
        <w:jc w:val="both"/>
        <w:rPr>
          <w:color w:val="000000"/>
        </w:rPr>
      </w:pPr>
      <w:r w:rsidRPr="00395585">
        <w:rPr>
          <w:color w:val="000000"/>
        </w:rPr>
        <w:t>ас</w:t>
      </w:r>
      <w:r w:rsidRPr="00395585">
        <w:rPr>
          <w:color w:val="000000"/>
          <w:lang w:val="en-US"/>
        </w:rPr>
        <w:t>.</w:t>
      </w:r>
      <w:r w:rsidRPr="00395585">
        <w:rPr>
          <w:color w:val="000000"/>
        </w:rPr>
        <w:t xml:space="preserve"> Рая Крупева </w:t>
      </w:r>
      <w:r w:rsidRPr="00395585">
        <w:rPr>
          <w:bCs/>
        </w:rPr>
        <w:t xml:space="preserve">– УПД – 40 т., НИД – 20 т., </w:t>
      </w:r>
      <w:r w:rsidRPr="00395585">
        <w:t xml:space="preserve">УДАО - 20 т., СМ – 0 т. =&gt; КО: </w:t>
      </w:r>
      <w:r w:rsidRPr="00395585">
        <w:rPr>
          <w:b/>
          <w:bCs/>
        </w:rPr>
        <w:t>80</w:t>
      </w:r>
      <w:r w:rsidRPr="00395585">
        <w:t xml:space="preserve"> =&gt; Обща оценка: </w:t>
      </w:r>
      <w:r w:rsidRPr="00395585">
        <w:rPr>
          <w:b/>
          <w:bCs/>
        </w:rPr>
        <w:t>ЗАДОВОЛИТЕЛНА</w:t>
      </w:r>
    </w:p>
    <w:p w:rsidR="00F114EC" w:rsidRPr="00395585" w:rsidRDefault="00F114EC" w:rsidP="00F114EC">
      <w:pPr>
        <w:pStyle w:val="ListParagraph"/>
        <w:numPr>
          <w:ilvl w:val="0"/>
          <w:numId w:val="17"/>
        </w:numPr>
        <w:spacing w:after="200"/>
        <w:jc w:val="both"/>
      </w:pPr>
      <w:r w:rsidRPr="00395585">
        <w:rPr>
          <w:color w:val="000000"/>
        </w:rPr>
        <w:t>ас</w:t>
      </w:r>
      <w:r w:rsidRPr="00395585">
        <w:rPr>
          <w:color w:val="000000"/>
          <w:lang w:val="en-US"/>
        </w:rPr>
        <w:t>.</w:t>
      </w:r>
      <w:r w:rsidRPr="00395585">
        <w:rPr>
          <w:color w:val="000000"/>
        </w:rPr>
        <w:t xml:space="preserve"> Николина Искърова </w:t>
      </w:r>
      <w:r w:rsidRPr="00395585">
        <w:rPr>
          <w:bCs/>
        </w:rPr>
        <w:t xml:space="preserve">– УПД – 40 т., НИД – 20 т., </w:t>
      </w:r>
      <w:r w:rsidRPr="00395585">
        <w:t xml:space="preserve">УДАО - 20 т., СМ – 20 т. =&gt; КО: </w:t>
      </w:r>
      <w:r w:rsidRPr="00395585">
        <w:rPr>
          <w:b/>
          <w:bCs/>
        </w:rPr>
        <w:t>100</w:t>
      </w:r>
      <w:r w:rsidRPr="00395585">
        <w:t xml:space="preserve"> =&gt; Обща оценка: </w:t>
      </w:r>
      <w:r w:rsidRPr="00395585">
        <w:rPr>
          <w:b/>
          <w:bCs/>
        </w:rPr>
        <w:t>ПОЛОЖИТЕЛНА</w:t>
      </w:r>
    </w:p>
    <w:p w:rsidR="00F114EC" w:rsidRPr="00395585" w:rsidRDefault="00F114EC" w:rsidP="00F114EC">
      <w:pPr>
        <w:pStyle w:val="ListParagraph"/>
        <w:numPr>
          <w:ilvl w:val="0"/>
          <w:numId w:val="17"/>
        </w:numPr>
        <w:spacing w:after="200"/>
        <w:jc w:val="both"/>
      </w:pPr>
      <w:r w:rsidRPr="00395585">
        <w:rPr>
          <w:color w:val="000000"/>
        </w:rPr>
        <w:t>ас</w:t>
      </w:r>
      <w:r w:rsidRPr="00395585">
        <w:rPr>
          <w:color w:val="000000"/>
          <w:lang w:val="en-US"/>
        </w:rPr>
        <w:t>.</w:t>
      </w:r>
      <w:r w:rsidRPr="00395585">
        <w:rPr>
          <w:color w:val="000000"/>
        </w:rPr>
        <w:t xml:space="preserve"> Глория Бакърджиева </w:t>
      </w:r>
      <w:r w:rsidRPr="00395585">
        <w:rPr>
          <w:bCs/>
        </w:rPr>
        <w:t xml:space="preserve">– УПД – 40 т., НИД – 20 т., </w:t>
      </w:r>
      <w:r w:rsidRPr="00395585">
        <w:t xml:space="preserve">УДАО - 20 т., СМ – 20 т. =&gt; КО: </w:t>
      </w:r>
      <w:r w:rsidRPr="00395585">
        <w:rPr>
          <w:b/>
          <w:bCs/>
        </w:rPr>
        <w:t>100</w:t>
      </w:r>
      <w:r w:rsidRPr="00395585">
        <w:t xml:space="preserve"> =&gt; Обща оценка: </w:t>
      </w:r>
      <w:r w:rsidRPr="00395585">
        <w:rPr>
          <w:b/>
          <w:bCs/>
        </w:rPr>
        <w:t>ПОЛОЖИТЕЛНА</w:t>
      </w:r>
      <w:r w:rsidRPr="00395585">
        <w:rPr>
          <w:color w:val="000000"/>
        </w:rPr>
        <w:t xml:space="preserve"> </w:t>
      </w:r>
    </w:p>
    <w:p w:rsidR="00F114EC" w:rsidRPr="00395585" w:rsidRDefault="00F114EC" w:rsidP="00F114EC">
      <w:pPr>
        <w:pStyle w:val="ListParagraph"/>
        <w:numPr>
          <w:ilvl w:val="0"/>
          <w:numId w:val="17"/>
        </w:numPr>
        <w:spacing w:after="200"/>
        <w:jc w:val="both"/>
      </w:pPr>
      <w:r w:rsidRPr="00395585">
        <w:rPr>
          <w:color w:val="000000"/>
        </w:rPr>
        <w:t>ас</w:t>
      </w:r>
      <w:r w:rsidRPr="00395585">
        <w:rPr>
          <w:color w:val="000000"/>
          <w:lang w:val="en-US"/>
        </w:rPr>
        <w:t>.</w:t>
      </w:r>
      <w:r w:rsidRPr="00395585">
        <w:rPr>
          <w:color w:val="000000"/>
        </w:rPr>
        <w:t xml:space="preserve"> Милена Миленова </w:t>
      </w:r>
      <w:r w:rsidRPr="00395585">
        <w:rPr>
          <w:bCs/>
        </w:rPr>
        <w:t xml:space="preserve">– УПД – 40 т., НИД – </w:t>
      </w:r>
      <w:r w:rsidRPr="00395585">
        <w:rPr>
          <w:bCs/>
          <w:lang w:val="en-US"/>
        </w:rPr>
        <w:t>4</w:t>
      </w:r>
      <w:r w:rsidRPr="00395585">
        <w:rPr>
          <w:bCs/>
        </w:rPr>
        <w:t xml:space="preserve">0 т., </w:t>
      </w:r>
      <w:r w:rsidRPr="00395585">
        <w:t xml:space="preserve">УДАО - 0 т., СМ – 0 т. =&gt; КО: </w:t>
      </w:r>
      <w:r w:rsidRPr="00395585">
        <w:rPr>
          <w:b/>
          <w:bCs/>
        </w:rPr>
        <w:t>80</w:t>
      </w:r>
      <w:r w:rsidRPr="00395585">
        <w:t xml:space="preserve"> =&gt; Обща оценка: </w:t>
      </w:r>
      <w:r w:rsidRPr="00395585">
        <w:rPr>
          <w:b/>
          <w:bCs/>
        </w:rPr>
        <w:t>ЗАДОВОЛИТЕЛНА</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АК на ФКНФ потвърди катедрените атестации на всички 5</w:t>
      </w:r>
      <w:r w:rsidRPr="00395585">
        <w:rPr>
          <w:rFonts w:ascii="Times New Roman" w:hAnsi="Times New Roman" w:cs="Times New Roman"/>
          <w:sz w:val="24"/>
          <w:szCs w:val="24"/>
          <w:lang w:val="en-US"/>
        </w:rPr>
        <w:t>9</w:t>
      </w:r>
      <w:r w:rsidRPr="00395585">
        <w:rPr>
          <w:rFonts w:ascii="Times New Roman" w:hAnsi="Times New Roman" w:cs="Times New Roman"/>
          <w:sz w:val="24"/>
          <w:szCs w:val="24"/>
        </w:rPr>
        <w:t xml:space="preserve"> преподаватели – </w:t>
      </w:r>
      <w:r w:rsidRPr="00395585">
        <w:rPr>
          <w:rFonts w:ascii="Times New Roman" w:hAnsi="Times New Roman" w:cs="Times New Roman"/>
          <w:sz w:val="24"/>
          <w:szCs w:val="24"/>
          <w:lang w:val="en-US"/>
        </w:rPr>
        <w:t>50</w:t>
      </w:r>
      <w:r w:rsidRPr="00395585">
        <w:rPr>
          <w:rFonts w:ascii="Times New Roman" w:hAnsi="Times New Roman" w:cs="Times New Roman"/>
          <w:sz w:val="24"/>
          <w:szCs w:val="24"/>
        </w:rPr>
        <w:t xml:space="preserve"> нехабилитирани и 9 хабилитирани.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Заявени за атестиране са били 65 души. АК уважи като основателни писмените обяснения на Ръководителите на 4 катедри за планирана, но неизпълнена атестационна  процедура: по една в „Класическа филология“</w:t>
      </w:r>
      <w:r w:rsidRPr="00395585">
        <w:rPr>
          <w:rFonts w:ascii="Times New Roman" w:hAnsi="Times New Roman" w:cs="Times New Roman"/>
          <w:sz w:val="24"/>
          <w:szCs w:val="24"/>
          <w:lang w:val="en-US"/>
        </w:rPr>
        <w:t>,</w:t>
      </w:r>
      <w:r w:rsidRPr="00395585">
        <w:rPr>
          <w:rFonts w:ascii="Times New Roman" w:hAnsi="Times New Roman" w:cs="Times New Roman"/>
          <w:sz w:val="24"/>
          <w:szCs w:val="24"/>
        </w:rPr>
        <w:t xml:space="preserve"> „Германистика и скандинавистика“, „Англицистика и американистика“ и две в „Западни езици“. Неясни остават причините </w:t>
      </w:r>
      <w:r w:rsidRPr="00395585">
        <w:rPr>
          <w:rFonts w:ascii="Times New Roman" w:hAnsi="Times New Roman" w:cs="Times New Roman"/>
          <w:sz w:val="24"/>
          <w:szCs w:val="24"/>
        </w:rPr>
        <w:lastRenderedPageBreak/>
        <w:t xml:space="preserve">за неатестиране на един от заявените трима нехабилитирани преподаватели в Катедрата по тюркология и алтаистика.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Намираме за нужно да споделим тези данни, тъй като АК последователно отстоява мнението, че редовното и стриктно провеждане на атестационната процедура във ФКНФ може да има сериозен положителен ефект върху академичната динамика на преподавателския състав. За пореден път изразяваме надежда адекватна отговорност към резултатите да бъде проявена и от страна на  Ръководството на Университета, така щото атестацията да се превърне в сериозен мотивиращ стимул за личен професионален ангажимент и академично израстване.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След добавяне на резултатите от студентското анкетиране АК потвърди </w:t>
      </w:r>
      <w:r w:rsidRPr="00395585">
        <w:rPr>
          <w:rFonts w:ascii="Times New Roman" w:hAnsi="Times New Roman" w:cs="Times New Roman"/>
          <w:b/>
          <w:bCs/>
          <w:sz w:val="24"/>
          <w:szCs w:val="24"/>
        </w:rPr>
        <w:t>55 ПОЛОЖИТЕЛНИ, 2 ЗАДОВОЛИТЕЛНИ</w:t>
      </w:r>
      <w:r w:rsidRPr="00395585">
        <w:rPr>
          <w:rFonts w:ascii="Times New Roman" w:hAnsi="Times New Roman" w:cs="Times New Roman"/>
          <w:sz w:val="24"/>
          <w:szCs w:val="24"/>
        </w:rPr>
        <w:t xml:space="preserve"> и </w:t>
      </w:r>
      <w:r w:rsidRPr="00395585">
        <w:rPr>
          <w:rFonts w:ascii="Times New Roman" w:hAnsi="Times New Roman" w:cs="Times New Roman"/>
          <w:b/>
          <w:bCs/>
          <w:sz w:val="24"/>
          <w:szCs w:val="24"/>
        </w:rPr>
        <w:t>4 ОТРИЦАТЕЛНИ</w:t>
      </w:r>
      <w:r w:rsidRPr="00395585">
        <w:rPr>
          <w:rFonts w:ascii="Times New Roman" w:hAnsi="Times New Roman" w:cs="Times New Roman"/>
          <w:sz w:val="24"/>
          <w:szCs w:val="24"/>
        </w:rPr>
        <w:t xml:space="preserve"> атестации.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Отрицателните атестации следват изрично разписан текст в Приложение 4.2. по повод формиране на общата оценка на основата на личния отчет: </w:t>
      </w:r>
      <w:r w:rsidRPr="00395585">
        <w:rPr>
          <w:rFonts w:ascii="Times New Roman" w:hAnsi="Times New Roman" w:cs="Times New Roman"/>
          <w:i/>
          <w:iCs/>
          <w:sz w:val="24"/>
          <w:szCs w:val="24"/>
        </w:rPr>
        <w:t>„Ако е получена незадоволителна оценка по поне един от първите два критерия (УПД или НИД), то общата оценка от атестацията е незадоволителна. В случаите на незадоволителна обща оценка се счита, че преподавателят е получил отрицателна атестация“.</w:t>
      </w:r>
      <w:r w:rsidRPr="00395585">
        <w:rPr>
          <w:rFonts w:ascii="Times New Roman" w:hAnsi="Times New Roman" w:cs="Times New Roman"/>
          <w:sz w:val="24"/>
          <w:szCs w:val="24"/>
        </w:rPr>
        <w:t xml:space="preserve"> И в четирите случая оценката по втория критерий – НИД, е „0 точки“.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Предлагаме всички 59 атестации да бъдат приети с едно общо гласуване от членовете на ФС на ФКНФ. Въз основа на обобщените данни, изнесени в този Доклад, Атестационната комисия предлага на Факултетния съвет на ФКНФ да приеме проведената в единайсет от катедрите атестация с ПОЛОЖИТЕЛНА оценка на тяхната цялостна кадрова, учебно-преподавателска и научно-изследователска дейност.</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В този отчет, макар и накратко, ще отделя специално внимание на въпросите на студентското анкетиране. Ако някому фразата „специално внимание“ звучи клиширано, ще припомня текста на чл. 125 (1) от ПУДСУ: </w:t>
      </w:r>
      <w:r w:rsidRPr="00395585">
        <w:rPr>
          <w:rFonts w:ascii="Times New Roman" w:hAnsi="Times New Roman" w:cs="Times New Roman"/>
          <w:i/>
          <w:iCs/>
          <w:sz w:val="24"/>
          <w:szCs w:val="24"/>
        </w:rPr>
        <w:t>„Специално внимание се отделя на резултатите от проучвания на мнения на студентите за качеството на преподаване“</w:t>
      </w:r>
      <w:r w:rsidRPr="00395585">
        <w:rPr>
          <w:rFonts w:ascii="Times New Roman" w:hAnsi="Times New Roman" w:cs="Times New Roman"/>
          <w:sz w:val="24"/>
          <w:szCs w:val="24"/>
        </w:rPr>
        <w:t>.</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При предишната атестация на 50 атестирани сме отчели 4 оценки по „0 точки“ от студентски анкети, което означава, че студентско мнение не е регистрирано за едва 8%  от атестираните колеги. Днес обаче на 59 атестирани АК отчита 14 оценки по „0 точки“, което е близо 25%. За ¼ от преподавателите следователно няма подадена нито една анкета и техните „0 точки“ по четвъртия критерий са безапелационни.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Дали обаче са също толкова безапелационни 10-те или дори 20-те получени точки от студентско мнение, изчислени чисто математически на базата на 1 или 2 попълнени анкети? С 1-2 анкети е било „отразено“ качеството на преподаване на 17 наши колеги. По този начин току-що споменатите 25% за мен автоматично скачат до малко над 50%. Между 3 и 33 анкети са подадени за 28 колеги.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Може би тези числа ще предизвикат дискусия. В ролята на „калкулатор“ АК си е свършила работата и е трансформирала процентите в точки. Но фактът, че атестираната колегия е разделена на две приблизително равни части с оглед заинтересоваността на студентите, както и спрямо стойността на тяхната оценка на нашия професионализъм е налице и буди основателна тревога. Поне у членовете на АК.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lastRenderedPageBreak/>
        <w:t xml:space="preserve">За да приключа с темата ще кажа, че по същество получените точки по критерия „Студентско мнение“ (20, 10, 0) не се и очаква да влияят върху крайната оценка от атестацията. На тях се очаква да бъде „отделено специално внимание“, което ние в АК сторихме. Очевидно обаче дори нашият Правилник не очаква да бъде „отделено специално внимание“ и от страна на самите студенти, чието мнение се търси чрез анкетирането. Тази констатация може би също ще предизвика някакъв дебат. </w:t>
      </w:r>
      <w:r w:rsidRPr="00395585">
        <w:rPr>
          <w:rFonts w:ascii="Times New Roman" w:hAnsi="Times New Roman" w:cs="Times New Roman"/>
          <w:sz w:val="24"/>
          <w:szCs w:val="24"/>
          <w:highlight w:val="yellow"/>
        </w:rPr>
        <w:t xml:space="preserve">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За изминалия от началото на атестацията период (октомври 2017 досега) АК проведе три работни (неприсъствени) заседания във връзка с хода на процедурата и възникващите проблеми. Някои ни заливаха циклично и лавинообразно – на първо място проблемът със студентските анкети. Непрекъснато постъпваха предложения за промяна и усъвършенстване на атестационните критерии, броя на точките, добавяне или отпадане на редове в Личния отчет и т. н. Работата по прецизиране на критериите се координираше между Декана на Факултета, Председателя на ФКК и Председателя на АК. Като имам предвид, че до старта на следващата атестационна процедура остават точно три месеца, много скоро ще се разбере какви нерешени проблеми сме си оставили за догодина.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Има обаче и проблеми, които са добре известни на членовете на АК и аз ще ги засегна съвсем накратко в Отчетния си доклад пред членовете на ФС, защото смятам, че решението им (ако се стигне до такова) може да бъде отложено, но не и поставянето им. Какво имам предвид?</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В течение на малко повече от година (от м. август 2016 до м. ноември 2017) трима от членовете на Атестационната комисия се хабилитираха. Академично събитие, което е достойно само за адмирации. В резултат обаче към момента 7 от 7 членове на АК са хабилитирани преподаватели – двама професори и петима доценти. От гледна точка на вменените по Правилник задължения на АК този факт може да се оцени като своеобразна „непредставителност“ на нейния състав спрямо академичния състав на Факултета. </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По време на всяка атестационна кампания възникват различни казуси, касаещи подлежащи на атестация колеги от различни групи. В името на обективната оценка най-добрият вариант за работа в екип и взимане на колективни решения е съставът на АК периодично да се обновява и да включва представители от всички преподавателски общности – асистенти, главни асистенти, доценти, професори. Колективното решение на Комисията във всеки отделен случай би било по-балансирано и обективно.</w:t>
      </w:r>
    </w:p>
    <w:p w:rsidR="00F114EC" w:rsidRPr="00395585" w:rsidRDefault="00F114EC" w:rsidP="00F114EC">
      <w:pPr>
        <w:ind w:firstLine="708"/>
        <w:jc w:val="both"/>
        <w:rPr>
          <w:rFonts w:ascii="Times New Roman" w:hAnsi="Times New Roman" w:cs="Times New Roman"/>
          <w:sz w:val="24"/>
          <w:szCs w:val="24"/>
        </w:rPr>
      </w:pPr>
      <w:r w:rsidRPr="00395585">
        <w:rPr>
          <w:rFonts w:ascii="Times New Roman" w:hAnsi="Times New Roman" w:cs="Times New Roman"/>
          <w:sz w:val="24"/>
          <w:szCs w:val="24"/>
        </w:rPr>
        <w:t xml:space="preserve">Ще си позволя да запозная ФС с няколко, според мен, работещи и проектирани в бъдещето предложения за справяне с част от проблемите, с ясното съзнание, че те са прерогатив единствено на Общото събрание. </w:t>
      </w:r>
    </w:p>
    <w:p w:rsidR="00F114EC" w:rsidRPr="00395585" w:rsidRDefault="00F114EC" w:rsidP="00F114EC">
      <w:pPr>
        <w:pStyle w:val="ListParagraph"/>
        <w:numPr>
          <w:ilvl w:val="0"/>
          <w:numId w:val="19"/>
        </w:numPr>
        <w:jc w:val="both"/>
      </w:pPr>
      <w:r w:rsidRPr="00395585">
        <w:rPr>
          <w:b/>
          <w:bCs/>
        </w:rPr>
        <w:t>Съставът на АК да бъде избиран на „квотен принцип“</w:t>
      </w:r>
      <w:r w:rsidRPr="00395585">
        <w:t xml:space="preserve"> с цел представяне на всички академични нива по длъжности и научни степени. Конкретните числа могат да се обсъдят отделно.</w:t>
      </w:r>
      <w:r w:rsidRPr="00395585">
        <w:rPr>
          <w:lang w:val="en-US"/>
        </w:rPr>
        <w:t xml:space="preserve"> </w:t>
      </w:r>
    </w:p>
    <w:p w:rsidR="00F114EC" w:rsidRPr="00395585" w:rsidRDefault="00F114EC" w:rsidP="00F114EC">
      <w:pPr>
        <w:pStyle w:val="ListParagraph"/>
        <w:numPr>
          <w:ilvl w:val="0"/>
          <w:numId w:val="19"/>
        </w:numPr>
        <w:jc w:val="both"/>
      </w:pPr>
      <w:r w:rsidRPr="00395585">
        <w:rPr>
          <w:b/>
          <w:bCs/>
        </w:rPr>
        <w:t>Съставът на АК да бъде редуциран от 7 на 5 души</w:t>
      </w:r>
      <w:r w:rsidRPr="00395585">
        <w:t>, което не би се отразило пагубно върху качеството, предвид въведената почти пълна електронизация на процеса по атестиране, както и благодарение на паралелната дейност на ФКК.</w:t>
      </w:r>
    </w:p>
    <w:p w:rsidR="00F114EC" w:rsidRPr="00395585" w:rsidRDefault="00F114EC" w:rsidP="00F114EC">
      <w:pPr>
        <w:pStyle w:val="ListParagraph"/>
        <w:numPr>
          <w:ilvl w:val="0"/>
          <w:numId w:val="19"/>
        </w:numPr>
        <w:autoSpaceDE w:val="0"/>
        <w:autoSpaceDN w:val="0"/>
        <w:adjustRightInd w:val="0"/>
        <w:jc w:val="both"/>
        <w:rPr>
          <w:lang w:val="ru-RU"/>
        </w:rPr>
      </w:pPr>
      <w:r w:rsidRPr="00395585">
        <w:rPr>
          <w:b/>
          <w:bCs/>
        </w:rPr>
        <w:t>Съставът на АК да се обновява частично при запазване на 4-годишния мандат на Комисията.</w:t>
      </w:r>
      <w:r w:rsidRPr="00395585">
        <w:t xml:space="preserve"> В края на втората година от мандата с избор на ОС може </w:t>
      </w:r>
      <w:r w:rsidRPr="00395585">
        <w:lastRenderedPageBreak/>
        <w:t xml:space="preserve">да се сменя половината от състава на АК (2 души), но без нейния Председател. Така проблемите от настъпващите „движения нагоре“ по академичната вертикала биха били сведени до съвместим с текущата работа на АК минимум. Подобна промяна не би засегнала разпоредбата на чл. 122 (2) от ПУДСУ, според която </w:t>
      </w:r>
      <w:r w:rsidRPr="00395585">
        <w:rPr>
          <w:i/>
          <w:iCs/>
        </w:rPr>
        <w:t>„</w:t>
      </w:r>
      <w:r w:rsidRPr="00395585">
        <w:rPr>
          <w:i/>
          <w:iCs/>
          <w:lang w:val="ru-RU"/>
        </w:rPr>
        <w:t>Мандатът на комисията по атестирането съвпада с мандата на ФС</w:t>
      </w:r>
      <w:r w:rsidRPr="00395585">
        <w:rPr>
          <w:i/>
          <w:iCs/>
        </w:rPr>
        <w:t>“.</w:t>
      </w:r>
    </w:p>
    <w:p w:rsidR="00F114EC" w:rsidRPr="00395585" w:rsidRDefault="00F114EC" w:rsidP="00F114EC">
      <w:pPr>
        <w:ind w:left="283" w:firstLine="360"/>
        <w:rPr>
          <w:rFonts w:ascii="Times New Roman" w:hAnsi="Times New Roman" w:cs="Times New Roman"/>
          <w:sz w:val="24"/>
          <w:szCs w:val="24"/>
        </w:rPr>
      </w:pPr>
    </w:p>
    <w:p w:rsidR="00F114EC" w:rsidRPr="00395585" w:rsidRDefault="00F114EC" w:rsidP="00F114EC">
      <w:pPr>
        <w:ind w:left="283" w:firstLine="360"/>
        <w:jc w:val="both"/>
        <w:rPr>
          <w:rFonts w:ascii="Times New Roman" w:hAnsi="Times New Roman" w:cs="Times New Roman"/>
          <w:sz w:val="24"/>
          <w:szCs w:val="24"/>
        </w:rPr>
      </w:pPr>
      <w:r w:rsidRPr="00395585">
        <w:rPr>
          <w:rFonts w:ascii="Times New Roman" w:hAnsi="Times New Roman" w:cs="Times New Roman"/>
          <w:sz w:val="24"/>
          <w:szCs w:val="24"/>
        </w:rPr>
        <w:t>Обновяването на състава на АК ще се отрази положително както върху ритмичността на атестиране във Факултета</w:t>
      </w:r>
      <w:r w:rsidRPr="00395585">
        <w:rPr>
          <w:rFonts w:ascii="Times New Roman" w:hAnsi="Times New Roman" w:cs="Times New Roman"/>
          <w:b/>
          <w:bCs/>
          <w:sz w:val="24"/>
          <w:szCs w:val="24"/>
        </w:rPr>
        <w:t xml:space="preserve"> </w:t>
      </w:r>
      <w:r w:rsidRPr="00395585">
        <w:rPr>
          <w:rFonts w:ascii="Times New Roman" w:hAnsi="Times New Roman" w:cs="Times New Roman"/>
          <w:sz w:val="24"/>
          <w:szCs w:val="24"/>
        </w:rPr>
        <w:t xml:space="preserve">като цяло, така и върху ритмичността за атестиране на самите членове на АК, които – съгласно ПУДСУ, чл. 122 (4) – </w:t>
      </w:r>
      <w:r w:rsidRPr="00395585">
        <w:rPr>
          <w:rFonts w:ascii="Times New Roman" w:hAnsi="Times New Roman" w:cs="Times New Roman"/>
          <w:i/>
          <w:iCs/>
          <w:sz w:val="24"/>
          <w:szCs w:val="24"/>
        </w:rPr>
        <w:t>„не подлежат на атестация за периода на мандата“</w:t>
      </w:r>
      <w:r w:rsidRPr="00395585">
        <w:rPr>
          <w:rFonts w:ascii="Times New Roman" w:hAnsi="Times New Roman" w:cs="Times New Roman"/>
          <w:sz w:val="24"/>
          <w:szCs w:val="24"/>
        </w:rPr>
        <w:t xml:space="preserve">. </w:t>
      </w:r>
    </w:p>
    <w:p w:rsidR="00F114EC" w:rsidRPr="00395585" w:rsidRDefault="00F114EC" w:rsidP="00F114EC">
      <w:pPr>
        <w:ind w:left="283" w:firstLine="360"/>
        <w:jc w:val="both"/>
        <w:rPr>
          <w:rFonts w:ascii="Times New Roman" w:hAnsi="Times New Roman" w:cs="Times New Roman"/>
          <w:sz w:val="24"/>
          <w:szCs w:val="24"/>
        </w:rPr>
      </w:pPr>
      <w:r w:rsidRPr="00395585">
        <w:rPr>
          <w:rFonts w:ascii="Times New Roman" w:hAnsi="Times New Roman" w:cs="Times New Roman"/>
          <w:sz w:val="24"/>
          <w:szCs w:val="24"/>
        </w:rPr>
        <w:t xml:space="preserve">Намирам споделените три предложения за промени за актуални и наболели, тъй като (заявявам го с тревога и съжаление) при сегашните статут и реални правомощия на АК все по-голям брой от нейните  членове не са далеч от „еретичната“ мисъл, че дори разпускане на комисията не би било фатално за дейностите по атестацията и нормалния ход на атестационната процедура.  </w:t>
      </w:r>
    </w:p>
    <w:p w:rsidR="00F114EC" w:rsidRPr="00395585" w:rsidRDefault="00F114EC" w:rsidP="00F114EC">
      <w:pPr>
        <w:jc w:val="both"/>
        <w:rPr>
          <w:rFonts w:ascii="Times New Roman" w:hAnsi="Times New Roman" w:cs="Times New Roman"/>
          <w:sz w:val="24"/>
          <w:szCs w:val="24"/>
        </w:rPr>
      </w:pPr>
      <w:r w:rsidRPr="00395585">
        <w:rPr>
          <w:rFonts w:ascii="Times New Roman" w:hAnsi="Times New Roman" w:cs="Times New Roman"/>
          <w:sz w:val="24"/>
          <w:szCs w:val="24"/>
        </w:rPr>
        <w:t xml:space="preserve"> </w:t>
      </w:r>
      <w:r w:rsidRPr="00395585">
        <w:rPr>
          <w:rFonts w:ascii="Times New Roman" w:hAnsi="Times New Roman" w:cs="Times New Roman"/>
          <w:sz w:val="24"/>
          <w:szCs w:val="24"/>
        </w:rPr>
        <w:tab/>
        <w:t xml:space="preserve">Накрая искам да благодаря на всички членове на АК за колегиалното разбиране и отзивчивост. Добавям благодарност за пълноценното сътрудничество с Факултетската комисия по качеството през всички етапи на атестационната процедура. На трето, но не по важност, място поднасям най-сърдечна благодарност към Деканската администрация и към всички инспектори по учебната дейност, за техния висок професионализъм и перфектната логистична подкрепа. </w:t>
      </w:r>
    </w:p>
    <w:p w:rsidR="00F114EC" w:rsidRPr="00395585" w:rsidRDefault="00F114EC" w:rsidP="00F114EC">
      <w:pPr>
        <w:jc w:val="both"/>
        <w:rPr>
          <w:rFonts w:ascii="Times New Roman" w:hAnsi="Times New Roman" w:cs="Times New Roman"/>
          <w:sz w:val="24"/>
          <w:szCs w:val="24"/>
        </w:rPr>
      </w:pPr>
      <w:r w:rsidRPr="00395585">
        <w:rPr>
          <w:rFonts w:ascii="Times New Roman" w:hAnsi="Times New Roman" w:cs="Times New Roman"/>
          <w:sz w:val="24"/>
          <w:szCs w:val="24"/>
        </w:rPr>
        <w:t xml:space="preserve"> </w:t>
      </w:r>
    </w:p>
    <w:p w:rsidR="00F114EC" w:rsidRPr="00395585" w:rsidRDefault="00F114EC" w:rsidP="00F114EC">
      <w:pPr>
        <w:rPr>
          <w:rFonts w:ascii="Times New Roman" w:hAnsi="Times New Roman" w:cs="Times New Roman"/>
          <w:sz w:val="24"/>
          <w:szCs w:val="24"/>
        </w:rPr>
      </w:pPr>
      <w:r w:rsidRPr="00395585">
        <w:rPr>
          <w:rFonts w:ascii="Times New Roman" w:hAnsi="Times New Roman" w:cs="Times New Roman"/>
          <w:sz w:val="24"/>
          <w:szCs w:val="24"/>
        </w:rPr>
        <w:t>София</w:t>
      </w:r>
    </w:p>
    <w:p w:rsidR="00F114EC" w:rsidRPr="00395585" w:rsidRDefault="00F114EC" w:rsidP="00F114EC">
      <w:pPr>
        <w:rPr>
          <w:rFonts w:ascii="Times New Roman" w:hAnsi="Times New Roman" w:cs="Times New Roman"/>
          <w:sz w:val="24"/>
          <w:szCs w:val="24"/>
        </w:rPr>
      </w:pPr>
      <w:r w:rsidRPr="00395585">
        <w:rPr>
          <w:rFonts w:ascii="Times New Roman" w:hAnsi="Times New Roman" w:cs="Times New Roman"/>
          <w:sz w:val="24"/>
          <w:szCs w:val="24"/>
          <w:lang w:val="en-US"/>
        </w:rPr>
        <w:t>0</w:t>
      </w:r>
      <w:r w:rsidRPr="00395585">
        <w:rPr>
          <w:rFonts w:ascii="Times New Roman" w:hAnsi="Times New Roman" w:cs="Times New Roman"/>
          <w:sz w:val="24"/>
          <w:szCs w:val="24"/>
        </w:rPr>
        <w:t>4. 07. 2018 г.</w:t>
      </w:r>
    </w:p>
    <w:p w:rsidR="00F114EC" w:rsidRPr="00395585" w:rsidRDefault="00F114EC" w:rsidP="00F114EC">
      <w:pPr>
        <w:rPr>
          <w:rFonts w:ascii="Times New Roman" w:hAnsi="Times New Roman" w:cs="Times New Roman"/>
          <w:sz w:val="24"/>
          <w:szCs w:val="24"/>
        </w:rPr>
      </w:pPr>
    </w:p>
    <w:p w:rsidR="00F114EC" w:rsidRPr="00395585" w:rsidRDefault="00F114EC" w:rsidP="00F114EC">
      <w:pPr>
        <w:rPr>
          <w:rFonts w:ascii="Times New Roman" w:hAnsi="Times New Roman" w:cs="Times New Roman"/>
          <w:sz w:val="24"/>
          <w:szCs w:val="24"/>
        </w:rPr>
      </w:pPr>
      <w:r w:rsidRPr="00395585">
        <w:rPr>
          <w:rFonts w:ascii="Times New Roman" w:hAnsi="Times New Roman" w:cs="Times New Roman"/>
          <w:sz w:val="24"/>
          <w:szCs w:val="24"/>
        </w:rPr>
        <w:t>Председател на АК на ФКНФ:</w:t>
      </w:r>
    </w:p>
    <w:p w:rsidR="00F114EC" w:rsidRPr="00395585" w:rsidRDefault="00F114EC" w:rsidP="00F114EC">
      <w:pPr>
        <w:rPr>
          <w:rFonts w:ascii="Times New Roman" w:hAnsi="Times New Roman" w:cs="Times New Roman"/>
          <w:sz w:val="24"/>
          <w:szCs w:val="24"/>
        </w:rPr>
      </w:pPr>
      <w:r w:rsidRPr="00395585">
        <w:rPr>
          <w:rFonts w:ascii="Times New Roman" w:hAnsi="Times New Roman" w:cs="Times New Roman"/>
          <w:sz w:val="24"/>
          <w:szCs w:val="24"/>
        </w:rPr>
        <w:t>проф. дфн Татяна Евтимова</w:t>
      </w:r>
    </w:p>
    <w:p w:rsidR="00F114EC" w:rsidRPr="00395585" w:rsidRDefault="00F114EC" w:rsidP="00F114EC">
      <w:pPr>
        <w:rPr>
          <w:rFonts w:ascii="Times New Roman" w:hAnsi="Times New Roman" w:cs="Times New Roman"/>
          <w:color w:val="000000"/>
          <w:sz w:val="24"/>
          <w:szCs w:val="24"/>
        </w:rPr>
      </w:pPr>
    </w:p>
    <w:p w:rsidR="00F114EC" w:rsidRPr="00395585" w:rsidRDefault="00F114EC" w:rsidP="00F114EC">
      <w:pPr>
        <w:jc w:val="both"/>
        <w:rPr>
          <w:rFonts w:ascii="Times New Roman" w:hAnsi="Times New Roman" w:cs="Times New Roman"/>
          <w:sz w:val="24"/>
          <w:szCs w:val="24"/>
        </w:rPr>
      </w:pPr>
    </w:p>
    <w:p w:rsidR="00F114EC" w:rsidRPr="00395585" w:rsidRDefault="00F114EC" w:rsidP="00F114EC">
      <w:pPr>
        <w:jc w:val="both"/>
        <w:rPr>
          <w:rFonts w:ascii="Times New Roman" w:hAnsi="Times New Roman" w:cs="Times New Roman"/>
          <w:sz w:val="24"/>
          <w:szCs w:val="24"/>
        </w:rPr>
      </w:pPr>
    </w:p>
    <w:p w:rsidR="00F114EC" w:rsidRPr="00395585" w:rsidRDefault="00F114EC" w:rsidP="00F114EC">
      <w:pPr>
        <w:rPr>
          <w:rFonts w:ascii="Times New Roman" w:hAnsi="Times New Roman" w:cs="Times New Roman"/>
          <w:sz w:val="24"/>
          <w:szCs w:val="24"/>
        </w:rPr>
      </w:pPr>
    </w:p>
    <w:p w:rsidR="00F114EC" w:rsidRPr="00395585" w:rsidRDefault="00F114EC" w:rsidP="00777D69">
      <w:pPr>
        <w:jc w:val="center"/>
        <w:rPr>
          <w:rFonts w:ascii="Times New Roman" w:hAnsi="Times New Roman" w:cs="Times New Roman"/>
          <w:b/>
          <w:sz w:val="24"/>
          <w:szCs w:val="24"/>
        </w:rPr>
      </w:pPr>
    </w:p>
    <w:p w:rsidR="005D0DEB" w:rsidRPr="00395585" w:rsidRDefault="005D0DEB">
      <w:pPr>
        <w:rPr>
          <w:rFonts w:ascii="Times New Roman" w:hAnsi="Times New Roman" w:cs="Times New Roman"/>
          <w:sz w:val="24"/>
          <w:szCs w:val="24"/>
        </w:rPr>
      </w:pPr>
    </w:p>
    <w:sectPr w:rsidR="005D0DEB" w:rsidRPr="00395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69D"/>
    <w:multiLevelType w:val="multilevel"/>
    <w:tmpl w:val="664E2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4B3C69"/>
    <w:multiLevelType w:val="hybridMultilevel"/>
    <w:tmpl w:val="6F5A67E8"/>
    <w:lvl w:ilvl="0" w:tplc="6F709ABE">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895826"/>
    <w:multiLevelType w:val="hybridMultilevel"/>
    <w:tmpl w:val="9022DEF8"/>
    <w:lvl w:ilvl="0" w:tplc="402E8A46">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14DB4252"/>
    <w:multiLevelType w:val="hybridMultilevel"/>
    <w:tmpl w:val="E688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D7A6E"/>
    <w:multiLevelType w:val="hybridMultilevel"/>
    <w:tmpl w:val="713445C6"/>
    <w:lvl w:ilvl="0" w:tplc="532AF23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A7D74F3"/>
    <w:multiLevelType w:val="hybridMultilevel"/>
    <w:tmpl w:val="2AA67A1A"/>
    <w:lvl w:ilvl="0" w:tplc="92240A4A">
      <w:start w:val="10"/>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5CB10D6"/>
    <w:multiLevelType w:val="hybridMultilevel"/>
    <w:tmpl w:val="31D4D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CB0758E"/>
    <w:multiLevelType w:val="hybridMultilevel"/>
    <w:tmpl w:val="36BC34C8"/>
    <w:lvl w:ilvl="0" w:tplc="EFCC0CD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15:restartNumberingAfterBreak="0">
    <w:nsid w:val="408D179F"/>
    <w:multiLevelType w:val="hybridMultilevel"/>
    <w:tmpl w:val="0810C446"/>
    <w:lvl w:ilvl="0" w:tplc="5CD0F2FA">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9" w15:restartNumberingAfterBreak="0">
    <w:nsid w:val="49C42454"/>
    <w:multiLevelType w:val="hybridMultilevel"/>
    <w:tmpl w:val="D226BC60"/>
    <w:lvl w:ilvl="0" w:tplc="DA2ED4CA">
      <w:start w:val="1"/>
      <w:numFmt w:val="decimal"/>
      <w:lvlText w:val="%1."/>
      <w:lvlJc w:val="left"/>
      <w:pPr>
        <w:ind w:left="1069" w:hanging="360"/>
      </w:pPr>
      <w:rPr>
        <w:rFonts w:asciiTheme="majorBidi" w:hAnsiTheme="majorBidi" w:cstheme="majorBidi"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4C022138"/>
    <w:multiLevelType w:val="hybridMultilevel"/>
    <w:tmpl w:val="14FEA066"/>
    <w:lvl w:ilvl="0" w:tplc="6F709ABE">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4F552999"/>
    <w:multiLevelType w:val="hybridMultilevel"/>
    <w:tmpl w:val="A84E3256"/>
    <w:lvl w:ilvl="0" w:tplc="624EA46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57191FFD"/>
    <w:multiLevelType w:val="hybridMultilevel"/>
    <w:tmpl w:val="45BA3E3A"/>
    <w:lvl w:ilvl="0" w:tplc="A68E1DDA">
      <w:start w:val="1"/>
      <w:numFmt w:val="decimal"/>
      <w:lvlText w:val="%1."/>
      <w:lvlJc w:val="left"/>
      <w:pPr>
        <w:ind w:left="720" w:hanging="360"/>
      </w:pPr>
      <w:rPr>
        <w:rFonts w:ascii="Times New Roman" w:eastAsia="Calibri" w:hAnsi="Times New Roman" w:cs="Times New Roman"/>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EF82A9C"/>
    <w:multiLevelType w:val="hybridMultilevel"/>
    <w:tmpl w:val="33F6CC00"/>
    <w:lvl w:ilvl="0" w:tplc="1CFC53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628D79BD"/>
    <w:multiLevelType w:val="hybridMultilevel"/>
    <w:tmpl w:val="86CE229A"/>
    <w:lvl w:ilvl="0" w:tplc="BF8E4E7E">
      <w:start w:val="1"/>
      <w:numFmt w:val="decimal"/>
      <w:lvlText w:val="%1."/>
      <w:lvlJc w:val="left"/>
      <w:pPr>
        <w:ind w:left="1080" w:hanging="360"/>
      </w:pPr>
      <w:rPr>
        <w:rFonts w:hint="default"/>
        <w:b w:val="0"/>
        <w:bCs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6E046AA9"/>
    <w:multiLevelType w:val="hybridMultilevel"/>
    <w:tmpl w:val="DDD24FCA"/>
    <w:lvl w:ilvl="0" w:tplc="664877A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7502140D"/>
    <w:multiLevelType w:val="hybridMultilevel"/>
    <w:tmpl w:val="32321A56"/>
    <w:lvl w:ilvl="0" w:tplc="C874959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754A721E"/>
    <w:multiLevelType w:val="hybridMultilevel"/>
    <w:tmpl w:val="41C211DE"/>
    <w:lvl w:ilvl="0" w:tplc="8A7AF28A">
      <w:numFmt w:val="bullet"/>
      <w:lvlText w:val=""/>
      <w:lvlJc w:val="left"/>
      <w:pPr>
        <w:ind w:left="643" w:hanging="360"/>
      </w:pPr>
      <w:rPr>
        <w:rFonts w:ascii="Wingdings" w:eastAsiaTheme="minorHAnsi" w:hAnsi="Wingdings" w:cstheme="majorBidi"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18" w15:restartNumberingAfterBreak="0">
    <w:nsid w:val="769C224C"/>
    <w:multiLevelType w:val="hybridMultilevel"/>
    <w:tmpl w:val="8BEC8952"/>
    <w:lvl w:ilvl="0" w:tplc="2B96846C">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15"/>
  </w:num>
  <w:num w:numId="5">
    <w:abstractNumId w:val="16"/>
  </w:num>
  <w:num w:numId="6">
    <w:abstractNumId w:val="7"/>
  </w:num>
  <w:num w:numId="7">
    <w:abstractNumId w:val="11"/>
  </w:num>
  <w:num w:numId="8">
    <w:abstractNumId w:val="12"/>
  </w:num>
  <w:num w:numId="9">
    <w:abstractNumId w:val="2"/>
  </w:num>
  <w:num w:numId="10">
    <w:abstractNumId w:val="10"/>
  </w:num>
  <w:num w:numId="11">
    <w:abstractNumId w:val="6"/>
  </w:num>
  <w:num w:numId="12">
    <w:abstractNumId w:val="1"/>
  </w:num>
  <w:num w:numId="13">
    <w:abstractNumId w:val="0"/>
  </w:num>
  <w:num w:numId="14">
    <w:abstractNumId w:val="3"/>
  </w:num>
  <w:num w:numId="15">
    <w:abstractNumId w:val="14"/>
  </w:num>
  <w:num w:numId="16">
    <w:abstractNumId w:val="9"/>
  </w:num>
  <w:num w:numId="17">
    <w:abstractNumId w:val="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69"/>
    <w:rsid w:val="00395585"/>
    <w:rsid w:val="005D0DEB"/>
    <w:rsid w:val="00777D69"/>
    <w:rsid w:val="00F114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F311-A943-4687-8E1A-DF67AD77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4E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4EC"/>
    <w:pPr>
      <w:tabs>
        <w:tab w:val="center" w:pos="4513"/>
        <w:tab w:val="right" w:pos="9026"/>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uiPriority w:val="99"/>
    <w:rsid w:val="00F114EC"/>
    <w:rPr>
      <w:rFonts w:ascii="Calibri" w:eastAsia="Calibri" w:hAnsi="Calibri" w:cs="Times New Roman"/>
      <w:lang w:val="en-GB"/>
    </w:rPr>
  </w:style>
  <w:style w:type="paragraph" w:styleId="Footer">
    <w:name w:val="footer"/>
    <w:basedOn w:val="Normal"/>
    <w:link w:val="FooterChar"/>
    <w:uiPriority w:val="99"/>
    <w:unhideWhenUsed/>
    <w:rsid w:val="00F114EC"/>
    <w:pPr>
      <w:tabs>
        <w:tab w:val="center" w:pos="4513"/>
        <w:tab w:val="right" w:pos="9026"/>
      </w:tabs>
      <w:spacing w:after="200" w:line="276"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F114EC"/>
    <w:rPr>
      <w:rFonts w:ascii="Calibri" w:eastAsia="Calibri" w:hAnsi="Calibri" w:cs="Times New Roman"/>
      <w:lang w:val="en-GB"/>
    </w:rPr>
  </w:style>
  <w:style w:type="numbering" w:customStyle="1" w:styleId="NoList1">
    <w:name w:val="No List1"/>
    <w:next w:val="NoList"/>
    <w:uiPriority w:val="99"/>
    <w:semiHidden/>
    <w:unhideWhenUsed/>
    <w:rsid w:val="00F114EC"/>
  </w:style>
  <w:style w:type="character" w:styleId="Hyperlink">
    <w:name w:val="Hyperlink"/>
    <w:uiPriority w:val="99"/>
    <w:semiHidden/>
    <w:unhideWhenUsed/>
    <w:rsid w:val="00F114EC"/>
    <w:rPr>
      <w:color w:val="0000FF"/>
      <w:u w:val="single"/>
    </w:rPr>
  </w:style>
  <w:style w:type="character" w:styleId="FollowedHyperlink">
    <w:name w:val="FollowedHyperlink"/>
    <w:uiPriority w:val="99"/>
    <w:semiHidden/>
    <w:unhideWhenUsed/>
    <w:rsid w:val="00F114EC"/>
    <w:rPr>
      <w:color w:val="800080"/>
      <w:u w:val="single"/>
    </w:rPr>
  </w:style>
  <w:style w:type="paragraph" w:customStyle="1" w:styleId="xl65">
    <w:name w:val="xl65"/>
    <w:basedOn w:val="Normal"/>
    <w:rsid w:val="00F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6">
    <w:name w:val="xl66"/>
    <w:basedOn w:val="Normal"/>
    <w:rsid w:val="00F114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7">
    <w:name w:val="xl67"/>
    <w:basedOn w:val="Normal"/>
    <w:rsid w:val="00F11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2">
    <w:name w:val="No List2"/>
    <w:next w:val="NoList"/>
    <w:uiPriority w:val="99"/>
    <w:semiHidden/>
    <w:unhideWhenUsed/>
    <w:rsid w:val="00F114EC"/>
  </w:style>
  <w:style w:type="paragraph" w:customStyle="1" w:styleId="font5">
    <w:name w:val="font5"/>
    <w:basedOn w:val="Normal"/>
    <w:rsid w:val="00F114EC"/>
    <w:pPr>
      <w:spacing w:before="100" w:beforeAutospacing="1" w:after="100" w:afterAutospacing="1" w:line="240" w:lineRule="auto"/>
    </w:pPr>
    <w:rPr>
      <w:rFonts w:ascii="Calibri" w:eastAsia="Times New Roman" w:hAnsi="Calibri" w:cs="Calibri"/>
      <w:color w:val="000000"/>
      <w:lang w:val="en-GB" w:eastAsia="en-GB"/>
    </w:rPr>
  </w:style>
  <w:style w:type="paragraph" w:customStyle="1" w:styleId="font6">
    <w:name w:val="font6"/>
    <w:basedOn w:val="Normal"/>
    <w:rsid w:val="00F114EC"/>
    <w:pPr>
      <w:spacing w:before="100" w:beforeAutospacing="1" w:after="100" w:afterAutospacing="1" w:line="240" w:lineRule="auto"/>
    </w:pPr>
    <w:rPr>
      <w:rFonts w:ascii="Calibri" w:eastAsia="Times New Roman" w:hAnsi="Calibri" w:cs="Calibri"/>
      <w:b/>
      <w:bCs/>
      <w:color w:val="000000"/>
      <w:lang w:val="en-GB" w:eastAsia="en-GB"/>
    </w:rPr>
  </w:style>
  <w:style w:type="paragraph" w:customStyle="1" w:styleId="font7">
    <w:name w:val="font7"/>
    <w:basedOn w:val="Normal"/>
    <w:rsid w:val="00F114EC"/>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xl68">
    <w:name w:val="xl68"/>
    <w:basedOn w:val="Normal"/>
    <w:rsid w:val="00F114E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9">
    <w:name w:val="xl69"/>
    <w:basedOn w:val="Normal"/>
    <w:rsid w:val="00F114E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Normal"/>
    <w:rsid w:val="00F114E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1">
    <w:name w:val="xl71"/>
    <w:basedOn w:val="Normal"/>
    <w:rsid w:val="00F114E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2">
    <w:name w:val="xl72"/>
    <w:basedOn w:val="Normal"/>
    <w:rsid w:val="00F114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3">
    <w:name w:val="xl73"/>
    <w:basedOn w:val="Normal"/>
    <w:rsid w:val="00F114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4">
    <w:name w:val="xl74"/>
    <w:basedOn w:val="Normal"/>
    <w:rsid w:val="00F114E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5">
    <w:name w:val="xl75"/>
    <w:basedOn w:val="Normal"/>
    <w:rsid w:val="00F114E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6">
    <w:name w:val="xl76"/>
    <w:basedOn w:val="Normal"/>
    <w:rsid w:val="00F114E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en-GB" w:eastAsia="en-GB"/>
    </w:rPr>
  </w:style>
  <w:style w:type="paragraph" w:customStyle="1" w:styleId="xl77">
    <w:name w:val="xl77"/>
    <w:basedOn w:val="Normal"/>
    <w:rsid w:val="00F114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GB" w:eastAsia="en-GB"/>
    </w:rPr>
  </w:style>
  <w:style w:type="paragraph" w:customStyle="1" w:styleId="xl78">
    <w:name w:val="xl78"/>
    <w:basedOn w:val="Normal"/>
    <w:rsid w:val="00F114E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GB" w:eastAsia="en-GB"/>
    </w:rPr>
  </w:style>
  <w:style w:type="paragraph" w:customStyle="1" w:styleId="xl79">
    <w:name w:val="xl79"/>
    <w:basedOn w:val="Normal"/>
    <w:rsid w:val="00F114E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0">
    <w:name w:val="xl80"/>
    <w:basedOn w:val="Normal"/>
    <w:rsid w:val="00F114E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1">
    <w:name w:val="xl81"/>
    <w:basedOn w:val="Normal"/>
    <w:rsid w:val="00F114E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2">
    <w:name w:val="xl82"/>
    <w:basedOn w:val="Normal"/>
    <w:rsid w:val="00F114E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3">
    <w:name w:val="xl83"/>
    <w:basedOn w:val="Normal"/>
    <w:rsid w:val="00F114E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4">
    <w:name w:val="xl84"/>
    <w:basedOn w:val="Normal"/>
    <w:rsid w:val="00F114E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5">
    <w:name w:val="xl85"/>
    <w:basedOn w:val="Normal"/>
    <w:rsid w:val="00F114E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en-GB" w:eastAsia="en-GB"/>
    </w:rPr>
  </w:style>
  <w:style w:type="paragraph" w:customStyle="1" w:styleId="xl86">
    <w:name w:val="xl86"/>
    <w:basedOn w:val="Normal"/>
    <w:rsid w:val="00F114E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87">
    <w:name w:val="xl87"/>
    <w:basedOn w:val="Normal"/>
    <w:rsid w:val="00F114EC"/>
    <w:pPr>
      <w:pBdr>
        <w:top w:val="single" w:sz="8" w:space="0" w:color="auto"/>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val="en-GB" w:eastAsia="en-GB"/>
    </w:rPr>
  </w:style>
  <w:style w:type="paragraph" w:customStyle="1" w:styleId="xl88">
    <w:name w:val="xl88"/>
    <w:basedOn w:val="Normal"/>
    <w:rsid w:val="00F114E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rsid w:val="00F114E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0">
    <w:name w:val="xl90"/>
    <w:basedOn w:val="Normal"/>
    <w:rsid w:val="00F114E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Normal"/>
    <w:rsid w:val="00F114E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rsid w:val="00F114E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3">
    <w:name w:val="xl93"/>
    <w:basedOn w:val="Normal"/>
    <w:rsid w:val="00F114E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en-GB" w:eastAsia="en-GB"/>
    </w:rPr>
  </w:style>
  <w:style w:type="paragraph" w:customStyle="1" w:styleId="xl94">
    <w:name w:val="xl94"/>
    <w:basedOn w:val="Normal"/>
    <w:rsid w:val="00F114E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rsid w:val="00F114E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6">
    <w:name w:val="xl96"/>
    <w:basedOn w:val="Normal"/>
    <w:rsid w:val="00F114E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rsid w:val="00F114E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8">
    <w:name w:val="xl98"/>
    <w:basedOn w:val="Normal"/>
    <w:rsid w:val="00F114E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9">
    <w:name w:val="xl99"/>
    <w:basedOn w:val="Normal"/>
    <w:rsid w:val="00F114E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0">
    <w:name w:val="xl100"/>
    <w:basedOn w:val="Normal"/>
    <w:rsid w:val="00F114E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1">
    <w:name w:val="xl101"/>
    <w:basedOn w:val="Normal"/>
    <w:rsid w:val="00F114E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2">
    <w:name w:val="xl102"/>
    <w:basedOn w:val="Normal"/>
    <w:rsid w:val="00F114E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3">
    <w:name w:val="xl103"/>
    <w:basedOn w:val="Normal"/>
    <w:rsid w:val="00F114E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4">
    <w:name w:val="xl104"/>
    <w:basedOn w:val="Normal"/>
    <w:rsid w:val="00F114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5">
    <w:name w:val="xl105"/>
    <w:basedOn w:val="Normal"/>
    <w:rsid w:val="00F114E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114EC"/>
    <w:pPr>
      <w:spacing w:after="0" w:line="240" w:lineRule="auto"/>
      <w:ind w:left="720"/>
      <w:contextualSpacing/>
    </w:pPr>
    <w:rPr>
      <w:rFonts w:ascii="Times New Roman" w:eastAsia="Times New Roman" w:hAnsi="Times New Roman" w:cs="Times New Roman"/>
      <w:sz w:val="24"/>
      <w:szCs w:val="24"/>
      <w:lang w:eastAsia="bg-BG"/>
    </w:rPr>
  </w:style>
  <w:style w:type="paragraph" w:styleId="FootnoteText">
    <w:name w:val="footnote text"/>
    <w:basedOn w:val="Normal"/>
    <w:link w:val="FootnoteTextChar"/>
    <w:uiPriority w:val="99"/>
    <w:semiHidden/>
    <w:unhideWhenUsed/>
    <w:rsid w:val="00F114E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114EC"/>
    <w:rPr>
      <w:sz w:val="20"/>
      <w:szCs w:val="20"/>
      <w:lang w:val="en-US"/>
    </w:rPr>
  </w:style>
  <w:style w:type="character" w:styleId="FootnoteReference">
    <w:name w:val="footnote reference"/>
    <w:basedOn w:val="DefaultParagraphFont"/>
    <w:uiPriority w:val="99"/>
    <w:semiHidden/>
    <w:unhideWhenUsed/>
    <w:rsid w:val="00F114EC"/>
    <w:rPr>
      <w:vertAlign w:val="superscript"/>
    </w:rPr>
  </w:style>
  <w:style w:type="character" w:styleId="Emphasis">
    <w:name w:val="Emphasis"/>
    <w:basedOn w:val="DefaultParagraphFont"/>
    <w:uiPriority w:val="20"/>
    <w:qFormat/>
    <w:rsid w:val="00F114EC"/>
    <w:rPr>
      <w:i/>
      <w:iCs/>
    </w:rPr>
  </w:style>
  <w:style w:type="paragraph" w:styleId="NormalWeb">
    <w:name w:val="Normal (Web)"/>
    <w:basedOn w:val="Normal"/>
    <w:uiPriority w:val="99"/>
    <w:unhideWhenUsed/>
    <w:rsid w:val="00F114E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F114EC"/>
  </w:style>
  <w:style w:type="paragraph" w:styleId="NoSpacing">
    <w:name w:val="No Spacing"/>
    <w:uiPriority w:val="1"/>
    <w:qFormat/>
    <w:rsid w:val="00F114EC"/>
    <w:pPr>
      <w:spacing w:after="0" w:line="240" w:lineRule="auto"/>
    </w:pPr>
    <w:rPr>
      <w:rFonts w:ascii="Times New Roman" w:eastAsia="Times New Roman" w:hAnsi="Times New Roman" w:cs="Times New Roman"/>
      <w:sz w:val="24"/>
      <w:szCs w:val="24"/>
      <w:lang w:eastAsia="bg-BG"/>
    </w:rPr>
  </w:style>
  <w:style w:type="table" w:customStyle="1" w:styleId="TableGrid1">
    <w:name w:val="Table Grid1"/>
    <w:basedOn w:val="TableNormal"/>
    <w:next w:val="TableGrid"/>
    <w:uiPriority w:val="39"/>
    <w:rsid w:val="00F114E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558540547msonormal">
    <w:name w:val="yiv9558540547msonormal"/>
    <w:basedOn w:val="Normal"/>
    <w:rsid w:val="00F114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efault">
    <w:name w:val="Default"/>
    <w:rsid w:val="00F114EC"/>
    <w:pPr>
      <w:autoSpaceDE w:val="0"/>
      <w:autoSpaceDN w:val="0"/>
      <w:adjustRightInd w:val="0"/>
      <w:spacing w:after="0" w:line="240" w:lineRule="auto"/>
    </w:pPr>
    <w:rPr>
      <w:rFonts w:ascii="Calibri" w:eastAsia="Times New Roman" w:hAnsi="Calibri" w:cs="Calibri"/>
      <w:color w:val="000000"/>
      <w:sz w:val="24"/>
      <w:szCs w:val="24"/>
      <w:lang w:eastAsia="bg-BG"/>
    </w:rPr>
  </w:style>
  <w:style w:type="paragraph" w:customStyle="1" w:styleId="yiv7275047400msonormal">
    <w:name w:val="yiv7275047400msonormal"/>
    <w:basedOn w:val="Normal"/>
    <w:rsid w:val="00F114E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F114EC"/>
    <w:pPr>
      <w:spacing w:after="0" w:line="240" w:lineRule="auto"/>
    </w:pPr>
    <w:rPr>
      <w:rFonts w:ascii="Segoe UI" w:eastAsia="Times New Roman" w:hAnsi="Segoe UI" w:cs="Segoe UI"/>
      <w:sz w:val="18"/>
      <w:szCs w:val="18"/>
      <w:lang w:eastAsia="bg-BG"/>
    </w:rPr>
  </w:style>
  <w:style w:type="character" w:customStyle="1" w:styleId="BalloonTextChar">
    <w:name w:val="Balloon Text Char"/>
    <w:basedOn w:val="DefaultParagraphFont"/>
    <w:link w:val="BalloonText"/>
    <w:uiPriority w:val="99"/>
    <w:semiHidden/>
    <w:rsid w:val="00F114EC"/>
    <w:rPr>
      <w:rFonts w:ascii="Segoe UI" w:eastAsia="Times New Roman" w:hAnsi="Segoe UI" w:cs="Segoe UI"/>
      <w:sz w:val="18"/>
      <w:szCs w:val="18"/>
      <w:lang w:eastAsia="bg-BG"/>
    </w:rPr>
  </w:style>
  <w:style w:type="table" w:customStyle="1" w:styleId="TableGrid2">
    <w:name w:val="Table Grid2"/>
    <w:basedOn w:val="TableNormal"/>
    <w:next w:val="TableGrid"/>
    <w:uiPriority w:val="39"/>
    <w:rsid w:val="00F114E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14E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114E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114EC"/>
  </w:style>
  <w:style w:type="table" w:customStyle="1" w:styleId="TableGrid4">
    <w:name w:val="Table Grid4"/>
    <w:basedOn w:val="TableNormal"/>
    <w:next w:val="TableGrid"/>
    <w:uiPriority w:val="39"/>
    <w:rsid w:val="00F114E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3</cp:revision>
  <dcterms:created xsi:type="dcterms:W3CDTF">2018-11-26T09:45:00Z</dcterms:created>
  <dcterms:modified xsi:type="dcterms:W3CDTF">2018-11-26T09:57:00Z</dcterms:modified>
</cp:coreProperties>
</file>