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558" w:type="dxa"/>
        <w:jc w:val="left"/>
        <w:tblInd w:w="-3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16"/>
        <w:gridCol w:w="1858"/>
        <w:gridCol w:w="1836"/>
        <w:gridCol w:w="2120"/>
        <w:gridCol w:w="2424"/>
        <w:gridCol w:w="1986"/>
        <w:gridCol w:w="1917"/>
      </w:tblGrid>
      <w:tr>
        <w:trPr>
          <w:trHeight w:val="405" w:hRule="atLeast"/>
        </w:trPr>
        <w:tc>
          <w:tcPr>
            <w:tcW w:w="13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8CCE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2"/>
                <w:szCs w:val="32"/>
                <w:lang w:eastAsia="bg-BG"/>
              </w:rPr>
              <w:t>СОФИЙСКИ УНИВЕРСИТЕТ "СВ. КЛИМЕНТ ОХРИДСКИ"</w:t>
            </w:r>
          </w:p>
        </w:tc>
      </w:tr>
      <w:tr>
        <w:trPr>
          <w:trHeight w:val="510" w:hRule="atLeast"/>
        </w:trPr>
        <w:tc>
          <w:tcPr>
            <w:tcW w:w="13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8CCE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ДЕПАРТАМЕНТ ПО СПОРТ</w:t>
            </w:r>
          </w:p>
        </w:tc>
      </w:tr>
      <w:tr>
        <w:trPr>
          <w:trHeight w:val="510" w:hRule="atLeast"/>
        </w:trPr>
        <w:tc>
          <w:tcPr>
            <w:tcW w:w="13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40"/>
                <w:szCs w:val="4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40"/>
                <w:szCs w:val="40"/>
                <w:lang w:eastAsia="bg-BG"/>
              </w:rPr>
              <w:t>ГРАФИК</w:t>
            </w:r>
          </w:p>
        </w:tc>
      </w:tr>
      <w:tr>
        <w:trPr>
          <w:trHeight w:val="435" w:hRule="atLeast"/>
        </w:trPr>
        <w:tc>
          <w:tcPr>
            <w:tcW w:w="13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30"/>
                <w:szCs w:val="30"/>
                <w:lang w:val="bg-BG" w:eastAsia="bg-BG"/>
              </w:rPr>
              <w:t>ДЖОГИНГ И КОНДИЦИОННА ПОДГОТОВКА</w:t>
            </w:r>
          </w:p>
        </w:tc>
      </w:tr>
      <w:tr>
        <w:trPr>
          <w:trHeight w:val="120" w:hRule="atLeast"/>
        </w:trPr>
        <w:tc>
          <w:tcPr>
            <w:tcW w:w="13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Гл. ас. Иванка К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ъ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рпарова</w:t>
            </w:r>
          </w:p>
        </w:tc>
      </w:tr>
      <w:tr>
        <w:trPr>
          <w:trHeight w:val="510" w:hRule="atLeast"/>
        </w:trPr>
        <w:tc>
          <w:tcPr>
            <w:tcW w:w="13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2"/>
                <w:szCs w:val="32"/>
                <w:lang w:eastAsia="bg-BG"/>
              </w:rPr>
              <w:t>учебна 20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2"/>
                <w:szCs w:val="32"/>
                <w:lang w:val="en-US" w:eastAsia="bg-BG"/>
              </w:rPr>
              <w:t>20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2"/>
                <w:szCs w:val="32"/>
                <w:lang w:eastAsia="bg-BG"/>
              </w:rPr>
              <w:t>/202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2"/>
                <w:szCs w:val="32"/>
                <w:lang w:val="en-US" w:eastAsia="bg-BG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година - летен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семестър</w:t>
            </w:r>
          </w:p>
        </w:tc>
      </w:tr>
      <w:tr>
        <w:trPr>
          <w:trHeight w:val="315" w:hRule="atLeast"/>
        </w:trPr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10.00-11.30</w:t>
            </w:r>
          </w:p>
        </w:tc>
        <w:tc>
          <w:tcPr>
            <w:tcW w:w="2424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11.30-13.00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r>
          </w:p>
        </w:tc>
      </w:tr>
      <w:tr>
        <w:trPr>
          <w:trHeight w:val="315" w:hRule="atLeast"/>
        </w:trPr>
        <w:tc>
          <w:tcPr>
            <w:tcW w:w="14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bg-BG"/>
              </w:rPr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bg-BG"/>
              </w:rPr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bg-BG"/>
              </w:rPr>
            </w:r>
          </w:p>
        </w:tc>
        <w:tc>
          <w:tcPr>
            <w:tcW w:w="2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bg-BG"/>
              </w:rPr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bg-BG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</w:tr>
      <w:tr>
        <w:trPr>
          <w:trHeight w:val="315" w:hRule="atLeast"/>
        </w:trPr>
        <w:tc>
          <w:tcPr>
            <w:tcW w:w="14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  <w:tc>
          <w:tcPr>
            <w:tcW w:w="2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</w:tr>
      <w:tr>
        <w:trPr>
          <w:trHeight w:val="315" w:hRule="atLeast"/>
        </w:trPr>
        <w:tc>
          <w:tcPr>
            <w:tcW w:w="14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bg-BG"/>
              </w:rPr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bg-BG"/>
              </w:rPr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bg-BG"/>
              </w:rPr>
            </w:r>
          </w:p>
        </w:tc>
        <w:tc>
          <w:tcPr>
            <w:tcW w:w="2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bg-BG"/>
              </w:rPr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bg-BG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bg-BG"/>
              </w:rPr>
            </w:r>
          </w:p>
        </w:tc>
      </w:tr>
      <w:tr>
        <w:trPr>
          <w:trHeight w:val="315" w:hRule="atLeast"/>
        </w:trPr>
        <w:tc>
          <w:tcPr>
            <w:tcW w:w="14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  <w:tc>
          <w:tcPr>
            <w:tcW w:w="2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</w:tr>
      <w:tr>
        <w:trPr>
          <w:trHeight w:val="315" w:hRule="atLeast"/>
        </w:trPr>
        <w:tc>
          <w:tcPr>
            <w:tcW w:w="14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bg-BG"/>
              </w:rPr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bg-BG"/>
              </w:rPr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bg-BG"/>
              </w:rPr>
              <w:t>И.К</w:t>
            </w: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bg-BG"/>
              </w:rPr>
              <w:t>ъ</w:t>
            </w: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bg-BG"/>
              </w:rPr>
              <w:t>рпарова</w:t>
            </w:r>
          </w:p>
        </w:tc>
        <w:tc>
          <w:tcPr>
            <w:tcW w:w="2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bg-BG"/>
              </w:rPr>
              <w:t>И. К</w:t>
            </w: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bg-BG"/>
              </w:rPr>
              <w:t>ъ</w:t>
            </w: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bg-BG"/>
              </w:rPr>
              <w:t>рпарова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bg-BG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</w:tr>
      <w:tr>
        <w:trPr>
          <w:trHeight w:val="315" w:hRule="atLeast"/>
        </w:trPr>
        <w:tc>
          <w:tcPr>
            <w:tcW w:w="14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  <w:tc>
          <w:tcPr>
            <w:tcW w:w="2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</w:tr>
      <w:tr>
        <w:trPr>
          <w:trHeight w:val="315" w:hRule="atLeast"/>
        </w:trPr>
        <w:tc>
          <w:tcPr>
            <w:tcW w:w="14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bg-BG"/>
              </w:rPr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bg-BG"/>
              </w:rPr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И. К</w:t>
            </w:r>
            <w:r>
              <w:rPr>
                <w:rFonts w:ascii="Times New Roman" w:hAnsi="Times New Roman"/>
              </w:rPr>
              <w:t>ъ</w:t>
            </w:r>
            <w:r>
              <w:rPr>
                <w:rFonts w:ascii="Times New Roman" w:hAnsi="Times New Roman"/>
              </w:rPr>
              <w:t>рпарова</w:t>
            </w:r>
          </w:p>
        </w:tc>
        <w:tc>
          <w:tcPr>
            <w:tcW w:w="2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К</w:t>
            </w:r>
            <w:r>
              <w:rPr>
                <w:rFonts w:ascii="Times New Roman" w:hAnsi="Times New Roman"/>
              </w:rPr>
              <w:t>ъ</w:t>
            </w:r>
            <w:r>
              <w:rPr>
                <w:rFonts w:ascii="Times New Roman" w:hAnsi="Times New Roman"/>
              </w:rPr>
              <w:t>рпарова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bg-BG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bg-BG"/>
              </w:rPr>
            </w:r>
          </w:p>
        </w:tc>
      </w:tr>
      <w:tr>
        <w:trPr>
          <w:trHeight w:val="315" w:hRule="atLeast"/>
        </w:trPr>
        <w:tc>
          <w:tcPr>
            <w:tcW w:w="14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  <w:tc>
          <w:tcPr>
            <w:tcW w:w="2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</w:tr>
      <w:tr>
        <w:trPr>
          <w:trHeight w:val="315" w:hRule="atLeast"/>
        </w:trPr>
        <w:tc>
          <w:tcPr>
            <w:tcW w:w="14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bg-BG"/>
              </w:rPr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  <w:tc>
          <w:tcPr>
            <w:tcW w:w="2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</w:tr>
      <w:tr>
        <w:trPr>
          <w:trHeight w:val="315" w:hRule="atLeast"/>
        </w:trPr>
        <w:tc>
          <w:tcPr>
            <w:tcW w:w="14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  <w:tc>
          <w:tcPr>
            <w:tcW w:w="2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bg-BG"/>
              </w:rPr>
            </w:r>
          </w:p>
        </w:tc>
      </w:tr>
      <w:tr>
        <w:trPr>
          <w:trHeight w:val="1955" w:hRule="atLeast"/>
        </w:trPr>
        <w:tc>
          <w:tcPr>
            <w:tcW w:w="13557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bg-BG"/>
              </w:rPr>
              <w:t xml:space="preserve">Занятията се провеждат: </w:t>
            </w:r>
            <w:r>
              <w:rPr>
                <w:rFonts w:eastAsia="Calibri" w:cs="Times New Roman"/>
                <w:color w:val="000000"/>
                <w:sz w:val="28"/>
                <w:szCs w:val="28"/>
                <w:lang w:val="bg-BG" w:eastAsia="bg-BG"/>
              </w:rPr>
              <w:t xml:space="preserve"> Комплекс „Бароко спорт“ и парк „Студентски“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val="bg-BG" w:eastAsia="bg-BG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val="bg-BG" w:eastAsia="bg-BG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bg-BG"/>
              </w:rPr>
              <w:t>Директор на Департамент по спорт: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bg-BG"/>
              </w:rPr>
              <w:t>доц. д-р Боряна Туманова</w:t>
            </w:r>
          </w:p>
        </w:tc>
      </w:tr>
      <w:tr>
        <w:trPr>
          <w:trHeight w:val="1955" w:hRule="atLeast"/>
        </w:trPr>
        <w:tc>
          <w:tcPr>
            <w:tcW w:w="13557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3e8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666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AB55D-4834-4723-9CC6-76AE3D43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Neat_Office/6.2.8.2$Windows_x86 LibreOffice_project/</Application>
  <Pages>2</Pages>
  <Words>55</Words>
  <Characters>359</Characters>
  <CharactersWithSpaces>628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2020-09-28T10:00:00Z</dcterms:created>
  <dc:creator>All</dc:creator>
  <dc:description/>
  <dc:language>en-US</dc:language>
  <cp:lastModifiedBy/>
  <dcterms:modified xsi:type="dcterms:W3CDTF">2021-03-04T13:23:29Z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