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E1" w:rsidRDefault="00F719E1">
      <w:pPr>
        <w:rPr>
          <w:lang w:val="bg-BG"/>
        </w:rPr>
      </w:pPr>
    </w:p>
    <w:p w:rsidR="00F719E1" w:rsidRDefault="00F719E1">
      <w:pPr>
        <w:rPr>
          <w:lang w:val="bg-BG"/>
        </w:rPr>
      </w:pPr>
    </w:p>
    <w:p w:rsidR="00F719E1" w:rsidRDefault="00F719E1" w:rsidP="00F92861">
      <w:pPr>
        <w:spacing w:line="240" w:lineRule="auto"/>
        <w:rPr>
          <w:b/>
          <w:sz w:val="32"/>
          <w:szCs w:val="32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b/>
          <w:sz w:val="32"/>
          <w:szCs w:val="32"/>
          <w:lang w:val="bg-BG"/>
        </w:rPr>
        <w:t>Софийски университет „Св.Климент Охридски”</w:t>
      </w:r>
    </w:p>
    <w:p w:rsidR="00F719E1" w:rsidRDefault="00F719E1" w:rsidP="00F92861">
      <w:pPr>
        <w:spacing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  <w:t>Геолого-географски факултет</w:t>
      </w:r>
    </w:p>
    <w:p w:rsidR="00F719E1" w:rsidRDefault="00F719E1">
      <w:pPr>
        <w:rPr>
          <w:b/>
          <w:sz w:val="32"/>
          <w:szCs w:val="32"/>
          <w:lang w:val="bg-BG"/>
        </w:rPr>
      </w:pPr>
    </w:p>
    <w:p w:rsidR="00F719E1" w:rsidRDefault="00F719E1" w:rsidP="00F92861">
      <w:pPr>
        <w:spacing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 w:rsidR="00F92861">
        <w:rPr>
          <w:b/>
          <w:sz w:val="32"/>
          <w:szCs w:val="32"/>
          <w:lang w:val="bg-BG"/>
        </w:rPr>
        <w:t xml:space="preserve">   </w:t>
      </w:r>
      <w:r w:rsidR="00F92861"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  <w:t>С   Т   А   Н   О   В   И   Щ   Е</w:t>
      </w:r>
    </w:p>
    <w:p w:rsidR="00F719E1" w:rsidRDefault="00F719E1" w:rsidP="00F92861">
      <w:pPr>
        <w:spacing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 w:rsidR="00FD2357">
        <w:rPr>
          <w:sz w:val="32"/>
          <w:szCs w:val="32"/>
          <w:lang w:val="bg-BG"/>
        </w:rPr>
        <w:t>з</w:t>
      </w:r>
      <w:r>
        <w:rPr>
          <w:sz w:val="32"/>
          <w:szCs w:val="32"/>
          <w:lang w:val="bg-BG"/>
        </w:rPr>
        <w:t>а дисертацията на гл.асист. Мариана Атанасова Асенова</w:t>
      </w:r>
    </w:p>
    <w:p w:rsidR="00F719E1" w:rsidRDefault="00F719E1" w:rsidP="00F92861">
      <w:pPr>
        <w:spacing w:line="240" w:lineRule="auto"/>
        <w:rPr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 w:rsidRPr="00F719E1">
        <w:rPr>
          <w:sz w:val="28"/>
          <w:szCs w:val="28"/>
          <w:lang w:val="bg-BG"/>
        </w:rPr>
        <w:t>за</w:t>
      </w:r>
      <w:r>
        <w:rPr>
          <w:sz w:val="32"/>
          <w:szCs w:val="32"/>
          <w:lang w:val="bg-BG"/>
        </w:rPr>
        <w:t xml:space="preserve"> присъждане на образователната и научна степен”</w:t>
      </w:r>
      <w:r>
        <w:rPr>
          <w:i/>
          <w:sz w:val="32"/>
          <w:szCs w:val="32"/>
          <w:lang w:val="bg-BG"/>
        </w:rPr>
        <w:t>доктор”</w:t>
      </w:r>
    </w:p>
    <w:p w:rsidR="00F92861" w:rsidRPr="00F92861" w:rsidRDefault="00F92861" w:rsidP="00F92861">
      <w:pPr>
        <w:spacing w:line="240" w:lineRule="auto"/>
        <w:rPr>
          <w:i/>
          <w:sz w:val="16"/>
          <w:szCs w:val="16"/>
          <w:lang w:val="bg-BG"/>
        </w:rPr>
      </w:pPr>
    </w:p>
    <w:p w:rsidR="00F719E1" w:rsidRDefault="00F719E1" w:rsidP="00F719E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Представеният дисертационен труд на тема:”Методика за мониторинг на устойчивото туристическо развитие </w:t>
      </w:r>
      <w:r w:rsidR="00685423">
        <w:rPr>
          <w:sz w:val="28"/>
          <w:szCs w:val="28"/>
          <w:lang w:val="bg-BG"/>
        </w:rPr>
        <w:t>/на примера на община Царево”/ е в общ обем 208 стандартно принтирани страници, съдържащи освен текста и многобройни таблици, графични фигури и литературен списък с 156 заглавия.Към книжното тяло са подвързани  и 18 на брой пр</w:t>
      </w:r>
      <w:r w:rsidR="005B0459">
        <w:rPr>
          <w:sz w:val="28"/>
          <w:szCs w:val="28"/>
          <w:lang w:val="bg-BG"/>
        </w:rPr>
        <w:t>иложения с различни методически</w:t>
      </w:r>
      <w:r w:rsidR="00685423">
        <w:rPr>
          <w:sz w:val="28"/>
          <w:szCs w:val="28"/>
          <w:lang w:val="bg-BG"/>
        </w:rPr>
        <w:t xml:space="preserve"> указания и резултати.Разработката е структурирана стандартно, но се констатира и известна оригиналност, продиктувана от тематиката и проблемността на дисертацията.</w:t>
      </w:r>
    </w:p>
    <w:p w:rsidR="00FE05B2" w:rsidRDefault="00FE05B2" w:rsidP="00F719E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Актуалността на темата се заключава в проблема за прогнозиране устойчивостта на околната среда при туристическото развитие на цялото Черноморско крайбрежие като се има предвид преди всичко изключително прекомерното не природосъобразно  застрояване на и без това натовареното с не чак до там необходима рекреационна инфраструктура.</w:t>
      </w:r>
      <w:r w:rsidR="00BF203A">
        <w:rPr>
          <w:sz w:val="28"/>
          <w:szCs w:val="28"/>
          <w:lang w:val="bg-BG"/>
        </w:rPr>
        <w:t xml:space="preserve">В този смисъл сладва да отбележа, че много правилно е избран обекта за изучаване в обхвата на община Царево, като представителна за крайбрежието . </w:t>
      </w:r>
    </w:p>
    <w:p w:rsidR="00FE05B2" w:rsidRDefault="00FE05B2" w:rsidP="00F719E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Целта на дисертационното изследване е правилно и перспективно формулирана с оглед на това, че осъщественото изследване</w:t>
      </w:r>
      <w:r w:rsidR="005B045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ще може да бъде приложено методологично към всяка друга рекреационна територия в </w:t>
      </w:r>
      <w:r>
        <w:rPr>
          <w:sz w:val="28"/>
          <w:szCs w:val="28"/>
          <w:lang w:val="bg-BG"/>
        </w:rPr>
        <w:lastRenderedPageBreak/>
        <w:t>нашата</w:t>
      </w:r>
      <w:r w:rsidR="00BF203A">
        <w:rPr>
          <w:sz w:val="28"/>
          <w:szCs w:val="28"/>
          <w:lang w:val="bg-BG"/>
        </w:rPr>
        <w:t xml:space="preserve"> държава, а защо не и извън нея!?За да постигне поставената цел дисерт</w:t>
      </w:r>
      <w:r w:rsidR="005B0459">
        <w:rPr>
          <w:sz w:val="28"/>
          <w:szCs w:val="28"/>
          <w:lang w:val="bg-BG"/>
        </w:rPr>
        <w:t>антката</w:t>
      </w:r>
      <w:r w:rsidR="00BF203A">
        <w:rPr>
          <w:sz w:val="28"/>
          <w:szCs w:val="28"/>
          <w:lang w:val="bg-BG"/>
        </w:rPr>
        <w:t xml:space="preserve"> конкретизира в логична последователност седем основни задачи, базиращи разработката на системно-структурния анализ.В методологичните основи на дисертацията много добре са формулиран</w:t>
      </w:r>
      <w:r w:rsidR="005B0459">
        <w:rPr>
          <w:sz w:val="28"/>
          <w:szCs w:val="28"/>
          <w:lang w:val="bg-BG"/>
        </w:rPr>
        <w:t>и</w:t>
      </w:r>
      <w:r w:rsidR="00BF203A">
        <w:rPr>
          <w:sz w:val="28"/>
          <w:szCs w:val="28"/>
          <w:lang w:val="bg-BG"/>
        </w:rPr>
        <w:t xml:space="preserve"> обектът на изучаване и предметът на изследване, нещо</w:t>
      </w:r>
      <w:r w:rsidR="005B0459">
        <w:rPr>
          <w:sz w:val="28"/>
          <w:szCs w:val="28"/>
          <w:lang w:val="bg-BG"/>
        </w:rPr>
        <w:t xml:space="preserve"> </w:t>
      </w:r>
      <w:r w:rsidR="00BF203A">
        <w:rPr>
          <w:sz w:val="28"/>
          <w:szCs w:val="28"/>
          <w:lang w:val="bg-BG"/>
        </w:rPr>
        <w:t>което много докторанти пренебрегват, за да не окачествя, че даже не разбират различието.</w:t>
      </w:r>
      <w:r w:rsidR="006700AD">
        <w:rPr>
          <w:sz w:val="28"/>
          <w:szCs w:val="28"/>
          <w:lang w:val="bg-BG"/>
        </w:rPr>
        <w:t>Приложените методи на изследването също намирам за целесъобразни,за да</w:t>
      </w:r>
      <w:r w:rsidR="005B0459">
        <w:rPr>
          <w:sz w:val="28"/>
          <w:szCs w:val="28"/>
          <w:lang w:val="bg-BG"/>
        </w:rPr>
        <w:t xml:space="preserve"> бъдат използвани при </w:t>
      </w:r>
      <w:r w:rsidR="006700AD">
        <w:rPr>
          <w:sz w:val="28"/>
          <w:szCs w:val="28"/>
          <w:lang w:val="bg-BG"/>
        </w:rPr>
        <w:t xml:space="preserve"> разработ</w:t>
      </w:r>
      <w:r w:rsidR="005B0459">
        <w:rPr>
          <w:sz w:val="28"/>
          <w:szCs w:val="28"/>
          <w:lang w:val="bg-BG"/>
        </w:rPr>
        <w:t>ката на</w:t>
      </w:r>
      <w:r w:rsidR="006700AD">
        <w:rPr>
          <w:sz w:val="28"/>
          <w:szCs w:val="28"/>
          <w:lang w:val="bg-BG"/>
        </w:rPr>
        <w:t xml:space="preserve"> системата от индикатори при мониторинга в т.ч. и информационните източници, които е използвала авторката.</w:t>
      </w:r>
    </w:p>
    <w:p w:rsidR="006700AD" w:rsidRDefault="006700AD" w:rsidP="00F719E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Туристическата „картина” на община Царево от гледна точка на ресурсната обеспеченост е представена достатъчно детайлно с превес на антропогенните туристически ресурси, в т.ч. общата инфраструктура и демографските особености.</w:t>
      </w:r>
      <w:r w:rsidR="008C0777">
        <w:rPr>
          <w:sz w:val="28"/>
          <w:szCs w:val="28"/>
          <w:lang w:val="bg-BG"/>
        </w:rPr>
        <w:t>Компле</w:t>
      </w:r>
      <w:r w:rsidR="005B0459">
        <w:rPr>
          <w:sz w:val="28"/>
          <w:szCs w:val="28"/>
          <w:lang w:val="bg-BG"/>
        </w:rPr>
        <w:t>к</w:t>
      </w:r>
      <w:r w:rsidR="008C0777">
        <w:rPr>
          <w:sz w:val="28"/>
          <w:szCs w:val="28"/>
          <w:lang w:val="bg-BG"/>
        </w:rPr>
        <w:t>сната оценка на рекреационно-туристическите ресурси /4.1.4./ е направена по други авторски методични разработки.Без да отричам нейната ценност,считам че  още по- аргументирано би било ако тя беше направена с използването на ландшафтно-екологичния подход.</w:t>
      </w:r>
      <w:r w:rsidR="00B327BA">
        <w:rPr>
          <w:sz w:val="28"/>
          <w:szCs w:val="28"/>
          <w:lang w:val="bg-BG"/>
        </w:rPr>
        <w:t>Тогава наверно и по-арг</w:t>
      </w:r>
      <w:r w:rsidR="005B0459">
        <w:rPr>
          <w:sz w:val="28"/>
          <w:szCs w:val="28"/>
          <w:lang w:val="bg-BG"/>
        </w:rPr>
        <w:t>у</w:t>
      </w:r>
      <w:r w:rsidR="00B327BA">
        <w:rPr>
          <w:sz w:val="28"/>
          <w:szCs w:val="28"/>
          <w:lang w:val="bg-BG"/>
        </w:rPr>
        <w:t xml:space="preserve">ментирано би се определил капацитетът и степента на усвоеност на туристическите ресурси. </w:t>
      </w:r>
    </w:p>
    <w:p w:rsidR="008C0777" w:rsidRDefault="008C0777" w:rsidP="00F719E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Съществена приносна част от дисертационния труд е </w:t>
      </w:r>
      <w:r w:rsidR="005B0459">
        <w:rPr>
          <w:sz w:val="28"/>
          <w:szCs w:val="28"/>
          <w:lang w:val="bg-BG"/>
        </w:rPr>
        <w:t>тази под №</w:t>
      </w:r>
      <w:r>
        <w:rPr>
          <w:sz w:val="28"/>
          <w:szCs w:val="28"/>
          <w:lang w:val="bg-BG"/>
        </w:rPr>
        <w:t xml:space="preserve"> 4.2., в ко</w:t>
      </w:r>
      <w:r w:rsidR="00437CFE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>то е направено актуално анализиране на р</w:t>
      </w:r>
      <w:r w:rsidR="00437CFE">
        <w:rPr>
          <w:sz w:val="28"/>
          <w:szCs w:val="28"/>
          <w:lang w:val="bg-BG"/>
        </w:rPr>
        <w:t>азвитието на туризма в общината, при което е акцентирано на управлението на туристическите дейности с оглед тяхното бъдещо регулиране за постигане устойчивост на околната среда за бъдещите поколен</w:t>
      </w:r>
      <w:r w:rsidR="005B0459">
        <w:rPr>
          <w:sz w:val="28"/>
          <w:szCs w:val="28"/>
          <w:lang w:val="bg-BG"/>
        </w:rPr>
        <w:t xml:space="preserve">ия.Считам, че най-съществена и </w:t>
      </w:r>
      <w:r w:rsidR="00437CFE">
        <w:rPr>
          <w:sz w:val="28"/>
          <w:szCs w:val="28"/>
          <w:lang w:val="bg-BG"/>
        </w:rPr>
        <w:t xml:space="preserve"> прагматична</w:t>
      </w:r>
      <w:r w:rsidR="005B0459">
        <w:rPr>
          <w:sz w:val="28"/>
          <w:szCs w:val="28"/>
          <w:lang w:val="bg-BG"/>
        </w:rPr>
        <w:t xml:space="preserve"> е</w:t>
      </w:r>
      <w:r w:rsidR="00437CFE">
        <w:rPr>
          <w:sz w:val="28"/>
          <w:szCs w:val="28"/>
          <w:lang w:val="bg-BG"/>
        </w:rPr>
        <w:t xml:space="preserve"> 5-та част от разработката,където дисертантката е използвала предложената от нея система от индикатори за оценка на „устойчивото туристическо развитие” на община Царево.Геоекологичните индикатори, освен че са правилно методологично ранжирани,</w:t>
      </w:r>
      <w:r w:rsidR="00B327BA">
        <w:rPr>
          <w:sz w:val="28"/>
          <w:szCs w:val="28"/>
          <w:lang w:val="bg-BG"/>
        </w:rPr>
        <w:t>но</w:t>
      </w:r>
      <w:r w:rsidR="00437CFE">
        <w:rPr>
          <w:sz w:val="28"/>
          <w:szCs w:val="28"/>
          <w:lang w:val="bg-BG"/>
        </w:rPr>
        <w:t xml:space="preserve"> са и твърде аналитично представени на конкретната тер</w:t>
      </w:r>
      <w:r w:rsidR="00B327BA">
        <w:rPr>
          <w:sz w:val="28"/>
          <w:szCs w:val="28"/>
          <w:lang w:val="bg-BG"/>
        </w:rPr>
        <w:t>итория. От тази гледна точка намирам,че твърде оригинално е Приложение №1 в автореферата за остойностяването на индикаторите за наблюдение и контрол при регулираното туристическо развитие.</w:t>
      </w:r>
    </w:p>
    <w:p w:rsidR="00B327BA" w:rsidRDefault="00B327BA" w:rsidP="00F719E1">
      <w:pPr>
        <w:jc w:val="both"/>
        <w:rPr>
          <w:sz w:val="28"/>
          <w:szCs w:val="28"/>
          <w:lang w:val="bg-BG"/>
        </w:rPr>
      </w:pPr>
    </w:p>
    <w:p w:rsidR="00B327BA" w:rsidRDefault="00B327BA" w:rsidP="00F719E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Заключението на дисертационния труд </w:t>
      </w:r>
      <w:r w:rsidR="0034041A">
        <w:rPr>
          <w:sz w:val="28"/>
          <w:szCs w:val="28"/>
          <w:lang w:val="bg-BG"/>
        </w:rPr>
        <w:t>накратко резюмира същностните постановки и резултати от изследването. Освен това в него са формулирани съответни препоръки за подобряване на експериментирания модел на системата от индикатори.</w:t>
      </w:r>
      <w:r w:rsidR="00FB3FED">
        <w:rPr>
          <w:sz w:val="28"/>
          <w:szCs w:val="28"/>
          <w:lang w:val="bg-BG"/>
        </w:rPr>
        <w:t xml:space="preserve">Приложенията в края на дисертацията са на високо научно и техническо качество и напълно документират текстови интерпретации на фактическия и анализиран материал в текста.Всички използвани информационни източници са акуратно цитирани и представени в списъка им. </w:t>
      </w:r>
      <w:r w:rsidR="0034041A">
        <w:rPr>
          <w:sz w:val="28"/>
          <w:szCs w:val="28"/>
          <w:lang w:val="bg-BG"/>
        </w:rPr>
        <w:t>Всичко посочено до тук потвърждава, че дисертационият труд на гл.асист.М.Асенова представлява добре структурирано</w:t>
      </w:r>
      <w:r w:rsidR="00FB3FED">
        <w:rPr>
          <w:sz w:val="28"/>
          <w:szCs w:val="28"/>
          <w:lang w:val="bg-BG"/>
        </w:rPr>
        <w:t>, изчерпателно</w:t>
      </w:r>
      <w:r w:rsidR="0034041A">
        <w:rPr>
          <w:sz w:val="28"/>
          <w:szCs w:val="28"/>
          <w:lang w:val="bg-BG"/>
        </w:rPr>
        <w:t xml:space="preserve"> самостоятелно изследване, нейно лично дело </w:t>
      </w:r>
      <w:r w:rsidR="00FB3FED">
        <w:rPr>
          <w:sz w:val="28"/>
          <w:szCs w:val="28"/>
          <w:lang w:val="bg-BG"/>
        </w:rPr>
        <w:t>н</w:t>
      </w:r>
      <w:r w:rsidR="003B4CA0">
        <w:rPr>
          <w:sz w:val="28"/>
          <w:szCs w:val="28"/>
          <w:lang w:val="bg-BG"/>
        </w:rPr>
        <w:t xml:space="preserve">а достатъчно високо научно ниво, надхвърлящо </w:t>
      </w:r>
      <w:r w:rsidR="00AE5F97">
        <w:rPr>
          <w:sz w:val="28"/>
          <w:szCs w:val="28"/>
          <w:lang w:val="bg-BG"/>
        </w:rPr>
        <w:t>докторантско изследване.</w:t>
      </w:r>
    </w:p>
    <w:p w:rsidR="00F92861" w:rsidRDefault="003B4CA0" w:rsidP="00F92861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Конкретни критични бележки нямам по същество, но като обща препоръка бих посочил необходимостта от изясняване на същностното съдържание на редица понятия, предимно теоретико-методологични, като </w:t>
      </w:r>
    </w:p>
    <w:p w:rsidR="003B4CA0" w:rsidRDefault="003B4CA0" w:rsidP="00F92861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напр.”устойчивост”,</w:t>
      </w:r>
      <w:r w:rsidR="00F92861">
        <w:rPr>
          <w:sz w:val="28"/>
          <w:szCs w:val="28"/>
          <w:lang w:val="bg-BG"/>
        </w:rPr>
        <w:t>”устойчиво р</w:t>
      </w:r>
      <w:r w:rsidR="005B0459">
        <w:rPr>
          <w:sz w:val="28"/>
          <w:szCs w:val="28"/>
          <w:lang w:val="bg-BG"/>
        </w:rPr>
        <w:t>азвитие”,</w:t>
      </w:r>
      <w:r w:rsidR="00F92861">
        <w:rPr>
          <w:sz w:val="28"/>
          <w:szCs w:val="28"/>
          <w:lang w:val="bg-BG"/>
        </w:rPr>
        <w:t xml:space="preserve"> </w:t>
      </w:r>
      <w:r w:rsidR="005B0459">
        <w:rPr>
          <w:sz w:val="28"/>
          <w:szCs w:val="28"/>
          <w:lang w:val="bg-BG"/>
        </w:rPr>
        <w:t>”регулирано</w:t>
      </w:r>
      <w:r w:rsidR="00222CE0">
        <w:rPr>
          <w:sz w:val="28"/>
          <w:szCs w:val="28"/>
          <w:lang w:val="bg-BG"/>
        </w:rPr>
        <w:t xml:space="preserve"> </w:t>
      </w:r>
      <w:r w:rsidR="00F92861">
        <w:rPr>
          <w:sz w:val="28"/>
          <w:szCs w:val="28"/>
          <w:lang w:val="bg-BG"/>
        </w:rPr>
        <w:t>р</w:t>
      </w:r>
      <w:r w:rsidR="005B0459">
        <w:rPr>
          <w:sz w:val="28"/>
          <w:szCs w:val="28"/>
          <w:lang w:val="bg-BG"/>
        </w:rPr>
        <w:t>азвитие”,</w:t>
      </w:r>
      <w:r w:rsidR="00F92861">
        <w:rPr>
          <w:sz w:val="28"/>
          <w:szCs w:val="28"/>
          <w:lang w:val="bg-BG"/>
        </w:rPr>
        <w:t xml:space="preserve"> </w:t>
      </w:r>
      <w:r w:rsidR="005B0459">
        <w:rPr>
          <w:sz w:val="28"/>
          <w:szCs w:val="28"/>
          <w:lang w:val="bg-BG"/>
        </w:rPr>
        <w:t>”природосъобразно развитие”,”анкетиране”,”интервюиране” и др.</w:t>
      </w:r>
    </w:p>
    <w:p w:rsidR="00F92861" w:rsidRPr="00F92861" w:rsidRDefault="003B4CA0" w:rsidP="00F719E1">
      <w:pPr>
        <w:jc w:val="both"/>
        <w:rPr>
          <w:sz w:val="16"/>
          <w:szCs w:val="16"/>
          <w:lang w:val="bg-BG"/>
        </w:rPr>
      </w:pPr>
      <w:r>
        <w:rPr>
          <w:sz w:val="28"/>
          <w:szCs w:val="28"/>
          <w:lang w:val="bg-BG"/>
        </w:rPr>
        <w:tab/>
      </w:r>
    </w:p>
    <w:p w:rsidR="003B4CA0" w:rsidRDefault="00F92861" w:rsidP="00F719E1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3B4CA0">
        <w:rPr>
          <w:b/>
          <w:sz w:val="28"/>
          <w:szCs w:val="28"/>
          <w:lang w:val="bg-BG"/>
        </w:rPr>
        <w:t>Заключение</w:t>
      </w:r>
    </w:p>
    <w:p w:rsidR="003B4CA0" w:rsidRDefault="003B4CA0" w:rsidP="00F719E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 базата на кратко изтъкнатите теоретико-методологични и научно-приложни приноси, съдържащи се в дисертационния труд и резултатите от проведеното му обсъждане, считам че той напълно о</w:t>
      </w:r>
      <w:r w:rsidR="005B0459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говаря на предявените изисквания в Закона за развитието на академичния състав в Република България и Правилника за н</w:t>
      </w:r>
      <w:r w:rsidR="00AE5F97">
        <w:rPr>
          <w:sz w:val="28"/>
          <w:szCs w:val="28"/>
          <w:lang w:val="bg-BG"/>
        </w:rPr>
        <w:t>еговото приложение.Дисертантката,гл.асистент   Мариана Атанасова Асенова има дългогодишен науч</w:t>
      </w:r>
      <w:r w:rsidR="005B0459">
        <w:rPr>
          <w:sz w:val="28"/>
          <w:szCs w:val="28"/>
          <w:lang w:val="bg-BG"/>
        </w:rPr>
        <w:t>н</w:t>
      </w:r>
      <w:r w:rsidR="00AE5F97">
        <w:rPr>
          <w:sz w:val="28"/>
          <w:szCs w:val="28"/>
          <w:lang w:val="bg-BG"/>
        </w:rPr>
        <w:t>оизследователски опит,  овладяла е тънкостите на научните изследвания в нейното направление и следователно</w:t>
      </w:r>
      <w:r w:rsidR="005B0459">
        <w:rPr>
          <w:sz w:val="28"/>
          <w:szCs w:val="28"/>
          <w:lang w:val="bg-BG"/>
        </w:rPr>
        <w:t xml:space="preserve"> </w:t>
      </w:r>
      <w:r w:rsidR="00AE5F97">
        <w:rPr>
          <w:sz w:val="28"/>
          <w:szCs w:val="28"/>
          <w:lang w:val="bg-BG"/>
        </w:rPr>
        <w:t>безусловно з</w:t>
      </w:r>
      <w:r w:rsidR="005B0459">
        <w:rPr>
          <w:sz w:val="28"/>
          <w:szCs w:val="28"/>
          <w:lang w:val="bg-BG"/>
        </w:rPr>
        <w:t>а</w:t>
      </w:r>
      <w:r w:rsidR="00AE5F97">
        <w:rPr>
          <w:sz w:val="28"/>
          <w:szCs w:val="28"/>
          <w:lang w:val="bg-BG"/>
        </w:rPr>
        <w:t>служава да й бъде присъдена образователната и научна степен „</w:t>
      </w:r>
      <w:r w:rsidR="00AE5F97">
        <w:rPr>
          <w:i/>
          <w:sz w:val="28"/>
          <w:szCs w:val="28"/>
          <w:lang w:val="bg-BG"/>
        </w:rPr>
        <w:t>доктор”</w:t>
      </w:r>
      <w:r w:rsidR="00AE5F97">
        <w:rPr>
          <w:sz w:val="28"/>
          <w:szCs w:val="28"/>
          <w:lang w:val="bg-BG"/>
        </w:rPr>
        <w:t>.</w:t>
      </w:r>
    </w:p>
    <w:p w:rsidR="00AE5F97" w:rsidRDefault="00AE5F97" w:rsidP="00F719E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София,22 март 2012г.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Член на Научното жури:</w:t>
      </w:r>
    </w:p>
    <w:p w:rsidR="00F719E1" w:rsidRPr="00F92861" w:rsidRDefault="00AE5F97" w:rsidP="00F9286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F92861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Проф.д-рП.В.Петров/</w:t>
      </w:r>
    </w:p>
    <w:sectPr w:rsidR="00F719E1" w:rsidRPr="00F92861" w:rsidSect="0093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F719E1"/>
    <w:rsid w:val="00000950"/>
    <w:rsid w:val="000277E8"/>
    <w:rsid w:val="00032E1D"/>
    <w:rsid w:val="00034B39"/>
    <w:rsid w:val="000369E5"/>
    <w:rsid w:val="000A4E8F"/>
    <w:rsid w:val="000A5877"/>
    <w:rsid w:val="000D19EE"/>
    <w:rsid w:val="0010680E"/>
    <w:rsid w:val="001252D5"/>
    <w:rsid w:val="00151D51"/>
    <w:rsid w:val="00180C44"/>
    <w:rsid w:val="0018264B"/>
    <w:rsid w:val="00183470"/>
    <w:rsid w:val="00187DDC"/>
    <w:rsid w:val="001A10E9"/>
    <w:rsid w:val="001B23B3"/>
    <w:rsid w:val="001C236B"/>
    <w:rsid w:val="001E1BFE"/>
    <w:rsid w:val="001E42FE"/>
    <w:rsid w:val="002179EC"/>
    <w:rsid w:val="00222CE0"/>
    <w:rsid w:val="00256A97"/>
    <w:rsid w:val="002609AC"/>
    <w:rsid w:val="00265598"/>
    <w:rsid w:val="0028345D"/>
    <w:rsid w:val="00286E8C"/>
    <w:rsid w:val="002B154C"/>
    <w:rsid w:val="002B64EC"/>
    <w:rsid w:val="002C389C"/>
    <w:rsid w:val="002D41F9"/>
    <w:rsid w:val="002F0D93"/>
    <w:rsid w:val="00312D35"/>
    <w:rsid w:val="00314785"/>
    <w:rsid w:val="00322BA2"/>
    <w:rsid w:val="0034041A"/>
    <w:rsid w:val="00342B74"/>
    <w:rsid w:val="00342D30"/>
    <w:rsid w:val="00346727"/>
    <w:rsid w:val="00381DC5"/>
    <w:rsid w:val="003A3393"/>
    <w:rsid w:val="003B4CA0"/>
    <w:rsid w:val="003C31B7"/>
    <w:rsid w:val="003D0DD7"/>
    <w:rsid w:val="00417DE1"/>
    <w:rsid w:val="00437CFE"/>
    <w:rsid w:val="004466C5"/>
    <w:rsid w:val="00475C30"/>
    <w:rsid w:val="00486D12"/>
    <w:rsid w:val="00497861"/>
    <w:rsid w:val="004A1B7C"/>
    <w:rsid w:val="004B22BE"/>
    <w:rsid w:val="004C5A85"/>
    <w:rsid w:val="004D292E"/>
    <w:rsid w:val="004D5D83"/>
    <w:rsid w:val="004D68A9"/>
    <w:rsid w:val="004E212E"/>
    <w:rsid w:val="004E58EA"/>
    <w:rsid w:val="00513557"/>
    <w:rsid w:val="005235BC"/>
    <w:rsid w:val="00540925"/>
    <w:rsid w:val="00562845"/>
    <w:rsid w:val="00570071"/>
    <w:rsid w:val="0058362C"/>
    <w:rsid w:val="00592B4F"/>
    <w:rsid w:val="00595D49"/>
    <w:rsid w:val="005A1E13"/>
    <w:rsid w:val="005B0459"/>
    <w:rsid w:val="005B05D4"/>
    <w:rsid w:val="005B61E6"/>
    <w:rsid w:val="005C534C"/>
    <w:rsid w:val="005C6AEC"/>
    <w:rsid w:val="005C7E62"/>
    <w:rsid w:val="005E37AA"/>
    <w:rsid w:val="005E51C0"/>
    <w:rsid w:val="005E537D"/>
    <w:rsid w:val="005F3F50"/>
    <w:rsid w:val="00601E89"/>
    <w:rsid w:val="006042DC"/>
    <w:rsid w:val="0061457B"/>
    <w:rsid w:val="006700AD"/>
    <w:rsid w:val="00685423"/>
    <w:rsid w:val="00687DC2"/>
    <w:rsid w:val="00690C27"/>
    <w:rsid w:val="00695AEA"/>
    <w:rsid w:val="006B6198"/>
    <w:rsid w:val="006C0EF4"/>
    <w:rsid w:val="006C547E"/>
    <w:rsid w:val="006E71EF"/>
    <w:rsid w:val="006E7620"/>
    <w:rsid w:val="006F15C4"/>
    <w:rsid w:val="006F3145"/>
    <w:rsid w:val="007001D4"/>
    <w:rsid w:val="007066CB"/>
    <w:rsid w:val="007170F6"/>
    <w:rsid w:val="00717E56"/>
    <w:rsid w:val="007243F1"/>
    <w:rsid w:val="00750A29"/>
    <w:rsid w:val="007513CF"/>
    <w:rsid w:val="00766107"/>
    <w:rsid w:val="007661A6"/>
    <w:rsid w:val="00775D85"/>
    <w:rsid w:val="007975DF"/>
    <w:rsid w:val="007B494E"/>
    <w:rsid w:val="007B5782"/>
    <w:rsid w:val="007B5AD7"/>
    <w:rsid w:val="007D02BF"/>
    <w:rsid w:val="007D0927"/>
    <w:rsid w:val="007F36D6"/>
    <w:rsid w:val="007F5D5A"/>
    <w:rsid w:val="0080289E"/>
    <w:rsid w:val="00803500"/>
    <w:rsid w:val="00814FC2"/>
    <w:rsid w:val="00855A40"/>
    <w:rsid w:val="008629A5"/>
    <w:rsid w:val="008A37E7"/>
    <w:rsid w:val="008A4426"/>
    <w:rsid w:val="008C0777"/>
    <w:rsid w:val="008D2BDD"/>
    <w:rsid w:val="008D4A62"/>
    <w:rsid w:val="008E0E3F"/>
    <w:rsid w:val="008E24B3"/>
    <w:rsid w:val="008F1020"/>
    <w:rsid w:val="00924335"/>
    <w:rsid w:val="00930C4F"/>
    <w:rsid w:val="00933E3A"/>
    <w:rsid w:val="0093744D"/>
    <w:rsid w:val="00960917"/>
    <w:rsid w:val="00980885"/>
    <w:rsid w:val="009A0FDC"/>
    <w:rsid w:val="009F2B4C"/>
    <w:rsid w:val="009F3EC0"/>
    <w:rsid w:val="00A229BA"/>
    <w:rsid w:val="00A37B7D"/>
    <w:rsid w:val="00A44DB5"/>
    <w:rsid w:val="00A55FC2"/>
    <w:rsid w:val="00A574D6"/>
    <w:rsid w:val="00A70248"/>
    <w:rsid w:val="00A7045A"/>
    <w:rsid w:val="00A8524D"/>
    <w:rsid w:val="00AA5AA2"/>
    <w:rsid w:val="00AB0ED8"/>
    <w:rsid w:val="00AB3C40"/>
    <w:rsid w:val="00AB52E5"/>
    <w:rsid w:val="00AB5D69"/>
    <w:rsid w:val="00AB7A7D"/>
    <w:rsid w:val="00AC00D9"/>
    <w:rsid w:val="00AC0E9E"/>
    <w:rsid w:val="00AC6B9A"/>
    <w:rsid w:val="00AD6052"/>
    <w:rsid w:val="00AD68F0"/>
    <w:rsid w:val="00AD70D1"/>
    <w:rsid w:val="00AE5E02"/>
    <w:rsid w:val="00AE5F97"/>
    <w:rsid w:val="00AE61F1"/>
    <w:rsid w:val="00AF39A4"/>
    <w:rsid w:val="00B006F6"/>
    <w:rsid w:val="00B02FF8"/>
    <w:rsid w:val="00B23078"/>
    <w:rsid w:val="00B327BA"/>
    <w:rsid w:val="00B47988"/>
    <w:rsid w:val="00B72536"/>
    <w:rsid w:val="00B7338B"/>
    <w:rsid w:val="00B87582"/>
    <w:rsid w:val="00BC2DFA"/>
    <w:rsid w:val="00BC3E7B"/>
    <w:rsid w:val="00BF203A"/>
    <w:rsid w:val="00C07849"/>
    <w:rsid w:val="00C07E8F"/>
    <w:rsid w:val="00C21078"/>
    <w:rsid w:val="00C23F38"/>
    <w:rsid w:val="00C44195"/>
    <w:rsid w:val="00C45EFA"/>
    <w:rsid w:val="00C814E6"/>
    <w:rsid w:val="00C82E6C"/>
    <w:rsid w:val="00C8745C"/>
    <w:rsid w:val="00CA0591"/>
    <w:rsid w:val="00CA7042"/>
    <w:rsid w:val="00CC7868"/>
    <w:rsid w:val="00CE599B"/>
    <w:rsid w:val="00CF1A2C"/>
    <w:rsid w:val="00D11F14"/>
    <w:rsid w:val="00D6055F"/>
    <w:rsid w:val="00D80F1D"/>
    <w:rsid w:val="00D84C91"/>
    <w:rsid w:val="00D915BD"/>
    <w:rsid w:val="00DA105A"/>
    <w:rsid w:val="00DA3585"/>
    <w:rsid w:val="00DA40B7"/>
    <w:rsid w:val="00DB3AC1"/>
    <w:rsid w:val="00DB4015"/>
    <w:rsid w:val="00DB7EE6"/>
    <w:rsid w:val="00DC13A5"/>
    <w:rsid w:val="00DD28BA"/>
    <w:rsid w:val="00DE7883"/>
    <w:rsid w:val="00DF6799"/>
    <w:rsid w:val="00E15DA1"/>
    <w:rsid w:val="00E16763"/>
    <w:rsid w:val="00E23ACD"/>
    <w:rsid w:val="00E65650"/>
    <w:rsid w:val="00E83311"/>
    <w:rsid w:val="00E87A65"/>
    <w:rsid w:val="00E95FD9"/>
    <w:rsid w:val="00EB6163"/>
    <w:rsid w:val="00EE7DEF"/>
    <w:rsid w:val="00EF40C3"/>
    <w:rsid w:val="00F11B2D"/>
    <w:rsid w:val="00F20284"/>
    <w:rsid w:val="00F22E9E"/>
    <w:rsid w:val="00F26EFA"/>
    <w:rsid w:val="00F356CF"/>
    <w:rsid w:val="00F42233"/>
    <w:rsid w:val="00F62BC6"/>
    <w:rsid w:val="00F719E1"/>
    <w:rsid w:val="00F7323B"/>
    <w:rsid w:val="00F8736C"/>
    <w:rsid w:val="00F91A68"/>
    <w:rsid w:val="00F92861"/>
    <w:rsid w:val="00FA29C5"/>
    <w:rsid w:val="00FA6A8B"/>
    <w:rsid w:val="00FB3FED"/>
    <w:rsid w:val="00FB758A"/>
    <w:rsid w:val="00FC67E5"/>
    <w:rsid w:val="00FD2357"/>
    <w:rsid w:val="00FE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1320-BB42-4CE9-8391-D18B339C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Katja</cp:lastModifiedBy>
  <cp:revision>10</cp:revision>
  <cp:lastPrinted>2012-03-23T09:53:00Z</cp:lastPrinted>
  <dcterms:created xsi:type="dcterms:W3CDTF">2012-03-20T16:37:00Z</dcterms:created>
  <dcterms:modified xsi:type="dcterms:W3CDTF">2012-03-23T09:53:00Z</dcterms:modified>
</cp:coreProperties>
</file>