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EF8" w:rsidRPr="00852116" w:rsidRDefault="00F71EF8" w:rsidP="00F71EF8">
      <w:pPr>
        <w:pStyle w:val="BodyText"/>
        <w:ind w:left="-284" w:right="-574"/>
        <w:jc w:val="center"/>
        <w:rPr>
          <w:rFonts w:eastAsia="SimSun"/>
          <w:b/>
          <w:sz w:val="24"/>
          <w:szCs w:val="24"/>
          <w:lang w:val="bg-BG" w:eastAsia="zh-CN"/>
        </w:rPr>
      </w:pPr>
      <w:bookmarkStart w:id="0" w:name="_GoBack"/>
      <w:bookmarkEnd w:id="0"/>
      <w:r w:rsidRPr="00852116">
        <w:rPr>
          <w:rFonts w:eastAsia="SimSun"/>
          <w:b/>
          <w:sz w:val="24"/>
          <w:szCs w:val="24"/>
          <w:lang w:val="bg-BG" w:eastAsia="zh-CN"/>
        </w:rPr>
        <w:t>КОНСПЕКТ</w:t>
      </w:r>
    </w:p>
    <w:p w:rsidR="00F71EF8" w:rsidRPr="00852116" w:rsidRDefault="00F71EF8" w:rsidP="00F71EF8">
      <w:pPr>
        <w:pStyle w:val="BodyText"/>
        <w:ind w:left="-284" w:right="-574"/>
        <w:jc w:val="center"/>
        <w:rPr>
          <w:b/>
          <w:sz w:val="24"/>
          <w:szCs w:val="24"/>
          <w:lang w:val="bg-BG"/>
        </w:rPr>
      </w:pPr>
      <w:r w:rsidRPr="00852116">
        <w:rPr>
          <w:b/>
          <w:sz w:val="24"/>
          <w:szCs w:val="24"/>
          <w:lang w:val="bg-BG"/>
        </w:rPr>
        <w:t>за конкурсен изпит за докторантура</w:t>
      </w:r>
    </w:p>
    <w:p w:rsidR="00F71EF8" w:rsidRPr="00852116" w:rsidRDefault="00F71EF8" w:rsidP="00F71EF8">
      <w:pPr>
        <w:pStyle w:val="BodyText"/>
        <w:ind w:left="-284" w:right="-574"/>
        <w:jc w:val="center"/>
        <w:rPr>
          <w:b/>
          <w:sz w:val="24"/>
          <w:szCs w:val="24"/>
          <w:lang w:val="bg-BG"/>
        </w:rPr>
      </w:pPr>
      <w:r w:rsidRPr="00852116">
        <w:rPr>
          <w:b/>
          <w:sz w:val="24"/>
          <w:szCs w:val="24"/>
          <w:lang w:val="bg-BG"/>
        </w:rPr>
        <w:t>по 1.2. Педагогика (Андрагогия)</w:t>
      </w:r>
    </w:p>
    <w:p w:rsidR="00F71EF8" w:rsidRPr="00852116" w:rsidRDefault="00F71EF8" w:rsidP="00F71EF8">
      <w:pPr>
        <w:pStyle w:val="BodyText"/>
        <w:ind w:left="-284" w:right="-574"/>
        <w:jc w:val="center"/>
        <w:rPr>
          <w:b/>
          <w:sz w:val="24"/>
          <w:szCs w:val="24"/>
          <w:lang w:val="bg-BG"/>
        </w:rPr>
      </w:pPr>
    </w:p>
    <w:p w:rsidR="00F71EF8" w:rsidRPr="00852116" w:rsidRDefault="00F71EF8" w:rsidP="00F71EF8">
      <w:pPr>
        <w:ind w:left="-284" w:right="-574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85211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1. Възпитанието като социално-педагогически феномен</w:t>
      </w:r>
      <w:r w:rsidR="00877119" w:rsidRPr="0085211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</w:t>
      </w:r>
    </w:p>
    <w:p w:rsidR="00F71EF8" w:rsidRPr="00852116" w:rsidRDefault="00F71EF8" w:rsidP="00F71EF8">
      <w:pPr>
        <w:ind w:left="-284" w:right="-574"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52116">
        <w:rPr>
          <w:rFonts w:ascii="Times New Roman" w:eastAsia="Times New Roman" w:hAnsi="Times New Roman" w:cs="Times New Roman"/>
          <w:sz w:val="24"/>
          <w:szCs w:val="24"/>
          <w:lang w:val="bg-BG"/>
        </w:rPr>
        <w:t>Същност и особености на възпитанието. Функции на възпитанието. Възпитание и самовъзпитание. Възпитателна цел.</w:t>
      </w:r>
    </w:p>
    <w:p w:rsidR="00F71EF8" w:rsidRPr="00852116" w:rsidRDefault="00F71EF8" w:rsidP="00F71EF8">
      <w:pPr>
        <w:ind w:left="-284" w:right="-574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85211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2. Методи на възпитанието</w:t>
      </w:r>
      <w:r w:rsidR="00877119" w:rsidRPr="0085211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</w:t>
      </w:r>
    </w:p>
    <w:p w:rsidR="00F71EF8" w:rsidRPr="00852116" w:rsidRDefault="00F71EF8" w:rsidP="00F71EF8">
      <w:pPr>
        <w:ind w:left="-284" w:right="-574"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5211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Същност и детерминираност на методите на възпитанието. Съдържателна характеристика на основни методи на възпитанието. Изисквания за ефективно прилагане на методите на възпитание. </w:t>
      </w:r>
    </w:p>
    <w:p w:rsidR="00F71EF8" w:rsidRPr="00852116" w:rsidRDefault="00F71EF8" w:rsidP="00F71EF8">
      <w:pPr>
        <w:ind w:left="-284" w:right="-574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85211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3. Съдържание на възпитанието</w:t>
      </w:r>
      <w:r w:rsidR="00877119" w:rsidRPr="0085211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</w:t>
      </w:r>
    </w:p>
    <w:p w:rsidR="00F71EF8" w:rsidRPr="00852116" w:rsidRDefault="00F71EF8" w:rsidP="00F71EF8">
      <w:pPr>
        <w:ind w:left="-284" w:right="-574"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52116">
        <w:rPr>
          <w:rFonts w:ascii="Times New Roman" w:eastAsia="Times New Roman" w:hAnsi="Times New Roman" w:cs="Times New Roman"/>
          <w:sz w:val="24"/>
          <w:szCs w:val="24"/>
          <w:lang w:val="bg-BG"/>
        </w:rPr>
        <w:t>Основни класически утвърдени компоненти на съдържанието на възпитанието – интелектуално, нравствено, естетическо, физическо, трудово. Актуални аспекти на съдържанието на възпитанието – детерминанти, видове, специфични особености.</w:t>
      </w:r>
    </w:p>
    <w:p w:rsidR="00F71EF8" w:rsidRPr="00852116" w:rsidRDefault="00F71EF8" w:rsidP="00F71EF8">
      <w:pPr>
        <w:ind w:left="-284" w:right="-574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85211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4. </w:t>
      </w:r>
      <w:r w:rsidR="00877119" w:rsidRPr="0085211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Фактори на възпитание.</w:t>
      </w:r>
    </w:p>
    <w:p w:rsidR="00F71EF8" w:rsidRPr="00852116" w:rsidRDefault="00F71EF8" w:rsidP="00F71EF8">
      <w:pPr>
        <w:ind w:left="-284" w:right="-574"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5211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Семейството, училището и средствата за масова комуникация като фактори за възпитание и развитие на личността. Специфика на възпитателното въздействие на основните фактори. </w:t>
      </w:r>
    </w:p>
    <w:p w:rsidR="00F71EF8" w:rsidRPr="00852116" w:rsidRDefault="00F71EF8" w:rsidP="00F71EF8">
      <w:pPr>
        <w:ind w:left="-284" w:right="-574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85211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5. Обучението като процес и дейност</w:t>
      </w:r>
      <w:r w:rsidR="00877119" w:rsidRPr="0085211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</w:t>
      </w:r>
    </w:p>
    <w:p w:rsidR="00F71EF8" w:rsidRPr="00852116" w:rsidRDefault="00F71EF8" w:rsidP="00F71EF8">
      <w:pPr>
        <w:ind w:left="-284" w:right="-574"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52116">
        <w:rPr>
          <w:rFonts w:ascii="Times New Roman" w:eastAsia="Times New Roman" w:hAnsi="Times New Roman" w:cs="Times New Roman"/>
          <w:sz w:val="24"/>
          <w:szCs w:val="24"/>
          <w:lang w:val="bg-BG"/>
        </w:rPr>
        <w:t>Същност и специфика. Дидактически подход за дефиниране на обучението.</w:t>
      </w:r>
    </w:p>
    <w:p w:rsidR="00F71EF8" w:rsidRPr="00852116" w:rsidRDefault="00F71EF8" w:rsidP="00F71EF8">
      <w:pPr>
        <w:ind w:left="-284" w:right="-574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85211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6. Цели на обучението. Таксономии на обучението</w:t>
      </w:r>
      <w:r w:rsidR="00877119" w:rsidRPr="0085211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</w:t>
      </w:r>
    </w:p>
    <w:p w:rsidR="00F71EF8" w:rsidRPr="00852116" w:rsidRDefault="00F71EF8" w:rsidP="00F71EF8">
      <w:pPr>
        <w:ind w:left="-284" w:right="-574"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5211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Цели на обучение. Видове цели: цели на обучението като преподаване и учене; цели на учебна програма; цели на учебен курс/предмет; цели на учебна тема. Определяне и функциониране на целите на обучение (дейности и съдържателен дискурс). Разновидности на таксономични модели. Ефективност. </w:t>
      </w:r>
    </w:p>
    <w:p w:rsidR="00F71EF8" w:rsidRPr="00852116" w:rsidRDefault="00F71EF8" w:rsidP="00F71EF8">
      <w:pPr>
        <w:ind w:left="-284" w:right="-574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85211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7. </w:t>
      </w:r>
      <w:r w:rsidR="00877119" w:rsidRPr="0085211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Съдържание на обучението.</w:t>
      </w:r>
    </w:p>
    <w:p w:rsidR="00F71EF8" w:rsidRPr="00852116" w:rsidRDefault="00F71EF8" w:rsidP="00F71EF8">
      <w:pPr>
        <w:ind w:left="-284" w:right="-574"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52116">
        <w:rPr>
          <w:rFonts w:ascii="Times New Roman" w:eastAsia="Times New Roman" w:hAnsi="Times New Roman" w:cs="Times New Roman"/>
          <w:sz w:val="24"/>
          <w:szCs w:val="24"/>
          <w:lang w:val="bg-BG"/>
        </w:rPr>
        <w:t>Съдържание на обучението и учебно съдържание. Развитие на научното познание и дидактически последици. Цели и съдържание на обучението. Научно познание – учебен предмет. Принципи на селекция на учебното съдържание. Държавни стандарти в областта на учебното съдържание.</w:t>
      </w:r>
    </w:p>
    <w:p w:rsidR="00F71EF8" w:rsidRPr="00852116" w:rsidRDefault="00F71EF8" w:rsidP="00F71EF8">
      <w:pPr>
        <w:ind w:left="-284" w:right="-574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85211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8. </w:t>
      </w:r>
      <w:r w:rsidR="00877119" w:rsidRPr="0085211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Технологични модели на обучение.</w:t>
      </w:r>
    </w:p>
    <w:p w:rsidR="00F71EF8" w:rsidRPr="00852116" w:rsidRDefault="00F71EF8" w:rsidP="00F71EF8">
      <w:pPr>
        <w:ind w:left="-284" w:right="-57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5211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Същност, компоненти и видове технологии.</w:t>
      </w:r>
    </w:p>
    <w:p w:rsidR="00F71EF8" w:rsidRPr="00852116" w:rsidRDefault="00F71EF8" w:rsidP="00F71EF8">
      <w:pPr>
        <w:ind w:left="-284" w:right="-574" w:firstLine="284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52116">
        <w:rPr>
          <w:rFonts w:ascii="Times New Roman" w:hAnsi="Times New Roman" w:cs="Times New Roman"/>
          <w:b/>
          <w:sz w:val="24"/>
          <w:szCs w:val="24"/>
          <w:lang w:val="bg-BG"/>
        </w:rPr>
        <w:t>9. Възникване и развитие на идеята за образование на възрастни</w:t>
      </w:r>
      <w:r w:rsidR="00877119" w:rsidRPr="00852116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</w:p>
    <w:p w:rsidR="00F71EF8" w:rsidRPr="00852116" w:rsidRDefault="009061AC" w:rsidP="00F71EF8">
      <w:pPr>
        <w:ind w:left="-284" w:right="-574" w:firstLine="284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52116">
        <w:rPr>
          <w:rFonts w:ascii="Times New Roman" w:hAnsi="Times New Roman" w:cs="Times New Roman"/>
          <w:sz w:val="24"/>
          <w:szCs w:val="24"/>
          <w:lang w:val="bg-BG"/>
        </w:rPr>
        <w:lastRenderedPageBreak/>
        <w:t>Исторически корени на андрагогическото познание. Образованието на възрастни като теория и практика</w:t>
      </w:r>
      <w:r w:rsidR="00FB2B96" w:rsidRPr="00852116">
        <w:rPr>
          <w:rFonts w:ascii="Times New Roman" w:hAnsi="Times New Roman" w:cs="Times New Roman"/>
          <w:sz w:val="24"/>
          <w:szCs w:val="24"/>
          <w:lang w:val="bg-BG"/>
        </w:rPr>
        <w:t xml:space="preserve"> в к</w:t>
      </w:r>
      <w:r w:rsidRPr="00852116">
        <w:rPr>
          <w:rFonts w:ascii="Times New Roman" w:hAnsi="Times New Roman" w:cs="Times New Roman"/>
          <w:sz w:val="24"/>
          <w:szCs w:val="24"/>
          <w:lang w:val="bg-BG"/>
        </w:rPr>
        <w:t xml:space="preserve">онтекста на ученето през целия живот. </w:t>
      </w:r>
      <w:r w:rsidR="00A0760A" w:rsidRPr="00852116">
        <w:rPr>
          <w:rFonts w:ascii="Times New Roman" w:hAnsi="Times New Roman" w:cs="Times New Roman"/>
          <w:sz w:val="24"/>
          <w:szCs w:val="24"/>
          <w:lang w:val="bg-BG"/>
        </w:rPr>
        <w:t>Социална значимост на образованието на възрастни.</w:t>
      </w:r>
      <w:r w:rsidR="00A95AD3" w:rsidRPr="00852116">
        <w:rPr>
          <w:rFonts w:ascii="Times New Roman" w:hAnsi="Times New Roman" w:cs="Times New Roman"/>
          <w:sz w:val="24"/>
          <w:szCs w:val="24"/>
          <w:lang w:val="bg-BG"/>
        </w:rPr>
        <w:t xml:space="preserve"> От „образование на възрастни” към „андрагогия”.</w:t>
      </w:r>
    </w:p>
    <w:p w:rsidR="00877119" w:rsidRPr="00852116" w:rsidRDefault="00F71EF8" w:rsidP="00F71EF8">
      <w:pPr>
        <w:ind w:left="-284" w:right="-574" w:firstLine="284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52116">
        <w:rPr>
          <w:rFonts w:ascii="Times New Roman" w:hAnsi="Times New Roman" w:cs="Times New Roman"/>
          <w:b/>
          <w:sz w:val="24"/>
          <w:szCs w:val="24"/>
          <w:lang w:val="bg-BG"/>
        </w:rPr>
        <w:t xml:space="preserve">10. </w:t>
      </w:r>
      <w:r w:rsidR="00877119" w:rsidRPr="00852116">
        <w:rPr>
          <w:rFonts w:ascii="Times New Roman" w:hAnsi="Times New Roman" w:cs="Times New Roman"/>
          <w:b/>
          <w:sz w:val="24"/>
          <w:szCs w:val="24"/>
          <w:lang w:val="bg-BG"/>
        </w:rPr>
        <w:t>Система за образование на възрастните.</w:t>
      </w:r>
    </w:p>
    <w:p w:rsidR="00877119" w:rsidRPr="00852116" w:rsidRDefault="00B11212" w:rsidP="00F71EF8">
      <w:pPr>
        <w:ind w:left="-284" w:right="-574" w:firstLine="284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52116">
        <w:rPr>
          <w:rFonts w:ascii="Times New Roman" w:hAnsi="Times New Roman" w:cs="Times New Roman"/>
          <w:sz w:val="24"/>
          <w:szCs w:val="24"/>
          <w:lang w:val="bg-BG"/>
        </w:rPr>
        <w:t>Типове, видове, форми и звена за образование на възрастни. Нормативна регламентация.</w:t>
      </w:r>
    </w:p>
    <w:p w:rsidR="00A0760A" w:rsidRPr="00852116" w:rsidRDefault="00877119" w:rsidP="00F71EF8">
      <w:pPr>
        <w:ind w:left="-284" w:right="-574" w:firstLine="284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52116">
        <w:rPr>
          <w:rFonts w:ascii="Times New Roman" w:hAnsi="Times New Roman" w:cs="Times New Roman"/>
          <w:b/>
          <w:sz w:val="24"/>
          <w:szCs w:val="24"/>
          <w:lang w:val="bg-BG"/>
        </w:rPr>
        <w:t xml:space="preserve">11. </w:t>
      </w:r>
      <w:r w:rsidR="00A0760A" w:rsidRPr="00852116">
        <w:rPr>
          <w:rFonts w:ascii="Times New Roman" w:hAnsi="Times New Roman" w:cs="Times New Roman"/>
          <w:b/>
          <w:sz w:val="24"/>
          <w:szCs w:val="24"/>
          <w:lang w:val="bg-BG"/>
        </w:rPr>
        <w:t>Научен статут на андрагогията</w:t>
      </w:r>
      <w:r w:rsidRPr="00852116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</w:p>
    <w:p w:rsidR="005C20BF" w:rsidRPr="00852116" w:rsidRDefault="00F71EF8" w:rsidP="00F71EF8">
      <w:pPr>
        <w:ind w:left="-284" w:right="-574" w:firstLine="28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52116">
        <w:rPr>
          <w:rFonts w:ascii="Times New Roman" w:hAnsi="Times New Roman" w:cs="Times New Roman"/>
          <w:sz w:val="24"/>
          <w:szCs w:val="24"/>
          <w:lang w:val="bg-BG"/>
        </w:rPr>
        <w:t xml:space="preserve">Същност на </w:t>
      </w:r>
      <w:r w:rsidR="009061AC" w:rsidRPr="00852116">
        <w:rPr>
          <w:rFonts w:ascii="Times New Roman" w:hAnsi="Times New Roman" w:cs="Times New Roman"/>
          <w:sz w:val="24"/>
          <w:szCs w:val="24"/>
          <w:lang w:val="bg-BG"/>
        </w:rPr>
        <w:t>андрагогията</w:t>
      </w:r>
      <w:r w:rsidR="00A0760A" w:rsidRPr="00852116">
        <w:rPr>
          <w:rFonts w:ascii="Times New Roman" w:hAnsi="Times New Roman" w:cs="Times New Roman"/>
          <w:sz w:val="24"/>
          <w:szCs w:val="24"/>
          <w:lang w:val="bg-BG"/>
        </w:rPr>
        <w:t>. Обект и предмет.</w:t>
      </w:r>
      <w:r w:rsidR="005C20BF" w:rsidRPr="00852116">
        <w:rPr>
          <w:rFonts w:ascii="Times New Roman" w:hAnsi="Times New Roman" w:cs="Times New Roman"/>
          <w:sz w:val="24"/>
          <w:szCs w:val="24"/>
          <w:lang w:val="bg-BG"/>
        </w:rPr>
        <w:t>Цели, задачи, принципи</w:t>
      </w:r>
      <w:r w:rsidR="00A0760A" w:rsidRPr="00852116">
        <w:rPr>
          <w:rFonts w:ascii="Times New Roman" w:hAnsi="Times New Roman" w:cs="Times New Roman"/>
          <w:sz w:val="24"/>
          <w:szCs w:val="24"/>
          <w:lang w:val="bg-BG"/>
        </w:rPr>
        <w:t>. Социална роля и функции.</w:t>
      </w:r>
    </w:p>
    <w:p w:rsidR="00FB2B96" w:rsidRPr="00852116" w:rsidRDefault="00B11212" w:rsidP="00F71EF8">
      <w:pPr>
        <w:ind w:left="-284" w:right="-574" w:firstLine="284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52116">
        <w:rPr>
          <w:rFonts w:ascii="Times New Roman" w:hAnsi="Times New Roman" w:cs="Times New Roman"/>
          <w:b/>
          <w:sz w:val="24"/>
          <w:szCs w:val="24"/>
          <w:lang w:val="bg-BG"/>
        </w:rPr>
        <w:t>12</w:t>
      </w:r>
      <w:r w:rsidR="005C20BF" w:rsidRPr="00852116">
        <w:rPr>
          <w:rFonts w:ascii="Times New Roman" w:hAnsi="Times New Roman" w:cs="Times New Roman"/>
          <w:b/>
          <w:sz w:val="24"/>
          <w:szCs w:val="24"/>
          <w:lang w:val="bg-BG"/>
        </w:rPr>
        <w:t xml:space="preserve">. </w:t>
      </w:r>
      <w:r w:rsidR="00FB2B96" w:rsidRPr="00852116">
        <w:rPr>
          <w:rFonts w:ascii="Times New Roman" w:hAnsi="Times New Roman" w:cs="Times New Roman"/>
          <w:b/>
          <w:sz w:val="24"/>
          <w:szCs w:val="24"/>
          <w:lang w:val="bg-BG"/>
        </w:rPr>
        <w:t>Специфика на възрастните учащи.</w:t>
      </w:r>
    </w:p>
    <w:p w:rsidR="00FB2B96" w:rsidRPr="00852116" w:rsidRDefault="00FB2B96" w:rsidP="00F71EF8">
      <w:pPr>
        <w:ind w:left="-284" w:right="-574" w:firstLine="284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52116">
        <w:rPr>
          <w:rFonts w:ascii="Times New Roman" w:hAnsi="Times New Roman" w:cs="Times New Roman"/>
          <w:sz w:val="24"/>
          <w:szCs w:val="24"/>
          <w:lang w:val="bg-BG"/>
        </w:rPr>
        <w:t>Понятие за „възрастен човек”. Зрялост и приоритети на възрастните. Типологични характеристики на възрастните като учащи.</w:t>
      </w:r>
    </w:p>
    <w:p w:rsidR="007F0644" w:rsidRPr="00852116" w:rsidRDefault="00B11212" w:rsidP="00F71EF8">
      <w:pPr>
        <w:ind w:left="-284" w:right="-574" w:firstLine="284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52116">
        <w:rPr>
          <w:rFonts w:ascii="Times New Roman" w:hAnsi="Times New Roman" w:cs="Times New Roman"/>
          <w:b/>
          <w:sz w:val="24"/>
          <w:szCs w:val="24"/>
          <w:lang w:val="bg-BG"/>
        </w:rPr>
        <w:t>13</w:t>
      </w:r>
      <w:r w:rsidR="00FB2B96" w:rsidRPr="00852116">
        <w:rPr>
          <w:rFonts w:ascii="Times New Roman" w:hAnsi="Times New Roman" w:cs="Times New Roman"/>
          <w:b/>
          <w:sz w:val="24"/>
          <w:szCs w:val="24"/>
          <w:lang w:val="bg-BG"/>
        </w:rPr>
        <w:t xml:space="preserve">. </w:t>
      </w:r>
      <w:r w:rsidR="007F0644" w:rsidRPr="00852116">
        <w:rPr>
          <w:rFonts w:ascii="Times New Roman" w:hAnsi="Times New Roman" w:cs="Times New Roman"/>
          <w:b/>
          <w:sz w:val="24"/>
          <w:szCs w:val="24"/>
          <w:lang w:val="bg-BG"/>
        </w:rPr>
        <w:t>Диагностика на потребностите от обучение на възрастните.</w:t>
      </w:r>
    </w:p>
    <w:p w:rsidR="007F0644" w:rsidRPr="00852116" w:rsidRDefault="00C95E16" w:rsidP="00F71EF8">
      <w:pPr>
        <w:ind w:left="-284" w:right="-574" w:firstLine="28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52116">
        <w:rPr>
          <w:rFonts w:ascii="Times New Roman" w:hAnsi="Times New Roman" w:cs="Times New Roman"/>
          <w:sz w:val="24"/>
          <w:szCs w:val="24"/>
          <w:lang w:val="bg-BG"/>
        </w:rPr>
        <w:t>Индуктивен и дедуктивен п</w:t>
      </w:r>
      <w:r w:rsidR="007F0644" w:rsidRPr="00852116">
        <w:rPr>
          <w:rFonts w:ascii="Times New Roman" w:hAnsi="Times New Roman" w:cs="Times New Roman"/>
          <w:sz w:val="24"/>
          <w:szCs w:val="24"/>
          <w:lang w:val="bg-BG"/>
        </w:rPr>
        <w:t>одходи за диагностика</w:t>
      </w:r>
      <w:r w:rsidRPr="00852116">
        <w:rPr>
          <w:rFonts w:ascii="Times New Roman" w:hAnsi="Times New Roman" w:cs="Times New Roman"/>
          <w:sz w:val="24"/>
          <w:szCs w:val="24"/>
          <w:lang w:val="bg-BG"/>
        </w:rPr>
        <w:t>на потребностите от обучение на възрастните</w:t>
      </w:r>
      <w:r w:rsidR="007F0644" w:rsidRPr="00852116">
        <w:rPr>
          <w:rFonts w:ascii="Times New Roman" w:hAnsi="Times New Roman" w:cs="Times New Roman"/>
          <w:sz w:val="24"/>
          <w:szCs w:val="24"/>
          <w:lang w:val="bg-BG"/>
        </w:rPr>
        <w:t>. Методи и инструментариум.</w:t>
      </w:r>
    </w:p>
    <w:p w:rsidR="005C20BF" w:rsidRPr="00852116" w:rsidRDefault="00B11212" w:rsidP="00F71EF8">
      <w:pPr>
        <w:ind w:left="-284" w:right="-574" w:firstLine="284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52116">
        <w:rPr>
          <w:rFonts w:ascii="Times New Roman" w:hAnsi="Times New Roman" w:cs="Times New Roman"/>
          <w:b/>
          <w:sz w:val="24"/>
          <w:szCs w:val="24"/>
          <w:lang w:val="bg-BG"/>
        </w:rPr>
        <w:t>14</w:t>
      </w:r>
      <w:r w:rsidR="007F0644" w:rsidRPr="00852116">
        <w:rPr>
          <w:rFonts w:ascii="Times New Roman" w:hAnsi="Times New Roman" w:cs="Times New Roman"/>
          <w:b/>
          <w:sz w:val="24"/>
          <w:szCs w:val="24"/>
          <w:lang w:val="bg-BG"/>
        </w:rPr>
        <w:t>. Планиране и организиране на обучение на възрастни.</w:t>
      </w:r>
    </w:p>
    <w:p w:rsidR="007F0644" w:rsidRPr="00852116" w:rsidRDefault="00FB2B96" w:rsidP="00F71EF8">
      <w:pPr>
        <w:ind w:left="-284" w:right="-574" w:firstLine="28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52116">
        <w:rPr>
          <w:rFonts w:ascii="Times New Roman" w:hAnsi="Times New Roman" w:cs="Times New Roman"/>
          <w:sz w:val="24"/>
          <w:szCs w:val="24"/>
          <w:lang w:val="bg-BG"/>
        </w:rPr>
        <w:t>Етапи на а</w:t>
      </w:r>
      <w:r w:rsidR="007F0644" w:rsidRPr="00852116">
        <w:rPr>
          <w:rFonts w:ascii="Times New Roman" w:hAnsi="Times New Roman" w:cs="Times New Roman"/>
          <w:sz w:val="24"/>
          <w:szCs w:val="24"/>
          <w:lang w:val="bg-BG"/>
        </w:rPr>
        <w:t>ндрагогически</w:t>
      </w:r>
      <w:r w:rsidRPr="00852116">
        <w:rPr>
          <w:rFonts w:ascii="Times New Roman" w:hAnsi="Times New Roman" w:cs="Times New Roman"/>
          <w:sz w:val="24"/>
          <w:szCs w:val="24"/>
          <w:lang w:val="bg-BG"/>
        </w:rPr>
        <w:t>я</w:t>
      </w:r>
      <w:r w:rsidR="007F0644" w:rsidRPr="00852116">
        <w:rPr>
          <w:rFonts w:ascii="Times New Roman" w:hAnsi="Times New Roman" w:cs="Times New Roman"/>
          <w:sz w:val="24"/>
          <w:szCs w:val="24"/>
          <w:lang w:val="bg-BG"/>
        </w:rPr>
        <w:t xml:space="preserve"> цикъл</w:t>
      </w:r>
      <w:r w:rsidR="00877119" w:rsidRPr="00852116">
        <w:rPr>
          <w:rFonts w:ascii="Times New Roman" w:hAnsi="Times New Roman" w:cs="Times New Roman"/>
          <w:sz w:val="24"/>
          <w:szCs w:val="24"/>
          <w:lang w:val="bg-BG"/>
        </w:rPr>
        <w:t>. Подготовка на учебна документация (портфолио). Организиране на образователната среда.</w:t>
      </w:r>
    </w:p>
    <w:p w:rsidR="00FB2B96" w:rsidRPr="00852116" w:rsidRDefault="00B11212" w:rsidP="00F71EF8">
      <w:pPr>
        <w:ind w:left="-284" w:right="-574" w:firstLine="284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52116">
        <w:rPr>
          <w:rFonts w:ascii="Times New Roman" w:hAnsi="Times New Roman" w:cs="Times New Roman"/>
          <w:b/>
          <w:sz w:val="24"/>
          <w:szCs w:val="24"/>
          <w:lang w:val="bg-BG"/>
        </w:rPr>
        <w:t>15</w:t>
      </w:r>
      <w:r w:rsidR="00FB2B96" w:rsidRPr="00852116">
        <w:rPr>
          <w:rFonts w:ascii="Times New Roman" w:hAnsi="Times New Roman" w:cs="Times New Roman"/>
          <w:b/>
          <w:sz w:val="24"/>
          <w:szCs w:val="24"/>
          <w:lang w:val="bg-BG"/>
        </w:rPr>
        <w:t xml:space="preserve">. </w:t>
      </w:r>
      <w:r w:rsidR="00877119" w:rsidRPr="00852116">
        <w:rPr>
          <w:rFonts w:ascii="Times New Roman" w:hAnsi="Times New Roman" w:cs="Times New Roman"/>
          <w:b/>
          <w:sz w:val="24"/>
          <w:szCs w:val="24"/>
          <w:lang w:val="bg-BG"/>
        </w:rPr>
        <w:t>Андрагогически процес.</w:t>
      </w:r>
    </w:p>
    <w:p w:rsidR="00877119" w:rsidRPr="00852116" w:rsidRDefault="00877119" w:rsidP="00F71EF8">
      <w:pPr>
        <w:ind w:left="-284" w:right="-574" w:firstLine="28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52116">
        <w:rPr>
          <w:rFonts w:ascii="Times New Roman" w:hAnsi="Times New Roman" w:cs="Times New Roman"/>
          <w:sz w:val="24"/>
          <w:szCs w:val="24"/>
          <w:lang w:val="bg-BG"/>
        </w:rPr>
        <w:t>Характеристики на процеса на обучение на възрастните. Организационни форми и методи на обучение.</w:t>
      </w:r>
    </w:p>
    <w:p w:rsidR="00877119" w:rsidRPr="00852116" w:rsidRDefault="00877119" w:rsidP="00F71EF8">
      <w:pPr>
        <w:ind w:left="-284" w:right="-574" w:firstLine="284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52116">
        <w:rPr>
          <w:rFonts w:ascii="Times New Roman" w:hAnsi="Times New Roman" w:cs="Times New Roman"/>
          <w:b/>
          <w:sz w:val="24"/>
          <w:szCs w:val="24"/>
          <w:lang w:val="bg-BG"/>
        </w:rPr>
        <w:t>1</w:t>
      </w:r>
      <w:r w:rsidR="00B11212" w:rsidRPr="00852116">
        <w:rPr>
          <w:rFonts w:ascii="Times New Roman" w:hAnsi="Times New Roman" w:cs="Times New Roman"/>
          <w:b/>
          <w:sz w:val="24"/>
          <w:szCs w:val="24"/>
          <w:lang w:val="bg-BG"/>
        </w:rPr>
        <w:t>6</w:t>
      </w:r>
      <w:r w:rsidRPr="00852116">
        <w:rPr>
          <w:rFonts w:ascii="Times New Roman" w:hAnsi="Times New Roman" w:cs="Times New Roman"/>
          <w:b/>
          <w:sz w:val="24"/>
          <w:szCs w:val="24"/>
          <w:lang w:val="bg-BG"/>
        </w:rPr>
        <w:t>. Оценяването в обучението на възрастни.</w:t>
      </w:r>
    </w:p>
    <w:p w:rsidR="00877119" w:rsidRPr="00852116" w:rsidRDefault="00877119" w:rsidP="00F71EF8">
      <w:pPr>
        <w:ind w:left="-284" w:right="-574" w:firstLine="28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52116">
        <w:rPr>
          <w:rFonts w:ascii="Times New Roman" w:hAnsi="Times New Roman" w:cs="Times New Roman"/>
          <w:sz w:val="24"/>
          <w:szCs w:val="24"/>
          <w:lang w:val="bg-BG"/>
        </w:rPr>
        <w:t xml:space="preserve">Оценяване на учебните постижения. Форми и методи. Оценяване на ефективността на обучението. Форми и методи. </w:t>
      </w:r>
    </w:p>
    <w:p w:rsidR="00185428" w:rsidRPr="00852116" w:rsidRDefault="00185428" w:rsidP="00B11212">
      <w:pPr>
        <w:ind w:left="-284" w:right="-574" w:firstLine="284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B11212" w:rsidRPr="00852116" w:rsidRDefault="00B11212" w:rsidP="00B11212">
      <w:pPr>
        <w:ind w:left="-284" w:right="-574" w:firstLine="284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52116">
        <w:rPr>
          <w:rFonts w:ascii="Times New Roman" w:hAnsi="Times New Roman" w:cs="Times New Roman"/>
          <w:b/>
          <w:sz w:val="24"/>
          <w:szCs w:val="24"/>
          <w:lang w:val="bg-BG"/>
        </w:rPr>
        <w:t>17. Валидиране на компетенции при възрастните.</w:t>
      </w:r>
    </w:p>
    <w:p w:rsidR="00B11212" w:rsidRPr="00852116" w:rsidRDefault="00B11212" w:rsidP="00B11212">
      <w:pPr>
        <w:ind w:left="-284" w:right="-574" w:firstLine="28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52116">
        <w:rPr>
          <w:rFonts w:ascii="Times New Roman" w:hAnsi="Times New Roman" w:cs="Times New Roman"/>
          <w:sz w:val="24"/>
          <w:szCs w:val="24"/>
          <w:lang w:val="bg-BG"/>
        </w:rPr>
        <w:t>Същност и детерминанти на валидирането. Процесуални характеристики и етапи.</w:t>
      </w:r>
    </w:p>
    <w:p w:rsidR="00877119" w:rsidRPr="00852116" w:rsidRDefault="00B11212" w:rsidP="00F71EF8">
      <w:pPr>
        <w:ind w:left="-284" w:right="-574" w:firstLine="284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52116">
        <w:rPr>
          <w:rFonts w:ascii="Times New Roman" w:hAnsi="Times New Roman" w:cs="Times New Roman"/>
          <w:b/>
          <w:sz w:val="24"/>
          <w:szCs w:val="24"/>
          <w:lang w:val="bg-BG"/>
        </w:rPr>
        <w:t>18</w:t>
      </w:r>
      <w:r w:rsidR="00877119" w:rsidRPr="00852116">
        <w:rPr>
          <w:rFonts w:ascii="Times New Roman" w:hAnsi="Times New Roman" w:cs="Times New Roman"/>
          <w:b/>
          <w:sz w:val="24"/>
          <w:szCs w:val="24"/>
          <w:lang w:val="bg-BG"/>
        </w:rPr>
        <w:t xml:space="preserve">. </w:t>
      </w:r>
      <w:r w:rsidRPr="00852116">
        <w:rPr>
          <w:rFonts w:ascii="Times New Roman" w:hAnsi="Times New Roman" w:cs="Times New Roman"/>
          <w:b/>
          <w:sz w:val="24"/>
          <w:szCs w:val="24"/>
          <w:lang w:val="bg-BG"/>
        </w:rPr>
        <w:t>Професионален профил на преподавателя на възрастни.</w:t>
      </w:r>
    </w:p>
    <w:p w:rsidR="00B11212" w:rsidRPr="00852116" w:rsidRDefault="00B11212" w:rsidP="00F71EF8">
      <w:pPr>
        <w:ind w:left="-284" w:right="-574" w:firstLine="28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52116">
        <w:rPr>
          <w:rFonts w:ascii="Times New Roman" w:hAnsi="Times New Roman" w:cs="Times New Roman"/>
          <w:sz w:val="24"/>
          <w:szCs w:val="24"/>
          <w:lang w:val="bg-BG"/>
        </w:rPr>
        <w:t xml:space="preserve">Подготовка на преподаватели на възрастни – изисквания, форми на обучение. Специалистите в сектора за образование на възрастни. </w:t>
      </w:r>
    </w:p>
    <w:p w:rsidR="00766BFC" w:rsidRPr="00852116" w:rsidRDefault="00766BFC" w:rsidP="00F71EF8">
      <w:pPr>
        <w:ind w:left="-284" w:right="-574" w:firstLine="284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52116">
        <w:rPr>
          <w:rFonts w:ascii="Times New Roman" w:hAnsi="Times New Roman" w:cs="Times New Roman"/>
          <w:b/>
          <w:sz w:val="24"/>
          <w:szCs w:val="24"/>
          <w:lang w:val="bg-BG"/>
        </w:rPr>
        <w:t>19. Ограмотяване на възрастни.</w:t>
      </w:r>
    </w:p>
    <w:p w:rsidR="00766BFC" w:rsidRPr="00852116" w:rsidRDefault="00766BFC" w:rsidP="00F71EF8">
      <w:pPr>
        <w:ind w:left="-284" w:right="-574" w:firstLine="28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52116">
        <w:rPr>
          <w:rFonts w:ascii="Times New Roman" w:hAnsi="Times New Roman" w:cs="Times New Roman"/>
          <w:sz w:val="24"/>
          <w:szCs w:val="24"/>
          <w:lang w:val="bg-BG"/>
        </w:rPr>
        <w:lastRenderedPageBreak/>
        <w:t>Същност и цели. Нормативна регламентация. Методически изисквания към планирането и организирането.</w:t>
      </w:r>
    </w:p>
    <w:p w:rsidR="00766BFC" w:rsidRPr="00852116" w:rsidRDefault="00766BFC" w:rsidP="00F71EF8">
      <w:pPr>
        <w:ind w:left="-284" w:right="-574" w:firstLine="284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52116">
        <w:rPr>
          <w:rFonts w:ascii="Times New Roman" w:hAnsi="Times New Roman" w:cs="Times New Roman"/>
          <w:b/>
          <w:sz w:val="24"/>
          <w:szCs w:val="24"/>
          <w:lang w:val="bg-BG"/>
        </w:rPr>
        <w:t>20. Професионално обучение на възрастни.</w:t>
      </w:r>
    </w:p>
    <w:p w:rsidR="00766BFC" w:rsidRPr="00852116" w:rsidRDefault="00766BFC" w:rsidP="00766BFC">
      <w:pPr>
        <w:ind w:left="-284" w:right="-574" w:firstLine="28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52116">
        <w:rPr>
          <w:rFonts w:ascii="Times New Roman" w:hAnsi="Times New Roman" w:cs="Times New Roman"/>
          <w:sz w:val="24"/>
          <w:szCs w:val="24"/>
          <w:lang w:val="bg-BG"/>
        </w:rPr>
        <w:t>Същност и цели. Нормативна регламентация. Методически изисквания към планирането и организирането.</w:t>
      </w:r>
    </w:p>
    <w:p w:rsidR="00F563AC" w:rsidRPr="00852116" w:rsidRDefault="00F563AC" w:rsidP="00F563AC">
      <w:pPr>
        <w:pStyle w:val="BodyText"/>
        <w:widowControl/>
        <w:tabs>
          <w:tab w:val="left" w:pos="540"/>
          <w:tab w:val="left" w:pos="720"/>
          <w:tab w:val="left" w:pos="900"/>
          <w:tab w:val="left" w:pos="1080"/>
        </w:tabs>
        <w:ind w:right="-574"/>
        <w:rPr>
          <w:sz w:val="24"/>
          <w:szCs w:val="24"/>
          <w:lang w:val="bg-BG"/>
        </w:rPr>
      </w:pPr>
    </w:p>
    <w:p w:rsidR="00F563AC" w:rsidRPr="00852116" w:rsidRDefault="00F563AC" w:rsidP="00032CE4">
      <w:pPr>
        <w:pStyle w:val="BodyText"/>
        <w:widowControl/>
        <w:tabs>
          <w:tab w:val="left" w:pos="540"/>
          <w:tab w:val="left" w:pos="720"/>
          <w:tab w:val="left" w:pos="900"/>
          <w:tab w:val="left" w:pos="1080"/>
        </w:tabs>
        <w:spacing w:after="120"/>
        <w:ind w:right="-574"/>
        <w:jc w:val="center"/>
        <w:rPr>
          <w:b/>
          <w:sz w:val="24"/>
          <w:szCs w:val="24"/>
          <w:lang w:val="bg-BG"/>
        </w:rPr>
      </w:pPr>
      <w:r w:rsidRPr="00852116">
        <w:rPr>
          <w:b/>
          <w:sz w:val="24"/>
          <w:szCs w:val="24"/>
          <w:lang w:val="bg-BG"/>
        </w:rPr>
        <w:t>Литература:</w:t>
      </w:r>
    </w:p>
    <w:p w:rsidR="00F563AC" w:rsidRPr="00852116" w:rsidRDefault="00F563AC" w:rsidP="00DC3E88">
      <w:pPr>
        <w:pStyle w:val="BodyText"/>
        <w:widowControl/>
        <w:tabs>
          <w:tab w:val="left" w:pos="540"/>
          <w:tab w:val="left" w:pos="720"/>
          <w:tab w:val="left" w:pos="900"/>
          <w:tab w:val="left" w:pos="1080"/>
        </w:tabs>
        <w:spacing w:after="120"/>
        <w:ind w:right="-574"/>
        <w:rPr>
          <w:sz w:val="24"/>
          <w:szCs w:val="24"/>
          <w:lang w:val="bg-BG"/>
        </w:rPr>
      </w:pPr>
    </w:p>
    <w:p w:rsidR="00F563AC" w:rsidRPr="00852116" w:rsidRDefault="00F563AC" w:rsidP="00DC3E88">
      <w:pPr>
        <w:pStyle w:val="BodyText"/>
        <w:widowControl/>
        <w:numPr>
          <w:ilvl w:val="0"/>
          <w:numId w:val="4"/>
        </w:numPr>
        <w:tabs>
          <w:tab w:val="left" w:pos="540"/>
          <w:tab w:val="left" w:pos="720"/>
          <w:tab w:val="left" w:pos="900"/>
          <w:tab w:val="left" w:pos="1080"/>
        </w:tabs>
        <w:spacing w:after="120"/>
        <w:ind w:right="-574"/>
        <w:rPr>
          <w:sz w:val="24"/>
          <w:szCs w:val="24"/>
          <w:lang w:val="bg-BG"/>
        </w:rPr>
      </w:pPr>
      <w:r w:rsidRPr="00852116">
        <w:rPr>
          <w:sz w:val="24"/>
          <w:szCs w:val="24"/>
          <w:lang w:val="bg-BG"/>
        </w:rPr>
        <w:t xml:space="preserve">Андреев, М. (2001) </w:t>
      </w:r>
      <w:r w:rsidRPr="00852116">
        <w:rPr>
          <w:i/>
          <w:sz w:val="24"/>
          <w:szCs w:val="24"/>
          <w:lang w:val="bg-BG"/>
        </w:rPr>
        <w:t>Процесът на обучението. Дидактика</w:t>
      </w:r>
      <w:r w:rsidRPr="00852116">
        <w:rPr>
          <w:sz w:val="24"/>
          <w:szCs w:val="24"/>
          <w:lang w:val="bg-BG"/>
        </w:rPr>
        <w:t>. С.</w:t>
      </w:r>
    </w:p>
    <w:p w:rsidR="00F563AC" w:rsidRPr="00852116" w:rsidRDefault="00F563AC" w:rsidP="00DC3E88">
      <w:pPr>
        <w:pStyle w:val="BodyText"/>
        <w:widowControl/>
        <w:numPr>
          <w:ilvl w:val="0"/>
          <w:numId w:val="4"/>
        </w:numPr>
        <w:spacing w:after="120"/>
        <w:ind w:right="-574"/>
        <w:rPr>
          <w:sz w:val="24"/>
          <w:szCs w:val="24"/>
          <w:lang w:val="bg-BG"/>
        </w:rPr>
      </w:pPr>
      <w:r w:rsidRPr="00852116">
        <w:rPr>
          <w:i/>
          <w:sz w:val="24"/>
          <w:szCs w:val="24"/>
          <w:lang w:val="bg-BG"/>
        </w:rPr>
        <w:t>Антология по теория на възпитанието</w:t>
      </w:r>
      <w:r w:rsidRPr="00852116">
        <w:rPr>
          <w:sz w:val="24"/>
          <w:szCs w:val="24"/>
          <w:lang w:val="bg-BG"/>
        </w:rPr>
        <w:t>(1997)</w:t>
      </w:r>
      <w:r w:rsidR="008538B4" w:rsidRPr="00852116">
        <w:rPr>
          <w:sz w:val="24"/>
          <w:szCs w:val="24"/>
          <w:lang w:val="bg-BG"/>
        </w:rPr>
        <w:t>,</w:t>
      </w:r>
      <w:r w:rsidRPr="00852116">
        <w:rPr>
          <w:sz w:val="24"/>
          <w:szCs w:val="24"/>
          <w:lang w:val="bg-BG"/>
        </w:rPr>
        <w:t xml:space="preserve"> С.</w:t>
      </w:r>
    </w:p>
    <w:p w:rsidR="00F1582E" w:rsidRPr="00852116" w:rsidRDefault="00F1582E" w:rsidP="00DC3E88">
      <w:pPr>
        <w:pStyle w:val="BodyText"/>
        <w:widowControl/>
        <w:numPr>
          <w:ilvl w:val="0"/>
          <w:numId w:val="4"/>
        </w:numPr>
        <w:spacing w:after="120"/>
        <w:rPr>
          <w:i/>
          <w:color w:val="000000"/>
          <w:sz w:val="24"/>
          <w:szCs w:val="24"/>
          <w:lang w:val="bg-BG"/>
        </w:rPr>
      </w:pPr>
      <w:r w:rsidRPr="00852116">
        <w:rPr>
          <w:sz w:val="24"/>
          <w:szCs w:val="24"/>
          <w:lang w:val="bg-BG"/>
        </w:rPr>
        <w:t xml:space="preserve">Божилова, В. (2011) </w:t>
      </w:r>
      <w:r w:rsidRPr="00852116">
        <w:rPr>
          <w:color w:val="000000"/>
          <w:sz w:val="24"/>
          <w:szCs w:val="24"/>
          <w:lang w:val="bg-BG"/>
        </w:rPr>
        <w:t xml:space="preserve">Базисни условия за развитие на система за валидиране на компетентности при възрастните, придобити чрез неформално и информално учене – </w:t>
      </w:r>
      <w:r w:rsidRPr="00852116">
        <w:rPr>
          <w:i/>
          <w:color w:val="000000"/>
          <w:sz w:val="24"/>
          <w:szCs w:val="24"/>
          <w:lang w:val="bg-BG"/>
        </w:rPr>
        <w:t xml:space="preserve">Образование, </w:t>
      </w:r>
      <w:r w:rsidRPr="00852116">
        <w:rPr>
          <w:color w:val="000000"/>
          <w:sz w:val="24"/>
          <w:szCs w:val="24"/>
          <w:lang w:val="bg-BG"/>
        </w:rPr>
        <w:t>6, с. 44-63</w:t>
      </w:r>
    </w:p>
    <w:p w:rsidR="00F1582E" w:rsidRPr="00852116" w:rsidRDefault="00F1582E" w:rsidP="00DC3E88">
      <w:pPr>
        <w:pStyle w:val="BodyText"/>
        <w:widowControl/>
        <w:numPr>
          <w:ilvl w:val="0"/>
          <w:numId w:val="4"/>
        </w:numPr>
        <w:spacing w:after="120"/>
        <w:rPr>
          <w:i/>
          <w:color w:val="000000"/>
          <w:sz w:val="24"/>
          <w:szCs w:val="24"/>
          <w:lang w:val="bg-BG"/>
        </w:rPr>
      </w:pPr>
      <w:r w:rsidRPr="00852116">
        <w:rPr>
          <w:sz w:val="24"/>
          <w:szCs w:val="24"/>
          <w:lang w:val="bg-BG"/>
        </w:rPr>
        <w:t xml:space="preserve">Божилова, В. (2012) Валидирането на компетентности при възрастните – съвременна насока в развитието на образованието – </w:t>
      </w:r>
      <w:r w:rsidRPr="00852116">
        <w:rPr>
          <w:i/>
          <w:color w:val="000000"/>
          <w:sz w:val="24"/>
          <w:szCs w:val="24"/>
          <w:lang w:val="bg-BG"/>
        </w:rPr>
        <w:t xml:space="preserve">Стратегии на образователната и научната политика, </w:t>
      </w:r>
      <w:r w:rsidRPr="00852116">
        <w:rPr>
          <w:color w:val="000000"/>
          <w:sz w:val="24"/>
          <w:szCs w:val="24"/>
          <w:lang w:val="bg-BG"/>
        </w:rPr>
        <w:t xml:space="preserve">1, с. 18–30 </w:t>
      </w:r>
    </w:p>
    <w:p w:rsidR="00433374" w:rsidRPr="00852116" w:rsidRDefault="00433374" w:rsidP="00DC3E88">
      <w:pPr>
        <w:pStyle w:val="BodyText"/>
        <w:widowControl/>
        <w:numPr>
          <w:ilvl w:val="0"/>
          <w:numId w:val="4"/>
        </w:numPr>
        <w:spacing w:after="120"/>
        <w:rPr>
          <w:sz w:val="24"/>
          <w:szCs w:val="24"/>
          <w:lang w:val="bg-BG"/>
        </w:rPr>
      </w:pPr>
      <w:r w:rsidRPr="00852116">
        <w:rPr>
          <w:sz w:val="24"/>
          <w:szCs w:val="24"/>
          <w:lang w:val="bg-BG"/>
        </w:rPr>
        <w:t>Божилова, В.</w:t>
      </w:r>
      <w:r w:rsidR="00F1582E" w:rsidRPr="00852116">
        <w:rPr>
          <w:sz w:val="24"/>
          <w:szCs w:val="24"/>
          <w:lang w:val="bg-BG"/>
        </w:rPr>
        <w:t>(2012)</w:t>
      </w:r>
      <w:r w:rsidR="00A1380E" w:rsidRPr="00852116">
        <w:rPr>
          <w:sz w:val="24"/>
          <w:szCs w:val="24"/>
        </w:rPr>
        <w:t xml:space="preserve"> </w:t>
      </w:r>
      <w:r w:rsidRPr="00852116">
        <w:rPr>
          <w:sz w:val="24"/>
          <w:szCs w:val="24"/>
          <w:lang w:val="bg-BG"/>
        </w:rPr>
        <w:t xml:space="preserve">Европейски инициативи в образованието на възрастни и българският опит – </w:t>
      </w:r>
      <w:r w:rsidRPr="00852116">
        <w:rPr>
          <w:i/>
          <w:color w:val="000000"/>
          <w:sz w:val="24"/>
          <w:szCs w:val="24"/>
          <w:lang w:val="bg-BG"/>
        </w:rPr>
        <w:t>Годишник на Софийски университет “Св. Климент Охридски”</w:t>
      </w:r>
      <w:r w:rsidRPr="00852116">
        <w:rPr>
          <w:sz w:val="24"/>
          <w:szCs w:val="24"/>
          <w:lang w:val="bg-BG"/>
        </w:rPr>
        <w:t xml:space="preserve">, </w:t>
      </w:r>
      <w:r w:rsidRPr="00852116">
        <w:rPr>
          <w:i/>
          <w:sz w:val="24"/>
          <w:szCs w:val="24"/>
          <w:lang w:val="bg-BG"/>
        </w:rPr>
        <w:t>книга Педагогика</w:t>
      </w:r>
      <w:r w:rsidR="00F1582E" w:rsidRPr="00852116">
        <w:rPr>
          <w:sz w:val="24"/>
          <w:szCs w:val="24"/>
          <w:lang w:val="bg-BG"/>
        </w:rPr>
        <w:t>, т. 103,</w:t>
      </w:r>
      <w:r w:rsidRPr="00852116">
        <w:rPr>
          <w:sz w:val="24"/>
          <w:szCs w:val="24"/>
          <w:lang w:val="bg-BG"/>
        </w:rPr>
        <w:t xml:space="preserve"> с. 217 – 247 </w:t>
      </w:r>
    </w:p>
    <w:p w:rsidR="00F1582E" w:rsidRPr="00852116" w:rsidRDefault="00F1582E" w:rsidP="00DC3E88">
      <w:pPr>
        <w:pStyle w:val="BodyText"/>
        <w:widowControl/>
        <w:numPr>
          <w:ilvl w:val="0"/>
          <w:numId w:val="4"/>
        </w:numPr>
        <w:spacing w:after="120"/>
        <w:rPr>
          <w:color w:val="000000"/>
          <w:sz w:val="24"/>
          <w:szCs w:val="24"/>
          <w:lang w:val="bg-BG"/>
        </w:rPr>
      </w:pPr>
      <w:r w:rsidRPr="00852116">
        <w:rPr>
          <w:color w:val="000000"/>
          <w:sz w:val="24"/>
          <w:szCs w:val="24"/>
          <w:lang w:val="bg-BG"/>
        </w:rPr>
        <w:t>Божилова, В.</w:t>
      </w:r>
      <w:r w:rsidR="002F702C" w:rsidRPr="00852116">
        <w:rPr>
          <w:color w:val="000000"/>
          <w:sz w:val="24"/>
          <w:szCs w:val="24"/>
          <w:lang w:val="bg-BG"/>
        </w:rPr>
        <w:t xml:space="preserve"> </w:t>
      </w:r>
      <w:r w:rsidRPr="00852116">
        <w:rPr>
          <w:color w:val="000000"/>
          <w:sz w:val="24"/>
          <w:szCs w:val="24"/>
          <w:lang w:val="bg-BG"/>
        </w:rPr>
        <w:t>(2011)</w:t>
      </w:r>
      <w:r w:rsidR="00A1380E" w:rsidRPr="00852116">
        <w:rPr>
          <w:color w:val="000000"/>
          <w:sz w:val="24"/>
          <w:szCs w:val="24"/>
        </w:rPr>
        <w:t xml:space="preserve"> </w:t>
      </w:r>
      <w:r w:rsidRPr="00852116">
        <w:rPr>
          <w:color w:val="000000"/>
          <w:sz w:val="24"/>
          <w:szCs w:val="24"/>
          <w:lang w:val="bg-BG"/>
        </w:rPr>
        <w:t>Модел за разработване на практико-приложно задание за организиране</w:t>
      </w:r>
      <w:r w:rsidRPr="00852116">
        <w:rPr>
          <w:sz w:val="24"/>
          <w:szCs w:val="24"/>
          <w:lang w:val="bg-BG"/>
        </w:rPr>
        <w:t xml:space="preserve"> на курс за образование на възрастни в рамките на обучението по „Андрагогия” в СУ „Св. Климент Охридски” – </w:t>
      </w:r>
      <w:hyperlink r:id="rId5" w:anchor="page=64" w:tgtFrame="_blank" w:history="1">
        <w:r w:rsidRPr="00852116">
          <w:rPr>
            <w:rStyle w:val="Hyperlink"/>
            <w:color w:val="000000"/>
            <w:sz w:val="24"/>
            <w:szCs w:val="24"/>
            <w:lang w:val="bg-BG"/>
          </w:rPr>
          <w:t>http://www.elbook.eu/images/book8.pdf#page=64</w:t>
        </w:r>
      </w:hyperlink>
      <w:r w:rsidRPr="00852116">
        <w:rPr>
          <w:color w:val="000000"/>
          <w:sz w:val="24"/>
          <w:szCs w:val="24"/>
          <w:lang w:val="bg-BG"/>
        </w:rPr>
        <w:t>, С., с. 63–72</w:t>
      </w:r>
    </w:p>
    <w:p w:rsidR="00A1380E" w:rsidRPr="00852116" w:rsidRDefault="00A1380E" w:rsidP="00DC3E88">
      <w:pPr>
        <w:pStyle w:val="ListParagraph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5211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Божилова, В. (2016) Образование на възрастни – същност, значение и тенденции – В: </w:t>
      </w:r>
      <w:r w:rsidRPr="00852116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Първи юбилеен сборник. Публични академични лекции на преподавателите 2011 – 2015, </w:t>
      </w:r>
      <w:r w:rsidRPr="00852116">
        <w:rPr>
          <w:rFonts w:ascii="Times New Roman" w:eastAsia="Times New Roman" w:hAnsi="Times New Roman" w:cs="Times New Roman"/>
          <w:sz w:val="24"/>
          <w:szCs w:val="24"/>
          <w:lang w:val="bg-BG"/>
        </w:rPr>
        <w:t>Университетско издателство „Св. Климент Охридски”.</w:t>
      </w:r>
    </w:p>
    <w:p w:rsidR="0058761E" w:rsidRPr="00852116" w:rsidRDefault="0058761E" w:rsidP="00DC3E88">
      <w:pPr>
        <w:pStyle w:val="ListParagraph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52116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Божилова, В. (2008) Образованието на възрастни в България – съвременни европейски измерения – В: </w:t>
      </w:r>
      <w:r w:rsidRPr="00852116">
        <w:rPr>
          <w:rFonts w:ascii="Times New Roman" w:hAnsi="Times New Roman" w:cs="Times New Roman"/>
          <w:i/>
          <w:color w:val="000000"/>
          <w:sz w:val="24"/>
          <w:szCs w:val="24"/>
          <w:lang w:val="bg-BG"/>
        </w:rPr>
        <w:t>120 години специалност Педагогика – традиции и нови реалности</w:t>
      </w:r>
      <w:r w:rsidRPr="00852116">
        <w:rPr>
          <w:rFonts w:ascii="Times New Roman" w:hAnsi="Times New Roman" w:cs="Times New Roman"/>
          <w:color w:val="000000"/>
          <w:sz w:val="24"/>
          <w:szCs w:val="24"/>
          <w:lang w:val="bg-BG"/>
        </w:rPr>
        <w:t>, С.</w:t>
      </w:r>
    </w:p>
    <w:p w:rsidR="00DE7DBA" w:rsidRPr="00852116" w:rsidRDefault="00DE7DBA" w:rsidP="00DC3E88">
      <w:pPr>
        <w:pStyle w:val="ListParagraph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5211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Божилова В. (2011) </w:t>
      </w:r>
      <w:r w:rsidRPr="00852116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Придобиване и валидиране на компетентности при възрастните,</w:t>
      </w:r>
      <w:r w:rsidRPr="0085211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Габрово, Екс-прес</w:t>
      </w:r>
    </w:p>
    <w:p w:rsidR="00F1582E" w:rsidRPr="00852116" w:rsidRDefault="00F1582E" w:rsidP="00DC3E88">
      <w:pPr>
        <w:pStyle w:val="BodyText"/>
        <w:widowControl/>
        <w:numPr>
          <w:ilvl w:val="0"/>
          <w:numId w:val="4"/>
        </w:numPr>
        <w:spacing w:after="120"/>
        <w:rPr>
          <w:sz w:val="24"/>
          <w:szCs w:val="24"/>
          <w:lang w:val="bg-BG"/>
        </w:rPr>
      </w:pPr>
      <w:r w:rsidRPr="00852116">
        <w:rPr>
          <w:sz w:val="24"/>
          <w:szCs w:val="24"/>
          <w:lang w:val="bg-BG"/>
        </w:rPr>
        <w:t>Божилова, В.(2012)</w:t>
      </w:r>
      <w:r w:rsidR="00A1380E" w:rsidRPr="00852116">
        <w:rPr>
          <w:sz w:val="24"/>
          <w:szCs w:val="24"/>
        </w:rPr>
        <w:t xml:space="preserve"> </w:t>
      </w:r>
      <w:r w:rsidRPr="00852116">
        <w:rPr>
          <w:sz w:val="24"/>
          <w:szCs w:val="24"/>
          <w:lang w:val="bg-BG"/>
        </w:rPr>
        <w:t xml:space="preserve">Развитие на политики в подкрепа на ученето на възрастните в България – </w:t>
      </w:r>
      <w:r w:rsidRPr="00852116">
        <w:rPr>
          <w:i/>
          <w:sz w:val="24"/>
          <w:szCs w:val="24"/>
          <w:lang w:val="bg-BG"/>
        </w:rPr>
        <w:t>Към трансформиращо образование. Мултидисциплинарен поглед към изследванията и практиките в България и Ирландия</w:t>
      </w:r>
      <w:r w:rsidRPr="00852116">
        <w:rPr>
          <w:sz w:val="24"/>
          <w:szCs w:val="24"/>
          <w:lang w:val="bg-BG"/>
        </w:rPr>
        <w:t>, С., с. 171 – 187.</w:t>
      </w:r>
    </w:p>
    <w:p w:rsidR="00B2583B" w:rsidRPr="00852116" w:rsidRDefault="00B2583B" w:rsidP="00B2583B">
      <w:pPr>
        <w:pStyle w:val="ListParagraph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52116">
        <w:rPr>
          <w:rFonts w:ascii="Times New Roman" w:hAnsi="Times New Roman" w:cs="Times New Roman"/>
          <w:sz w:val="24"/>
          <w:szCs w:val="24"/>
          <w:lang w:val="bg-BG"/>
        </w:rPr>
        <w:t xml:space="preserve"> Божилова, В. (2016) Различава ли се обучението на възрастни от обучението на децата – В: </w:t>
      </w:r>
      <w:r w:rsidRPr="00852116">
        <w:rPr>
          <w:rFonts w:ascii="Times New Roman" w:hAnsi="Times New Roman" w:cs="Times New Roman"/>
          <w:i/>
          <w:sz w:val="24"/>
          <w:szCs w:val="24"/>
          <w:lang w:val="bg-BG"/>
        </w:rPr>
        <w:t xml:space="preserve">Педагогиката и социалната работа през XXI век - предизвикателства и перспективи, </w:t>
      </w:r>
      <w:r w:rsidRPr="00852116">
        <w:rPr>
          <w:rFonts w:ascii="Times New Roman" w:eastAsia="Times New Roman" w:hAnsi="Times New Roman" w:cs="Times New Roman"/>
          <w:sz w:val="24"/>
          <w:szCs w:val="24"/>
          <w:lang w:val="bg-BG"/>
        </w:rPr>
        <w:t>Университетско издателство „Св. Климент Охридски”.</w:t>
      </w:r>
    </w:p>
    <w:p w:rsidR="00F1582E" w:rsidRPr="00852116" w:rsidRDefault="00F1582E" w:rsidP="00DC3E88">
      <w:pPr>
        <w:pStyle w:val="BodyText"/>
        <w:widowControl/>
        <w:numPr>
          <w:ilvl w:val="0"/>
          <w:numId w:val="4"/>
        </w:numPr>
        <w:spacing w:after="120"/>
        <w:rPr>
          <w:sz w:val="24"/>
          <w:szCs w:val="24"/>
          <w:lang w:val="bg-BG"/>
        </w:rPr>
      </w:pPr>
      <w:r w:rsidRPr="00852116">
        <w:rPr>
          <w:sz w:val="24"/>
          <w:szCs w:val="24"/>
          <w:lang w:val="bg-BG"/>
        </w:rPr>
        <w:t>Божилова, В. (2011)</w:t>
      </w:r>
      <w:r w:rsidR="00A1380E" w:rsidRPr="00852116">
        <w:rPr>
          <w:sz w:val="24"/>
          <w:szCs w:val="24"/>
        </w:rPr>
        <w:t xml:space="preserve"> </w:t>
      </w:r>
      <w:r w:rsidRPr="00852116">
        <w:rPr>
          <w:sz w:val="24"/>
          <w:szCs w:val="24"/>
          <w:lang w:val="bg-BG"/>
        </w:rPr>
        <w:t xml:space="preserve">За ролята и значението на образованието на възрастни – </w:t>
      </w:r>
      <w:r w:rsidRPr="00852116">
        <w:rPr>
          <w:i/>
          <w:sz w:val="24"/>
          <w:szCs w:val="24"/>
          <w:lang w:val="bg-BG"/>
        </w:rPr>
        <w:t>Педагогика</w:t>
      </w:r>
      <w:r w:rsidRPr="00852116">
        <w:rPr>
          <w:sz w:val="24"/>
          <w:szCs w:val="24"/>
          <w:lang w:val="bg-BG"/>
        </w:rPr>
        <w:t xml:space="preserve">, 3, с. 64–77 </w:t>
      </w:r>
    </w:p>
    <w:p w:rsidR="00D77946" w:rsidRPr="00852116" w:rsidRDefault="00D77946" w:rsidP="00DC3E88">
      <w:pPr>
        <w:pStyle w:val="BodyText"/>
        <w:widowControl/>
        <w:numPr>
          <w:ilvl w:val="0"/>
          <w:numId w:val="4"/>
        </w:numPr>
        <w:spacing w:after="120"/>
        <w:rPr>
          <w:bCs/>
          <w:sz w:val="24"/>
          <w:szCs w:val="24"/>
          <w:lang w:val="bg-BG"/>
        </w:rPr>
      </w:pPr>
      <w:r w:rsidRPr="00852116">
        <w:rPr>
          <w:sz w:val="24"/>
          <w:szCs w:val="24"/>
          <w:lang w:val="bg-BG"/>
        </w:rPr>
        <w:t>Божилова, В.</w:t>
      </w:r>
      <w:r w:rsidR="00A1380E" w:rsidRPr="00852116">
        <w:rPr>
          <w:sz w:val="24"/>
          <w:szCs w:val="24"/>
        </w:rPr>
        <w:t xml:space="preserve"> </w:t>
      </w:r>
      <w:r w:rsidRPr="00852116">
        <w:rPr>
          <w:sz w:val="24"/>
          <w:szCs w:val="24"/>
          <w:lang w:val="bg-BG"/>
        </w:rPr>
        <w:t>(2010)</w:t>
      </w:r>
      <w:r w:rsidR="00A1380E" w:rsidRPr="00852116">
        <w:rPr>
          <w:sz w:val="24"/>
          <w:szCs w:val="24"/>
        </w:rPr>
        <w:t xml:space="preserve"> </w:t>
      </w:r>
      <w:r w:rsidRPr="00852116">
        <w:rPr>
          <w:color w:val="000000"/>
          <w:sz w:val="24"/>
          <w:szCs w:val="24"/>
          <w:lang w:val="bg-BG"/>
        </w:rPr>
        <w:t xml:space="preserve">Съвременни възможности на образованието на възрастни в Р. България за подобряване участието на хората на пазара на труда – В: </w:t>
      </w:r>
      <w:r w:rsidRPr="00852116">
        <w:rPr>
          <w:i/>
          <w:color w:val="000000"/>
          <w:sz w:val="24"/>
          <w:szCs w:val="24"/>
          <w:lang w:val="bg-BG"/>
        </w:rPr>
        <w:t>Съвременното образование – мисия и визии, Сборник с научни студии и статии</w:t>
      </w:r>
      <w:r w:rsidRPr="00852116">
        <w:rPr>
          <w:color w:val="000000"/>
          <w:sz w:val="24"/>
          <w:szCs w:val="24"/>
          <w:lang w:val="bg-BG"/>
        </w:rPr>
        <w:t>, Благоевград, с. 236–242.</w:t>
      </w:r>
    </w:p>
    <w:p w:rsidR="00433374" w:rsidRPr="00852116" w:rsidRDefault="00433374" w:rsidP="00DC3E88">
      <w:pPr>
        <w:pStyle w:val="BodyText"/>
        <w:widowControl/>
        <w:numPr>
          <w:ilvl w:val="0"/>
          <w:numId w:val="4"/>
        </w:numPr>
        <w:spacing w:after="120"/>
        <w:rPr>
          <w:color w:val="000000"/>
          <w:sz w:val="24"/>
          <w:szCs w:val="24"/>
          <w:lang w:val="bg-BG"/>
        </w:rPr>
      </w:pPr>
      <w:r w:rsidRPr="00852116">
        <w:rPr>
          <w:sz w:val="24"/>
          <w:szCs w:val="24"/>
          <w:lang w:val="bg-BG"/>
        </w:rPr>
        <w:t>Божилова, В.</w:t>
      </w:r>
      <w:r w:rsidR="00F1582E" w:rsidRPr="00852116">
        <w:rPr>
          <w:color w:val="000000"/>
          <w:sz w:val="24"/>
          <w:szCs w:val="24"/>
          <w:lang w:val="bg-BG"/>
        </w:rPr>
        <w:t xml:space="preserve">(2012) </w:t>
      </w:r>
      <w:r w:rsidRPr="00852116">
        <w:rPr>
          <w:color w:val="000000"/>
          <w:sz w:val="24"/>
          <w:szCs w:val="24"/>
          <w:lang w:val="bg-BG"/>
        </w:rPr>
        <w:t xml:space="preserve">Формално, неформално и информално учене – същност, съдържателни параметри и взаимозависимости (теоретико-аналитичен обзор) – </w:t>
      </w:r>
      <w:r w:rsidRPr="00852116">
        <w:rPr>
          <w:i/>
          <w:color w:val="000000"/>
          <w:sz w:val="24"/>
          <w:szCs w:val="24"/>
          <w:lang w:val="bg-BG"/>
        </w:rPr>
        <w:t>Годишник на Софийски университет “Св. Климент Охридски”</w:t>
      </w:r>
      <w:r w:rsidRPr="00852116">
        <w:rPr>
          <w:sz w:val="24"/>
          <w:szCs w:val="24"/>
          <w:lang w:val="bg-BG"/>
        </w:rPr>
        <w:t xml:space="preserve">, </w:t>
      </w:r>
      <w:r w:rsidRPr="00852116">
        <w:rPr>
          <w:i/>
          <w:sz w:val="24"/>
          <w:szCs w:val="24"/>
          <w:lang w:val="bg-BG"/>
        </w:rPr>
        <w:t>книга Педагогика</w:t>
      </w:r>
      <w:r w:rsidR="00F1582E" w:rsidRPr="00852116">
        <w:rPr>
          <w:sz w:val="24"/>
          <w:szCs w:val="24"/>
          <w:lang w:val="bg-BG"/>
        </w:rPr>
        <w:t xml:space="preserve">, т. 105, </w:t>
      </w:r>
      <w:r w:rsidRPr="00852116">
        <w:rPr>
          <w:sz w:val="24"/>
          <w:szCs w:val="24"/>
          <w:lang w:val="bg-BG"/>
        </w:rPr>
        <w:t>с. 203 – 226</w:t>
      </w:r>
      <w:r w:rsidR="002F702C" w:rsidRPr="00852116">
        <w:rPr>
          <w:sz w:val="24"/>
          <w:szCs w:val="24"/>
          <w:lang w:val="bg-BG"/>
        </w:rPr>
        <w:t>.</w:t>
      </w:r>
    </w:p>
    <w:p w:rsidR="00DE7DBA" w:rsidRPr="00852116" w:rsidRDefault="00DE7DBA" w:rsidP="00DC3E88">
      <w:pPr>
        <w:pStyle w:val="ListParagraph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5211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Василев, Д. </w:t>
      </w:r>
      <w:r w:rsidRPr="00852116">
        <w:rPr>
          <w:rFonts w:ascii="Times New Roman" w:hAnsi="Times New Roman" w:cs="Times New Roman"/>
          <w:sz w:val="24"/>
          <w:szCs w:val="24"/>
          <w:lang w:val="bg-BG"/>
        </w:rPr>
        <w:t xml:space="preserve">(1994) </w:t>
      </w:r>
      <w:r w:rsidRPr="00852116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Т</w:t>
      </w:r>
      <w:r w:rsidRPr="00852116">
        <w:rPr>
          <w:rFonts w:ascii="Times New Roman" w:hAnsi="Times New Roman" w:cs="Times New Roman"/>
          <w:i/>
          <w:sz w:val="24"/>
          <w:szCs w:val="24"/>
          <w:lang w:val="bg-BG"/>
        </w:rPr>
        <w:t>еория на възпитанието</w:t>
      </w:r>
      <w:r w:rsidRPr="00852116">
        <w:rPr>
          <w:rFonts w:ascii="Times New Roman" w:hAnsi="Times New Roman" w:cs="Times New Roman"/>
          <w:sz w:val="24"/>
          <w:szCs w:val="24"/>
          <w:lang w:val="bg-BG"/>
        </w:rPr>
        <w:t>. С.</w:t>
      </w:r>
    </w:p>
    <w:p w:rsidR="0031305B" w:rsidRPr="00852116" w:rsidRDefault="0031305B" w:rsidP="00DC3E88">
      <w:pPr>
        <w:pStyle w:val="ListParagraph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52116">
        <w:rPr>
          <w:rFonts w:ascii="Times New Roman" w:eastAsia="Times New Roman" w:hAnsi="Times New Roman" w:cs="Times New Roman"/>
          <w:sz w:val="24"/>
          <w:szCs w:val="24"/>
          <w:lang w:val="bg-BG"/>
        </w:rPr>
        <w:t>Възпитанието (съдържателни и процесуални измерения).</w:t>
      </w:r>
      <w:r w:rsidRPr="00852116">
        <w:rPr>
          <w:rFonts w:ascii="Times New Roman" w:hAnsi="Times New Roman" w:cs="Times New Roman"/>
          <w:sz w:val="24"/>
          <w:szCs w:val="24"/>
          <w:lang w:val="bg-BG"/>
        </w:rPr>
        <w:t xml:space="preserve"> Съст. С. Чавдарова – Костова, УИ „Св. Климент Охридски”, С., 2016</w:t>
      </w:r>
    </w:p>
    <w:p w:rsidR="00DE7DBA" w:rsidRPr="00852116" w:rsidRDefault="00DE7DBA" w:rsidP="00DC3E88">
      <w:pPr>
        <w:pStyle w:val="ListParagraph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</w:pPr>
      <w:r w:rsidRPr="00852116"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 xml:space="preserve">Господинов, Б. </w:t>
      </w:r>
      <w:r w:rsidRPr="00852116">
        <w:rPr>
          <w:rFonts w:ascii="Times New Roman" w:hAnsi="Times New Roman" w:cs="Times New Roman"/>
          <w:iCs/>
          <w:sz w:val="24"/>
          <w:szCs w:val="24"/>
          <w:lang w:val="bg-BG"/>
        </w:rPr>
        <w:t xml:space="preserve">(1998) </w:t>
      </w:r>
      <w:r w:rsidRPr="00852116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 xml:space="preserve">Ефективност на обучението.Същност и отделни аспекти </w:t>
      </w:r>
      <w:r w:rsidRPr="00852116">
        <w:rPr>
          <w:rFonts w:ascii="Times New Roman" w:hAnsi="Times New Roman" w:cs="Times New Roman"/>
          <w:i/>
          <w:iCs/>
          <w:sz w:val="24"/>
          <w:szCs w:val="24"/>
          <w:lang w:val="bg-BG"/>
        </w:rPr>
        <w:t>на осъществяване</w:t>
      </w:r>
      <w:r w:rsidRPr="00852116">
        <w:rPr>
          <w:rFonts w:ascii="Times New Roman" w:hAnsi="Times New Roman" w:cs="Times New Roman"/>
          <w:iCs/>
          <w:sz w:val="24"/>
          <w:szCs w:val="24"/>
          <w:lang w:val="bg-BG"/>
        </w:rPr>
        <w:t>. Пловдив</w:t>
      </w:r>
    </w:p>
    <w:p w:rsidR="007E5DB2" w:rsidRPr="00852116" w:rsidRDefault="007E5DB2" w:rsidP="007E5DB2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hAnsi="Times New Roman" w:cs="Times New Roman"/>
          <w:sz w:val="24"/>
          <w:szCs w:val="24"/>
          <w:lang w:val="bg-BG"/>
        </w:rPr>
      </w:pPr>
      <w:r w:rsidRPr="00852116">
        <w:rPr>
          <w:rFonts w:ascii="Times New Roman" w:hAnsi="Times New Roman" w:cs="Times New Roman"/>
          <w:sz w:val="24"/>
          <w:szCs w:val="24"/>
          <w:lang w:val="bg-BG"/>
        </w:rPr>
        <w:t xml:space="preserve">Гюрова, В. (2011) Анализ на потребностите от обучение на работната сила – </w:t>
      </w:r>
      <w:r w:rsidRPr="00852116">
        <w:rPr>
          <w:rFonts w:ascii="Times New Roman" w:hAnsi="Times New Roman" w:cs="Times New Roman"/>
          <w:i/>
          <w:sz w:val="24"/>
          <w:szCs w:val="24"/>
          <w:lang w:val="bg-BG"/>
        </w:rPr>
        <w:t>Годишник на СУ „Св. Климент Охридски”</w:t>
      </w:r>
      <w:r w:rsidRPr="00852116">
        <w:rPr>
          <w:rFonts w:ascii="Times New Roman" w:hAnsi="Times New Roman" w:cs="Times New Roman"/>
          <w:sz w:val="24"/>
          <w:szCs w:val="24"/>
          <w:lang w:val="bg-BG"/>
        </w:rPr>
        <w:t>, книга „Педагогика”, т. 104</w:t>
      </w:r>
    </w:p>
    <w:p w:rsidR="00DE7DBA" w:rsidRPr="00852116" w:rsidRDefault="002F702C" w:rsidP="00DC3E88">
      <w:pPr>
        <w:pStyle w:val="ListParagraph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5211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E7DBA" w:rsidRPr="00852116">
        <w:rPr>
          <w:rFonts w:ascii="Times New Roman" w:hAnsi="Times New Roman" w:cs="Times New Roman"/>
          <w:sz w:val="24"/>
          <w:szCs w:val="24"/>
          <w:lang w:val="bg-BG"/>
        </w:rPr>
        <w:t xml:space="preserve">Гюрова, В. (2011) </w:t>
      </w:r>
      <w:r w:rsidR="00DE7DBA" w:rsidRPr="00852116">
        <w:rPr>
          <w:rFonts w:ascii="Times New Roman" w:hAnsi="Times New Roman" w:cs="Times New Roman"/>
          <w:i/>
          <w:sz w:val="24"/>
          <w:szCs w:val="24"/>
          <w:lang w:val="bg-BG"/>
        </w:rPr>
        <w:t>Андрагогията в шест въпроса</w:t>
      </w:r>
      <w:r w:rsidR="00DE7DBA" w:rsidRPr="00852116">
        <w:rPr>
          <w:rFonts w:ascii="Times New Roman" w:hAnsi="Times New Roman" w:cs="Times New Roman"/>
          <w:sz w:val="24"/>
          <w:szCs w:val="24"/>
          <w:lang w:val="bg-BG"/>
        </w:rPr>
        <w:t>, С.</w:t>
      </w:r>
    </w:p>
    <w:p w:rsidR="007C3AA0" w:rsidRPr="00852116" w:rsidRDefault="007C3AA0" w:rsidP="00FB7F3A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hAnsi="Times New Roman" w:cs="Times New Roman"/>
          <w:sz w:val="24"/>
          <w:szCs w:val="24"/>
          <w:lang w:val="bg-BG"/>
        </w:rPr>
      </w:pPr>
      <w:r w:rsidRPr="00852116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852116">
        <w:rPr>
          <w:rFonts w:ascii="Times New Roman" w:eastAsia="Times New Roman" w:hAnsi="Times New Roman" w:cs="Times New Roman"/>
          <w:sz w:val="24"/>
          <w:szCs w:val="24"/>
        </w:rPr>
        <w:t>юрова, В. (2014) Европейски опит в подготовката на специалисти за сектора на неформалното образование на възрастните –</w:t>
      </w:r>
      <w:r w:rsidRPr="00852116">
        <w:rPr>
          <w:rFonts w:ascii="Times New Roman" w:hAnsi="Times New Roman" w:cs="Times New Roman"/>
          <w:sz w:val="24"/>
          <w:szCs w:val="24"/>
          <w:lang w:val="bg-BG"/>
        </w:rPr>
        <w:t xml:space="preserve"> В: </w:t>
      </w:r>
      <w:r w:rsidRPr="008521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2116">
        <w:rPr>
          <w:rFonts w:ascii="Times New Roman" w:eastAsia="Times New Roman" w:hAnsi="Times New Roman" w:cs="Times New Roman"/>
          <w:i/>
          <w:sz w:val="24"/>
          <w:szCs w:val="24"/>
        </w:rPr>
        <w:t>Педагогика</w:t>
      </w:r>
      <w:r w:rsidRPr="00852116">
        <w:rPr>
          <w:rFonts w:ascii="Times New Roman" w:eastAsia="Times New Roman" w:hAnsi="Times New Roman" w:cs="Times New Roman"/>
          <w:sz w:val="24"/>
          <w:szCs w:val="24"/>
        </w:rPr>
        <w:t>, т. 87, бр. 7</w:t>
      </w:r>
      <w:r w:rsidRPr="00852116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3B172A" w:rsidRPr="00852116" w:rsidRDefault="003B172A" w:rsidP="00FB7F3A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hAnsi="Times New Roman" w:cs="Times New Roman"/>
          <w:sz w:val="24"/>
          <w:szCs w:val="24"/>
          <w:lang w:val="bg-BG"/>
        </w:rPr>
      </w:pPr>
      <w:r w:rsidRPr="00852116">
        <w:rPr>
          <w:rFonts w:ascii="Times New Roman" w:eastAsia="Times New Roman" w:hAnsi="Times New Roman" w:cs="Times New Roman"/>
          <w:bCs/>
          <w:sz w:val="24"/>
          <w:szCs w:val="24"/>
        </w:rPr>
        <w:t xml:space="preserve">Гюрова,  В. </w:t>
      </w:r>
      <w:r w:rsidRPr="00852116">
        <w:rPr>
          <w:rFonts w:ascii="Times New Roman" w:eastAsia="Times New Roman" w:hAnsi="Times New Roman" w:cs="Times New Roman"/>
          <w:sz w:val="24"/>
          <w:szCs w:val="24"/>
        </w:rPr>
        <w:t xml:space="preserve">(2013). </w:t>
      </w:r>
      <w:r w:rsidRPr="0085211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52116">
        <w:rPr>
          <w:rFonts w:ascii="Times New Roman" w:eastAsia="Times New Roman" w:hAnsi="Times New Roman" w:cs="Times New Roman"/>
          <w:sz w:val="24"/>
          <w:szCs w:val="24"/>
        </w:rPr>
        <w:t>Компетентностно-базиран модел на преподавателя на възрастни учащи</w:t>
      </w:r>
      <w:r w:rsidRPr="00852116">
        <w:rPr>
          <w:rFonts w:ascii="Times New Roman" w:hAnsi="Times New Roman" w:cs="Times New Roman"/>
          <w:sz w:val="24"/>
          <w:szCs w:val="24"/>
        </w:rPr>
        <w:t xml:space="preserve"> – </w:t>
      </w:r>
      <w:r w:rsidRPr="00852116">
        <w:rPr>
          <w:rFonts w:ascii="Times New Roman" w:hAnsi="Times New Roman" w:cs="Times New Roman"/>
          <w:sz w:val="24"/>
          <w:szCs w:val="24"/>
          <w:lang w:val="bg-BG"/>
        </w:rPr>
        <w:t xml:space="preserve">В: </w:t>
      </w:r>
      <w:r w:rsidRPr="00852116">
        <w:rPr>
          <w:rFonts w:ascii="Times New Roman" w:eastAsia="Times New Roman" w:hAnsi="Times New Roman" w:cs="Times New Roman"/>
          <w:i/>
          <w:sz w:val="24"/>
          <w:szCs w:val="24"/>
        </w:rPr>
        <w:t>Педагогика</w:t>
      </w:r>
      <w:r w:rsidRPr="0085211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B0DC1" w:rsidRPr="0085211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бр. </w:t>
      </w:r>
      <w:r w:rsidRPr="00852116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52116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FB7F3A" w:rsidRPr="00062D1E" w:rsidRDefault="00FB7F3A" w:rsidP="00FB7F3A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cstheme="minorHAnsi"/>
          <w:sz w:val="26"/>
          <w:szCs w:val="26"/>
          <w:lang w:val="bg-BG"/>
        </w:rPr>
      </w:pPr>
      <w:r w:rsidRPr="00062D1E">
        <w:rPr>
          <w:rFonts w:cstheme="minorHAnsi"/>
          <w:sz w:val="26"/>
          <w:szCs w:val="26"/>
          <w:lang w:val="bg-BG"/>
        </w:rPr>
        <w:t xml:space="preserve">Гюрова, В. (2009) Лидерска роля и компетентност на ръководителя (мениджъра) на институция за образование на възрастни – </w:t>
      </w:r>
      <w:r w:rsidRPr="00062D1E">
        <w:rPr>
          <w:rFonts w:cstheme="minorHAnsi"/>
          <w:i/>
          <w:sz w:val="26"/>
          <w:szCs w:val="26"/>
          <w:lang w:val="bg-BG"/>
        </w:rPr>
        <w:t>Годишник на СУ „Св. Климент Охридски”</w:t>
      </w:r>
      <w:r w:rsidRPr="00062D1E">
        <w:rPr>
          <w:rFonts w:cstheme="minorHAnsi"/>
          <w:sz w:val="26"/>
          <w:szCs w:val="26"/>
          <w:lang w:val="bg-BG"/>
        </w:rPr>
        <w:t xml:space="preserve">, </w:t>
      </w:r>
      <w:r w:rsidRPr="00062D1E">
        <w:rPr>
          <w:rFonts w:cstheme="minorHAnsi"/>
          <w:i/>
          <w:sz w:val="26"/>
          <w:szCs w:val="26"/>
          <w:lang w:val="bg-BG"/>
        </w:rPr>
        <w:t>книга „Педагогика</w:t>
      </w:r>
      <w:r w:rsidR="001B0DC1">
        <w:rPr>
          <w:rFonts w:cstheme="minorHAnsi"/>
          <w:sz w:val="26"/>
          <w:szCs w:val="26"/>
          <w:lang w:val="bg-BG"/>
        </w:rPr>
        <w:t>”, т. 102.</w:t>
      </w:r>
    </w:p>
    <w:p w:rsidR="00FB7F3A" w:rsidRPr="00062D1E" w:rsidRDefault="00FB7F3A" w:rsidP="00FB7F3A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cstheme="minorHAnsi"/>
          <w:sz w:val="26"/>
          <w:szCs w:val="26"/>
          <w:lang w:val="bg-BG"/>
        </w:rPr>
      </w:pPr>
      <w:r w:rsidRPr="00062D1E">
        <w:rPr>
          <w:rFonts w:cstheme="minorHAnsi"/>
          <w:sz w:val="26"/>
          <w:szCs w:val="26"/>
          <w:lang w:val="bg-BG"/>
        </w:rPr>
        <w:t xml:space="preserve">Гюрова, В., (2010) Международните конференции на ЮНЕСКО (CONFINTEA) и предизвикателствата пред образованието на възрастните. В: </w:t>
      </w:r>
      <w:r w:rsidRPr="00062D1E">
        <w:rPr>
          <w:rFonts w:cstheme="minorHAnsi"/>
          <w:i/>
          <w:sz w:val="26"/>
          <w:szCs w:val="26"/>
          <w:lang w:val="bg-BG"/>
        </w:rPr>
        <w:t>Съвременното образование - мисия и визии. Сборник с научни статии и студии.</w:t>
      </w:r>
      <w:r w:rsidRPr="00062D1E">
        <w:rPr>
          <w:rFonts w:cstheme="minorHAnsi"/>
          <w:sz w:val="26"/>
          <w:szCs w:val="26"/>
          <w:lang w:val="bg-BG"/>
        </w:rPr>
        <w:t xml:space="preserve"> Благоевград. ЮЗУ „Н. Рилски”, Факултет по педагогика</w:t>
      </w:r>
      <w:r w:rsidR="001B0DC1">
        <w:rPr>
          <w:rFonts w:cstheme="minorHAnsi"/>
          <w:sz w:val="26"/>
          <w:szCs w:val="26"/>
          <w:lang w:val="bg-BG"/>
        </w:rPr>
        <w:t xml:space="preserve">. </w:t>
      </w:r>
    </w:p>
    <w:p w:rsidR="00FB7F3A" w:rsidRPr="00062D1E" w:rsidRDefault="00FB7F3A" w:rsidP="00FB7F3A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cstheme="minorHAnsi"/>
          <w:sz w:val="26"/>
          <w:szCs w:val="26"/>
          <w:lang w:val="bg-BG"/>
        </w:rPr>
      </w:pPr>
      <w:r w:rsidRPr="00062D1E">
        <w:rPr>
          <w:rFonts w:cstheme="minorHAnsi"/>
          <w:sz w:val="26"/>
          <w:szCs w:val="26"/>
          <w:lang w:val="bg-BG"/>
        </w:rPr>
        <w:t xml:space="preserve">Гюрова, В. (2012) Методически изисквания към процеса на ограмотяване на възрастни  - </w:t>
      </w:r>
      <w:r w:rsidRPr="00062D1E">
        <w:rPr>
          <w:rFonts w:cstheme="minorHAnsi"/>
          <w:i/>
          <w:sz w:val="26"/>
          <w:szCs w:val="26"/>
          <w:lang w:val="bg-BG"/>
        </w:rPr>
        <w:t>Годишник на СУ, книга „Педагогика</w:t>
      </w:r>
      <w:r w:rsidR="001B0DC1">
        <w:rPr>
          <w:rFonts w:cstheme="minorHAnsi"/>
          <w:sz w:val="26"/>
          <w:szCs w:val="26"/>
          <w:lang w:val="bg-BG"/>
        </w:rPr>
        <w:t>”, т. 105.</w:t>
      </w:r>
    </w:p>
    <w:p w:rsidR="00062D1E" w:rsidRPr="00062D1E" w:rsidRDefault="00062D1E" w:rsidP="000D24F4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cstheme="minorHAnsi"/>
          <w:bCs/>
          <w:sz w:val="26"/>
          <w:szCs w:val="26"/>
          <w:lang w:val="bg-BG"/>
        </w:rPr>
      </w:pPr>
      <w:r w:rsidRPr="00062D1E">
        <w:rPr>
          <w:rFonts w:eastAsia="Times New Roman" w:cstheme="minorHAnsi"/>
          <w:sz w:val="26"/>
          <w:szCs w:val="26"/>
        </w:rPr>
        <w:t>Гюрова, В. (</w:t>
      </w:r>
      <w:r w:rsidR="001B0DC1">
        <w:rPr>
          <w:rFonts w:eastAsia="Times New Roman" w:cstheme="minorHAnsi"/>
          <w:sz w:val="26"/>
          <w:szCs w:val="26"/>
        </w:rPr>
        <w:t>2015)</w:t>
      </w:r>
      <w:r w:rsidRPr="00062D1E">
        <w:rPr>
          <w:rFonts w:eastAsia="Times New Roman" w:cstheme="minorHAnsi"/>
          <w:sz w:val="26"/>
          <w:szCs w:val="26"/>
        </w:rPr>
        <w:t xml:space="preserve"> Неформалното образование на възрастните в България – проблеми и възможни решения. В: </w:t>
      </w:r>
      <w:r w:rsidRPr="00062D1E">
        <w:rPr>
          <w:rFonts w:eastAsia="Times New Roman" w:cstheme="minorHAnsi"/>
          <w:i/>
          <w:sz w:val="26"/>
          <w:szCs w:val="26"/>
        </w:rPr>
        <w:t>Съвременни предизвикателства пред педагогическата наука (сборник доклади от конференция на ФП, 6-8юни 2014).</w:t>
      </w:r>
      <w:r w:rsidRPr="00062D1E">
        <w:rPr>
          <w:rFonts w:eastAsia="Times New Roman" w:cstheme="minorHAnsi"/>
          <w:sz w:val="26"/>
          <w:szCs w:val="26"/>
        </w:rPr>
        <w:t xml:space="preserve"> С., СУ Св. Кл. Охридски</w:t>
      </w:r>
      <w:r w:rsidR="001B0DC1">
        <w:rPr>
          <w:rFonts w:eastAsia="Times New Roman" w:cstheme="minorHAnsi"/>
          <w:sz w:val="26"/>
          <w:szCs w:val="26"/>
          <w:lang w:val="bg-BG"/>
        </w:rPr>
        <w:t>.</w:t>
      </w:r>
    </w:p>
    <w:p w:rsidR="003B172A" w:rsidRPr="00062D1E" w:rsidRDefault="001B0DC1" w:rsidP="000D24F4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cstheme="minorHAnsi"/>
          <w:bCs/>
          <w:sz w:val="26"/>
          <w:szCs w:val="26"/>
          <w:lang w:val="bg-BG"/>
        </w:rPr>
      </w:pPr>
      <w:r>
        <w:rPr>
          <w:rFonts w:eastAsia="Times New Roman" w:cstheme="minorHAnsi"/>
          <w:bCs/>
          <w:i/>
          <w:sz w:val="26"/>
          <w:szCs w:val="26"/>
          <w:lang w:val="bg-BG"/>
        </w:rPr>
        <w:t xml:space="preserve"> </w:t>
      </w:r>
      <w:r w:rsidRPr="00062D1E">
        <w:rPr>
          <w:rFonts w:eastAsia="Times New Roman" w:cstheme="minorHAnsi"/>
          <w:sz w:val="26"/>
          <w:szCs w:val="26"/>
        </w:rPr>
        <w:t>Гюрова</w:t>
      </w:r>
      <w:r w:rsidR="003B172A" w:rsidRPr="00062D1E">
        <w:rPr>
          <w:rFonts w:eastAsia="Times New Roman" w:cstheme="minorHAnsi"/>
          <w:bCs/>
          <w:i/>
          <w:sz w:val="26"/>
          <w:szCs w:val="26"/>
        </w:rPr>
        <w:t xml:space="preserve">,  </w:t>
      </w:r>
      <w:r w:rsidR="003B172A" w:rsidRPr="001B0DC1">
        <w:rPr>
          <w:rFonts w:eastAsia="Times New Roman" w:cstheme="minorHAnsi"/>
          <w:bCs/>
          <w:sz w:val="26"/>
          <w:szCs w:val="26"/>
        </w:rPr>
        <w:t>В.</w:t>
      </w:r>
      <w:r w:rsidR="003B172A" w:rsidRPr="00062D1E">
        <w:rPr>
          <w:rFonts w:eastAsia="Times New Roman" w:cstheme="minorHAnsi"/>
          <w:i/>
          <w:sz w:val="26"/>
          <w:szCs w:val="26"/>
        </w:rPr>
        <w:t xml:space="preserve"> (</w:t>
      </w:r>
      <w:r>
        <w:rPr>
          <w:rFonts w:eastAsia="Times New Roman" w:cstheme="minorHAnsi"/>
          <w:sz w:val="26"/>
          <w:szCs w:val="26"/>
        </w:rPr>
        <w:t>2013)</w:t>
      </w:r>
      <w:r w:rsidR="003B172A" w:rsidRPr="00062D1E">
        <w:rPr>
          <w:rFonts w:eastAsia="Times New Roman" w:cstheme="minorHAnsi"/>
          <w:sz w:val="26"/>
          <w:szCs w:val="26"/>
        </w:rPr>
        <w:t xml:space="preserve"> Образованието на възрастните в България – </w:t>
      </w:r>
      <w:r w:rsidR="003B172A" w:rsidRPr="00062D1E">
        <w:rPr>
          <w:rFonts w:cstheme="minorHAnsi"/>
          <w:sz w:val="26"/>
          <w:szCs w:val="26"/>
          <w:lang w:val="bg-BG"/>
        </w:rPr>
        <w:t xml:space="preserve">В: </w:t>
      </w:r>
      <w:r w:rsidR="003B172A" w:rsidRPr="00062D1E">
        <w:rPr>
          <w:rFonts w:eastAsia="Times New Roman" w:cstheme="minorHAnsi"/>
          <w:sz w:val="26"/>
          <w:szCs w:val="26"/>
        </w:rPr>
        <w:t xml:space="preserve"> </w:t>
      </w:r>
      <w:r w:rsidR="003B172A" w:rsidRPr="00062D1E">
        <w:rPr>
          <w:rFonts w:eastAsia="Times New Roman" w:cstheme="minorHAnsi"/>
          <w:i/>
          <w:sz w:val="26"/>
          <w:szCs w:val="26"/>
          <w:lang w:val="ru-RU"/>
        </w:rPr>
        <w:t>Стратегии на образователната и научната политика</w:t>
      </w:r>
      <w:r w:rsidR="003B172A" w:rsidRPr="00062D1E">
        <w:rPr>
          <w:rFonts w:eastAsia="Times New Roman" w:cstheme="minorHAnsi"/>
          <w:sz w:val="26"/>
          <w:szCs w:val="26"/>
          <w:lang w:val="ru-RU"/>
        </w:rPr>
        <w:t xml:space="preserve">, </w:t>
      </w:r>
      <w:r w:rsidR="003B172A" w:rsidRPr="00062D1E">
        <w:rPr>
          <w:rFonts w:eastAsia="Times New Roman" w:cstheme="minorHAnsi"/>
          <w:sz w:val="26"/>
          <w:szCs w:val="26"/>
        </w:rPr>
        <w:t>бр. 4</w:t>
      </w:r>
      <w:r w:rsidR="003B172A" w:rsidRPr="00062D1E">
        <w:rPr>
          <w:rFonts w:cstheme="minorHAnsi"/>
          <w:sz w:val="26"/>
          <w:szCs w:val="26"/>
          <w:lang w:val="bg-BG"/>
        </w:rPr>
        <w:t>.</w:t>
      </w:r>
    </w:p>
    <w:p w:rsidR="000D24F4" w:rsidRPr="00062D1E" w:rsidRDefault="000D24F4" w:rsidP="000D24F4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cstheme="minorHAnsi"/>
          <w:bCs/>
          <w:sz w:val="26"/>
          <w:szCs w:val="26"/>
          <w:lang w:val="bg-BG"/>
        </w:rPr>
      </w:pPr>
      <w:r w:rsidRPr="00062D1E">
        <w:rPr>
          <w:rFonts w:cstheme="minorHAnsi"/>
          <w:sz w:val="26"/>
          <w:szCs w:val="26"/>
          <w:lang w:val="bg-BG"/>
        </w:rPr>
        <w:t xml:space="preserve">Гюрова, В. (2009) За образованието на възрастните и някои понятия, свързани с него – </w:t>
      </w:r>
      <w:r w:rsidRPr="00062D1E">
        <w:rPr>
          <w:rFonts w:cstheme="minorHAnsi"/>
          <w:i/>
          <w:sz w:val="26"/>
          <w:szCs w:val="26"/>
          <w:lang w:val="bg-BG"/>
        </w:rPr>
        <w:t>Педагогика</w:t>
      </w:r>
      <w:r w:rsidR="001B0DC1">
        <w:rPr>
          <w:rFonts w:cstheme="minorHAnsi"/>
          <w:sz w:val="26"/>
          <w:szCs w:val="26"/>
          <w:lang w:val="bg-BG"/>
        </w:rPr>
        <w:t>, 3-4.</w:t>
      </w:r>
    </w:p>
    <w:p w:rsidR="000D24F4" w:rsidRPr="00062D1E" w:rsidRDefault="000D24F4" w:rsidP="000D24F4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cstheme="minorHAnsi"/>
          <w:sz w:val="26"/>
          <w:szCs w:val="26"/>
          <w:lang w:val="bg-BG"/>
        </w:rPr>
      </w:pPr>
      <w:r w:rsidRPr="00062D1E">
        <w:rPr>
          <w:rFonts w:cstheme="minorHAnsi"/>
          <w:sz w:val="26"/>
          <w:szCs w:val="26"/>
          <w:lang w:val="bg-BG"/>
        </w:rPr>
        <w:t>Гюрова, В. (2009) Социален контекст на образованието на възрастнит</w:t>
      </w:r>
      <w:r w:rsidR="001B0DC1">
        <w:rPr>
          <w:rFonts w:cstheme="minorHAnsi"/>
          <w:sz w:val="26"/>
          <w:szCs w:val="26"/>
          <w:lang w:val="bg-BG"/>
        </w:rPr>
        <w:t>е</w:t>
      </w:r>
      <w:r w:rsidRPr="00062D1E">
        <w:rPr>
          <w:rFonts w:cstheme="minorHAnsi"/>
          <w:sz w:val="26"/>
          <w:szCs w:val="26"/>
          <w:lang w:val="bg-BG"/>
        </w:rPr>
        <w:t xml:space="preserve"> – </w:t>
      </w:r>
      <w:r w:rsidRPr="00062D1E">
        <w:rPr>
          <w:rFonts w:cstheme="minorHAnsi"/>
          <w:i/>
          <w:sz w:val="26"/>
          <w:szCs w:val="26"/>
          <w:lang w:val="bg-BG"/>
        </w:rPr>
        <w:t>Годишник на СУ, ФП, кн. Социални дейности</w:t>
      </w:r>
      <w:r w:rsidR="001B0DC1">
        <w:rPr>
          <w:rFonts w:cstheme="minorHAnsi"/>
          <w:sz w:val="26"/>
          <w:szCs w:val="26"/>
          <w:lang w:val="bg-BG"/>
        </w:rPr>
        <w:t>, т. 102.</w:t>
      </w:r>
    </w:p>
    <w:p w:rsidR="000D24F4" w:rsidRPr="00062D1E" w:rsidRDefault="000D24F4" w:rsidP="000D24F4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cstheme="minorHAnsi"/>
          <w:sz w:val="26"/>
          <w:szCs w:val="26"/>
          <w:lang w:val="bg-BG"/>
        </w:rPr>
      </w:pPr>
      <w:r w:rsidRPr="00062D1E">
        <w:rPr>
          <w:rFonts w:cstheme="minorHAnsi"/>
          <w:sz w:val="26"/>
          <w:szCs w:val="26"/>
          <w:lang w:val="bg-BG"/>
        </w:rPr>
        <w:t>Гюрова, В. (2009</w:t>
      </w:r>
      <w:r w:rsidR="00DB1788" w:rsidRPr="00062D1E">
        <w:rPr>
          <w:rFonts w:cstheme="minorHAnsi"/>
          <w:sz w:val="26"/>
          <w:szCs w:val="26"/>
          <w:lang w:val="bg-BG"/>
        </w:rPr>
        <w:t>)</w:t>
      </w:r>
      <w:r w:rsidR="001B0DC1">
        <w:rPr>
          <w:rFonts w:cstheme="minorHAnsi"/>
          <w:sz w:val="26"/>
          <w:szCs w:val="26"/>
          <w:lang w:val="bg-BG"/>
        </w:rPr>
        <w:t xml:space="preserve"> </w:t>
      </w:r>
      <w:r w:rsidRPr="00062D1E">
        <w:rPr>
          <w:rFonts w:cstheme="minorHAnsi"/>
          <w:sz w:val="26"/>
          <w:szCs w:val="26"/>
          <w:lang w:val="bg-BG"/>
        </w:rPr>
        <w:t xml:space="preserve">Ученето през целия живот като потребност и предизвикателство за педагогическите кадри – В: </w:t>
      </w:r>
      <w:r w:rsidRPr="00062D1E">
        <w:rPr>
          <w:rFonts w:cstheme="minorHAnsi"/>
          <w:i/>
          <w:sz w:val="26"/>
          <w:szCs w:val="26"/>
          <w:lang w:val="bg-BG"/>
        </w:rPr>
        <w:t>Непрекъснатот</w:t>
      </w:r>
      <w:r w:rsidR="0040093F" w:rsidRPr="00062D1E">
        <w:rPr>
          <w:rFonts w:cstheme="minorHAnsi"/>
          <w:i/>
          <w:sz w:val="26"/>
          <w:szCs w:val="26"/>
          <w:lang w:val="bg-BG"/>
        </w:rPr>
        <w:t>о образование – предизвикателст</w:t>
      </w:r>
      <w:r w:rsidRPr="00062D1E">
        <w:rPr>
          <w:rFonts w:cstheme="minorHAnsi"/>
          <w:i/>
          <w:sz w:val="26"/>
          <w:szCs w:val="26"/>
          <w:lang w:val="bg-BG"/>
        </w:rPr>
        <w:t xml:space="preserve">во пред съвременния човек.  </w:t>
      </w:r>
      <w:r w:rsidRPr="00062D1E">
        <w:rPr>
          <w:rFonts w:cstheme="minorHAnsi"/>
          <w:sz w:val="26"/>
          <w:szCs w:val="26"/>
          <w:lang w:val="bg-BG"/>
        </w:rPr>
        <w:t>Сборник на Десети юбилеен педагогически форум на ДИПКУ към Трак</w:t>
      </w:r>
      <w:r w:rsidR="001B0DC1">
        <w:rPr>
          <w:rFonts w:cstheme="minorHAnsi"/>
          <w:sz w:val="26"/>
          <w:szCs w:val="26"/>
          <w:lang w:val="bg-BG"/>
        </w:rPr>
        <w:t>ийския университет,Стара Загора.</w:t>
      </w:r>
    </w:p>
    <w:p w:rsidR="00B10F6D" w:rsidRPr="00062D1E" w:rsidRDefault="00B10F6D" w:rsidP="00DC3E88">
      <w:pPr>
        <w:pStyle w:val="ListParagraph"/>
        <w:numPr>
          <w:ilvl w:val="0"/>
          <w:numId w:val="4"/>
        </w:numPr>
        <w:spacing w:after="120" w:line="240" w:lineRule="auto"/>
        <w:contextualSpacing w:val="0"/>
        <w:jc w:val="both"/>
        <w:rPr>
          <w:rFonts w:cstheme="minorHAnsi"/>
          <w:sz w:val="26"/>
          <w:szCs w:val="26"/>
          <w:lang w:val="bg-BG"/>
        </w:rPr>
      </w:pPr>
      <w:r w:rsidRPr="00062D1E">
        <w:rPr>
          <w:rFonts w:cstheme="minorHAnsi"/>
          <w:sz w:val="26"/>
          <w:szCs w:val="26"/>
          <w:lang w:val="bg-BG"/>
        </w:rPr>
        <w:t xml:space="preserve">Гюрова В., В. Божилова (2010) </w:t>
      </w:r>
      <w:r w:rsidRPr="00062D1E">
        <w:rPr>
          <w:rFonts w:cstheme="minorHAnsi"/>
          <w:i/>
          <w:sz w:val="26"/>
          <w:szCs w:val="26"/>
          <w:lang w:val="bg-BG"/>
        </w:rPr>
        <w:t>Как да обучаваме ефективно? Ръководство за обучители</w:t>
      </w:r>
      <w:r w:rsidRPr="00062D1E">
        <w:rPr>
          <w:rFonts w:cstheme="minorHAnsi"/>
          <w:sz w:val="26"/>
          <w:szCs w:val="26"/>
          <w:lang w:val="bg-BG"/>
        </w:rPr>
        <w:t>, С.</w:t>
      </w:r>
    </w:p>
    <w:p w:rsidR="00DE7DBA" w:rsidRPr="00062D1E" w:rsidRDefault="00DE7DBA" w:rsidP="00DC3E88">
      <w:pPr>
        <w:pStyle w:val="ListParagraph"/>
        <w:numPr>
          <w:ilvl w:val="0"/>
          <w:numId w:val="4"/>
        </w:numPr>
        <w:spacing w:after="120" w:line="240" w:lineRule="auto"/>
        <w:contextualSpacing w:val="0"/>
        <w:jc w:val="both"/>
        <w:rPr>
          <w:rFonts w:cstheme="minorHAnsi"/>
          <w:sz w:val="26"/>
          <w:szCs w:val="26"/>
          <w:lang w:val="bg-BG"/>
        </w:rPr>
      </w:pPr>
      <w:r w:rsidRPr="00062D1E">
        <w:rPr>
          <w:rFonts w:cstheme="minorHAnsi"/>
          <w:sz w:val="26"/>
          <w:szCs w:val="26"/>
          <w:lang w:val="bg-BG"/>
        </w:rPr>
        <w:t xml:space="preserve">Гюрова, В., В. Божилова (2008) </w:t>
      </w:r>
      <w:r w:rsidRPr="00062D1E">
        <w:rPr>
          <w:rFonts w:cstheme="minorHAnsi"/>
          <w:i/>
          <w:sz w:val="26"/>
          <w:szCs w:val="26"/>
          <w:lang w:val="bg-BG"/>
        </w:rPr>
        <w:t>Портфолиото на преподавателя</w:t>
      </w:r>
      <w:r w:rsidRPr="00062D1E">
        <w:rPr>
          <w:rFonts w:cstheme="minorHAnsi"/>
          <w:sz w:val="26"/>
          <w:szCs w:val="26"/>
          <w:lang w:val="bg-BG"/>
        </w:rPr>
        <w:t>, С.</w:t>
      </w:r>
    </w:p>
    <w:p w:rsidR="00DE7DBA" w:rsidRPr="00062D1E" w:rsidRDefault="001B0DC1" w:rsidP="00DC3E88">
      <w:pPr>
        <w:pStyle w:val="ListParagraph"/>
        <w:numPr>
          <w:ilvl w:val="0"/>
          <w:numId w:val="4"/>
        </w:numPr>
        <w:spacing w:after="120" w:line="240" w:lineRule="auto"/>
        <w:contextualSpacing w:val="0"/>
        <w:jc w:val="both"/>
        <w:rPr>
          <w:rFonts w:cstheme="minorHAnsi"/>
          <w:sz w:val="26"/>
          <w:szCs w:val="26"/>
          <w:lang w:val="bg-BG"/>
        </w:rPr>
      </w:pPr>
      <w:r>
        <w:rPr>
          <w:rFonts w:cstheme="minorHAnsi"/>
          <w:sz w:val="26"/>
          <w:szCs w:val="26"/>
          <w:lang w:val="bg-BG"/>
        </w:rPr>
        <w:t xml:space="preserve"> </w:t>
      </w:r>
      <w:r w:rsidR="00DE7DBA" w:rsidRPr="00062D1E">
        <w:rPr>
          <w:rFonts w:cstheme="minorHAnsi"/>
          <w:sz w:val="26"/>
          <w:szCs w:val="26"/>
          <w:lang w:val="bg-BG"/>
        </w:rPr>
        <w:t xml:space="preserve">Гюрова, В., В. Божилова, В. Вълканова, Г. Дерменджиева (2006) </w:t>
      </w:r>
      <w:r w:rsidR="00DE7DBA" w:rsidRPr="00062D1E">
        <w:rPr>
          <w:rFonts w:cstheme="minorHAnsi"/>
          <w:i/>
          <w:sz w:val="26"/>
          <w:szCs w:val="26"/>
          <w:lang w:val="bg-BG"/>
        </w:rPr>
        <w:t>Интерактивността в учебния процес</w:t>
      </w:r>
      <w:r w:rsidR="00DE7DBA" w:rsidRPr="00062D1E">
        <w:rPr>
          <w:rFonts w:cstheme="minorHAnsi"/>
          <w:sz w:val="26"/>
          <w:szCs w:val="26"/>
          <w:lang w:val="bg-BG"/>
        </w:rPr>
        <w:t>, С.</w:t>
      </w:r>
    </w:p>
    <w:p w:rsidR="00DE7DBA" w:rsidRPr="00062D1E" w:rsidRDefault="00DE7DBA" w:rsidP="00DC3E88">
      <w:pPr>
        <w:pStyle w:val="ListParagraph"/>
        <w:numPr>
          <w:ilvl w:val="0"/>
          <w:numId w:val="4"/>
        </w:numPr>
        <w:spacing w:after="120" w:line="240" w:lineRule="auto"/>
        <w:ind w:left="714" w:hanging="357"/>
        <w:contextualSpacing w:val="0"/>
        <w:jc w:val="both"/>
        <w:rPr>
          <w:rFonts w:cstheme="minorHAnsi"/>
          <w:sz w:val="26"/>
          <w:szCs w:val="26"/>
          <w:lang w:val="bg-BG"/>
        </w:rPr>
      </w:pPr>
      <w:r w:rsidRPr="00062D1E">
        <w:rPr>
          <w:rFonts w:cstheme="minorHAnsi"/>
          <w:sz w:val="26"/>
          <w:szCs w:val="26"/>
          <w:lang w:val="bg-BG"/>
        </w:rPr>
        <w:t xml:space="preserve">Гюрова, В., Г. Дерменджиева, В. Божилова, С. Върбанова (2006) </w:t>
      </w:r>
      <w:r w:rsidRPr="00062D1E">
        <w:rPr>
          <w:rFonts w:cstheme="minorHAnsi"/>
          <w:i/>
          <w:sz w:val="26"/>
          <w:szCs w:val="26"/>
          <w:lang w:val="bg-BG"/>
        </w:rPr>
        <w:t>Приключението учебен процес</w:t>
      </w:r>
      <w:r w:rsidR="00433374" w:rsidRPr="00062D1E">
        <w:rPr>
          <w:rFonts w:cstheme="minorHAnsi"/>
          <w:i/>
          <w:sz w:val="26"/>
          <w:szCs w:val="26"/>
          <w:lang w:val="bg-BG"/>
        </w:rPr>
        <w:t>. Ръководство за млади университетски преподаватели</w:t>
      </w:r>
      <w:r w:rsidRPr="00062D1E">
        <w:rPr>
          <w:rFonts w:cstheme="minorHAnsi"/>
          <w:sz w:val="26"/>
          <w:szCs w:val="26"/>
          <w:lang w:val="bg-BG"/>
        </w:rPr>
        <w:t>, С.</w:t>
      </w:r>
    </w:p>
    <w:p w:rsidR="00F563AC" w:rsidRPr="00062D1E" w:rsidRDefault="00F563AC" w:rsidP="00DC3E88">
      <w:pPr>
        <w:pStyle w:val="ListParagraph"/>
        <w:numPr>
          <w:ilvl w:val="0"/>
          <w:numId w:val="4"/>
        </w:numPr>
        <w:spacing w:after="120" w:line="240" w:lineRule="auto"/>
        <w:ind w:left="714" w:hanging="357"/>
        <w:contextualSpacing w:val="0"/>
        <w:jc w:val="both"/>
        <w:rPr>
          <w:rFonts w:cstheme="minorHAnsi"/>
          <w:sz w:val="26"/>
          <w:szCs w:val="26"/>
          <w:lang w:val="bg-BG"/>
        </w:rPr>
      </w:pPr>
      <w:r w:rsidRPr="00062D1E">
        <w:rPr>
          <w:rFonts w:cstheme="minorHAnsi"/>
          <w:sz w:val="26"/>
          <w:szCs w:val="26"/>
          <w:lang w:val="bg-BG"/>
        </w:rPr>
        <w:t xml:space="preserve">Делибалтова, В. (2004) </w:t>
      </w:r>
      <w:r w:rsidRPr="00062D1E">
        <w:rPr>
          <w:rFonts w:cstheme="minorHAnsi"/>
          <w:i/>
          <w:sz w:val="26"/>
          <w:szCs w:val="26"/>
          <w:lang w:val="bg-BG"/>
        </w:rPr>
        <w:t>За обучението между даденото и конструираното</w:t>
      </w:r>
      <w:r w:rsidRPr="00062D1E">
        <w:rPr>
          <w:rFonts w:cstheme="minorHAnsi"/>
          <w:sz w:val="26"/>
          <w:szCs w:val="26"/>
          <w:lang w:val="bg-BG"/>
        </w:rPr>
        <w:t>. С.</w:t>
      </w:r>
    </w:p>
    <w:p w:rsidR="00546AF9" w:rsidRPr="00062D1E" w:rsidRDefault="00546AF9" w:rsidP="00DC3E88">
      <w:pPr>
        <w:pStyle w:val="ListParagraph"/>
        <w:numPr>
          <w:ilvl w:val="0"/>
          <w:numId w:val="4"/>
        </w:numPr>
        <w:spacing w:after="120" w:line="240" w:lineRule="auto"/>
        <w:ind w:left="714" w:hanging="357"/>
        <w:contextualSpacing w:val="0"/>
        <w:jc w:val="both"/>
        <w:rPr>
          <w:rFonts w:eastAsia="Times New Roman" w:cstheme="minorHAnsi"/>
          <w:iCs/>
          <w:sz w:val="26"/>
          <w:szCs w:val="26"/>
          <w:lang w:val="bg-BG"/>
        </w:rPr>
      </w:pPr>
      <w:r w:rsidRPr="00062D1E">
        <w:rPr>
          <w:rFonts w:eastAsia="Times New Roman" w:cstheme="minorHAnsi"/>
          <w:iCs/>
          <w:sz w:val="26"/>
          <w:szCs w:val="26"/>
          <w:lang w:val="bg-BG"/>
        </w:rPr>
        <w:t xml:space="preserve">Димитров, Л. (1996) </w:t>
      </w:r>
      <w:r w:rsidRPr="00062D1E">
        <w:rPr>
          <w:rFonts w:eastAsia="Times New Roman" w:cstheme="minorHAnsi"/>
          <w:i/>
          <w:iCs/>
          <w:sz w:val="26"/>
          <w:szCs w:val="26"/>
          <w:lang w:val="bg-BG"/>
        </w:rPr>
        <w:t>Традиции, съвременност, възпитание</w:t>
      </w:r>
      <w:r w:rsidRPr="00062D1E">
        <w:rPr>
          <w:rFonts w:eastAsia="Times New Roman" w:cstheme="minorHAnsi"/>
          <w:iCs/>
          <w:sz w:val="26"/>
          <w:szCs w:val="26"/>
          <w:lang w:val="bg-BG"/>
        </w:rPr>
        <w:t>, С.</w:t>
      </w:r>
    </w:p>
    <w:p w:rsidR="00DB1788" w:rsidRPr="00062D1E" w:rsidRDefault="00DB1788" w:rsidP="00DB1788">
      <w:pPr>
        <w:pStyle w:val="ListParagraph"/>
        <w:numPr>
          <w:ilvl w:val="0"/>
          <w:numId w:val="4"/>
        </w:numPr>
        <w:tabs>
          <w:tab w:val="left" w:pos="360"/>
        </w:tabs>
        <w:spacing w:after="120"/>
        <w:jc w:val="both"/>
        <w:rPr>
          <w:rFonts w:cstheme="minorHAnsi"/>
          <w:bCs/>
          <w:sz w:val="26"/>
          <w:szCs w:val="26"/>
          <w:lang w:val="bg-BG"/>
        </w:rPr>
      </w:pPr>
      <w:r w:rsidRPr="00062D1E">
        <w:rPr>
          <w:rFonts w:cstheme="minorHAnsi"/>
          <w:bCs/>
          <w:sz w:val="26"/>
          <w:szCs w:val="26"/>
          <w:lang w:val="bg-BG"/>
        </w:rPr>
        <w:t>Мюлер, В., С. Вигман (2000) Нетрадиционни методики за образование на възрастни. София</w:t>
      </w:r>
      <w:r w:rsidR="001B0DC1">
        <w:rPr>
          <w:rFonts w:cstheme="minorHAnsi"/>
          <w:bCs/>
          <w:sz w:val="26"/>
          <w:szCs w:val="26"/>
          <w:lang w:val="bg-BG"/>
        </w:rPr>
        <w:t>.</w:t>
      </w:r>
    </w:p>
    <w:p w:rsidR="00DB1788" w:rsidRPr="00062D1E" w:rsidRDefault="00DB1788" w:rsidP="00DB1788">
      <w:pPr>
        <w:pStyle w:val="ListParagraph"/>
        <w:numPr>
          <w:ilvl w:val="0"/>
          <w:numId w:val="4"/>
        </w:numPr>
        <w:tabs>
          <w:tab w:val="left" w:pos="360"/>
        </w:tabs>
        <w:spacing w:after="120"/>
        <w:jc w:val="both"/>
        <w:rPr>
          <w:rFonts w:cstheme="minorHAnsi"/>
          <w:sz w:val="26"/>
          <w:szCs w:val="26"/>
          <w:lang w:val="bg-BG"/>
        </w:rPr>
      </w:pPr>
      <w:r w:rsidRPr="00062D1E">
        <w:rPr>
          <w:rFonts w:cstheme="minorHAnsi"/>
          <w:i/>
          <w:sz w:val="26"/>
          <w:szCs w:val="26"/>
          <w:lang w:val="bg-BG"/>
        </w:rPr>
        <w:t>Отвъд риториката: Обучение на възрастни, политики и практики</w:t>
      </w:r>
      <w:r w:rsidRPr="00062D1E">
        <w:rPr>
          <w:rFonts w:cstheme="minorHAnsi"/>
          <w:sz w:val="26"/>
          <w:szCs w:val="26"/>
          <w:lang w:val="bg-BG"/>
        </w:rPr>
        <w:t>, ОИСР, 2003.</w:t>
      </w:r>
    </w:p>
    <w:p w:rsidR="008745FC" w:rsidRPr="00062D1E" w:rsidRDefault="008745FC" w:rsidP="00DC3E88">
      <w:pPr>
        <w:pStyle w:val="ListParagraph"/>
        <w:numPr>
          <w:ilvl w:val="0"/>
          <w:numId w:val="4"/>
        </w:numPr>
        <w:spacing w:after="120" w:line="240" w:lineRule="auto"/>
        <w:ind w:left="714" w:hanging="357"/>
        <w:contextualSpacing w:val="0"/>
        <w:jc w:val="both"/>
        <w:rPr>
          <w:rFonts w:cstheme="minorHAnsi"/>
          <w:iCs/>
          <w:sz w:val="26"/>
          <w:szCs w:val="26"/>
          <w:lang w:val="bg-BG"/>
        </w:rPr>
      </w:pPr>
      <w:r w:rsidRPr="00062D1E">
        <w:rPr>
          <w:rFonts w:cstheme="minorHAnsi"/>
          <w:sz w:val="26"/>
          <w:szCs w:val="26"/>
          <w:lang w:val="bg-BG"/>
        </w:rPr>
        <w:t xml:space="preserve">Петров, П., М. Атанасова (1999) </w:t>
      </w:r>
      <w:r w:rsidRPr="00062D1E">
        <w:rPr>
          <w:rFonts w:cstheme="minorHAnsi"/>
          <w:i/>
          <w:sz w:val="26"/>
          <w:szCs w:val="26"/>
          <w:lang w:val="bg-BG"/>
        </w:rPr>
        <w:t>Образованието и обучението на възрастните. Актуални проблеми</w:t>
      </w:r>
      <w:r w:rsidRPr="00062D1E">
        <w:rPr>
          <w:rFonts w:cstheme="minorHAnsi"/>
          <w:sz w:val="26"/>
          <w:szCs w:val="26"/>
          <w:lang w:val="bg-BG"/>
        </w:rPr>
        <w:t>. С.</w:t>
      </w:r>
    </w:p>
    <w:p w:rsidR="002524B7" w:rsidRPr="00062D1E" w:rsidRDefault="002524B7" w:rsidP="00441813">
      <w:pPr>
        <w:pStyle w:val="ListParagraph"/>
        <w:numPr>
          <w:ilvl w:val="0"/>
          <w:numId w:val="4"/>
        </w:numPr>
        <w:spacing w:after="120" w:line="240" w:lineRule="auto"/>
        <w:ind w:left="714" w:hanging="357"/>
        <w:contextualSpacing w:val="0"/>
        <w:jc w:val="both"/>
        <w:rPr>
          <w:rFonts w:cstheme="minorHAnsi"/>
          <w:iCs/>
          <w:sz w:val="26"/>
          <w:szCs w:val="26"/>
          <w:lang w:val="bg-BG"/>
        </w:rPr>
      </w:pPr>
      <w:r w:rsidRPr="00062D1E">
        <w:rPr>
          <w:rFonts w:eastAsia="Times New Roman" w:cstheme="minorHAnsi"/>
          <w:iCs/>
          <w:sz w:val="26"/>
          <w:szCs w:val="26"/>
          <w:lang w:val="bg-BG"/>
        </w:rPr>
        <w:t xml:space="preserve">Петров, П.,  М. Атанасова. </w:t>
      </w:r>
      <w:r w:rsidRPr="00062D1E">
        <w:rPr>
          <w:rFonts w:cstheme="minorHAnsi"/>
          <w:iCs/>
          <w:sz w:val="26"/>
          <w:szCs w:val="26"/>
          <w:lang w:val="bg-BG"/>
        </w:rPr>
        <w:t xml:space="preserve"> (2001) </w:t>
      </w:r>
      <w:r w:rsidRPr="00062D1E">
        <w:rPr>
          <w:rFonts w:eastAsia="Times New Roman" w:cstheme="minorHAnsi"/>
          <w:i/>
          <w:iCs/>
          <w:sz w:val="26"/>
          <w:szCs w:val="26"/>
          <w:lang w:val="bg-BG"/>
        </w:rPr>
        <w:t>Образователни технологи</w:t>
      </w:r>
      <w:r w:rsidR="00DE7DBA" w:rsidRPr="00062D1E">
        <w:rPr>
          <w:rFonts w:cstheme="minorHAnsi"/>
          <w:i/>
          <w:iCs/>
          <w:sz w:val="26"/>
          <w:szCs w:val="26"/>
          <w:lang w:val="bg-BG"/>
        </w:rPr>
        <w:t xml:space="preserve">и и стратегии за </w:t>
      </w:r>
      <w:r w:rsidRPr="00062D1E">
        <w:rPr>
          <w:rFonts w:cstheme="minorHAnsi"/>
          <w:i/>
          <w:iCs/>
          <w:sz w:val="26"/>
          <w:szCs w:val="26"/>
          <w:lang w:val="bg-BG"/>
        </w:rPr>
        <w:t>учене</w:t>
      </w:r>
      <w:r w:rsidRPr="00062D1E">
        <w:rPr>
          <w:rFonts w:cstheme="minorHAnsi"/>
          <w:iCs/>
          <w:sz w:val="26"/>
          <w:szCs w:val="26"/>
          <w:lang w:val="bg-BG"/>
        </w:rPr>
        <w:t>.С.</w:t>
      </w:r>
    </w:p>
    <w:p w:rsidR="00433374" w:rsidRPr="00062D1E" w:rsidRDefault="00433374" w:rsidP="00441813">
      <w:pPr>
        <w:pStyle w:val="ListParagraph"/>
        <w:numPr>
          <w:ilvl w:val="0"/>
          <w:numId w:val="4"/>
        </w:numPr>
        <w:spacing w:after="120" w:line="240" w:lineRule="auto"/>
        <w:ind w:left="714" w:hanging="357"/>
        <w:contextualSpacing w:val="0"/>
        <w:jc w:val="both"/>
        <w:rPr>
          <w:rFonts w:cstheme="minorHAnsi"/>
          <w:sz w:val="26"/>
          <w:szCs w:val="26"/>
          <w:lang w:val="bg-BG"/>
        </w:rPr>
      </w:pPr>
      <w:r w:rsidRPr="00062D1E">
        <w:rPr>
          <w:rFonts w:cstheme="minorHAnsi"/>
          <w:sz w:val="26"/>
          <w:szCs w:val="26"/>
          <w:lang w:val="bg-BG"/>
        </w:rPr>
        <w:t xml:space="preserve">Попова Л., В. Гюрова, Р. Дракева, М. Вестфал, с участието на В. Божилова(2006), </w:t>
      </w:r>
      <w:r w:rsidRPr="00062D1E">
        <w:rPr>
          <w:rFonts w:cstheme="minorHAnsi"/>
          <w:i/>
          <w:sz w:val="26"/>
          <w:szCs w:val="26"/>
          <w:lang w:val="bg-BG"/>
        </w:rPr>
        <w:t>Методическо ръководство за обучение на възрастни учащи</w:t>
      </w:r>
      <w:r w:rsidRPr="00062D1E">
        <w:rPr>
          <w:rFonts w:cstheme="minorHAnsi"/>
          <w:sz w:val="26"/>
          <w:szCs w:val="26"/>
          <w:lang w:val="bg-BG"/>
        </w:rPr>
        <w:t>, С.</w:t>
      </w:r>
    </w:p>
    <w:p w:rsidR="00F563AC" w:rsidRPr="00062D1E" w:rsidRDefault="00F563AC" w:rsidP="00441813">
      <w:pPr>
        <w:pStyle w:val="ListParagraph"/>
        <w:numPr>
          <w:ilvl w:val="0"/>
          <w:numId w:val="4"/>
        </w:numPr>
        <w:spacing w:after="120" w:line="240" w:lineRule="auto"/>
        <w:ind w:left="714" w:hanging="357"/>
        <w:contextualSpacing w:val="0"/>
        <w:jc w:val="both"/>
        <w:rPr>
          <w:rFonts w:eastAsia="Times New Roman" w:cstheme="minorHAnsi"/>
          <w:sz w:val="26"/>
          <w:szCs w:val="26"/>
          <w:lang w:val="bg-BG"/>
        </w:rPr>
      </w:pPr>
      <w:r w:rsidRPr="00062D1E">
        <w:rPr>
          <w:rFonts w:cstheme="minorHAnsi"/>
          <w:i/>
          <w:sz w:val="26"/>
          <w:szCs w:val="26"/>
          <w:lang w:val="bg-BG"/>
        </w:rPr>
        <w:t>Теория на възпитанието</w:t>
      </w:r>
      <w:r w:rsidRPr="00062D1E">
        <w:rPr>
          <w:rFonts w:cstheme="minorHAnsi"/>
          <w:sz w:val="26"/>
          <w:szCs w:val="26"/>
          <w:lang w:val="bg-BG"/>
        </w:rPr>
        <w:t xml:space="preserve"> (</w:t>
      </w:r>
      <w:r w:rsidR="0031305B" w:rsidRPr="00062D1E">
        <w:rPr>
          <w:rFonts w:eastAsia="Times New Roman" w:cstheme="minorHAnsi"/>
          <w:sz w:val="26"/>
          <w:szCs w:val="26"/>
          <w:lang w:val="bg-BG"/>
        </w:rPr>
        <w:t>201</w:t>
      </w:r>
      <w:r w:rsidR="00944EAE" w:rsidRPr="00062D1E">
        <w:rPr>
          <w:rFonts w:eastAsia="Times New Roman" w:cstheme="minorHAnsi"/>
          <w:sz w:val="26"/>
          <w:szCs w:val="26"/>
        </w:rPr>
        <w:t>6</w:t>
      </w:r>
      <w:r w:rsidRPr="00062D1E">
        <w:rPr>
          <w:rFonts w:cstheme="minorHAnsi"/>
          <w:sz w:val="26"/>
          <w:szCs w:val="26"/>
          <w:lang w:val="bg-BG"/>
        </w:rPr>
        <w:t>), с</w:t>
      </w:r>
      <w:r w:rsidRPr="00062D1E">
        <w:rPr>
          <w:rFonts w:eastAsia="Times New Roman" w:cstheme="minorHAnsi"/>
          <w:sz w:val="26"/>
          <w:szCs w:val="26"/>
          <w:lang w:val="bg-BG"/>
        </w:rPr>
        <w:t>ъст. Любен Димитров</w:t>
      </w:r>
      <w:r w:rsidRPr="00062D1E">
        <w:rPr>
          <w:rFonts w:cstheme="minorHAnsi"/>
          <w:sz w:val="26"/>
          <w:szCs w:val="26"/>
          <w:lang w:val="bg-BG"/>
        </w:rPr>
        <w:t>,</w:t>
      </w:r>
      <w:r w:rsidRPr="00062D1E">
        <w:rPr>
          <w:rFonts w:eastAsia="Times New Roman" w:cstheme="minorHAnsi"/>
          <w:sz w:val="26"/>
          <w:szCs w:val="26"/>
          <w:lang w:val="bg-BG"/>
        </w:rPr>
        <w:t>С.</w:t>
      </w:r>
    </w:p>
    <w:p w:rsidR="008745FC" w:rsidRPr="00062D1E" w:rsidRDefault="008745FC" w:rsidP="00D15E33">
      <w:pPr>
        <w:pStyle w:val="ListParagraph"/>
        <w:numPr>
          <w:ilvl w:val="0"/>
          <w:numId w:val="4"/>
        </w:numPr>
        <w:spacing w:after="120" w:line="240" w:lineRule="auto"/>
        <w:ind w:left="714" w:hanging="357"/>
        <w:contextualSpacing w:val="0"/>
        <w:jc w:val="both"/>
        <w:rPr>
          <w:rFonts w:eastAsia="Times New Roman" w:cstheme="minorHAnsi"/>
          <w:sz w:val="26"/>
          <w:szCs w:val="26"/>
          <w:lang w:val="bg-BG"/>
        </w:rPr>
      </w:pPr>
      <w:r w:rsidRPr="00062D1E">
        <w:rPr>
          <w:rFonts w:cstheme="minorHAnsi"/>
          <w:sz w:val="26"/>
          <w:szCs w:val="26"/>
          <w:lang w:val="bg-BG"/>
        </w:rPr>
        <w:t xml:space="preserve">Тоцева, Я. (2001) </w:t>
      </w:r>
      <w:r w:rsidRPr="00062D1E">
        <w:rPr>
          <w:rFonts w:cstheme="minorHAnsi"/>
          <w:i/>
          <w:sz w:val="26"/>
          <w:szCs w:val="26"/>
          <w:lang w:val="bg-BG"/>
        </w:rPr>
        <w:t>Проблеми на образованието на възрастните</w:t>
      </w:r>
      <w:r w:rsidRPr="00062D1E">
        <w:rPr>
          <w:rFonts w:cstheme="minorHAnsi"/>
          <w:sz w:val="26"/>
          <w:szCs w:val="26"/>
          <w:lang w:val="bg-BG"/>
        </w:rPr>
        <w:t xml:space="preserve"> С.</w:t>
      </w:r>
    </w:p>
    <w:p w:rsidR="00C95E16" w:rsidRPr="00062D1E" w:rsidRDefault="00C95E16" w:rsidP="00D15E33">
      <w:pPr>
        <w:pStyle w:val="ListParagraph"/>
        <w:numPr>
          <w:ilvl w:val="0"/>
          <w:numId w:val="4"/>
        </w:numPr>
        <w:spacing w:after="120" w:line="240" w:lineRule="auto"/>
        <w:ind w:left="714" w:hanging="357"/>
        <w:contextualSpacing w:val="0"/>
        <w:jc w:val="both"/>
        <w:rPr>
          <w:rFonts w:eastAsia="Times New Roman" w:cstheme="minorHAnsi"/>
          <w:sz w:val="26"/>
          <w:szCs w:val="26"/>
          <w:lang w:val="bg-BG"/>
        </w:rPr>
      </w:pPr>
      <w:r w:rsidRPr="00062D1E">
        <w:rPr>
          <w:rFonts w:eastAsia="Times New Roman" w:cstheme="minorHAnsi"/>
          <w:sz w:val="26"/>
          <w:szCs w:val="26"/>
          <w:lang w:val="bg-BG"/>
        </w:rPr>
        <w:t xml:space="preserve">Чавдарова – Костова, С., В. Делибалтова, Б. Господинов (2012) </w:t>
      </w:r>
      <w:r w:rsidRPr="00062D1E">
        <w:rPr>
          <w:rFonts w:eastAsia="Times New Roman" w:cstheme="minorHAnsi"/>
          <w:i/>
          <w:sz w:val="26"/>
          <w:szCs w:val="26"/>
          <w:lang w:val="bg-BG"/>
        </w:rPr>
        <w:t xml:space="preserve">Педагогика, </w:t>
      </w:r>
      <w:r w:rsidRPr="00062D1E">
        <w:rPr>
          <w:rFonts w:eastAsia="Times New Roman" w:cstheme="minorHAnsi"/>
          <w:sz w:val="26"/>
          <w:szCs w:val="26"/>
          <w:lang w:val="bg-BG"/>
        </w:rPr>
        <w:t>София, УИ „Св. Климент Охридски”</w:t>
      </w:r>
    </w:p>
    <w:p w:rsidR="00665453" w:rsidRPr="00062D1E" w:rsidRDefault="00665453" w:rsidP="00D15E33">
      <w:pPr>
        <w:pStyle w:val="ListParagraph"/>
        <w:numPr>
          <w:ilvl w:val="0"/>
          <w:numId w:val="4"/>
        </w:numPr>
        <w:spacing w:after="120" w:line="240" w:lineRule="auto"/>
        <w:ind w:left="714" w:hanging="357"/>
        <w:contextualSpacing w:val="0"/>
        <w:jc w:val="both"/>
        <w:rPr>
          <w:rFonts w:eastAsia="Times New Roman" w:cstheme="minorHAnsi"/>
          <w:sz w:val="26"/>
          <w:szCs w:val="26"/>
          <w:lang w:val="bg-BG"/>
        </w:rPr>
      </w:pPr>
      <w:r w:rsidRPr="00062D1E">
        <w:rPr>
          <w:rFonts w:cstheme="minorHAnsi"/>
          <w:sz w:val="26"/>
          <w:szCs w:val="26"/>
        </w:rPr>
        <w:t xml:space="preserve">Bozhilova, V. (2015) Validation of competencies or how the power of knowledge and skills change life – </w:t>
      </w:r>
      <w:r w:rsidRPr="00062D1E">
        <w:rPr>
          <w:rFonts w:cstheme="minorHAnsi"/>
          <w:i/>
          <w:sz w:val="26"/>
          <w:szCs w:val="26"/>
        </w:rPr>
        <w:t xml:space="preserve">Knowledge. </w:t>
      </w:r>
      <w:r w:rsidRPr="00062D1E">
        <w:rPr>
          <w:rFonts w:cstheme="minorHAnsi"/>
          <w:sz w:val="26"/>
          <w:szCs w:val="26"/>
        </w:rPr>
        <w:t>International journal Scientific and applicative papers, vol.10.1, GRAFOPROM – Bitola</w:t>
      </w:r>
      <w:r w:rsidRPr="00062D1E">
        <w:rPr>
          <w:rFonts w:eastAsia="Times New Roman" w:cstheme="minorHAnsi"/>
          <w:sz w:val="26"/>
          <w:szCs w:val="26"/>
        </w:rPr>
        <w:t>.</w:t>
      </w:r>
    </w:p>
    <w:p w:rsidR="00ED26D9" w:rsidRPr="00062D1E" w:rsidRDefault="00665453" w:rsidP="00D15E33">
      <w:pPr>
        <w:pStyle w:val="ListParagraph"/>
        <w:numPr>
          <w:ilvl w:val="0"/>
          <w:numId w:val="4"/>
        </w:numPr>
        <w:spacing w:after="120" w:line="240" w:lineRule="auto"/>
        <w:ind w:left="714" w:hanging="357"/>
        <w:contextualSpacing w:val="0"/>
        <w:jc w:val="both"/>
        <w:rPr>
          <w:rFonts w:eastAsia="Times New Roman" w:cstheme="minorHAnsi"/>
          <w:sz w:val="26"/>
          <w:szCs w:val="26"/>
          <w:lang w:val="bg-BG"/>
        </w:rPr>
      </w:pPr>
      <w:r w:rsidRPr="00062D1E">
        <w:rPr>
          <w:rFonts w:eastAsia="Times New Roman" w:cstheme="minorHAnsi"/>
          <w:sz w:val="26"/>
          <w:szCs w:val="26"/>
        </w:rPr>
        <w:t xml:space="preserve"> </w:t>
      </w:r>
      <w:r w:rsidR="008538B4" w:rsidRPr="00062D1E">
        <w:rPr>
          <w:rFonts w:eastAsia="Times New Roman" w:cstheme="minorHAnsi"/>
          <w:sz w:val="26"/>
          <w:szCs w:val="26"/>
          <w:lang w:val="bg-BG"/>
        </w:rPr>
        <w:t>Brockett, R</w:t>
      </w:r>
      <w:r w:rsidR="00DC3E88" w:rsidRPr="00062D1E">
        <w:rPr>
          <w:rFonts w:eastAsia="Times New Roman" w:cstheme="minorHAnsi"/>
          <w:sz w:val="26"/>
          <w:szCs w:val="26"/>
          <w:lang w:val="bg-BG"/>
        </w:rPr>
        <w:t>.</w:t>
      </w:r>
      <w:r w:rsidR="008538B4" w:rsidRPr="00062D1E">
        <w:rPr>
          <w:rFonts w:eastAsia="Times New Roman" w:cstheme="minorHAnsi"/>
          <w:sz w:val="26"/>
          <w:szCs w:val="26"/>
          <w:lang w:val="bg-BG"/>
        </w:rPr>
        <w:t xml:space="preserve"> G., and R</w:t>
      </w:r>
      <w:r w:rsidR="00DC3E88" w:rsidRPr="00062D1E">
        <w:rPr>
          <w:rFonts w:eastAsia="Times New Roman" w:cstheme="minorHAnsi"/>
          <w:sz w:val="26"/>
          <w:szCs w:val="26"/>
          <w:lang w:val="bg-BG"/>
        </w:rPr>
        <w:t>.</w:t>
      </w:r>
      <w:r w:rsidR="008538B4" w:rsidRPr="00062D1E">
        <w:rPr>
          <w:rFonts w:eastAsia="Times New Roman" w:cstheme="minorHAnsi"/>
          <w:sz w:val="26"/>
          <w:szCs w:val="26"/>
          <w:lang w:val="bg-BG"/>
        </w:rPr>
        <w:t xml:space="preserve"> Hiemstra (1991) </w:t>
      </w:r>
      <w:r w:rsidR="008538B4" w:rsidRPr="00062D1E">
        <w:rPr>
          <w:rFonts w:eastAsia="Times New Roman" w:cstheme="minorHAnsi"/>
          <w:i/>
          <w:iCs/>
          <w:sz w:val="26"/>
          <w:szCs w:val="26"/>
          <w:lang w:val="bg-BG"/>
        </w:rPr>
        <w:t>Self-Direction in Adult Learning: Perspectives on Theory, Research, and Practice. Routledge Series on Theory and Practice of Adult Education in North America</w:t>
      </w:r>
      <w:r w:rsidR="008538B4" w:rsidRPr="00062D1E">
        <w:rPr>
          <w:rFonts w:eastAsia="Times New Roman" w:cstheme="minorHAnsi"/>
          <w:sz w:val="26"/>
          <w:szCs w:val="26"/>
          <w:lang w:val="bg-BG"/>
        </w:rPr>
        <w:t>. Routledge, Chapman and Hall, Inc., 29 West 35th Street, New York</w:t>
      </w:r>
    </w:p>
    <w:p w:rsidR="00ED26D9" w:rsidRPr="00062D1E" w:rsidRDefault="00ED26D9" w:rsidP="00D15E33">
      <w:pPr>
        <w:pStyle w:val="ListParagraph"/>
        <w:numPr>
          <w:ilvl w:val="0"/>
          <w:numId w:val="4"/>
        </w:numPr>
        <w:spacing w:after="120" w:line="240" w:lineRule="auto"/>
        <w:ind w:left="714" w:hanging="357"/>
        <w:contextualSpacing w:val="0"/>
        <w:jc w:val="both"/>
        <w:rPr>
          <w:rFonts w:eastAsia="Times New Roman" w:cstheme="minorHAnsi"/>
          <w:sz w:val="26"/>
          <w:szCs w:val="26"/>
          <w:lang w:val="bg-BG"/>
        </w:rPr>
      </w:pPr>
      <w:r w:rsidRPr="00062D1E">
        <w:rPr>
          <w:rFonts w:eastAsia="Times New Roman" w:cstheme="minorHAnsi"/>
          <w:sz w:val="26"/>
          <w:szCs w:val="26"/>
          <w:lang w:val="bg-BG"/>
        </w:rPr>
        <w:t xml:space="preserve">Brookfield, Stephen D. </w:t>
      </w:r>
      <w:r w:rsidRPr="00062D1E">
        <w:rPr>
          <w:rFonts w:eastAsia="Times New Roman" w:cstheme="minorHAnsi"/>
          <w:i/>
          <w:iCs/>
          <w:sz w:val="26"/>
          <w:szCs w:val="26"/>
          <w:lang w:val="bg-BG"/>
        </w:rPr>
        <w:t>Understanding and facilitating adult learning</w:t>
      </w:r>
      <w:r w:rsidRPr="00062D1E">
        <w:rPr>
          <w:rFonts w:eastAsia="Times New Roman" w:cstheme="minorHAnsi"/>
          <w:sz w:val="26"/>
          <w:szCs w:val="26"/>
          <w:lang w:val="bg-BG"/>
        </w:rPr>
        <w:t>. San Francisco: Jossey-Bass, 1986.</w:t>
      </w:r>
    </w:p>
    <w:p w:rsidR="00DC3E88" w:rsidRPr="00062D1E" w:rsidRDefault="00DC3E88" w:rsidP="00D15E33">
      <w:pPr>
        <w:pStyle w:val="ListParagraph"/>
        <w:numPr>
          <w:ilvl w:val="0"/>
          <w:numId w:val="4"/>
        </w:numPr>
        <w:spacing w:after="120" w:line="240" w:lineRule="auto"/>
        <w:ind w:left="714" w:hanging="357"/>
        <w:contextualSpacing w:val="0"/>
        <w:jc w:val="both"/>
        <w:rPr>
          <w:rFonts w:eastAsia="Times New Roman" w:cstheme="minorHAnsi"/>
          <w:sz w:val="26"/>
          <w:szCs w:val="26"/>
          <w:lang w:val="bg-BG"/>
        </w:rPr>
      </w:pPr>
      <w:r w:rsidRPr="00062D1E">
        <w:rPr>
          <w:rFonts w:eastAsia="Times New Roman" w:cstheme="minorHAnsi"/>
          <w:sz w:val="26"/>
          <w:szCs w:val="26"/>
          <w:lang w:val="bg-BG"/>
        </w:rPr>
        <w:t xml:space="preserve">Cranton, P. (1994)  </w:t>
      </w:r>
      <w:r w:rsidRPr="00062D1E">
        <w:rPr>
          <w:rFonts w:eastAsia="Times New Roman" w:cstheme="minorHAnsi"/>
          <w:i/>
          <w:iCs/>
          <w:sz w:val="26"/>
          <w:szCs w:val="26"/>
          <w:lang w:val="bg-BG"/>
        </w:rPr>
        <w:t>Understanding and Promoting Transformative Learning: A Guide for Educators of Adults. Jossey-Bass Higher and Adult Education Series</w:t>
      </w:r>
      <w:r w:rsidRPr="00062D1E">
        <w:rPr>
          <w:rFonts w:eastAsia="Times New Roman" w:cstheme="minorHAnsi"/>
          <w:sz w:val="26"/>
          <w:szCs w:val="26"/>
          <w:lang w:val="bg-BG"/>
        </w:rPr>
        <w:t>. Jossey-Bass, 350 Sansome Street, San</w:t>
      </w:r>
      <w:r w:rsidR="00ED26D9" w:rsidRPr="00062D1E">
        <w:rPr>
          <w:rFonts w:eastAsia="Times New Roman" w:cstheme="minorHAnsi"/>
          <w:sz w:val="26"/>
          <w:szCs w:val="26"/>
          <w:lang w:val="bg-BG"/>
        </w:rPr>
        <w:t xml:space="preserve"> Francisco</w:t>
      </w:r>
    </w:p>
    <w:p w:rsidR="00D15E33" w:rsidRPr="00062D1E" w:rsidRDefault="00D15E33" w:rsidP="00D15E33">
      <w:pPr>
        <w:pStyle w:val="ListParagraph"/>
        <w:numPr>
          <w:ilvl w:val="0"/>
          <w:numId w:val="4"/>
        </w:numPr>
        <w:spacing w:after="120" w:line="240" w:lineRule="auto"/>
        <w:contextualSpacing w:val="0"/>
        <w:jc w:val="both"/>
        <w:rPr>
          <w:rFonts w:eastAsia="Times New Roman" w:cstheme="minorHAnsi"/>
          <w:sz w:val="26"/>
          <w:szCs w:val="26"/>
          <w:lang w:val="bg-BG"/>
        </w:rPr>
      </w:pPr>
      <w:r w:rsidRPr="00062D1E">
        <w:rPr>
          <w:rFonts w:eastAsia="Times New Roman" w:cstheme="minorHAnsi"/>
          <w:sz w:val="26"/>
          <w:szCs w:val="26"/>
          <w:lang w:val="bg-BG"/>
        </w:rPr>
        <w:t xml:space="preserve">Jarvis, Peter. (1999) </w:t>
      </w:r>
      <w:r w:rsidRPr="00062D1E">
        <w:rPr>
          <w:rFonts w:eastAsia="Times New Roman" w:cstheme="minorHAnsi"/>
          <w:i/>
          <w:iCs/>
          <w:sz w:val="26"/>
          <w:szCs w:val="26"/>
          <w:lang w:val="bg-BG"/>
        </w:rPr>
        <w:t>The Practitioner-Researcher. Developing Theory from Practice. Jossey-Bass Higher and Adult Education Series</w:t>
      </w:r>
      <w:r w:rsidRPr="00062D1E">
        <w:rPr>
          <w:rFonts w:eastAsia="Times New Roman" w:cstheme="minorHAnsi"/>
          <w:sz w:val="26"/>
          <w:szCs w:val="26"/>
          <w:lang w:val="bg-BG"/>
        </w:rPr>
        <w:t>. Jossey-Bass Publishers, 350 Sansome St., San Francisco</w:t>
      </w:r>
    </w:p>
    <w:p w:rsidR="00441813" w:rsidRPr="00062D1E" w:rsidRDefault="00441813" w:rsidP="00D15E33">
      <w:pPr>
        <w:pStyle w:val="ListParagraph"/>
        <w:numPr>
          <w:ilvl w:val="0"/>
          <w:numId w:val="4"/>
        </w:numPr>
        <w:spacing w:after="120" w:line="240" w:lineRule="auto"/>
        <w:contextualSpacing w:val="0"/>
        <w:jc w:val="both"/>
        <w:rPr>
          <w:rFonts w:eastAsia="Times New Roman" w:cstheme="minorHAnsi"/>
          <w:sz w:val="26"/>
          <w:szCs w:val="26"/>
          <w:lang w:val="bg-BG"/>
        </w:rPr>
      </w:pPr>
      <w:r w:rsidRPr="00062D1E">
        <w:rPr>
          <w:rFonts w:eastAsia="Times New Roman" w:cstheme="minorHAnsi"/>
          <w:sz w:val="26"/>
          <w:szCs w:val="26"/>
          <w:lang w:val="bg-BG"/>
        </w:rPr>
        <w:t xml:space="preserve">Knowles, Malcolm S. (1970)  </w:t>
      </w:r>
      <w:r w:rsidRPr="00062D1E">
        <w:rPr>
          <w:rFonts w:eastAsia="Times New Roman" w:cstheme="minorHAnsi"/>
          <w:i/>
          <w:iCs/>
          <w:sz w:val="26"/>
          <w:szCs w:val="26"/>
          <w:lang w:val="bg-BG"/>
        </w:rPr>
        <w:t>The modern practice of adult education</w:t>
      </w:r>
      <w:r w:rsidRPr="00062D1E">
        <w:rPr>
          <w:rFonts w:eastAsia="Times New Roman" w:cstheme="minorHAnsi"/>
          <w:sz w:val="26"/>
          <w:szCs w:val="26"/>
          <w:lang w:val="bg-BG"/>
        </w:rPr>
        <w:t>. Vol. 41. New York: New York Association Press</w:t>
      </w:r>
    </w:p>
    <w:p w:rsidR="00D15E33" w:rsidRPr="00062D1E" w:rsidRDefault="00D15E33" w:rsidP="00D15E33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6"/>
          <w:szCs w:val="26"/>
          <w:lang w:val="bg-BG"/>
        </w:rPr>
      </w:pPr>
      <w:r w:rsidRPr="00062D1E">
        <w:rPr>
          <w:rFonts w:eastAsia="Times New Roman" w:cstheme="minorHAnsi"/>
          <w:sz w:val="26"/>
          <w:szCs w:val="26"/>
          <w:lang w:val="bg-BG"/>
        </w:rPr>
        <w:t xml:space="preserve">Merriam, Sharan B., and Phyllis M. Cunningham (1989) </w:t>
      </w:r>
      <w:r w:rsidRPr="00062D1E">
        <w:rPr>
          <w:rFonts w:eastAsia="Times New Roman" w:cstheme="minorHAnsi"/>
          <w:i/>
          <w:iCs/>
          <w:sz w:val="26"/>
          <w:szCs w:val="26"/>
          <w:lang w:val="bg-BG"/>
        </w:rPr>
        <w:t>Handbook of adult and continuing education</w:t>
      </w:r>
      <w:r w:rsidRPr="00062D1E">
        <w:rPr>
          <w:rFonts w:eastAsia="Times New Roman" w:cstheme="minorHAnsi"/>
          <w:sz w:val="26"/>
          <w:szCs w:val="26"/>
          <w:lang w:val="bg-BG"/>
        </w:rPr>
        <w:t>. Jossey-Bass Publishers</w:t>
      </w:r>
    </w:p>
    <w:p w:rsidR="00ED26D9" w:rsidRPr="00062D1E" w:rsidRDefault="00ED26D9" w:rsidP="00D15E33">
      <w:pPr>
        <w:pStyle w:val="ListParagraph"/>
        <w:numPr>
          <w:ilvl w:val="0"/>
          <w:numId w:val="4"/>
        </w:numPr>
        <w:spacing w:after="120" w:line="240" w:lineRule="auto"/>
        <w:contextualSpacing w:val="0"/>
        <w:jc w:val="both"/>
        <w:rPr>
          <w:rFonts w:eastAsia="Times New Roman" w:cstheme="minorHAnsi"/>
          <w:sz w:val="26"/>
          <w:szCs w:val="26"/>
          <w:lang w:val="bg-BG"/>
        </w:rPr>
      </w:pPr>
      <w:r w:rsidRPr="00062D1E">
        <w:rPr>
          <w:rFonts w:eastAsia="Times New Roman" w:cstheme="minorHAnsi"/>
          <w:sz w:val="26"/>
          <w:szCs w:val="26"/>
          <w:lang w:val="bg-BG"/>
        </w:rPr>
        <w:t xml:space="preserve">Pratt, Daniel D. (1998) </w:t>
      </w:r>
      <w:r w:rsidRPr="00062D1E">
        <w:rPr>
          <w:rFonts w:eastAsia="Times New Roman" w:cstheme="minorHAnsi"/>
          <w:i/>
          <w:iCs/>
          <w:sz w:val="26"/>
          <w:szCs w:val="26"/>
          <w:lang w:val="bg-BG"/>
        </w:rPr>
        <w:t>Five Perspectives on Teaching in Adult and Higher Education</w:t>
      </w:r>
      <w:r w:rsidRPr="00062D1E">
        <w:rPr>
          <w:rFonts w:eastAsia="Times New Roman" w:cstheme="minorHAnsi"/>
          <w:sz w:val="26"/>
          <w:szCs w:val="26"/>
          <w:lang w:val="bg-BG"/>
        </w:rPr>
        <w:t>. Krieger Publishing Co., PO Box 9542,</w:t>
      </w:r>
      <w:r w:rsidR="00E71886" w:rsidRPr="00062D1E">
        <w:rPr>
          <w:rFonts w:eastAsia="Times New Roman" w:cstheme="minorHAnsi"/>
          <w:sz w:val="26"/>
          <w:szCs w:val="26"/>
          <w:lang w:val="bg-BG"/>
        </w:rPr>
        <w:t xml:space="preserve"> Melbourne</w:t>
      </w:r>
    </w:p>
    <w:p w:rsidR="00E71886" w:rsidRPr="00062D1E" w:rsidRDefault="00E71886" w:rsidP="00E71886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6"/>
          <w:szCs w:val="26"/>
          <w:lang w:val="bg-BG"/>
        </w:rPr>
      </w:pPr>
      <w:r w:rsidRPr="00062D1E">
        <w:rPr>
          <w:rFonts w:eastAsia="Times New Roman" w:cstheme="minorHAnsi"/>
          <w:sz w:val="26"/>
          <w:szCs w:val="26"/>
          <w:lang w:val="bg-BG"/>
        </w:rPr>
        <w:t xml:space="preserve">Usher, R.,  I.  Bryant (1989) </w:t>
      </w:r>
      <w:r w:rsidRPr="00062D1E">
        <w:rPr>
          <w:rFonts w:eastAsia="Times New Roman" w:cstheme="minorHAnsi"/>
          <w:i/>
          <w:iCs/>
          <w:sz w:val="26"/>
          <w:szCs w:val="26"/>
          <w:lang w:val="bg-BG"/>
        </w:rPr>
        <w:t>Adult education as theory, practice and research: The captive triangle</w:t>
      </w:r>
      <w:r w:rsidRPr="00062D1E">
        <w:rPr>
          <w:rFonts w:eastAsia="Times New Roman" w:cstheme="minorHAnsi"/>
          <w:sz w:val="26"/>
          <w:szCs w:val="26"/>
          <w:lang w:val="bg-BG"/>
        </w:rPr>
        <w:t>. London: Routledge</w:t>
      </w:r>
    </w:p>
    <w:p w:rsidR="00C95E16" w:rsidRPr="00062D1E" w:rsidRDefault="00C95E16" w:rsidP="00C95E16">
      <w:pPr>
        <w:spacing w:after="120" w:line="240" w:lineRule="auto"/>
        <w:ind w:left="360"/>
        <w:jc w:val="right"/>
        <w:rPr>
          <w:rFonts w:eastAsia="Times New Roman" w:cstheme="minorHAnsi"/>
          <w:sz w:val="26"/>
          <w:szCs w:val="26"/>
          <w:lang w:val="bg-BG"/>
        </w:rPr>
      </w:pPr>
      <w:r w:rsidRPr="00062D1E">
        <w:rPr>
          <w:rFonts w:eastAsia="Times New Roman" w:cstheme="minorHAnsi"/>
          <w:sz w:val="26"/>
          <w:szCs w:val="26"/>
          <w:lang w:val="bg-BG"/>
        </w:rPr>
        <w:t>Автор на конспекта:</w:t>
      </w:r>
    </w:p>
    <w:p w:rsidR="00333C7A" w:rsidRPr="00062D1E" w:rsidRDefault="00C95E16" w:rsidP="001B0DC1">
      <w:pPr>
        <w:spacing w:after="120" w:line="240" w:lineRule="auto"/>
        <w:ind w:left="360"/>
        <w:jc w:val="right"/>
        <w:rPr>
          <w:rFonts w:cstheme="minorHAnsi"/>
          <w:sz w:val="26"/>
          <w:szCs w:val="26"/>
          <w:lang w:val="bg-BG"/>
        </w:rPr>
      </w:pPr>
      <w:r w:rsidRPr="00062D1E">
        <w:rPr>
          <w:rFonts w:eastAsia="Times New Roman" w:cstheme="minorHAnsi"/>
          <w:sz w:val="26"/>
          <w:szCs w:val="26"/>
          <w:lang w:val="bg-BG"/>
        </w:rPr>
        <w:t xml:space="preserve">Доц. д-р В. Божилова </w:t>
      </w:r>
    </w:p>
    <w:sectPr w:rsidR="00333C7A" w:rsidRPr="00062D1E" w:rsidSect="00C13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559B5"/>
    <w:multiLevelType w:val="hybridMultilevel"/>
    <w:tmpl w:val="5F467A26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D4B9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 w15:restartNumberingAfterBreak="0">
    <w:nsid w:val="268B5035"/>
    <w:multiLevelType w:val="hybridMultilevel"/>
    <w:tmpl w:val="D2442BBC"/>
    <w:lvl w:ilvl="0" w:tplc="1750E148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i w:val="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EF8"/>
    <w:rsid w:val="00032CE4"/>
    <w:rsid w:val="00062D1E"/>
    <w:rsid w:val="000D24F4"/>
    <w:rsid w:val="00185428"/>
    <w:rsid w:val="001B0DC1"/>
    <w:rsid w:val="002524B7"/>
    <w:rsid w:val="002F702C"/>
    <w:rsid w:val="00303720"/>
    <w:rsid w:val="0031305B"/>
    <w:rsid w:val="00333C7A"/>
    <w:rsid w:val="003B172A"/>
    <w:rsid w:val="0040093F"/>
    <w:rsid w:val="00433374"/>
    <w:rsid w:val="00441813"/>
    <w:rsid w:val="00465E2F"/>
    <w:rsid w:val="004F2C93"/>
    <w:rsid w:val="00510BD4"/>
    <w:rsid w:val="00546AF9"/>
    <w:rsid w:val="0058761E"/>
    <w:rsid w:val="005C20BF"/>
    <w:rsid w:val="00624FE9"/>
    <w:rsid w:val="00631A02"/>
    <w:rsid w:val="00665453"/>
    <w:rsid w:val="006A3F9D"/>
    <w:rsid w:val="00766BFC"/>
    <w:rsid w:val="00773FF8"/>
    <w:rsid w:val="007C3AA0"/>
    <w:rsid w:val="007E5DB2"/>
    <w:rsid w:val="007F0644"/>
    <w:rsid w:val="008067B2"/>
    <w:rsid w:val="00845FCC"/>
    <w:rsid w:val="00852116"/>
    <w:rsid w:val="008538B4"/>
    <w:rsid w:val="0087272C"/>
    <w:rsid w:val="008745FC"/>
    <w:rsid w:val="00877119"/>
    <w:rsid w:val="008E1BCB"/>
    <w:rsid w:val="009061AC"/>
    <w:rsid w:val="009222A4"/>
    <w:rsid w:val="00923856"/>
    <w:rsid w:val="00944EAE"/>
    <w:rsid w:val="00981810"/>
    <w:rsid w:val="00A0760A"/>
    <w:rsid w:val="00A1380E"/>
    <w:rsid w:val="00A95AD3"/>
    <w:rsid w:val="00AF387B"/>
    <w:rsid w:val="00B10F6D"/>
    <w:rsid w:val="00B11212"/>
    <w:rsid w:val="00B2583B"/>
    <w:rsid w:val="00B31853"/>
    <w:rsid w:val="00B9551F"/>
    <w:rsid w:val="00BE4589"/>
    <w:rsid w:val="00C138A8"/>
    <w:rsid w:val="00C34DBE"/>
    <w:rsid w:val="00C95E16"/>
    <w:rsid w:val="00CA75A5"/>
    <w:rsid w:val="00D15E33"/>
    <w:rsid w:val="00D77946"/>
    <w:rsid w:val="00DB1788"/>
    <w:rsid w:val="00DC152B"/>
    <w:rsid w:val="00DC3E88"/>
    <w:rsid w:val="00DC49E5"/>
    <w:rsid w:val="00DE7DBA"/>
    <w:rsid w:val="00E71886"/>
    <w:rsid w:val="00ED26D9"/>
    <w:rsid w:val="00F1582E"/>
    <w:rsid w:val="00F563AC"/>
    <w:rsid w:val="00F70D11"/>
    <w:rsid w:val="00F71EF8"/>
    <w:rsid w:val="00F73C77"/>
    <w:rsid w:val="00FB2B96"/>
    <w:rsid w:val="00FB7F3A"/>
    <w:rsid w:val="00FF1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BA8816-C437-4AB2-854D-9BAABBE2C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71EF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F71EF8"/>
    <w:rPr>
      <w:rFonts w:ascii="Times New Roman" w:eastAsia="Times New Roman" w:hAnsi="Times New Roman" w:cs="Times New Roman"/>
      <w:szCs w:val="20"/>
      <w:lang w:val="en-US" w:eastAsia="en-US"/>
    </w:rPr>
  </w:style>
  <w:style w:type="character" w:styleId="Hyperlink">
    <w:name w:val="Hyperlink"/>
    <w:basedOn w:val="DefaultParagraphFont"/>
    <w:rsid w:val="00F1582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272C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E1BC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E1BCB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E1BC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E1BCB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B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2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2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81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6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13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7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11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153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5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3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5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64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78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19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35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5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3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66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81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13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47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451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7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8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8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141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7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0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0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8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57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663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0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8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96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6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661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91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6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3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0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93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3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64390">
                      <w:marLeft w:val="17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626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8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67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704914">
                      <w:marLeft w:val="17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1031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580539">
                  <w:marLeft w:val="0"/>
                  <w:marRight w:val="0"/>
                  <w:marTop w:val="0"/>
                  <w:marBottom w:val="0"/>
                  <w:divBdr>
                    <w:top w:val="single" w:sz="6" w:space="8" w:color="00993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54830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76236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44359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64664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56995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70053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94764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46095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486126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68399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83815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00572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15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5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6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29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35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61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297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lbook.eu/images/book8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1644</Words>
  <Characters>9377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</Company>
  <LinksUpToDate>false</LinksUpToDate>
  <CharactersWithSpaces>11000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 Bojilova</dc:creator>
  <cp:lastModifiedBy>KREMENA</cp:lastModifiedBy>
  <cp:revision>2</cp:revision>
  <cp:lastPrinted>2016-06-16T11:20:00Z</cp:lastPrinted>
  <dcterms:created xsi:type="dcterms:W3CDTF">2021-09-10T07:04:00Z</dcterms:created>
  <dcterms:modified xsi:type="dcterms:W3CDTF">2021-09-10T07:04:00Z</dcterms:modified>
</cp:coreProperties>
</file>