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405" w:rsidRDefault="00AC485A" w:rsidP="005C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</w:t>
      </w:r>
      <w:r w:rsidR="005C04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ЕДИЦИНСКИЯТ</w:t>
      </w:r>
      <w:r w:rsidR="005C0405" w:rsidRPr="005C04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ФАКУЛТЕТ НА </w:t>
      </w:r>
    </w:p>
    <w:p w:rsidR="005C0405" w:rsidRDefault="005C0405" w:rsidP="005C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СОФИЙСКИ УНИВЕРСИТЕТ „СВ. КЛ</w:t>
      </w:r>
      <w:r w:rsidR="00AC48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ИМЕНТ </w:t>
      </w:r>
      <w:r w:rsidRPr="005C04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ОХРИДСКИ"</w:t>
      </w:r>
    </w:p>
    <w:p w:rsidR="005C0405" w:rsidRPr="005C0405" w:rsidRDefault="005C0405" w:rsidP="005C0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C0405" w:rsidRPr="00AC485A" w:rsidRDefault="005C0405" w:rsidP="005C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C48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</w:t>
      </w:r>
    </w:p>
    <w:p w:rsidR="00AC485A" w:rsidRDefault="00AC485A" w:rsidP="005C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C0405" w:rsidRPr="00AC485A" w:rsidRDefault="005C0405" w:rsidP="005C0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AC485A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К О Н К У Р С</w:t>
      </w:r>
    </w:p>
    <w:p w:rsidR="007120EE" w:rsidRDefault="00AC485A" w:rsidP="00AC485A">
      <w:pPr>
        <w:pStyle w:val="BodyText"/>
        <w:ind w:left="0" w:right="27"/>
      </w:pPr>
      <w:r w:rsidRPr="005C0405">
        <w:rPr>
          <w:lang w:eastAsia="bg-BG"/>
        </w:rPr>
        <w:t xml:space="preserve">за подбор </w:t>
      </w:r>
      <w:r>
        <w:rPr>
          <w:lang w:eastAsia="bg-BG"/>
        </w:rPr>
        <w:t>на млади учени (МУ)</w:t>
      </w:r>
      <w:r w:rsidR="00173A73">
        <w:rPr>
          <w:rStyle w:val="FootnoteReference"/>
          <w:lang w:eastAsia="bg-BG"/>
        </w:rPr>
        <w:footnoteReference w:id="1"/>
      </w:r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постдокторанти</w:t>
      </w:r>
      <w:proofErr w:type="spellEnd"/>
      <w:r>
        <w:rPr>
          <w:lang w:eastAsia="bg-BG"/>
        </w:rPr>
        <w:t xml:space="preserve"> (ПД)</w:t>
      </w:r>
      <w:r w:rsidR="00173A73">
        <w:rPr>
          <w:rStyle w:val="FootnoteReference"/>
          <w:lang w:eastAsia="bg-BG"/>
        </w:rPr>
        <w:footnoteReference w:id="2"/>
      </w:r>
      <w:r>
        <w:rPr>
          <w:lang w:eastAsia="bg-BG"/>
        </w:rPr>
        <w:t xml:space="preserve">, които да бъдат финансирани по програмата на МОН „Млади учени и </w:t>
      </w:r>
      <w:proofErr w:type="spellStart"/>
      <w:r>
        <w:rPr>
          <w:lang w:eastAsia="bg-BG"/>
        </w:rPr>
        <w:t>постдокторанти</w:t>
      </w:r>
      <w:proofErr w:type="spellEnd"/>
      <w:r>
        <w:rPr>
          <w:lang w:eastAsia="bg-BG"/>
        </w:rPr>
        <w:t xml:space="preserve"> – 2“ от средствата, отпуснати на Медицинския факултет към СУ със заповед на Ректора на СУ „Св. Климент Охридски“ № РД 19-256/20.07.2022 г. </w:t>
      </w:r>
      <w:r w:rsidR="007120EE" w:rsidRPr="004E4339">
        <w:t>в следните категории:</w:t>
      </w:r>
    </w:p>
    <w:p w:rsidR="00AC485A" w:rsidRDefault="00AC485A" w:rsidP="00AC485A">
      <w:pPr>
        <w:pStyle w:val="BodyText"/>
        <w:ind w:left="0" w:right="27"/>
      </w:pPr>
    </w:p>
    <w:tbl>
      <w:tblPr>
        <w:tblW w:w="983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99"/>
        <w:gridCol w:w="1984"/>
        <w:gridCol w:w="1984"/>
        <w:gridCol w:w="1984"/>
        <w:gridCol w:w="2079"/>
      </w:tblGrid>
      <w:tr w:rsidR="005D06A8" w:rsidRPr="005C0405" w:rsidTr="00D4110E">
        <w:trPr>
          <w:tblCellSpacing w:w="0" w:type="dxa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5A" w:rsidRPr="00173A73" w:rsidRDefault="00AC485A" w:rsidP="005D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Категория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5A" w:rsidRPr="00173A73" w:rsidRDefault="00AC485A" w:rsidP="005D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МУ,</w:t>
            </w:r>
          </w:p>
          <w:p w:rsidR="00AC485A" w:rsidRPr="00173A73" w:rsidRDefault="00AC485A" w:rsidP="005D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които работят на трудов договор в СУ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5A" w:rsidRPr="00173A73" w:rsidRDefault="00AC485A" w:rsidP="005D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МУ,</w:t>
            </w:r>
          </w:p>
          <w:p w:rsidR="00AC485A" w:rsidRPr="00173A73" w:rsidRDefault="00AC485A" w:rsidP="005D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които не работят на трудов договор в СУ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5A" w:rsidRPr="00173A73" w:rsidRDefault="00AC485A" w:rsidP="005D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ПД,</w:t>
            </w:r>
          </w:p>
          <w:p w:rsidR="00AC485A" w:rsidRPr="00173A73" w:rsidRDefault="00AC485A" w:rsidP="005D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които работят на трудов договор в СУ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85A" w:rsidRPr="00173A73" w:rsidRDefault="00AC485A" w:rsidP="005D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ПД,</w:t>
            </w:r>
          </w:p>
          <w:p w:rsidR="00AC485A" w:rsidRPr="00173A73" w:rsidRDefault="00AC485A" w:rsidP="005D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които не работят на трудов договор в СУ</w:t>
            </w:r>
          </w:p>
        </w:tc>
      </w:tr>
      <w:tr w:rsidR="005D06A8" w:rsidRPr="005C0405" w:rsidTr="00D4110E">
        <w:trPr>
          <w:tblCellSpacing w:w="0" w:type="dxa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5A" w:rsidRPr="00173A73" w:rsidRDefault="00AC485A" w:rsidP="005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Изисквания за образование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6A8" w:rsidRPr="00173A73" w:rsidRDefault="00AC485A" w:rsidP="005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Придобита първа </w:t>
            </w:r>
            <w:r w:rsidR="005D06A8"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ОКС „магистър“</w:t>
            </w:r>
          </w:p>
          <w:p w:rsidR="00AC485A" w:rsidRPr="00173A73" w:rsidRDefault="00AC485A" w:rsidP="005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не по-рано от 31.12.2013 г.</w:t>
            </w: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6A8" w:rsidRPr="00173A73" w:rsidRDefault="005D06A8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Придобита първа ОКС „магистър“</w:t>
            </w:r>
          </w:p>
          <w:p w:rsidR="00AC485A" w:rsidRPr="00173A73" w:rsidRDefault="005D06A8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не по-рано от 31.12.2013 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5A" w:rsidRPr="00173A73" w:rsidRDefault="00AC485A" w:rsidP="005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Придобита ОНС „доктор“</w:t>
            </w:r>
          </w:p>
          <w:p w:rsidR="00AC485A" w:rsidRPr="00173A73" w:rsidRDefault="00AC485A" w:rsidP="005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не по-рано от 31.12.2018 г.</w:t>
            </w: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6A8" w:rsidRPr="00173A73" w:rsidRDefault="005D06A8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Придобита ОНС „доктор“</w:t>
            </w:r>
          </w:p>
          <w:p w:rsidR="00AC485A" w:rsidRPr="00173A73" w:rsidRDefault="005D06A8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не по-рано от 31.12.2018 г.</w:t>
            </w:r>
          </w:p>
        </w:tc>
      </w:tr>
      <w:tr w:rsidR="005D06A8" w:rsidRPr="005C0405" w:rsidTr="00D4110E">
        <w:trPr>
          <w:tblCellSpacing w:w="0" w:type="dxa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6A8" w:rsidRPr="00173A73" w:rsidRDefault="005D06A8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Трудови правоотношения със СУ към момента на кандидатстване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6A8" w:rsidRPr="00173A73" w:rsidRDefault="005D06A8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Актуален трудов договор със СУ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6A8" w:rsidRPr="005F389F" w:rsidRDefault="00D4110E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5F389F" w:rsidRPr="005F38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ямат трудов 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към</w:t>
            </w:r>
            <w:r w:rsidR="005F389F" w:rsidRPr="005F38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 </w:t>
            </w:r>
            <w:r w:rsidR="005F389F" w:rsidRPr="005F389F">
              <w:rPr>
                <w:rFonts w:ascii="Times New Roman" w:hAnsi="Times New Roman"/>
                <w:sz w:val="20"/>
                <w:szCs w:val="20"/>
                <w:lang w:eastAsia="bg-BG"/>
              </w:rPr>
              <w:t>към момента на кандидатстване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6A8" w:rsidRPr="00173A73" w:rsidRDefault="005D06A8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Актуален трудов договор със СУ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6A8" w:rsidRPr="00173A73" w:rsidRDefault="00D4110E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F38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ямат трудов договор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към</w:t>
            </w:r>
            <w:r w:rsidRPr="005F38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 </w:t>
            </w:r>
            <w:r w:rsidRPr="005F389F">
              <w:rPr>
                <w:rFonts w:ascii="Times New Roman" w:hAnsi="Times New Roman"/>
                <w:sz w:val="20"/>
                <w:szCs w:val="20"/>
                <w:lang w:eastAsia="bg-BG"/>
              </w:rPr>
              <w:t>към момента на кандидатстване</w:t>
            </w:r>
          </w:p>
        </w:tc>
      </w:tr>
      <w:tr w:rsidR="005D06A8" w:rsidRPr="004755B1" w:rsidTr="00D4110E">
        <w:trPr>
          <w:tblCellSpacing w:w="0" w:type="dxa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6A8" w:rsidRPr="004755B1" w:rsidRDefault="00D4110E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Тип на трудовия договор, който ще бъде сключен със СУ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6A8" w:rsidRPr="004755B1" w:rsidRDefault="005D06A8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Допълнителен трудов договор или допълнително споразумение в СУ – 4 ч. на ден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6A8" w:rsidRPr="004755B1" w:rsidRDefault="005D06A8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Срочен трудов договор </w:t>
            </w:r>
            <w:r w:rsidR="00173A73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като изследовател R1 </w:t>
            </w: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за изпълнение на конкретна </w:t>
            </w:r>
            <w:proofErr w:type="spellStart"/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научноизследовател</w:t>
            </w:r>
            <w:proofErr w:type="spellEnd"/>
            <w:r w:rsidR="00173A73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</w:t>
            </w: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ска задача, описана в проектно</w:t>
            </w:r>
            <w:r w:rsidR="00173A73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</w:t>
            </w: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предложение, след успешно издържан конкурс</w:t>
            </w:r>
            <w:r w:rsidR="007A2221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964A4D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– 4 ч. на ден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6A8" w:rsidRPr="004755B1" w:rsidRDefault="005D06A8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Допълнителен трудов договор или допълнително споразумение в СУ – 4 ч. на ден 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06A8" w:rsidRPr="004755B1" w:rsidRDefault="005D06A8" w:rsidP="00727A7F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ind w:right="2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Срочен трудов договор </w:t>
            </w:r>
            <w:r w:rsidR="00727A7F" w:rsidRPr="004755B1">
              <w:rPr>
                <w:rFonts w:ascii="Times New Roman" w:hAnsi="Times New Roman"/>
                <w:sz w:val="20"/>
                <w:szCs w:val="20"/>
              </w:rPr>
              <w:t>като изследовател R2 (</w:t>
            </w:r>
            <w:proofErr w:type="spellStart"/>
            <w:r w:rsidR="00727A7F" w:rsidRPr="004755B1">
              <w:rPr>
                <w:rFonts w:ascii="Times New Roman" w:hAnsi="Times New Roman"/>
                <w:sz w:val="20"/>
                <w:szCs w:val="20"/>
              </w:rPr>
              <w:t>постдокторант</w:t>
            </w:r>
            <w:proofErr w:type="spellEnd"/>
            <w:r w:rsidR="00727A7F" w:rsidRPr="004755B1">
              <w:rPr>
                <w:rFonts w:ascii="Times New Roman" w:hAnsi="Times New Roman"/>
                <w:sz w:val="20"/>
                <w:szCs w:val="20"/>
              </w:rPr>
              <w:t xml:space="preserve">) за изпълнение на конкретна </w:t>
            </w:r>
            <w:proofErr w:type="spellStart"/>
            <w:r w:rsidR="00727A7F" w:rsidRPr="004755B1">
              <w:rPr>
                <w:rFonts w:ascii="Times New Roman" w:hAnsi="Times New Roman"/>
                <w:sz w:val="20"/>
                <w:szCs w:val="20"/>
              </w:rPr>
              <w:t>научноизследовател</w:t>
            </w:r>
            <w:proofErr w:type="spellEnd"/>
            <w:r w:rsidR="00173A73" w:rsidRPr="004755B1">
              <w:rPr>
                <w:rFonts w:ascii="Times New Roman" w:hAnsi="Times New Roman"/>
                <w:sz w:val="20"/>
                <w:szCs w:val="20"/>
              </w:rPr>
              <w:t>-</w:t>
            </w:r>
            <w:r w:rsidR="00727A7F" w:rsidRPr="004755B1">
              <w:rPr>
                <w:rFonts w:ascii="Times New Roman" w:hAnsi="Times New Roman"/>
                <w:sz w:val="20"/>
                <w:szCs w:val="20"/>
              </w:rPr>
              <w:t>ска задача, описана в проектно</w:t>
            </w:r>
            <w:r w:rsidR="00173A73" w:rsidRPr="004755B1">
              <w:rPr>
                <w:rFonts w:ascii="Times New Roman" w:hAnsi="Times New Roman"/>
                <w:sz w:val="20"/>
                <w:szCs w:val="20"/>
              </w:rPr>
              <w:t>то</w:t>
            </w:r>
            <w:r w:rsidR="00727A7F" w:rsidRPr="004755B1">
              <w:rPr>
                <w:rFonts w:ascii="Times New Roman" w:hAnsi="Times New Roman"/>
                <w:sz w:val="20"/>
                <w:szCs w:val="20"/>
              </w:rPr>
              <w:t xml:space="preserve"> предложение, след успешно издържан</w:t>
            </w:r>
            <w:r w:rsidR="00173A73" w:rsidRPr="00475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7A7F" w:rsidRPr="004755B1">
              <w:rPr>
                <w:rFonts w:ascii="Times New Roman" w:hAnsi="Times New Roman"/>
                <w:sz w:val="20"/>
                <w:szCs w:val="20"/>
              </w:rPr>
              <w:t>конкурс</w:t>
            </w:r>
            <w:r w:rsidR="00964A4D" w:rsidRPr="004755B1">
              <w:rPr>
                <w:rFonts w:ascii="Times New Roman" w:hAnsi="Times New Roman"/>
                <w:sz w:val="20"/>
                <w:szCs w:val="20"/>
              </w:rPr>
              <w:t xml:space="preserve"> – 4 ч. на ден</w:t>
            </w:r>
          </w:p>
        </w:tc>
      </w:tr>
      <w:tr w:rsidR="00D4110E" w:rsidRPr="005C0405" w:rsidTr="00D4110E">
        <w:trPr>
          <w:tblCellSpacing w:w="0" w:type="dxa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10E" w:rsidRPr="004755B1" w:rsidRDefault="00D4110E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Допустими разходи за месечни възнаграждения</w:t>
            </w:r>
            <w:r w:rsidRPr="004755B1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footnoteReference w:id="3"/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10E" w:rsidRPr="004755B1" w:rsidRDefault="00DA28FB" w:rsidP="00D4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 800</w:t>
            </w:r>
            <w:r w:rsidR="00D4110E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лв. с включени осигуровки от работодателя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10E" w:rsidRPr="004755B1" w:rsidRDefault="00DA28FB" w:rsidP="00D4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 </w:t>
            </w:r>
            <w:r w:rsidR="00D4110E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600 лв. с включени осигуровки от работодателя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10E" w:rsidRPr="004755B1" w:rsidRDefault="00D4110E" w:rsidP="00D4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 85 % от общата сума на гранта:</w:t>
            </w:r>
          </w:p>
          <w:p w:rsidR="00D4110E" w:rsidRPr="004755B1" w:rsidRDefault="00DA28FB" w:rsidP="00D4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 800 </w:t>
            </w:r>
            <w:r w:rsidR="00D4110E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лв. с включени осигуровки от работодателя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10E" w:rsidRPr="004755B1" w:rsidRDefault="00D4110E" w:rsidP="00D4110E">
            <w:pPr>
              <w:widowControl w:val="0"/>
              <w:tabs>
                <w:tab w:val="left" w:pos="1573"/>
              </w:tabs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 85 % от общата сума на гранта:</w:t>
            </w:r>
          </w:p>
          <w:p w:rsidR="00D4110E" w:rsidRPr="004755B1" w:rsidRDefault="004755B1" w:rsidP="00D4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 </w:t>
            </w:r>
            <w:r w:rsidR="00D4110E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  <w:r w:rsidR="00DA28FB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  <w:r w:rsidR="00D4110E" w:rsidRPr="004755B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 лв. с включени осигуровки от работодателя</w:t>
            </w:r>
          </w:p>
        </w:tc>
      </w:tr>
      <w:tr w:rsidR="00DF3293" w:rsidRPr="005D06A8" w:rsidTr="00D4110E">
        <w:trPr>
          <w:tblCellSpacing w:w="0" w:type="dxa"/>
          <w:jc w:val="center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293" w:rsidRPr="00173A73" w:rsidRDefault="00DF3293" w:rsidP="005D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73A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Период на договора </w:t>
            </w:r>
          </w:p>
        </w:tc>
        <w:tc>
          <w:tcPr>
            <w:tcW w:w="80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293" w:rsidRPr="00DF3293" w:rsidRDefault="00DF3293" w:rsidP="00A2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DF3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В зависимост от резултатите от конкурса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и </w:t>
            </w:r>
            <w:r w:rsidR="00A22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определеното възнаграждение </w:t>
            </w:r>
            <w:r w:rsidRPr="00DF3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за минимум 6 месеца в периода</w:t>
            </w:r>
            <w:r w:rsidR="005F3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01</w:t>
            </w:r>
            <w:r w:rsidRPr="00DF3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.1</w:t>
            </w:r>
            <w:r w:rsidR="005F38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0</w:t>
            </w:r>
            <w:r w:rsidRPr="00DF32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.2022 г. – 30.11.2023 г.</w:t>
            </w:r>
          </w:p>
        </w:tc>
      </w:tr>
    </w:tbl>
    <w:p w:rsidR="00173A73" w:rsidRDefault="00173A73" w:rsidP="00173A73">
      <w:pPr>
        <w:pStyle w:val="BodyText"/>
        <w:ind w:left="360" w:right="27" w:firstLine="720"/>
        <w:rPr>
          <w:spacing w:val="-2"/>
        </w:rPr>
      </w:pPr>
    </w:p>
    <w:p w:rsidR="00173A73" w:rsidRDefault="00173A73" w:rsidP="00173A73">
      <w:pPr>
        <w:pStyle w:val="BodyText"/>
        <w:ind w:left="0" w:right="27" w:firstLine="567"/>
        <w:rPr>
          <w:spacing w:val="-2"/>
        </w:rPr>
      </w:pPr>
      <w:r w:rsidRPr="004E4339">
        <w:rPr>
          <w:spacing w:val="-2"/>
        </w:rPr>
        <w:lastRenderedPageBreak/>
        <w:t>Размерът на възнагражденията на одобрените кандидати ще бъде определен в съответствие Заповед</w:t>
      </w:r>
      <w:r>
        <w:rPr>
          <w:spacing w:val="-2"/>
        </w:rPr>
        <w:t>та</w:t>
      </w:r>
      <w:r w:rsidRPr="004E4339">
        <w:rPr>
          <w:spacing w:val="-2"/>
        </w:rPr>
        <w:t xml:space="preserve"> на министъра на образованието и науката РД-09-3450/30.06.2022 – </w:t>
      </w:r>
      <w:bookmarkStart w:id="0" w:name="_Hlk111627755"/>
      <w:r w:rsidRPr="004E4339">
        <w:rPr>
          <w:spacing w:val="-2"/>
        </w:rPr>
        <w:t xml:space="preserve">Указания за изпълнение на Програмата </w:t>
      </w:r>
      <w:bookmarkEnd w:id="0"/>
      <w:r w:rsidRPr="004E4339">
        <w:rPr>
          <w:spacing w:val="-2"/>
        </w:rPr>
        <w:t>и с размера на предоставения бюджет на МФ.</w:t>
      </w:r>
    </w:p>
    <w:p w:rsidR="00647B13" w:rsidRPr="00964A4D" w:rsidRDefault="00647B13" w:rsidP="00173A73">
      <w:pPr>
        <w:pStyle w:val="BodyText"/>
        <w:ind w:left="0" w:right="27" w:firstLine="567"/>
        <w:rPr>
          <w:spacing w:val="-2"/>
          <w:lang w:val="en-US"/>
        </w:rPr>
      </w:pPr>
      <w:proofErr w:type="spellStart"/>
      <w:r>
        <w:t>Постдокторант</w:t>
      </w:r>
      <w:proofErr w:type="spellEnd"/>
      <w:r>
        <w:t>, който отговаря на критериите за млад учен, кандидатства само в категорията „</w:t>
      </w:r>
      <w:proofErr w:type="spellStart"/>
      <w:r>
        <w:t>постдокторант</w:t>
      </w:r>
      <w:proofErr w:type="spellEnd"/>
      <w:r>
        <w:t>“.</w:t>
      </w:r>
    </w:p>
    <w:p w:rsidR="005C0405" w:rsidRPr="005C0405" w:rsidRDefault="005C0405" w:rsidP="005C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Необходими документи за кандидатстване: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C0405" w:rsidRPr="005C0405" w:rsidRDefault="005C0405" w:rsidP="005C04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Заявление по образец</w:t>
      </w:r>
      <w:r w:rsidR="00EF08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 xml:space="preserve"> с изискваните приложения към него</w:t>
      </w:r>
      <w:r w:rsidRPr="005C04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;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66381" w:rsidRPr="00466381" w:rsidRDefault="005C0405" w:rsidP="004663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Попълнен формуляр за проектно предложение</w:t>
      </w:r>
      <w:r w:rsidR="00466381" w:rsidRPr="0046638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да отговаря на следните изисквания: да е в актуална тематика и на високо научно ниво, да е представена детайлна работна програма за периода на проекта и подробен финансов план, придружен с обосновка. </w:t>
      </w:r>
      <w:r w:rsidR="00466381" w:rsidRPr="0046638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Предложението се подава на български и/или на английски език</w:t>
      </w:r>
      <w:r w:rsidR="00466381" w:rsidRPr="0046638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C0405" w:rsidRPr="005C0405" w:rsidRDefault="005D06A8" w:rsidP="005C04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по образец.</w:t>
      </w:r>
      <w:r w:rsidR="005C0405"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C0405" w:rsidRPr="005C0405" w:rsidRDefault="005C0405" w:rsidP="005C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документите:</w:t>
      </w:r>
      <w:r w:rsidRPr="005C0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r w:rsidR="00A74F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до</w:t>
      </w:r>
      <w:r w:rsidRPr="005C0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r w:rsidR="00901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13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септември</w:t>
      </w:r>
      <w:r w:rsidRPr="005C0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20</w:t>
      </w:r>
      <w:r w:rsidR="00901F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22</w:t>
      </w:r>
      <w:r w:rsidRPr="005C0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г.</w:t>
      </w:r>
    </w:p>
    <w:p w:rsidR="00901F7F" w:rsidRDefault="00901F7F" w:rsidP="00901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Документите се подават п</w:t>
      </w:r>
      <w:r w:rsidRPr="00901F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електронен път на адрес: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gzlateva@uni-sofia.bg</w:t>
      </w:r>
      <w:r w:rsidRPr="00901F7F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кандидатите получават потвърждение за получаването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им, както и подписани на хартиен носител в Деканата на МФ – стая № 1, инсп</w:t>
      </w:r>
      <w:r w:rsidR="00D22F9B">
        <w:rPr>
          <w:rFonts w:ascii="Times New Roman" w:eastAsia="Times New Roman" w:hAnsi="Times New Roman" w:cs="Times New Roman"/>
          <w:sz w:val="24"/>
          <w:szCs w:val="24"/>
          <w:lang w:eastAsia="bg-BG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Галина Пашова. </w:t>
      </w:r>
    </w:p>
    <w:p w:rsidR="005C0405" w:rsidRPr="005C0405" w:rsidRDefault="005C0405" w:rsidP="005C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Етапи на конкурса:</w:t>
      </w:r>
    </w:p>
    <w:p w:rsidR="005C0405" w:rsidRPr="005C0405" w:rsidRDefault="005C0405" w:rsidP="005C04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документите на кандидатите и допускане до етапа на оценка на тези, които отговарят на условията за допустимост;</w:t>
      </w:r>
    </w:p>
    <w:p w:rsidR="005C0405" w:rsidRPr="005C0405" w:rsidRDefault="005C0405" w:rsidP="005C04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Оценка на кандидатите съгласно </w:t>
      </w:r>
      <w:r w:rsidRPr="005C04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картата за оценка</w:t>
      </w:r>
      <w:r w:rsidRPr="005C040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bg-BG"/>
        </w:rPr>
        <w:t>;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C0405" w:rsidRPr="005C0405" w:rsidRDefault="005C0405" w:rsidP="005C04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Класиране на кандидатите;</w:t>
      </w:r>
    </w:p>
    <w:p w:rsidR="005C0405" w:rsidRPr="005C0405" w:rsidRDefault="005C0405" w:rsidP="005C04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Уведомяване на одобрените кандидати </w:t>
      </w:r>
      <w:r w:rsidR="00901F7F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</w:t>
      </w:r>
      <w:r w:rsidR="00901F7F">
        <w:rPr>
          <w:rFonts w:ascii="Times New Roman" w:eastAsia="Times New Roman" w:hAnsi="Times New Roman" w:cs="Times New Roman"/>
          <w:sz w:val="24"/>
          <w:szCs w:val="24"/>
          <w:lang w:eastAsia="bg-BG"/>
        </w:rPr>
        <w:t>16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bookmarkStart w:id="1" w:name="_GoBack"/>
      <w:bookmarkEnd w:id="1"/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901F7F">
        <w:rPr>
          <w:rFonts w:ascii="Times New Roman" w:eastAsia="Times New Roman" w:hAnsi="Times New Roman" w:cs="Times New Roman"/>
          <w:sz w:val="24"/>
          <w:szCs w:val="24"/>
          <w:lang w:eastAsia="bg-BG"/>
        </w:rPr>
        <w:t>22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г.;</w:t>
      </w:r>
    </w:p>
    <w:p w:rsidR="005C0405" w:rsidRPr="005C0405" w:rsidRDefault="005C0405" w:rsidP="005C04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Назначаване на одобрените изследователи за извършване на дейностите по програмата </w:t>
      </w:r>
      <w:r w:rsidR="00901F7F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901F7F">
        <w:rPr>
          <w:rFonts w:ascii="Times New Roman" w:eastAsia="Times New Roman" w:hAnsi="Times New Roman" w:cs="Times New Roman"/>
          <w:sz w:val="24"/>
          <w:szCs w:val="24"/>
          <w:lang w:eastAsia="bg-BG"/>
        </w:rPr>
        <w:t>22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5C0405" w:rsidRPr="005C0405" w:rsidRDefault="005C0405" w:rsidP="005C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 xml:space="preserve">Вътрешни правила за работа в </w:t>
      </w:r>
      <w:r w:rsidR="00DD00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М</w:t>
      </w:r>
      <w:r w:rsidRPr="005C04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 xml:space="preserve">Ф на СУ „Св. Кл. Охридски“ по НП „Млади учени и </w:t>
      </w:r>
      <w:proofErr w:type="spellStart"/>
      <w:r w:rsidRPr="005C04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постдокторанти</w:t>
      </w:r>
      <w:proofErr w:type="spellEnd"/>
      <w:r w:rsidRPr="005C04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“</w:t>
      </w: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C0405" w:rsidRPr="005C0405" w:rsidRDefault="005C0405" w:rsidP="005C0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C04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Сведения за програмата на МОН „Млади учени и постдокторанти" могат да се намерят на </w:t>
      </w:r>
      <w:hyperlink r:id="rId8" w:history="1">
        <w:r w:rsidR="0016483D" w:rsidRPr="0016483D">
          <w:rPr>
            <w:rStyle w:val="Hyperlink"/>
            <w:rFonts w:ascii="Times New Roman" w:hAnsi="Times New Roman" w:cs="Times New Roman"/>
            <w:sz w:val="24"/>
            <w:szCs w:val="24"/>
          </w:rPr>
          <w:t>https://web.mon.bg/bg/101140</w:t>
        </w:r>
      </w:hyperlink>
      <w:r w:rsidR="0016483D">
        <w:t xml:space="preserve"> </w:t>
      </w:r>
    </w:p>
    <w:p w:rsidR="00711644" w:rsidRDefault="00711644" w:rsidP="005C0405">
      <w:pPr>
        <w:jc w:val="both"/>
      </w:pPr>
    </w:p>
    <w:sectPr w:rsidR="00711644" w:rsidSect="00173A73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2AC" w:rsidRDefault="00CD12AC" w:rsidP="00173A73">
      <w:pPr>
        <w:spacing w:after="0" w:line="240" w:lineRule="auto"/>
      </w:pPr>
      <w:r>
        <w:separator/>
      </w:r>
    </w:p>
  </w:endnote>
  <w:endnote w:type="continuationSeparator" w:id="0">
    <w:p w:rsidR="00CD12AC" w:rsidRDefault="00CD12AC" w:rsidP="0017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2AC" w:rsidRDefault="00CD12AC" w:rsidP="00173A73">
      <w:pPr>
        <w:spacing w:after="0" w:line="240" w:lineRule="auto"/>
      </w:pPr>
      <w:r>
        <w:separator/>
      </w:r>
    </w:p>
  </w:footnote>
  <w:footnote w:type="continuationSeparator" w:id="0">
    <w:p w:rsidR="00CD12AC" w:rsidRDefault="00CD12AC" w:rsidP="00173A73">
      <w:pPr>
        <w:spacing w:after="0" w:line="240" w:lineRule="auto"/>
      </w:pPr>
      <w:r>
        <w:continuationSeparator/>
      </w:r>
    </w:p>
  </w:footnote>
  <w:footnote w:id="1">
    <w:p w:rsidR="00173A73" w:rsidRDefault="00173A73" w:rsidP="00466381">
      <w:pPr>
        <w:spacing w:after="0" w:line="240" w:lineRule="auto"/>
        <w:jc w:val="both"/>
      </w:pPr>
      <w:r w:rsidRPr="00173A73">
        <w:rPr>
          <w:rStyle w:val="FootnoteReference"/>
          <w:rFonts w:ascii="Times New Roman" w:hAnsi="Times New Roman" w:cs="Times New Roman"/>
        </w:rPr>
        <w:footnoteRef/>
      </w:r>
      <w:r w:rsidRPr="00173A73">
        <w:rPr>
          <w:rFonts w:ascii="Times New Roman" w:hAnsi="Times New Roman" w:cs="Times New Roman"/>
        </w:rPr>
        <w:t xml:space="preserve"> </w:t>
      </w:r>
      <w:r w:rsidRPr="00173A73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Млад учен“ е лице, което извършва научноизследователска и научно-образователна дейност във висше училище и/или научна организация след придобиване на първа ОКС „магистър“, но не по-късно от 10 години след придобиването ѝ. През целия период на участието си в програмата кандидатите трябва да отговарят на определението за млад учен.</w:t>
      </w:r>
    </w:p>
  </w:footnote>
  <w:footnote w:id="2">
    <w:p w:rsidR="00173A73" w:rsidRDefault="00173A73" w:rsidP="00466381">
      <w:pPr>
        <w:spacing w:after="0" w:line="240" w:lineRule="auto"/>
        <w:jc w:val="both"/>
      </w:pPr>
      <w:r w:rsidRPr="00173A73">
        <w:rPr>
          <w:rStyle w:val="FootnoteReference"/>
          <w:rFonts w:ascii="Times New Roman" w:hAnsi="Times New Roman" w:cs="Times New Roman"/>
        </w:rPr>
        <w:footnoteRef/>
      </w:r>
      <w:r w:rsidRPr="00173A73"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Постдокторант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“ е учен, който е придобил първа ОНС „доктор“, но не повече от пет години след придобиването ѝ. През целия период на участието си в програмата кандидатите трябва да отговарят на определението за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постдокторант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D4110E" w:rsidRPr="00466381" w:rsidRDefault="00D4110E" w:rsidP="00D4110E">
      <w:pPr>
        <w:pStyle w:val="FootnoteText"/>
        <w:jc w:val="both"/>
        <w:rPr>
          <w:rFonts w:ascii="Times New Roman" w:hAnsi="Times New Roman" w:cs="Times New Roman"/>
        </w:rPr>
      </w:pPr>
      <w:r w:rsidRPr="00466381">
        <w:rPr>
          <w:rStyle w:val="FootnoteReference"/>
          <w:rFonts w:ascii="Times New Roman" w:hAnsi="Times New Roman" w:cs="Times New Roman"/>
        </w:rPr>
        <w:footnoteRef/>
      </w:r>
      <w:r w:rsidRPr="00466381">
        <w:rPr>
          <w:rFonts w:ascii="Times New Roman" w:hAnsi="Times New Roman" w:cs="Times New Roman"/>
        </w:rPr>
        <w:t xml:space="preserve"> до 20% от цялата сума на </w:t>
      </w:r>
      <w:r w:rsidRPr="00EF082F">
        <w:rPr>
          <w:rFonts w:ascii="Times New Roman" w:hAnsi="Times New Roman" w:cs="Times New Roman"/>
          <w:b/>
        </w:rPr>
        <w:t>гранта за МУ</w:t>
      </w:r>
      <w:r>
        <w:rPr>
          <w:rFonts w:ascii="Times New Roman" w:hAnsi="Times New Roman" w:cs="Times New Roman"/>
        </w:rPr>
        <w:t xml:space="preserve"> </w:t>
      </w:r>
      <w:r w:rsidRPr="00466381">
        <w:rPr>
          <w:rFonts w:ascii="Times New Roman" w:hAnsi="Times New Roman" w:cs="Times New Roman"/>
        </w:rPr>
        <w:t xml:space="preserve">може да се </w:t>
      </w:r>
      <w:r>
        <w:rPr>
          <w:rFonts w:ascii="Times New Roman" w:hAnsi="Times New Roman" w:cs="Times New Roman"/>
        </w:rPr>
        <w:t>и</w:t>
      </w:r>
      <w:r w:rsidRPr="00466381">
        <w:rPr>
          <w:rFonts w:ascii="Times New Roman" w:hAnsi="Times New Roman" w:cs="Times New Roman"/>
        </w:rPr>
        <w:t>зползва за командировки, закупуване на материали, консумативи, специализирано оборудване, информационни продукти, компютри, принтери и др.</w:t>
      </w:r>
      <w:r>
        <w:rPr>
          <w:rFonts w:ascii="Times New Roman" w:hAnsi="Times New Roman" w:cs="Times New Roman"/>
        </w:rPr>
        <w:t xml:space="preserve"> Д</w:t>
      </w:r>
      <w:r w:rsidRPr="005839A6">
        <w:rPr>
          <w:rFonts w:ascii="Times New Roman" w:hAnsi="Times New Roman" w:cs="Times New Roman"/>
        </w:rPr>
        <w:t xml:space="preserve">о 85% </w:t>
      </w:r>
      <w:r>
        <w:rPr>
          <w:rFonts w:ascii="Times New Roman" w:hAnsi="Times New Roman" w:cs="Times New Roman"/>
        </w:rPr>
        <w:t xml:space="preserve">от </w:t>
      </w:r>
      <w:r w:rsidRPr="00EF082F">
        <w:rPr>
          <w:rFonts w:ascii="Times New Roman" w:hAnsi="Times New Roman" w:cs="Times New Roman"/>
          <w:b/>
        </w:rPr>
        <w:t>грантовете за ПД</w:t>
      </w:r>
      <w:r>
        <w:rPr>
          <w:rFonts w:ascii="Times New Roman" w:hAnsi="Times New Roman" w:cs="Times New Roman"/>
        </w:rPr>
        <w:t xml:space="preserve"> могат да се използват </w:t>
      </w:r>
      <w:r w:rsidRPr="005839A6">
        <w:rPr>
          <w:rFonts w:ascii="Times New Roman" w:hAnsi="Times New Roman" w:cs="Times New Roman"/>
        </w:rPr>
        <w:t>за месечно възнаграждение</w:t>
      </w:r>
      <w:r>
        <w:rPr>
          <w:rFonts w:ascii="Times New Roman" w:hAnsi="Times New Roman" w:cs="Times New Roman"/>
        </w:rPr>
        <w:t xml:space="preserve">, като се допуска </w:t>
      </w:r>
      <w:r w:rsidRPr="005839A6">
        <w:rPr>
          <w:rFonts w:ascii="Times New Roman" w:hAnsi="Times New Roman" w:cs="Times New Roman"/>
        </w:rPr>
        <w:t>до 15% от средствата да се използват за мобилност: за командировки (пътни, дневни и квартирни), теренна работа, заплащане на такси за правоучастие в научни форуми</w:t>
      </w:r>
      <w:r>
        <w:rPr>
          <w:rFonts w:ascii="Times New Roman" w:hAnsi="Times New Roman" w:cs="Times New Roman"/>
        </w:rPr>
        <w:t xml:space="preserve"> и </w:t>
      </w:r>
      <w:r w:rsidRPr="005839A6">
        <w:rPr>
          <w:rFonts w:ascii="Times New Roman" w:hAnsi="Times New Roman" w:cs="Times New Roman"/>
        </w:rPr>
        <w:t xml:space="preserve">до 25% от средствата по проекта </w:t>
      </w:r>
      <w:r>
        <w:rPr>
          <w:rFonts w:ascii="Times New Roman" w:hAnsi="Times New Roman" w:cs="Times New Roman"/>
        </w:rPr>
        <w:t>–</w:t>
      </w:r>
      <w:r w:rsidRPr="005839A6">
        <w:rPr>
          <w:rFonts w:ascii="Times New Roman" w:hAnsi="Times New Roman" w:cs="Times New Roman"/>
        </w:rPr>
        <w:t xml:space="preserve"> за материали и консумативи, необходими за осъществяване на научните изследвания в приемащата организация-бенефициент;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576"/>
    <w:multiLevelType w:val="multilevel"/>
    <w:tmpl w:val="E61E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D4072"/>
    <w:multiLevelType w:val="multilevel"/>
    <w:tmpl w:val="2BC6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C67E6"/>
    <w:multiLevelType w:val="hybridMultilevel"/>
    <w:tmpl w:val="4126BF06"/>
    <w:lvl w:ilvl="0" w:tplc="DAFA51AE">
      <w:numFmt w:val="bullet"/>
      <w:lvlText w:val="•"/>
      <w:lvlJc w:val="left"/>
      <w:pPr>
        <w:ind w:left="85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 w:tplc="F1B43012"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2" w:tplc="7EBA0290">
      <w:numFmt w:val="bullet"/>
      <w:lvlText w:val="•"/>
      <w:lvlJc w:val="left"/>
      <w:pPr>
        <w:ind w:left="2629" w:hanging="360"/>
      </w:pPr>
      <w:rPr>
        <w:rFonts w:hint="default"/>
        <w:lang w:val="bg-BG" w:eastAsia="en-US" w:bidi="ar-SA"/>
      </w:rPr>
    </w:lvl>
    <w:lvl w:ilvl="3" w:tplc="AB988404">
      <w:numFmt w:val="bullet"/>
      <w:lvlText w:val="•"/>
      <w:lvlJc w:val="left"/>
      <w:pPr>
        <w:ind w:left="3679" w:hanging="360"/>
      </w:pPr>
      <w:rPr>
        <w:rFonts w:hint="default"/>
        <w:lang w:val="bg-BG" w:eastAsia="en-US" w:bidi="ar-SA"/>
      </w:rPr>
    </w:lvl>
    <w:lvl w:ilvl="4" w:tplc="1CD21E92">
      <w:numFmt w:val="bullet"/>
      <w:lvlText w:val="•"/>
      <w:lvlJc w:val="left"/>
      <w:pPr>
        <w:ind w:left="4728" w:hanging="360"/>
      </w:pPr>
      <w:rPr>
        <w:rFonts w:hint="default"/>
        <w:lang w:val="bg-BG" w:eastAsia="en-US" w:bidi="ar-SA"/>
      </w:rPr>
    </w:lvl>
    <w:lvl w:ilvl="5" w:tplc="0EE8596A">
      <w:numFmt w:val="bullet"/>
      <w:lvlText w:val="•"/>
      <w:lvlJc w:val="left"/>
      <w:pPr>
        <w:ind w:left="5778" w:hanging="360"/>
      </w:pPr>
      <w:rPr>
        <w:rFonts w:hint="default"/>
        <w:lang w:val="bg-BG" w:eastAsia="en-US" w:bidi="ar-SA"/>
      </w:rPr>
    </w:lvl>
    <w:lvl w:ilvl="6" w:tplc="C840D2E8">
      <w:numFmt w:val="bullet"/>
      <w:lvlText w:val="•"/>
      <w:lvlJc w:val="left"/>
      <w:pPr>
        <w:ind w:left="6828" w:hanging="360"/>
      </w:pPr>
      <w:rPr>
        <w:rFonts w:hint="default"/>
        <w:lang w:val="bg-BG" w:eastAsia="en-US" w:bidi="ar-SA"/>
      </w:rPr>
    </w:lvl>
    <w:lvl w:ilvl="7" w:tplc="AEACA01E">
      <w:numFmt w:val="bullet"/>
      <w:lvlText w:val="•"/>
      <w:lvlJc w:val="left"/>
      <w:pPr>
        <w:ind w:left="7877" w:hanging="360"/>
      </w:pPr>
      <w:rPr>
        <w:rFonts w:hint="default"/>
        <w:lang w:val="bg-BG" w:eastAsia="en-US" w:bidi="ar-SA"/>
      </w:rPr>
    </w:lvl>
    <w:lvl w:ilvl="8" w:tplc="5052E6E8">
      <w:numFmt w:val="bullet"/>
      <w:lvlText w:val="•"/>
      <w:lvlJc w:val="left"/>
      <w:pPr>
        <w:ind w:left="8927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405"/>
    <w:rsid w:val="0016483D"/>
    <w:rsid w:val="00173A73"/>
    <w:rsid w:val="001E7925"/>
    <w:rsid w:val="002A1BBF"/>
    <w:rsid w:val="00466381"/>
    <w:rsid w:val="004755B1"/>
    <w:rsid w:val="005839A6"/>
    <w:rsid w:val="005B2478"/>
    <w:rsid w:val="005C0405"/>
    <w:rsid w:val="005D06A8"/>
    <w:rsid w:val="005F389F"/>
    <w:rsid w:val="00647B13"/>
    <w:rsid w:val="00711644"/>
    <w:rsid w:val="007120EE"/>
    <w:rsid w:val="00727A7F"/>
    <w:rsid w:val="007A2221"/>
    <w:rsid w:val="008678E2"/>
    <w:rsid w:val="00901F7F"/>
    <w:rsid w:val="00964A4D"/>
    <w:rsid w:val="00A22EEA"/>
    <w:rsid w:val="00A74F01"/>
    <w:rsid w:val="00AC485A"/>
    <w:rsid w:val="00CD12AC"/>
    <w:rsid w:val="00D22F9B"/>
    <w:rsid w:val="00D4110E"/>
    <w:rsid w:val="00DA28FB"/>
    <w:rsid w:val="00DD0060"/>
    <w:rsid w:val="00DF3293"/>
    <w:rsid w:val="00E75FE2"/>
    <w:rsid w:val="00E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BE31"/>
  <w15:docId w15:val="{89B0F4D8-7AEC-4782-A4D1-CEBD2070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4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1"/>
    <w:qFormat/>
    <w:rsid w:val="007120E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120EE"/>
    <w:pPr>
      <w:widowControl w:val="0"/>
      <w:autoSpaceDE w:val="0"/>
      <w:autoSpaceDN w:val="0"/>
      <w:spacing w:after="0" w:line="240" w:lineRule="auto"/>
      <w:ind w:left="8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20E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3A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A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3A7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6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on.bg/bg/1011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DB38-AFA1-40F4-A9B9-39ED0CD5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</dc:creator>
  <cp:lastModifiedBy>Biophysics - Dessi</cp:lastModifiedBy>
  <cp:revision>18</cp:revision>
  <dcterms:created xsi:type="dcterms:W3CDTF">2019-09-02T13:41:00Z</dcterms:created>
  <dcterms:modified xsi:type="dcterms:W3CDTF">2022-08-28T17:37:00Z</dcterms:modified>
</cp:coreProperties>
</file>