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450" w:rsidRDefault="00FD2450" w:rsidP="00FD2450">
      <w:pPr>
        <w:pStyle w:val="01GLAVA2"/>
        <w:rPr>
          <w:spacing w:val="-2"/>
        </w:rPr>
      </w:pPr>
      <w:r>
        <w:rPr>
          <w:spacing w:val="-2"/>
        </w:rPr>
        <w:t>СПЕЦИАЛНОСТ ЮЖНА, ИЗТОЧНА И ЮГОИЗТОЧНА АЗИЯ</w:t>
      </w:r>
    </w:p>
    <w:p w:rsidR="00FD2450" w:rsidRDefault="00FD2450" w:rsidP="00FD2450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</w:p>
    <w:p w:rsidR="00FD2450" w:rsidRDefault="00FD2450" w:rsidP="00FD2450">
      <w:pPr>
        <w:pStyle w:val="03Title3Magisterprogram"/>
        <w:rPr>
          <w:spacing w:val="-2"/>
        </w:rPr>
      </w:pPr>
      <w:r>
        <w:rPr>
          <w:rFonts w:ascii="Wingdings" w:hAnsi="Wingdings" w:cs="Wingdings"/>
          <w:b w:val="0"/>
          <w:bCs w:val="0"/>
        </w:rPr>
        <w:t></w:t>
      </w:r>
      <w:r>
        <w:tab/>
        <w:t xml:space="preserve">Магистърска програма: Южна, Източна и Югоизточна Азия </w:t>
      </w:r>
    </w:p>
    <w:p w:rsidR="00FD2450" w:rsidRDefault="00FD2450" w:rsidP="00FD2450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</w:p>
    <w:p w:rsidR="00FD2450" w:rsidRDefault="00FD2450" w:rsidP="00FD2450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>Срок на обучение</w:t>
      </w:r>
      <w:r>
        <w:rPr>
          <w:sz w:val="21"/>
          <w:szCs w:val="21"/>
          <w:u w:color="000000"/>
          <w:lang w:val="bg-BG"/>
        </w:rPr>
        <w:t xml:space="preserve">: </w:t>
      </w:r>
      <w:r>
        <w:rPr>
          <w:sz w:val="21"/>
          <w:szCs w:val="21"/>
          <w:u w:color="000000"/>
          <w:lang w:val="bg-BG"/>
        </w:rPr>
        <w:tab/>
        <w:t xml:space="preserve">2 семестъра </w:t>
      </w:r>
    </w:p>
    <w:p w:rsidR="00FD2450" w:rsidRDefault="00FD2450" w:rsidP="00FD2450">
      <w:pPr>
        <w:pStyle w:val="NoParagraphStyle"/>
        <w:tabs>
          <w:tab w:val="left" w:pos="320"/>
          <w:tab w:val="left" w:pos="2888"/>
        </w:tabs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>Форма на обучение</w:t>
      </w:r>
      <w:r>
        <w:rPr>
          <w:sz w:val="21"/>
          <w:szCs w:val="21"/>
          <w:u w:color="000000"/>
          <w:lang w:val="bg-BG"/>
        </w:rPr>
        <w:t>: редовна</w:t>
      </w:r>
    </w:p>
    <w:p w:rsidR="00FD2450" w:rsidRDefault="00FD2450" w:rsidP="00FD2450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</w:p>
    <w:p w:rsidR="00FD2450" w:rsidRDefault="00FD2450" w:rsidP="00FD2450">
      <w:pPr>
        <w:pStyle w:val="NoParagraphStyle"/>
        <w:tabs>
          <w:tab w:val="left" w:pos="320"/>
          <w:tab w:val="left" w:pos="2888"/>
        </w:tabs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>Ръководител</w:t>
      </w:r>
      <w:r>
        <w:rPr>
          <w:sz w:val="21"/>
          <w:szCs w:val="21"/>
          <w:u w:color="000000"/>
          <w:lang w:val="bg-BG"/>
        </w:rPr>
        <w:t xml:space="preserve">: доц. д-р Евгений </w:t>
      </w:r>
      <w:proofErr w:type="spellStart"/>
      <w:r>
        <w:rPr>
          <w:sz w:val="21"/>
          <w:szCs w:val="21"/>
          <w:u w:color="000000"/>
          <w:lang w:val="bg-BG"/>
        </w:rPr>
        <w:t>Кандиларов</w:t>
      </w:r>
      <w:proofErr w:type="spellEnd"/>
    </w:p>
    <w:p w:rsidR="00FD2450" w:rsidRDefault="00FD2450" w:rsidP="00FD2450">
      <w:pPr>
        <w:pStyle w:val="NoParagraphStyle"/>
        <w:tabs>
          <w:tab w:val="left" w:pos="320"/>
          <w:tab w:val="left" w:pos="2888"/>
        </w:tabs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>тел.</w:t>
      </w:r>
      <w:r>
        <w:rPr>
          <w:sz w:val="21"/>
          <w:szCs w:val="21"/>
          <w:u w:color="000000"/>
          <w:lang w:val="bg-BG"/>
        </w:rPr>
        <w:t>: 02/ 829 37 82,</w:t>
      </w:r>
    </w:p>
    <w:p w:rsidR="00FD2450" w:rsidRDefault="00FD2450" w:rsidP="00FD2450">
      <w:pPr>
        <w:pStyle w:val="NoParagraphStyle"/>
        <w:tabs>
          <w:tab w:val="left" w:pos="320"/>
          <w:tab w:val="left" w:pos="2888"/>
        </w:tabs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>e-</w:t>
      </w:r>
      <w:proofErr w:type="spellStart"/>
      <w:r>
        <w:rPr>
          <w:i/>
          <w:iCs/>
          <w:sz w:val="21"/>
          <w:szCs w:val="21"/>
          <w:u w:color="000000"/>
          <w:lang w:val="bg-BG"/>
        </w:rPr>
        <w:t>mail</w:t>
      </w:r>
      <w:proofErr w:type="spellEnd"/>
      <w:r>
        <w:rPr>
          <w:sz w:val="21"/>
          <w:szCs w:val="21"/>
          <w:u w:color="000000"/>
          <w:lang w:val="bg-BG"/>
        </w:rPr>
        <w:t>: ekandilarov@uni-sofia.bg</w:t>
      </w:r>
    </w:p>
    <w:p w:rsidR="00FD2450" w:rsidRDefault="00FD2450" w:rsidP="00FD2450">
      <w:pPr>
        <w:pStyle w:val="NoParagraphStyle"/>
        <w:tabs>
          <w:tab w:val="left" w:pos="320"/>
          <w:tab w:val="left" w:pos="2888"/>
        </w:tabs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</w:p>
    <w:p w:rsidR="00FD2450" w:rsidRDefault="00FD2450" w:rsidP="00FD2450">
      <w:pPr>
        <w:pStyle w:val="NoParagraphStyle"/>
        <w:tabs>
          <w:tab w:val="left" w:pos="320"/>
          <w:tab w:val="left" w:pos="2888"/>
        </w:tabs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sz w:val="21"/>
          <w:szCs w:val="21"/>
          <w:u w:color="000000"/>
          <w:lang w:val="bg-BG"/>
        </w:rPr>
        <w:t xml:space="preserve">Обучението на </w:t>
      </w:r>
      <w:proofErr w:type="spellStart"/>
      <w:r>
        <w:rPr>
          <w:sz w:val="21"/>
          <w:szCs w:val="21"/>
          <w:u w:color="000000"/>
          <w:lang w:val="bg-BG"/>
        </w:rPr>
        <w:t>магистрантите</w:t>
      </w:r>
      <w:proofErr w:type="spellEnd"/>
      <w:r>
        <w:rPr>
          <w:sz w:val="21"/>
          <w:szCs w:val="21"/>
          <w:u w:color="000000"/>
          <w:lang w:val="bg-BG"/>
        </w:rPr>
        <w:t xml:space="preserve"> се развива в 5 основни насоки:</w:t>
      </w:r>
      <w:r>
        <w:rPr>
          <w:sz w:val="21"/>
          <w:szCs w:val="21"/>
          <w:u w:color="000000"/>
          <w:lang w:val="bg-BG"/>
        </w:rPr>
        <w:br/>
        <w:t>1) разширяване и задълбочаване на ключови знания и понятия, свързани с разбирането на обществата от Южна, Източна и Югоизточна Азия и на актуалните процеси в тях; 2) разширяване и задълбочаване на познанията за културните и политическите връзки на държавите в региона, както и контактите им с Европа – в културен, политически и икономически аспект; 3) запознаване с актуалните състояния и тенденции на икономиките в региона в контекста на глобализацията; 4) подготовка на магистърска теза по актуална обществено- политическа или културна тема, която да разкрие и развие аналитичните способности на студентите, както и уменията им да излагат теза ясно и достъпно; 5) усъвършенстване на познанията по източен език чрез четене и превод на оригинални текстове.</w:t>
      </w:r>
    </w:p>
    <w:p w:rsidR="00FD2450" w:rsidRDefault="00FD2450" w:rsidP="00FD2450">
      <w:pPr>
        <w:pStyle w:val="NoParagraphStyle"/>
        <w:tabs>
          <w:tab w:val="left" w:pos="320"/>
          <w:tab w:val="left" w:pos="2888"/>
        </w:tabs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sz w:val="21"/>
          <w:szCs w:val="21"/>
          <w:u w:color="000000"/>
          <w:lang w:val="bg-BG"/>
        </w:rPr>
        <w:t xml:space="preserve">В резултат на обучението си студентите задълбочават своята компетентност в специфичната за региона обществено-политическа, геополитическа и икономическа и културна проблематика. Тъй като културната компетентност е немислима без определена степен на владеене на съответния език, те подобряват своите комуникативни компетенции в един от важните за региона езици. </w:t>
      </w:r>
    </w:p>
    <w:p w:rsidR="00FD2450" w:rsidRDefault="00FD2450" w:rsidP="00FD2450">
      <w:pPr>
        <w:pStyle w:val="NoParagraphStyle"/>
        <w:tabs>
          <w:tab w:val="left" w:pos="320"/>
          <w:tab w:val="left" w:pos="2888"/>
        </w:tabs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sz w:val="21"/>
          <w:szCs w:val="21"/>
          <w:u w:color="000000"/>
          <w:lang w:val="bg-BG"/>
        </w:rPr>
        <w:t>Програмата отваря широк кръг от възможности по отношение на професионалната реализация на завършилите магистри. Техните умения могат да намерят приложение в свързани с този район на света, отдели на правителствени и неправителствени организации, на журналистическото поприще и в света на реалната икономика в работата на фирми, работещи и търгуващи с тази част на света, или в източни компании, търсещи възможности за инвестиции в България и в Европа като цяло. Броят на такива компании през следващите години неминуемо ще нараства, поради интензивното развитие на региона и отварянето му към света.</w:t>
      </w:r>
    </w:p>
    <w:p w:rsidR="00FD2450" w:rsidRDefault="00FD2450" w:rsidP="00FD2450">
      <w:pPr>
        <w:pStyle w:val="NoParagraphStyle"/>
        <w:tabs>
          <w:tab w:val="left" w:pos="320"/>
          <w:tab w:val="center" w:pos="4859"/>
          <w:tab w:val="center" w:pos="5819"/>
        </w:tabs>
        <w:suppressAutoHyphens/>
        <w:spacing w:line="264" w:lineRule="auto"/>
        <w:ind w:firstLine="340"/>
        <w:jc w:val="both"/>
        <w:rPr>
          <w:i/>
          <w:iCs/>
          <w:sz w:val="21"/>
          <w:szCs w:val="21"/>
          <w:u w:color="000000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>Условия за кандидатстване:</w:t>
      </w:r>
    </w:p>
    <w:p w:rsidR="00FD2450" w:rsidRDefault="00FD2450" w:rsidP="00FD2450">
      <w:pPr>
        <w:pStyle w:val="NoParagraphStyle"/>
        <w:tabs>
          <w:tab w:val="left" w:pos="320"/>
          <w:tab w:val="center" w:pos="4859"/>
          <w:tab w:val="center" w:pos="5819"/>
        </w:tabs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sz w:val="21"/>
          <w:szCs w:val="21"/>
          <w:u w:color="000000"/>
          <w:lang w:val="bg-BG"/>
        </w:rPr>
        <w:t xml:space="preserve">Кандидатите за магистърската програма Южна, Източна и Югоизточна Азия трябва да имат завършено висше образование с минимален успех добър (4,00) от дипломата за бакалавърска степен. </w:t>
      </w:r>
    </w:p>
    <w:p w:rsidR="00FD2450" w:rsidRDefault="00FD2450" w:rsidP="00FD2450">
      <w:pPr>
        <w:pStyle w:val="NoParagraphStyle"/>
        <w:tabs>
          <w:tab w:val="left" w:pos="320"/>
          <w:tab w:val="center" w:pos="4859"/>
          <w:tab w:val="center" w:pos="5819"/>
        </w:tabs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sz w:val="21"/>
          <w:szCs w:val="21"/>
          <w:u w:color="000000"/>
          <w:lang w:val="bg-BG"/>
        </w:rPr>
        <w:t xml:space="preserve">Кандидатите трябва да удостоверят с документ </w:t>
      </w:r>
      <w:r>
        <w:rPr>
          <w:b/>
          <w:bCs/>
          <w:sz w:val="21"/>
          <w:szCs w:val="21"/>
          <w:u w:color="000000"/>
          <w:lang w:val="bg-BG"/>
        </w:rPr>
        <w:t>ниво на владеене В2 на английски и на един източен език</w:t>
      </w:r>
      <w:r>
        <w:rPr>
          <w:sz w:val="21"/>
          <w:szCs w:val="21"/>
          <w:u w:color="000000"/>
          <w:lang w:val="bg-BG"/>
        </w:rPr>
        <w:t xml:space="preserve"> (японски, китайски, корейски, хинди, виетнамски).</w:t>
      </w:r>
    </w:p>
    <w:p w:rsidR="00FD2450" w:rsidRDefault="00FD2450" w:rsidP="00FD2450">
      <w:pPr>
        <w:pStyle w:val="NoParagraphStyle"/>
        <w:suppressAutoHyphens/>
        <w:spacing w:line="264" w:lineRule="auto"/>
        <w:ind w:firstLine="340"/>
        <w:jc w:val="both"/>
        <w:rPr>
          <w:i/>
          <w:iCs/>
          <w:sz w:val="21"/>
          <w:szCs w:val="21"/>
          <w:u w:color="000000"/>
          <w:lang w:val="bg-BG"/>
        </w:rPr>
      </w:pPr>
    </w:p>
    <w:p w:rsidR="00FD2450" w:rsidRDefault="00FD2450" w:rsidP="00FD2450">
      <w:pPr>
        <w:pStyle w:val="NoParagraphStyle"/>
        <w:suppressAutoHyphens/>
        <w:spacing w:line="264" w:lineRule="auto"/>
        <w:ind w:firstLine="340"/>
        <w:jc w:val="both"/>
        <w:rPr>
          <w:b/>
          <w:bCs/>
          <w:sz w:val="21"/>
          <w:szCs w:val="21"/>
          <w:u w:color="000000"/>
          <w:lang w:val="bg-BG"/>
        </w:rPr>
      </w:pPr>
      <w:r>
        <w:rPr>
          <w:b/>
          <w:bCs/>
          <w:sz w:val="21"/>
          <w:szCs w:val="21"/>
          <w:u w:color="000000"/>
          <w:lang w:val="bg-BG"/>
        </w:rPr>
        <w:t>Програма за събеседване</w:t>
      </w:r>
    </w:p>
    <w:p w:rsidR="00FD2450" w:rsidRDefault="00FD2450" w:rsidP="00FD2450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sz w:val="21"/>
          <w:szCs w:val="21"/>
          <w:u w:color="000000"/>
          <w:lang w:val="bg-BG"/>
        </w:rPr>
        <w:t>1. Кандидатът излага накратко мотивите си да кандидатства за магистърската програма.</w:t>
      </w:r>
    </w:p>
    <w:p w:rsidR="00FD2450" w:rsidRDefault="00FD2450" w:rsidP="00FD2450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sz w:val="21"/>
          <w:szCs w:val="21"/>
          <w:u w:color="000000"/>
          <w:lang w:val="bg-BG"/>
        </w:rPr>
        <w:t>2. Кандидатът описва каква е неговата досегашна подготовка по специалността и къде я е получил.</w:t>
      </w:r>
    </w:p>
    <w:p w:rsidR="00FD2450" w:rsidRDefault="00FD2450" w:rsidP="00FD2450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sz w:val="21"/>
          <w:szCs w:val="21"/>
          <w:u w:color="000000"/>
          <w:lang w:val="bg-BG"/>
        </w:rPr>
        <w:t>3. Кандидатът посочва плановете си за бъдеща професионална реализация, свързана с магистърската програма.</w:t>
      </w:r>
    </w:p>
    <w:p w:rsidR="00FD2450" w:rsidRDefault="00FD2450" w:rsidP="00FD2450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sz w:val="21"/>
          <w:szCs w:val="21"/>
          <w:u w:color="000000"/>
          <w:lang w:val="bg-BG"/>
        </w:rPr>
        <w:t>Комисията оценява подготовката на кандидата и поставя оценка по шестобалната система.</w:t>
      </w:r>
    </w:p>
    <w:p w:rsidR="00FD2450" w:rsidRDefault="00FD2450" w:rsidP="00FD2450">
      <w:pPr>
        <w:pStyle w:val="NoParagraphStyle"/>
        <w:suppressAutoHyphens/>
        <w:spacing w:line="264" w:lineRule="auto"/>
        <w:ind w:firstLine="340"/>
        <w:jc w:val="both"/>
        <w:rPr>
          <w:spacing w:val="-2"/>
          <w:sz w:val="21"/>
          <w:szCs w:val="21"/>
          <w:u w:color="000000"/>
          <w:lang w:val="bg-BG"/>
        </w:rPr>
      </w:pPr>
      <w:r>
        <w:rPr>
          <w:spacing w:val="-2"/>
          <w:sz w:val="21"/>
          <w:szCs w:val="21"/>
          <w:u w:color="000000"/>
          <w:lang w:val="bg-BG"/>
        </w:rPr>
        <w:t>Балът се образува от средния успех от дипломата за висше образование и от оценката на изпитната комисия.</w:t>
      </w:r>
    </w:p>
    <w:p w:rsidR="007A44F3" w:rsidRDefault="007A44F3">
      <w:bookmarkStart w:id="0" w:name="_GoBack"/>
      <w:bookmarkEnd w:id="0"/>
    </w:p>
    <w:sectPr w:rsidR="007A4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50"/>
    <w:rsid w:val="007A44F3"/>
    <w:rsid w:val="00FD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49BE7-FAED-4D15-A6EA-1B805501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FD245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GB"/>
    </w:rPr>
  </w:style>
  <w:style w:type="paragraph" w:customStyle="1" w:styleId="01GLAVA2">
    <w:name w:val="01 GLAVA 2"/>
    <w:basedOn w:val="NoParagraphStyle"/>
    <w:uiPriority w:val="99"/>
    <w:rsid w:val="00FD2450"/>
    <w:pPr>
      <w:suppressAutoHyphens/>
      <w:spacing w:after="255" w:line="264" w:lineRule="auto"/>
      <w:jc w:val="center"/>
    </w:pPr>
    <w:rPr>
      <w:b/>
      <w:bCs/>
      <w:caps/>
      <w:sz w:val="21"/>
      <w:szCs w:val="21"/>
      <w:u w:color="000000"/>
      <w:lang w:val="bg-BG"/>
    </w:rPr>
  </w:style>
  <w:style w:type="paragraph" w:customStyle="1" w:styleId="03Title3Magisterprogram">
    <w:name w:val="03 Title 3 Magister program"/>
    <w:basedOn w:val="NoParagraphStyle"/>
    <w:uiPriority w:val="99"/>
    <w:rsid w:val="00FD2450"/>
    <w:pPr>
      <w:tabs>
        <w:tab w:val="left" w:pos="320"/>
        <w:tab w:val="left" w:pos="2888"/>
      </w:tabs>
      <w:suppressAutoHyphens/>
      <w:spacing w:line="264" w:lineRule="auto"/>
      <w:jc w:val="both"/>
    </w:pPr>
    <w:rPr>
      <w:b/>
      <w:bCs/>
      <w:sz w:val="21"/>
      <w:szCs w:val="21"/>
      <w:u w:color="00000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2022-07-05T11:39:00Z</dcterms:created>
  <dcterms:modified xsi:type="dcterms:W3CDTF">2022-07-05T11:39:00Z</dcterms:modified>
</cp:coreProperties>
</file>