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478" w:rsidRDefault="00EB2478">
      <w:pPr>
        <w:ind w:left="-1440" w:right="15398"/>
      </w:pPr>
      <w:bookmarkStart w:id="0" w:name="_GoBack"/>
      <w:bookmarkEnd w:id="0"/>
    </w:p>
    <w:tbl>
      <w:tblPr>
        <w:tblStyle w:val="TableGrid"/>
        <w:tblW w:w="15606" w:type="dxa"/>
        <w:tblInd w:w="-733" w:type="dxa"/>
        <w:tblCellMar>
          <w:top w:w="7" w:type="dxa"/>
          <w:left w:w="106" w:type="dxa"/>
          <w:bottom w:w="0" w:type="dxa"/>
          <w:right w:w="45" w:type="dxa"/>
        </w:tblCellMar>
        <w:tblLook w:val="04A0" w:firstRow="1" w:lastRow="0" w:firstColumn="1" w:lastColumn="0" w:noHBand="0" w:noVBand="1"/>
      </w:tblPr>
      <w:tblGrid>
        <w:gridCol w:w="868"/>
        <w:gridCol w:w="2406"/>
        <w:gridCol w:w="1274"/>
        <w:gridCol w:w="793"/>
        <w:gridCol w:w="626"/>
        <w:gridCol w:w="1843"/>
        <w:gridCol w:w="7795"/>
      </w:tblGrid>
      <w:tr w:rsidR="00EB2478">
        <w:trPr>
          <w:trHeight w:val="557"/>
        </w:trPr>
        <w:tc>
          <w:tcPr>
            <w:tcW w:w="15606" w:type="dxa"/>
            <w:gridSpan w:val="7"/>
            <w:tcBorders>
              <w:top w:val="nil"/>
              <w:left w:val="nil"/>
              <w:bottom w:val="single" w:sz="4" w:space="0" w:color="000000"/>
              <w:right w:val="nil"/>
            </w:tcBorders>
            <w:shd w:val="clear" w:color="auto" w:fill="F2F2F2"/>
          </w:tcPr>
          <w:p w:rsidR="00EB2478" w:rsidRDefault="00BC7E7F">
            <w:pPr>
              <w:ind w:left="2939" w:right="2940"/>
              <w:jc w:val="center"/>
            </w:pPr>
            <w:r>
              <w:rPr>
                <w:rFonts w:ascii="Times New Roman" w:eastAsia="Times New Roman" w:hAnsi="Times New Roman" w:cs="Times New Roman"/>
                <w:color w:val="000000"/>
                <w:sz w:val="24"/>
              </w:rPr>
              <w:t xml:space="preserve">ИЗБИРАЕМИ ДИСЦИПЛИНИ ЗА ЗИМЕН СЕМЕСТЪР 2020-2021 Г. СПЕЦИАЛНОСТ "АНГЛИЙСКА ФИЛОЛОГИЯ" </w:t>
            </w:r>
          </w:p>
        </w:tc>
      </w:tr>
      <w:tr w:rsidR="00EB2478">
        <w:trPr>
          <w:trHeight w:val="4426"/>
        </w:trPr>
        <w:tc>
          <w:tcPr>
            <w:tcW w:w="15606" w:type="dxa"/>
            <w:gridSpan w:val="7"/>
            <w:tcBorders>
              <w:top w:val="single" w:sz="4" w:space="0" w:color="000000"/>
              <w:left w:val="single" w:sz="4" w:space="0" w:color="000000"/>
              <w:bottom w:val="single" w:sz="4" w:space="0" w:color="000000"/>
              <w:right w:val="single" w:sz="4" w:space="0" w:color="000000"/>
            </w:tcBorders>
            <w:shd w:val="clear" w:color="auto" w:fill="F2F2F2"/>
          </w:tcPr>
          <w:p w:rsidR="00EB2478" w:rsidRDefault="00BC7E7F">
            <w:pPr>
              <w:ind w:left="335"/>
            </w:pPr>
            <w:r>
              <w:rPr>
                <w:rFonts w:ascii="Times New Roman" w:eastAsia="Times New Roman" w:hAnsi="Times New Roman" w:cs="Times New Roman"/>
                <w:color w:val="000000"/>
                <w:sz w:val="24"/>
              </w:rPr>
              <w:t>Пояснeния:</w:t>
            </w:r>
            <w:r>
              <w:rPr>
                <w:rFonts w:ascii="Times New Roman" w:eastAsia="Times New Roman" w:hAnsi="Times New Roman" w:cs="Times New Roman"/>
                <w:b w:val="0"/>
                <w:color w:val="000000"/>
                <w:sz w:val="24"/>
              </w:rPr>
              <w:t xml:space="preserve"> </w:t>
            </w:r>
          </w:p>
          <w:p w:rsidR="00EB2478" w:rsidRDefault="00BC7E7F">
            <w:pPr>
              <w:numPr>
                <w:ilvl w:val="0"/>
                <w:numId w:val="1"/>
              </w:numPr>
              <w:spacing w:after="3" w:line="276" w:lineRule="auto"/>
              <w:ind w:firstLine="617"/>
            </w:pPr>
            <w:r>
              <w:rPr>
                <w:rFonts w:ascii="Times New Roman" w:eastAsia="Times New Roman" w:hAnsi="Times New Roman" w:cs="Times New Roman"/>
                <w:b w:val="0"/>
                <w:color w:val="000000"/>
                <w:sz w:val="24"/>
              </w:rPr>
              <w:t xml:space="preserve">Подробна информация за технологията за записване през СУСИ е публикувана в „Указания за записване на избираеми дисциплини през СУСИ“. </w:t>
            </w:r>
          </w:p>
          <w:p w:rsidR="00EB2478" w:rsidRDefault="00BC7E7F">
            <w:pPr>
              <w:numPr>
                <w:ilvl w:val="0"/>
                <w:numId w:val="1"/>
              </w:numPr>
              <w:spacing w:line="277" w:lineRule="auto"/>
              <w:ind w:firstLine="617"/>
            </w:pPr>
            <w:r>
              <w:rPr>
                <w:rFonts w:ascii="Times New Roman" w:eastAsia="Times New Roman" w:hAnsi="Times New Roman" w:cs="Times New Roman"/>
                <w:b w:val="0"/>
                <w:color w:val="000000"/>
                <w:sz w:val="24"/>
              </w:rPr>
              <w:t xml:space="preserve">Смисълът на посоченото „Ограничение“ е кои студенти имат възможност да записват дисциплината: </w:t>
            </w:r>
            <w:r>
              <w:rPr>
                <w:rFonts w:ascii="Times New Roman" w:eastAsia="Times New Roman" w:hAnsi="Times New Roman" w:cs="Times New Roman"/>
                <w:color w:val="000000"/>
                <w:sz w:val="24"/>
              </w:rPr>
              <w:t>- без</w:t>
            </w:r>
            <w:r>
              <w:rPr>
                <w:rFonts w:ascii="Times New Roman" w:eastAsia="Times New Roman" w:hAnsi="Times New Roman" w:cs="Times New Roman"/>
                <w:b w:val="0"/>
                <w:color w:val="000000"/>
                <w:sz w:val="24"/>
              </w:rPr>
              <w:t xml:space="preserve"> - без ограничение, т.е. всеки студент от Университета; </w:t>
            </w:r>
          </w:p>
          <w:p w:rsidR="00EB2478" w:rsidRDefault="00BC7E7F">
            <w:pPr>
              <w:spacing w:line="276" w:lineRule="auto"/>
              <w:ind w:left="853" w:right="9557"/>
            </w:pP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color w:val="000000"/>
                <w:sz w:val="24"/>
              </w:rPr>
              <w:t>фак</w:t>
            </w:r>
            <w:r>
              <w:rPr>
                <w:rFonts w:ascii="Times New Roman" w:eastAsia="Times New Roman" w:hAnsi="Times New Roman" w:cs="Times New Roman"/>
                <w:b w:val="0"/>
                <w:color w:val="000000"/>
                <w:sz w:val="24"/>
              </w:rPr>
              <w:t xml:space="preserve"> - само за студенти от същия факултет; - </w:t>
            </w:r>
            <w:r>
              <w:rPr>
                <w:rFonts w:ascii="Times New Roman" w:eastAsia="Times New Roman" w:hAnsi="Times New Roman" w:cs="Times New Roman"/>
                <w:color w:val="000000"/>
                <w:sz w:val="24"/>
              </w:rPr>
              <w:t>спец</w:t>
            </w:r>
            <w:r>
              <w:rPr>
                <w:rFonts w:ascii="Times New Roman" w:eastAsia="Times New Roman" w:hAnsi="Times New Roman" w:cs="Times New Roman"/>
                <w:b w:val="0"/>
                <w:color w:val="000000"/>
                <w:sz w:val="24"/>
              </w:rPr>
              <w:t xml:space="preserve"> - само за студенти от същата специалност; </w:t>
            </w:r>
            <w:r>
              <w:rPr>
                <w:rFonts w:ascii="Times New Roman" w:eastAsia="Times New Roman" w:hAnsi="Times New Roman" w:cs="Times New Roman"/>
                <w:color w:val="000000"/>
                <w:sz w:val="24"/>
              </w:rPr>
              <w:t>- курс</w:t>
            </w:r>
            <w:r>
              <w:rPr>
                <w:rFonts w:ascii="Times New Roman" w:eastAsia="Times New Roman" w:hAnsi="Times New Roman" w:cs="Times New Roman"/>
                <w:b w:val="0"/>
                <w:color w:val="000000"/>
                <w:sz w:val="24"/>
              </w:rPr>
              <w:t xml:space="preserve"> </w:t>
            </w:r>
            <w:r>
              <w:rPr>
                <w:rFonts w:ascii="Times New Roman" w:eastAsia="Times New Roman" w:hAnsi="Times New Roman" w:cs="Times New Roman"/>
                <w:b w:val="0"/>
                <w:color w:val="000000"/>
                <w:sz w:val="24"/>
              </w:rPr>
              <w:t xml:space="preserve">- само за студенти от същия курс. </w:t>
            </w:r>
          </w:p>
          <w:p w:rsidR="00EB2478" w:rsidRDefault="00BC7E7F">
            <w:pPr>
              <w:numPr>
                <w:ilvl w:val="0"/>
                <w:numId w:val="1"/>
              </w:numPr>
              <w:spacing w:line="279" w:lineRule="auto"/>
              <w:ind w:firstLine="617"/>
            </w:pPr>
            <w:r>
              <w:rPr>
                <w:rFonts w:ascii="Times New Roman" w:eastAsia="Times New Roman" w:hAnsi="Times New Roman" w:cs="Times New Roman"/>
                <w:b w:val="0"/>
                <w:color w:val="000000"/>
                <w:sz w:val="24"/>
              </w:rPr>
              <w:t xml:space="preserve">Когато дисциплината е посочена в групата дисциплини, които са за предишен курс от същата специалност, за да получите достъп до нея при записване през СУСИ, трябва да се избере радиобутона „Само тези към моя учебен план – </w:t>
            </w:r>
            <w:r>
              <w:rPr>
                <w:rFonts w:ascii="Times New Roman" w:eastAsia="Times New Roman" w:hAnsi="Times New Roman" w:cs="Times New Roman"/>
                <w:b w:val="0"/>
                <w:color w:val="000000"/>
                <w:sz w:val="24"/>
              </w:rPr>
              <w:t xml:space="preserve">останали“. </w:t>
            </w:r>
          </w:p>
          <w:p w:rsidR="00EB2478" w:rsidRDefault="00BC7E7F">
            <w:pPr>
              <w:spacing w:after="24"/>
              <w:ind w:left="1" w:firstLine="617"/>
            </w:pPr>
            <w:r>
              <w:rPr>
                <w:rFonts w:ascii="Times New Roman" w:eastAsia="Times New Roman" w:hAnsi="Times New Roman" w:cs="Times New Roman"/>
                <w:b w:val="0"/>
                <w:color w:val="000000"/>
                <w:sz w:val="24"/>
              </w:rPr>
              <w:t>4 ) Когато дисциплината е посочена в групата дисциплини от друга специалност, за да получите достъп до нея при записване през СУСИ, трябва да се избере радиобутона „Само тези извън моя учебен план“, като в предложеното меню може да се избере сп</w:t>
            </w:r>
            <w:r>
              <w:rPr>
                <w:rFonts w:ascii="Times New Roman" w:eastAsia="Times New Roman" w:hAnsi="Times New Roman" w:cs="Times New Roman"/>
                <w:b w:val="0"/>
                <w:color w:val="000000"/>
                <w:sz w:val="24"/>
              </w:rPr>
              <w:t xml:space="preserve">ециалността (за подробна информация вижте „Указания за записване на избираеми дисциплини през СУСИ“ ). </w:t>
            </w:r>
          </w:p>
          <w:p w:rsidR="00EB2478" w:rsidRDefault="00BC7E7F">
            <w:pPr>
              <w:spacing w:line="279" w:lineRule="auto"/>
              <w:ind w:left="1" w:firstLine="617"/>
            </w:pPr>
            <w:r>
              <w:rPr>
                <w:rFonts w:ascii="Times New Roman" w:eastAsia="Times New Roman" w:hAnsi="Times New Roman" w:cs="Times New Roman"/>
                <w:b w:val="0"/>
                <w:color w:val="000000"/>
                <w:sz w:val="24"/>
              </w:rPr>
              <w:t>5) Когато дисциплината е част от профил, който дава професионална квалификация, СУСИ дава възможност тя да бъде открита по-лесно (вижте описанието в „Ук</w:t>
            </w:r>
            <w:r>
              <w:rPr>
                <w:rFonts w:ascii="Times New Roman" w:eastAsia="Times New Roman" w:hAnsi="Times New Roman" w:cs="Times New Roman"/>
                <w:b w:val="0"/>
                <w:color w:val="000000"/>
                <w:sz w:val="24"/>
              </w:rPr>
              <w:t xml:space="preserve">азания за записване на избираеми дисциплини през СУСИ“) </w:t>
            </w:r>
          </w:p>
          <w:p w:rsidR="00EB2478" w:rsidRDefault="00BC7E7F">
            <w:pPr>
              <w:tabs>
                <w:tab w:val="center" w:pos="618"/>
                <w:tab w:val="center" w:pos="3861"/>
              </w:tabs>
              <w:ind w:left="0"/>
            </w:pPr>
            <w:r>
              <w:rPr>
                <w:b w:val="0"/>
                <w:color w:val="000000"/>
                <w:sz w:val="22"/>
              </w:rPr>
              <w:tab/>
            </w: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r>
            <w:r>
              <w:rPr>
                <w:b w:val="0"/>
                <w:noProof/>
                <w:color w:val="000000"/>
                <w:sz w:val="22"/>
              </w:rPr>
              <mc:AlternateContent>
                <mc:Choice Requires="wpg">
                  <w:drawing>
                    <wp:inline distT="0" distB="0" distL="0" distR="0">
                      <wp:extent cx="155210" cy="35052"/>
                      <wp:effectExtent l="0" t="0" r="0" b="0"/>
                      <wp:docPr id="19405" name="Group 19405"/>
                      <wp:cNvGraphicFramePr/>
                      <a:graphic xmlns:a="http://schemas.openxmlformats.org/drawingml/2006/main">
                        <a:graphicData uri="http://schemas.microsoft.com/office/word/2010/wordprocessingGroup">
                          <wpg:wgp>
                            <wpg:cNvGrpSpPr/>
                            <wpg:grpSpPr>
                              <a:xfrm>
                                <a:off x="0" y="0"/>
                                <a:ext cx="155210" cy="35052"/>
                                <a:chOff x="0" y="0"/>
                                <a:chExt cx="155210" cy="35052"/>
                              </a:xfrm>
                            </wpg:grpSpPr>
                            <wps:wsp>
                              <wps:cNvPr id="126" name="Rectangle 126"/>
                              <wps:cNvSpPr/>
                              <wps:spPr>
                                <a:xfrm rot="-5399999">
                                  <a:off x="79905" y="-91472"/>
                                  <a:ext cx="46619" cy="206430"/>
                                </a:xfrm>
                                <a:prstGeom prst="rect">
                                  <a:avLst/>
                                </a:prstGeom>
                                <a:ln>
                                  <a:noFill/>
                                </a:ln>
                              </wps:spPr>
                              <wps:txbx>
                                <w:txbxContent>
                                  <w:p w:rsidR="00EB2478" w:rsidRDefault="00BC7E7F">
                                    <w:pPr>
                                      <w:spacing w:after="160"/>
                                      <w:ind w:left="0"/>
                                    </w:pPr>
                                    <w:r>
                                      <w:rPr>
                                        <w:rFonts w:ascii="Times New Roman" w:eastAsia="Times New Roman" w:hAnsi="Times New Roman" w:cs="Times New Roman"/>
                                        <w:color w:val="000000"/>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405" style="width:12.2213pt;height:2.76001pt;mso-position-horizontal-relative:char;mso-position-vertical-relative:line" coordsize="1552,350">
                      <v:rect id="Rectangle 126" style="position:absolute;width:466;height:2064;left:799;top:-914;rotation:270;" filled="f" stroked="f">
                        <v:textbox inset="0,0,0,0" style="layout-flow:vertical;mso-layout-flow-alt:bottom-to-top">
                          <w:txbxContent>
                            <w:p>
                              <w:pPr>
                                <w:spacing w:before="0" w:after="160" w:line="259" w:lineRule="auto"/>
                                <w:ind w:left="0"/>
                              </w:pPr>
                              <w:r>
                                <w:rPr>
                                  <w:rFonts w:cs="Times New Roman" w:hAnsi="Times New Roman" w:eastAsia="Times New Roman" w:ascii="Times New Roman"/>
                                  <w:color w:val="000000"/>
                                  <w:sz w:val="22"/>
                                </w:rPr>
                                <w:t xml:space="preserve"> </w:t>
                              </w:r>
                            </w:p>
                          </w:txbxContent>
                        </v:textbox>
                      </v:rect>
                    </v:group>
                  </w:pict>
                </mc:Fallback>
              </mc:AlternateContent>
            </w:r>
          </w:p>
        </w:tc>
      </w:tr>
      <w:tr w:rsidR="00EB2478">
        <w:trPr>
          <w:trHeight w:val="1408"/>
        </w:trPr>
        <w:tc>
          <w:tcPr>
            <w:tcW w:w="868" w:type="dxa"/>
            <w:tcBorders>
              <w:top w:val="single" w:sz="4" w:space="0" w:color="000000"/>
              <w:left w:val="single" w:sz="4" w:space="0" w:color="000000"/>
              <w:bottom w:val="single" w:sz="4" w:space="0" w:color="000000"/>
              <w:right w:val="single" w:sz="4" w:space="0" w:color="000000"/>
            </w:tcBorders>
            <w:shd w:val="clear" w:color="auto" w:fill="F2DCDB"/>
            <w:vAlign w:val="center"/>
          </w:tcPr>
          <w:p w:rsidR="00EB2478" w:rsidRDefault="00BC7E7F">
            <w:pPr>
              <w:ind w:left="0" w:right="65"/>
              <w:jc w:val="center"/>
            </w:pPr>
            <w:r>
              <w:rPr>
                <w:rFonts w:ascii="Times New Roman" w:eastAsia="Times New Roman" w:hAnsi="Times New Roman" w:cs="Times New Roman"/>
                <w:color w:val="000000"/>
                <w:sz w:val="24"/>
              </w:rPr>
              <w:t xml:space="preserve">№ </w:t>
            </w:r>
          </w:p>
        </w:tc>
        <w:tc>
          <w:tcPr>
            <w:tcW w:w="2406" w:type="dxa"/>
            <w:tcBorders>
              <w:top w:val="single" w:sz="4" w:space="0" w:color="000000"/>
              <w:left w:val="single" w:sz="4" w:space="0" w:color="000000"/>
              <w:bottom w:val="single" w:sz="8" w:space="0" w:color="000000"/>
              <w:right w:val="single" w:sz="4" w:space="0" w:color="000000"/>
            </w:tcBorders>
            <w:shd w:val="clear" w:color="auto" w:fill="F2DCDB"/>
            <w:vAlign w:val="center"/>
          </w:tcPr>
          <w:p w:rsidR="00EB2478" w:rsidRDefault="00BC7E7F">
            <w:pPr>
              <w:ind w:left="0" w:right="61"/>
              <w:jc w:val="center"/>
            </w:pPr>
            <w:r>
              <w:rPr>
                <w:rFonts w:ascii="Times New Roman" w:eastAsia="Times New Roman" w:hAnsi="Times New Roman" w:cs="Times New Roman"/>
                <w:color w:val="000000"/>
                <w:sz w:val="24"/>
              </w:rPr>
              <w:t xml:space="preserve">Заглавие </w:t>
            </w:r>
          </w:p>
        </w:tc>
        <w:tc>
          <w:tcPr>
            <w:tcW w:w="1274" w:type="dxa"/>
            <w:tcBorders>
              <w:top w:val="single" w:sz="4" w:space="0" w:color="000000"/>
              <w:left w:val="single" w:sz="4" w:space="0" w:color="000000"/>
              <w:bottom w:val="single" w:sz="8" w:space="0" w:color="000000"/>
              <w:right w:val="single" w:sz="4" w:space="0" w:color="000000"/>
            </w:tcBorders>
            <w:shd w:val="clear" w:color="auto" w:fill="F2DCDB"/>
          </w:tcPr>
          <w:p w:rsidR="00EB2478" w:rsidRDefault="00BC7E7F">
            <w:pPr>
              <w:ind w:left="512"/>
            </w:pPr>
            <w:r>
              <w:rPr>
                <w:b w:val="0"/>
                <w:noProof/>
                <w:color w:val="000000"/>
                <w:sz w:val="22"/>
              </w:rPr>
              <mc:AlternateContent>
                <mc:Choice Requires="wpg">
                  <w:drawing>
                    <wp:inline distT="0" distB="0" distL="0" distR="0">
                      <wp:extent cx="125283" cy="859055"/>
                      <wp:effectExtent l="0" t="0" r="0" b="0"/>
                      <wp:docPr id="19811" name="Group 19811"/>
                      <wp:cNvGraphicFramePr/>
                      <a:graphic xmlns:a="http://schemas.openxmlformats.org/drawingml/2006/main">
                        <a:graphicData uri="http://schemas.microsoft.com/office/word/2010/wordprocessingGroup">
                          <wpg:wgp>
                            <wpg:cNvGrpSpPr/>
                            <wpg:grpSpPr>
                              <a:xfrm>
                                <a:off x="0" y="0"/>
                                <a:ext cx="125283" cy="859055"/>
                                <a:chOff x="0" y="0"/>
                                <a:chExt cx="125283" cy="859055"/>
                              </a:xfrm>
                            </wpg:grpSpPr>
                            <wps:wsp>
                              <wps:cNvPr id="125" name="Rectangle 125"/>
                              <wps:cNvSpPr/>
                              <wps:spPr>
                                <a:xfrm rot="-5399999">
                                  <a:off x="-487957" y="204470"/>
                                  <a:ext cx="1142543" cy="166627"/>
                                </a:xfrm>
                                <a:prstGeom prst="rect">
                                  <a:avLst/>
                                </a:prstGeom>
                                <a:ln>
                                  <a:noFill/>
                                </a:ln>
                              </wps:spPr>
                              <wps:txbx>
                                <w:txbxContent>
                                  <w:p w:rsidR="00EB2478" w:rsidRDefault="00BC7E7F">
                                    <w:pPr>
                                      <w:spacing w:after="160"/>
                                      <w:ind w:left="0"/>
                                    </w:pPr>
                                    <w:r>
                                      <w:rPr>
                                        <w:rFonts w:ascii="Times New Roman" w:eastAsia="Times New Roman" w:hAnsi="Times New Roman" w:cs="Times New Roman"/>
                                        <w:color w:val="000000"/>
                                        <w:sz w:val="22"/>
                                      </w:rPr>
                                      <w:t>Ограничения</w:t>
                                    </w:r>
                                  </w:p>
                                </w:txbxContent>
                              </wps:txbx>
                              <wps:bodyPr horzOverflow="overflow" vert="horz" lIns="0" tIns="0" rIns="0" bIns="0" rtlCol="0">
                                <a:noAutofit/>
                              </wps:bodyPr>
                            </wps:wsp>
                          </wpg:wgp>
                        </a:graphicData>
                      </a:graphic>
                    </wp:inline>
                  </w:drawing>
                </mc:Choice>
                <mc:Fallback xmlns:a="http://schemas.openxmlformats.org/drawingml/2006/main">
                  <w:pict>
                    <v:group id="Group 19811" style="width:9.86484pt;height:67.6421pt;mso-position-horizontal-relative:char;mso-position-vertical-relative:line" coordsize="1252,8590">
                      <v:rect id="Rectangle 125" style="position:absolute;width:11425;height:1666;left:-4879;top:2044;rotation:270;" filled="f" stroked="f">
                        <v:textbox inset="0,0,0,0" style="layout-flow:vertical;mso-layout-flow-alt:bottom-to-top">
                          <w:txbxContent>
                            <w:p>
                              <w:pPr>
                                <w:spacing w:before="0" w:after="160" w:line="259" w:lineRule="auto"/>
                                <w:ind w:left="0"/>
                              </w:pPr>
                              <w:r>
                                <w:rPr>
                                  <w:rFonts w:cs="Times New Roman" w:hAnsi="Times New Roman" w:eastAsia="Times New Roman" w:ascii="Times New Roman"/>
                                  <w:color w:val="000000"/>
                                  <w:sz w:val="22"/>
                                </w:rPr>
                                <w:t xml:space="preserve">Ограничения</w:t>
                              </w:r>
                            </w:p>
                          </w:txbxContent>
                        </v:textbox>
                      </v:rect>
                    </v:group>
                  </w:pict>
                </mc:Fallback>
              </mc:AlternateContent>
            </w:r>
          </w:p>
        </w:tc>
        <w:tc>
          <w:tcPr>
            <w:tcW w:w="793" w:type="dxa"/>
            <w:tcBorders>
              <w:top w:val="single" w:sz="4" w:space="0" w:color="000000"/>
              <w:left w:val="single" w:sz="4" w:space="0" w:color="000000"/>
              <w:bottom w:val="single" w:sz="8" w:space="0" w:color="000000"/>
              <w:right w:val="single" w:sz="4" w:space="0" w:color="000000"/>
            </w:tcBorders>
            <w:shd w:val="clear" w:color="auto" w:fill="F2DCDB"/>
          </w:tcPr>
          <w:p w:rsidR="00EB2478" w:rsidRDefault="00BC7E7F">
            <w:pPr>
              <w:ind w:left="213"/>
            </w:pPr>
            <w:r>
              <w:rPr>
                <w:b w:val="0"/>
                <w:noProof/>
                <w:color w:val="000000"/>
                <w:sz w:val="22"/>
              </w:rPr>
              <mc:AlternateContent>
                <mc:Choice Requires="wpg">
                  <w:drawing>
                    <wp:inline distT="0" distB="0" distL="0" distR="0">
                      <wp:extent cx="168754" cy="737870"/>
                      <wp:effectExtent l="0" t="0" r="0" b="0"/>
                      <wp:docPr id="19817" name="Group 19817"/>
                      <wp:cNvGraphicFramePr/>
                      <a:graphic xmlns:a="http://schemas.openxmlformats.org/drawingml/2006/main">
                        <a:graphicData uri="http://schemas.microsoft.com/office/word/2010/wordprocessingGroup">
                          <wpg:wgp>
                            <wpg:cNvGrpSpPr/>
                            <wpg:grpSpPr>
                              <a:xfrm>
                                <a:off x="0" y="0"/>
                                <a:ext cx="168754" cy="737870"/>
                                <a:chOff x="0" y="0"/>
                                <a:chExt cx="168754" cy="737870"/>
                              </a:xfrm>
                            </wpg:grpSpPr>
                            <wps:wsp>
                              <wps:cNvPr id="129" name="Rectangle 129"/>
                              <wps:cNvSpPr/>
                              <wps:spPr>
                                <a:xfrm rot="-5399999">
                                  <a:off x="-342955" y="181222"/>
                                  <a:ext cx="932180" cy="181116"/>
                                </a:xfrm>
                                <a:prstGeom prst="rect">
                                  <a:avLst/>
                                </a:prstGeom>
                                <a:ln>
                                  <a:noFill/>
                                </a:ln>
                              </wps:spPr>
                              <wps:txbx>
                                <w:txbxContent>
                                  <w:p w:rsidR="00EB2478" w:rsidRDefault="00BC7E7F">
                                    <w:pPr>
                                      <w:spacing w:after="160"/>
                                      <w:ind w:left="0"/>
                                    </w:pPr>
                                    <w:r>
                                      <w:rPr>
                                        <w:rFonts w:ascii="Times New Roman" w:eastAsia="Times New Roman" w:hAnsi="Times New Roman" w:cs="Times New Roman"/>
                                        <w:color w:val="000000"/>
                                        <w:sz w:val="24"/>
                                      </w:rPr>
                                      <w:t>Хорариум</w:t>
                                    </w:r>
                                  </w:p>
                                </w:txbxContent>
                              </wps:txbx>
                              <wps:bodyPr horzOverflow="overflow" vert="horz" lIns="0" tIns="0" rIns="0" bIns="0" rtlCol="0">
                                <a:noAutofit/>
                              </wps:bodyPr>
                            </wps:wsp>
                            <wps:wsp>
                              <wps:cNvPr id="130" name="Rectangle 130"/>
                              <wps:cNvSpPr/>
                              <wps:spPr>
                                <a:xfrm rot="-5399999">
                                  <a:off x="86854" y="-99425"/>
                                  <a:ext cx="50673" cy="224380"/>
                                </a:xfrm>
                                <a:prstGeom prst="rect">
                                  <a:avLst/>
                                </a:prstGeom>
                                <a:ln>
                                  <a:noFill/>
                                </a:ln>
                              </wps:spPr>
                              <wps:txbx>
                                <w:txbxContent>
                                  <w:p w:rsidR="00EB2478" w:rsidRDefault="00BC7E7F">
                                    <w:pPr>
                                      <w:spacing w:after="160"/>
                                      <w:ind w:left="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817" style="width:13.2877pt;height:58.1pt;mso-position-horizontal-relative:char;mso-position-vertical-relative:line" coordsize="1687,7378">
                      <v:rect id="Rectangle 129" style="position:absolute;width:9321;height:1811;left:-3429;top:1812;rotation:270;" filled="f" stroked="f">
                        <v:textbox inset="0,0,0,0" style="layout-flow:vertical;mso-layout-flow-alt:bottom-to-top">
                          <w:txbxContent>
                            <w:p>
                              <w:pPr>
                                <w:spacing w:before="0" w:after="160" w:line="259" w:lineRule="auto"/>
                                <w:ind w:left="0"/>
                              </w:pPr>
                              <w:r>
                                <w:rPr>
                                  <w:rFonts w:cs="Times New Roman" w:hAnsi="Times New Roman" w:eastAsia="Times New Roman" w:ascii="Times New Roman"/>
                                  <w:color w:val="000000"/>
                                  <w:sz w:val="24"/>
                                </w:rPr>
                                <w:t xml:space="preserve">Хорариум</w:t>
                              </w:r>
                            </w:p>
                          </w:txbxContent>
                        </v:textbox>
                      </v:rect>
                      <v:rect id="Rectangle 130" style="position:absolute;width:506;height:2243;left:868;top:-994;rotation:270;" filled="f" stroked="f">
                        <v:textbox inset="0,0,0,0" style="layout-flow:vertical;mso-layout-flow-alt:bottom-to-top">
                          <w:txbxContent>
                            <w:p>
                              <w:pPr>
                                <w:spacing w:before="0" w:after="160" w:line="259" w:lineRule="auto"/>
                                <w:ind w:left="0"/>
                              </w:pPr>
                              <w:r>
                                <w:rPr>
                                  <w:rFonts w:cs="Times New Roman" w:hAnsi="Times New Roman" w:eastAsia="Times New Roman" w:ascii="Times New Roman"/>
                                  <w:color w:val="000000"/>
                                  <w:sz w:val="24"/>
                                </w:rPr>
                                <w:t xml:space="preserve"> </w:t>
                              </w:r>
                            </w:p>
                          </w:txbxContent>
                        </v:textbox>
                      </v:rect>
                    </v:group>
                  </w:pict>
                </mc:Fallback>
              </mc:AlternateContent>
            </w:r>
          </w:p>
        </w:tc>
        <w:tc>
          <w:tcPr>
            <w:tcW w:w="626" w:type="dxa"/>
            <w:tcBorders>
              <w:top w:val="single" w:sz="4" w:space="0" w:color="000000"/>
              <w:left w:val="single" w:sz="4" w:space="0" w:color="000000"/>
              <w:bottom w:val="single" w:sz="8" w:space="0" w:color="000000"/>
              <w:right w:val="single" w:sz="4" w:space="0" w:color="000000"/>
            </w:tcBorders>
            <w:shd w:val="clear" w:color="auto" w:fill="F2DCDB"/>
          </w:tcPr>
          <w:p w:rsidR="00EB2478" w:rsidRDefault="00BC7E7F">
            <w:pPr>
              <w:ind w:left="131"/>
            </w:pPr>
            <w:r>
              <w:rPr>
                <w:b w:val="0"/>
                <w:noProof/>
                <w:color w:val="000000"/>
                <w:sz w:val="22"/>
              </w:rPr>
              <mc:AlternateContent>
                <mc:Choice Requires="wpg">
                  <w:drawing>
                    <wp:inline distT="0" distB="0" distL="0" distR="0">
                      <wp:extent cx="168754" cy="628142"/>
                      <wp:effectExtent l="0" t="0" r="0" b="0"/>
                      <wp:docPr id="19829" name="Group 19829"/>
                      <wp:cNvGraphicFramePr/>
                      <a:graphic xmlns:a="http://schemas.openxmlformats.org/drawingml/2006/main">
                        <a:graphicData uri="http://schemas.microsoft.com/office/word/2010/wordprocessingGroup">
                          <wpg:wgp>
                            <wpg:cNvGrpSpPr/>
                            <wpg:grpSpPr>
                              <a:xfrm>
                                <a:off x="0" y="0"/>
                                <a:ext cx="168754" cy="628142"/>
                                <a:chOff x="0" y="0"/>
                                <a:chExt cx="168754" cy="628142"/>
                              </a:xfrm>
                            </wpg:grpSpPr>
                            <wps:wsp>
                              <wps:cNvPr id="133" name="Rectangle 133"/>
                              <wps:cNvSpPr/>
                              <wps:spPr>
                                <a:xfrm rot="-5399999">
                                  <a:off x="-269276" y="145172"/>
                                  <a:ext cx="784823" cy="181116"/>
                                </a:xfrm>
                                <a:prstGeom prst="rect">
                                  <a:avLst/>
                                </a:prstGeom>
                                <a:ln>
                                  <a:noFill/>
                                </a:ln>
                              </wps:spPr>
                              <wps:txbx>
                                <w:txbxContent>
                                  <w:p w:rsidR="00EB2478" w:rsidRDefault="00BC7E7F">
                                    <w:pPr>
                                      <w:spacing w:after="160"/>
                                      <w:ind w:left="0"/>
                                    </w:pPr>
                                    <w:r>
                                      <w:rPr>
                                        <w:rFonts w:ascii="Times New Roman" w:eastAsia="Times New Roman" w:hAnsi="Times New Roman" w:cs="Times New Roman"/>
                                        <w:color w:val="000000"/>
                                        <w:sz w:val="24"/>
                                      </w:rPr>
                                      <w:t>Кредити</w:t>
                                    </w:r>
                                  </w:p>
                                </w:txbxContent>
                              </wps:txbx>
                              <wps:bodyPr horzOverflow="overflow" vert="horz" lIns="0" tIns="0" rIns="0" bIns="0" rtlCol="0">
                                <a:noAutofit/>
                              </wps:bodyPr>
                            </wps:wsp>
                            <wps:wsp>
                              <wps:cNvPr id="134" name="Rectangle 134"/>
                              <wps:cNvSpPr/>
                              <wps:spPr>
                                <a:xfrm rot="-5399999">
                                  <a:off x="86853" y="-99425"/>
                                  <a:ext cx="50673" cy="224380"/>
                                </a:xfrm>
                                <a:prstGeom prst="rect">
                                  <a:avLst/>
                                </a:prstGeom>
                                <a:ln>
                                  <a:noFill/>
                                </a:ln>
                              </wps:spPr>
                              <wps:txbx>
                                <w:txbxContent>
                                  <w:p w:rsidR="00EB2478" w:rsidRDefault="00BC7E7F">
                                    <w:pPr>
                                      <w:spacing w:after="160"/>
                                      <w:ind w:left="0"/>
                                    </w:pPr>
                                    <w:r>
                                      <w:rPr>
                                        <w:rFonts w:ascii="Times New Roman" w:eastAsia="Times New Roman" w:hAnsi="Times New Roman" w:cs="Times New Roman"/>
                                        <w:color w:val="000000"/>
                                        <w:sz w:val="24"/>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9829" style="width:13.2877pt;height:49.46pt;mso-position-horizontal-relative:char;mso-position-vertical-relative:line" coordsize="1687,6281">
                      <v:rect id="Rectangle 133" style="position:absolute;width:7848;height:1811;left:-2692;top:1451;rotation:270;" filled="f" stroked="f">
                        <v:textbox inset="0,0,0,0" style="layout-flow:vertical;mso-layout-flow-alt:bottom-to-top">
                          <w:txbxContent>
                            <w:p>
                              <w:pPr>
                                <w:spacing w:before="0" w:after="160" w:line="259" w:lineRule="auto"/>
                                <w:ind w:left="0"/>
                              </w:pPr>
                              <w:r>
                                <w:rPr>
                                  <w:rFonts w:cs="Times New Roman" w:hAnsi="Times New Roman" w:eastAsia="Times New Roman" w:ascii="Times New Roman"/>
                                  <w:color w:val="000000"/>
                                  <w:sz w:val="24"/>
                                </w:rPr>
                                <w:t xml:space="preserve">Кредити</w:t>
                              </w:r>
                            </w:p>
                          </w:txbxContent>
                        </v:textbox>
                      </v:rect>
                      <v:rect id="Rectangle 134" style="position:absolute;width:506;height:2243;left:868;top:-994;rotation:270;" filled="f" stroked="f">
                        <v:textbox inset="0,0,0,0" style="layout-flow:vertical;mso-layout-flow-alt:bottom-to-top">
                          <w:txbxContent>
                            <w:p>
                              <w:pPr>
                                <w:spacing w:before="0" w:after="160" w:line="259" w:lineRule="auto"/>
                                <w:ind w:left="0"/>
                              </w:pPr>
                              <w:r>
                                <w:rPr>
                                  <w:rFonts w:cs="Times New Roman" w:hAnsi="Times New Roman" w:eastAsia="Times New Roman" w:ascii="Times New Roman"/>
                                  <w:color w:val="000000"/>
                                  <w:sz w:val="24"/>
                                </w:rPr>
                                <w:t xml:space="preserve"> </w:t>
                              </w:r>
                            </w:p>
                          </w:txbxContent>
                        </v:textbox>
                      </v:rect>
                    </v:group>
                  </w:pict>
                </mc:Fallback>
              </mc:AlternateContent>
            </w:r>
          </w:p>
        </w:tc>
        <w:tc>
          <w:tcPr>
            <w:tcW w:w="1843" w:type="dxa"/>
            <w:tcBorders>
              <w:top w:val="single" w:sz="4" w:space="0" w:color="000000"/>
              <w:left w:val="single" w:sz="4" w:space="0" w:color="000000"/>
              <w:bottom w:val="single" w:sz="8" w:space="0" w:color="000000"/>
              <w:right w:val="single" w:sz="4" w:space="0" w:color="000000"/>
            </w:tcBorders>
            <w:shd w:val="clear" w:color="auto" w:fill="F2DCDB"/>
            <w:vAlign w:val="center"/>
          </w:tcPr>
          <w:p w:rsidR="00EB2478" w:rsidRDefault="00BC7E7F">
            <w:pPr>
              <w:ind w:left="0"/>
              <w:jc w:val="center"/>
            </w:pPr>
            <w:r>
              <w:rPr>
                <w:rFonts w:ascii="Times New Roman" w:eastAsia="Times New Roman" w:hAnsi="Times New Roman" w:cs="Times New Roman"/>
                <w:color w:val="000000"/>
                <w:sz w:val="24"/>
              </w:rPr>
              <w:t xml:space="preserve">Преподавател титуляр </w:t>
            </w:r>
          </w:p>
        </w:tc>
        <w:tc>
          <w:tcPr>
            <w:tcW w:w="7795" w:type="dxa"/>
            <w:tcBorders>
              <w:top w:val="single" w:sz="4" w:space="0" w:color="000000"/>
              <w:left w:val="single" w:sz="4" w:space="0" w:color="000000"/>
              <w:bottom w:val="single" w:sz="8" w:space="0" w:color="000000"/>
              <w:right w:val="single" w:sz="4" w:space="0" w:color="000000"/>
            </w:tcBorders>
            <w:shd w:val="clear" w:color="auto" w:fill="F2DCDB"/>
            <w:vAlign w:val="center"/>
          </w:tcPr>
          <w:p w:rsidR="00EB2478" w:rsidRDefault="00BC7E7F">
            <w:pPr>
              <w:ind w:left="0" w:right="55"/>
              <w:jc w:val="center"/>
            </w:pPr>
            <w:r>
              <w:rPr>
                <w:rFonts w:ascii="Times New Roman" w:eastAsia="Times New Roman" w:hAnsi="Times New Roman" w:cs="Times New Roman"/>
                <w:color w:val="000000"/>
                <w:sz w:val="24"/>
              </w:rPr>
              <w:t xml:space="preserve">Анотация </w:t>
            </w:r>
          </w:p>
        </w:tc>
      </w:tr>
      <w:tr w:rsidR="00EB2478">
        <w:trPr>
          <w:trHeight w:val="332"/>
        </w:trPr>
        <w:tc>
          <w:tcPr>
            <w:tcW w:w="868" w:type="dxa"/>
            <w:vMerge w:val="restart"/>
            <w:tcBorders>
              <w:top w:val="single" w:sz="4" w:space="0" w:color="000000"/>
              <w:left w:val="single" w:sz="4" w:space="0" w:color="000000"/>
              <w:bottom w:val="single" w:sz="4" w:space="0" w:color="000000"/>
              <w:right w:val="single" w:sz="8" w:space="0" w:color="000000"/>
            </w:tcBorders>
            <w:vAlign w:val="center"/>
          </w:tcPr>
          <w:p w:rsidR="00EB2478" w:rsidRDefault="00BC7E7F">
            <w:pPr>
              <w:ind w:left="0" w:right="4"/>
              <w:jc w:val="center"/>
            </w:pPr>
            <w:r>
              <w:rPr>
                <w:rFonts w:ascii="Times New Roman" w:eastAsia="Times New Roman" w:hAnsi="Times New Roman" w:cs="Times New Roman"/>
                <w:b w:val="0"/>
                <w:color w:val="000000"/>
                <w:sz w:val="24"/>
              </w:rPr>
              <w:t xml:space="preserve">  </w:t>
            </w:r>
          </w:p>
        </w:tc>
        <w:tc>
          <w:tcPr>
            <w:tcW w:w="14738" w:type="dxa"/>
            <w:gridSpan w:val="6"/>
            <w:tcBorders>
              <w:top w:val="single" w:sz="8" w:space="0" w:color="000000"/>
              <w:left w:val="single" w:sz="8" w:space="0" w:color="000000"/>
              <w:bottom w:val="single" w:sz="8" w:space="0" w:color="000000"/>
              <w:right w:val="single" w:sz="8" w:space="0" w:color="000000"/>
            </w:tcBorders>
            <w:shd w:val="clear" w:color="auto" w:fill="EEECE1"/>
          </w:tcPr>
          <w:p w:rsidR="00EB2478" w:rsidRDefault="00BC7E7F">
            <w:pPr>
              <w:ind w:left="0"/>
            </w:pPr>
            <w:r>
              <w:rPr>
                <w:rFonts w:ascii="Times New Roman" w:eastAsia="Times New Roman" w:hAnsi="Times New Roman" w:cs="Times New Roman"/>
                <w:color w:val="000000"/>
                <w:sz w:val="24"/>
              </w:rPr>
              <w:t xml:space="preserve">I КУРС </w:t>
            </w:r>
          </w:p>
        </w:tc>
      </w:tr>
      <w:tr w:rsidR="00EB2478">
        <w:trPr>
          <w:trHeight w:val="334"/>
        </w:trPr>
        <w:tc>
          <w:tcPr>
            <w:tcW w:w="0" w:type="auto"/>
            <w:vMerge/>
            <w:tcBorders>
              <w:top w:val="nil"/>
              <w:left w:val="single" w:sz="4" w:space="0" w:color="000000"/>
              <w:bottom w:val="single" w:sz="4" w:space="0" w:color="000000"/>
              <w:right w:val="single" w:sz="8" w:space="0" w:color="000000"/>
            </w:tcBorders>
          </w:tcPr>
          <w:p w:rsidR="00EB2478" w:rsidRDefault="00EB2478">
            <w:pPr>
              <w:spacing w:after="160"/>
              <w:ind w:left="0"/>
            </w:pPr>
          </w:p>
        </w:tc>
        <w:tc>
          <w:tcPr>
            <w:tcW w:w="14738" w:type="dxa"/>
            <w:gridSpan w:val="6"/>
            <w:tcBorders>
              <w:top w:val="single" w:sz="8" w:space="0" w:color="000000"/>
              <w:left w:val="single" w:sz="8" w:space="0" w:color="000000"/>
              <w:bottom w:val="single" w:sz="4" w:space="0" w:color="000000"/>
              <w:right w:val="single" w:sz="8" w:space="0" w:color="000000"/>
            </w:tcBorders>
          </w:tcPr>
          <w:p w:rsidR="00EB2478" w:rsidRDefault="00BC7E7F">
            <w:pPr>
              <w:ind w:left="0"/>
            </w:pPr>
            <w:r>
              <w:rPr>
                <w:rFonts w:ascii="Times New Roman" w:eastAsia="Times New Roman" w:hAnsi="Times New Roman" w:cs="Times New Roman"/>
                <w:color w:val="000000"/>
                <w:sz w:val="24"/>
              </w:rPr>
              <w:t xml:space="preserve">Избираемите дисциплини през учебната година трябва да носят минимум 10 кредита </w:t>
            </w:r>
          </w:p>
        </w:tc>
      </w:tr>
      <w:tr w:rsidR="00EB2478">
        <w:trPr>
          <w:trHeight w:val="2494"/>
        </w:trPr>
        <w:tc>
          <w:tcPr>
            <w:tcW w:w="868"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6"/>
              <w:jc w:val="center"/>
            </w:pPr>
            <w:r>
              <w:rPr>
                <w:rFonts w:ascii="Times New Roman" w:eastAsia="Times New Roman" w:hAnsi="Times New Roman" w:cs="Times New Roman"/>
                <w:b w:val="0"/>
                <w:color w:val="000000"/>
                <w:sz w:val="24"/>
              </w:rPr>
              <w:t xml:space="preserve">1 </w:t>
            </w:r>
          </w:p>
        </w:tc>
        <w:tc>
          <w:tcPr>
            <w:tcW w:w="2406"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148" w:line="280" w:lineRule="auto"/>
              <w:ind w:left="0"/>
              <w:jc w:val="center"/>
            </w:pPr>
            <w:r>
              <w:rPr>
                <w:rFonts w:ascii="Times New Roman" w:eastAsia="Times New Roman" w:hAnsi="Times New Roman" w:cs="Times New Roman"/>
                <w:b w:val="0"/>
                <w:color w:val="000000"/>
                <w:sz w:val="24"/>
              </w:rPr>
              <w:t xml:space="preserve">Образите на британското </w:t>
            </w:r>
          </w:p>
          <w:p w:rsidR="00EB2478" w:rsidRDefault="00BC7E7F">
            <w:pPr>
              <w:ind w:left="0" w:right="1"/>
              <w:jc w:val="center"/>
            </w:pPr>
            <w:r>
              <w:rPr>
                <w:rFonts w:ascii="Times New Roman" w:eastAsia="Times New Roman" w:hAnsi="Times New Roman" w:cs="Times New Roman"/>
                <w:b w:val="0"/>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0"/>
              <w:jc w:val="center"/>
            </w:pPr>
            <w:r>
              <w:rPr>
                <w:rFonts w:ascii="Times New Roman" w:eastAsia="Times New Roman" w:hAnsi="Times New Roman" w:cs="Times New Roman"/>
                <w:b w:val="0"/>
                <w:color w:val="000000"/>
                <w:sz w:val="24"/>
              </w:rPr>
              <w:t xml:space="preserve">Курс </w:t>
            </w:r>
          </w:p>
          <w:p w:rsidR="00EB2478" w:rsidRDefault="00BC7E7F">
            <w:pPr>
              <w:ind w:left="0"/>
              <w:jc w:val="center"/>
            </w:pPr>
            <w:r>
              <w:rPr>
                <w:rFonts w:ascii="Times New Roman" w:eastAsia="Times New Roman" w:hAnsi="Times New Roman" w:cs="Times New Roman"/>
                <w:b w:val="0"/>
                <w:color w:val="000000"/>
                <w:sz w:val="24"/>
              </w:rPr>
              <w:t xml:space="preserve"> </w:t>
            </w:r>
          </w:p>
          <w:p w:rsidR="00EB2478" w:rsidRDefault="00BC7E7F">
            <w:pPr>
              <w:spacing w:after="20"/>
              <w:ind w:left="16"/>
              <w:jc w:val="both"/>
            </w:pPr>
            <w:r>
              <w:rPr>
                <w:rFonts w:ascii="Times New Roman" w:eastAsia="Times New Roman" w:hAnsi="Times New Roman" w:cs="Times New Roman"/>
                <w:b w:val="0"/>
                <w:color w:val="000000"/>
                <w:sz w:val="24"/>
              </w:rPr>
              <w:t xml:space="preserve">максимум </w:t>
            </w:r>
          </w:p>
          <w:p w:rsidR="00EB2478" w:rsidRDefault="00BC7E7F">
            <w:pPr>
              <w:ind w:left="0" w:right="60"/>
              <w:jc w:val="center"/>
            </w:pPr>
            <w:r>
              <w:rPr>
                <w:rFonts w:ascii="Times New Roman" w:eastAsia="Times New Roman" w:hAnsi="Times New Roman" w:cs="Times New Roman"/>
                <w:b w:val="0"/>
                <w:color w:val="000000"/>
                <w:sz w:val="24"/>
              </w:rPr>
              <w:t xml:space="preserve">3 групи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4"/>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0"/>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ас. Ивелина Казакова </w:t>
            </w:r>
          </w:p>
        </w:tc>
        <w:tc>
          <w:tcPr>
            <w:tcW w:w="7795" w:type="dxa"/>
            <w:tcBorders>
              <w:top w:val="single" w:sz="4" w:space="0" w:color="000000"/>
              <w:left w:val="single" w:sz="4" w:space="0" w:color="000000"/>
              <w:bottom w:val="single" w:sz="4" w:space="0" w:color="000000"/>
              <w:right w:val="single" w:sz="4" w:space="0" w:color="000000"/>
            </w:tcBorders>
          </w:tcPr>
          <w:p w:rsidR="00EB2478" w:rsidRDefault="00BC7E7F">
            <w:pPr>
              <w:ind w:left="4" w:right="58"/>
              <w:jc w:val="both"/>
            </w:pPr>
            <w:r>
              <w:rPr>
                <w:rFonts w:ascii="Times New Roman" w:eastAsia="Times New Roman" w:hAnsi="Times New Roman" w:cs="Times New Roman"/>
                <w:b w:val="0"/>
                <w:color w:val="000000"/>
                <w:sz w:val="24"/>
              </w:rPr>
              <w:t>Images of Britishness is an elective course whose major objective is to help EAS first-</w:t>
            </w:r>
            <w:r>
              <w:rPr>
                <w:rFonts w:ascii="Times New Roman" w:eastAsia="Times New Roman" w:hAnsi="Times New Roman" w:cs="Times New Roman"/>
                <w:b w:val="0"/>
                <w:color w:val="000000"/>
                <w:sz w:val="24"/>
              </w:rPr>
              <w:t>year students acquire knowledge about key aspects of British culture (e.g. the stiff upper lip, humour, the royal family, accents and dialects, cuisine, sport, manners and etiquette). Seminar discussions are based on non-fiction texts and audio-visual mate</w:t>
            </w:r>
            <w:r>
              <w:rPr>
                <w:rFonts w:ascii="Times New Roman" w:eastAsia="Times New Roman" w:hAnsi="Times New Roman" w:cs="Times New Roman"/>
                <w:b w:val="0"/>
                <w:color w:val="000000"/>
                <w:sz w:val="24"/>
              </w:rPr>
              <w:t>rials. The preparation for and the participation in these discussions provide students with the opportunity to further develop their study skills: identification of the main idea(s) and key supporting arguments, sensitivity to text building material: facts</w:t>
            </w:r>
            <w:r>
              <w:rPr>
                <w:rFonts w:ascii="Times New Roman" w:eastAsia="Times New Roman" w:hAnsi="Times New Roman" w:cs="Times New Roman"/>
                <w:b w:val="0"/>
                <w:color w:val="000000"/>
                <w:sz w:val="24"/>
              </w:rPr>
              <w:t xml:space="preserve">, opinions and examples. The final grade is the average of the continuous assessment grade (derived </w:t>
            </w:r>
          </w:p>
        </w:tc>
      </w:tr>
    </w:tbl>
    <w:p w:rsidR="00EB2478" w:rsidRDefault="00EB2478">
      <w:pPr>
        <w:ind w:left="-1440" w:right="15398"/>
      </w:pPr>
    </w:p>
    <w:tbl>
      <w:tblPr>
        <w:tblStyle w:val="TableGrid"/>
        <w:tblW w:w="15607" w:type="dxa"/>
        <w:tblInd w:w="-734" w:type="dxa"/>
        <w:tblCellMar>
          <w:top w:w="9" w:type="dxa"/>
          <w:left w:w="106" w:type="dxa"/>
          <w:bottom w:w="13" w:type="dxa"/>
          <w:right w:w="46" w:type="dxa"/>
        </w:tblCellMar>
        <w:tblLook w:val="04A0" w:firstRow="1" w:lastRow="0" w:firstColumn="1" w:lastColumn="0" w:noHBand="0" w:noVBand="1"/>
      </w:tblPr>
      <w:tblGrid>
        <w:gridCol w:w="869"/>
        <w:gridCol w:w="2408"/>
        <w:gridCol w:w="1274"/>
        <w:gridCol w:w="793"/>
        <w:gridCol w:w="626"/>
        <w:gridCol w:w="1843"/>
        <w:gridCol w:w="7794"/>
      </w:tblGrid>
      <w:tr w:rsidR="00EB2478">
        <w:trPr>
          <w:trHeight w:val="680"/>
        </w:trPr>
        <w:tc>
          <w:tcPr>
            <w:tcW w:w="869"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2408"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274"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9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626"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84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794" w:type="dxa"/>
            <w:tcBorders>
              <w:top w:val="single" w:sz="4" w:space="0" w:color="000000"/>
              <w:left w:val="single" w:sz="4" w:space="0" w:color="000000"/>
              <w:bottom w:val="single" w:sz="4" w:space="0" w:color="000000"/>
              <w:right w:val="single" w:sz="4" w:space="0" w:color="000000"/>
            </w:tcBorders>
          </w:tcPr>
          <w:p w:rsidR="00EB2478" w:rsidRDefault="00BC7E7F">
            <w:pPr>
              <w:ind w:left="2"/>
              <w:jc w:val="both"/>
            </w:pPr>
            <w:r>
              <w:rPr>
                <w:rFonts w:ascii="Times New Roman" w:eastAsia="Times New Roman" w:hAnsi="Times New Roman" w:cs="Times New Roman"/>
                <w:b w:val="0"/>
                <w:color w:val="000000"/>
                <w:sz w:val="24"/>
              </w:rPr>
              <w:t xml:space="preserve">from the class participation grades and the grades for the homework assignments) and the final exam grade. </w:t>
            </w:r>
          </w:p>
        </w:tc>
      </w:tr>
      <w:tr w:rsidR="00EB2478">
        <w:trPr>
          <w:trHeight w:val="2667"/>
        </w:trPr>
        <w:tc>
          <w:tcPr>
            <w:tcW w:w="869"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5"/>
              <w:jc w:val="center"/>
            </w:pPr>
            <w:r>
              <w:rPr>
                <w:rFonts w:ascii="Times New Roman" w:eastAsia="Times New Roman" w:hAnsi="Times New Roman" w:cs="Times New Roman"/>
                <w:b w:val="0"/>
                <w:color w:val="000000"/>
                <w:sz w:val="24"/>
              </w:rPr>
              <w:t xml:space="preserve">2 </w:t>
            </w:r>
          </w:p>
        </w:tc>
        <w:tc>
          <w:tcPr>
            <w:tcW w:w="2408"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line="277" w:lineRule="auto"/>
              <w:ind w:left="0"/>
              <w:jc w:val="center"/>
            </w:pPr>
            <w:r>
              <w:rPr>
                <w:rFonts w:ascii="Times New Roman" w:eastAsia="Times New Roman" w:hAnsi="Times New Roman" w:cs="Times New Roman"/>
                <w:b w:val="0"/>
                <w:color w:val="000000"/>
                <w:sz w:val="24"/>
              </w:rPr>
              <w:t xml:space="preserve">Английски чрез литература </w:t>
            </w:r>
          </w:p>
          <w:p w:rsidR="00EB2478" w:rsidRDefault="00BC7E7F">
            <w:pPr>
              <w:ind w:left="0" w:right="2"/>
              <w:jc w:val="center"/>
            </w:pPr>
            <w:r>
              <w:rPr>
                <w:rFonts w:ascii="Times New Roman" w:eastAsia="Times New Roman" w:hAnsi="Times New Roman" w:cs="Times New Roman"/>
                <w:b w:val="0"/>
                <w:color w:val="000000"/>
                <w:sz w:val="24"/>
              </w:rPr>
              <w:t xml:space="preserve">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1"/>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3"/>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гл. ас. д-р </w:t>
            </w:r>
          </w:p>
          <w:p w:rsidR="00EB2478" w:rsidRDefault="00BC7E7F">
            <w:pPr>
              <w:spacing w:after="21"/>
              <w:ind w:left="0" w:right="62"/>
              <w:jc w:val="center"/>
            </w:pPr>
            <w:r>
              <w:rPr>
                <w:rFonts w:ascii="Times New Roman" w:eastAsia="Times New Roman" w:hAnsi="Times New Roman" w:cs="Times New Roman"/>
                <w:b w:val="0"/>
                <w:color w:val="000000"/>
                <w:sz w:val="24"/>
              </w:rPr>
              <w:t xml:space="preserve">Мария </w:t>
            </w:r>
          </w:p>
          <w:p w:rsidR="00EB2478" w:rsidRDefault="00BC7E7F">
            <w:pPr>
              <w:ind w:left="0" w:right="60"/>
              <w:jc w:val="center"/>
            </w:pPr>
            <w:r>
              <w:rPr>
                <w:rFonts w:ascii="Times New Roman" w:eastAsia="Times New Roman" w:hAnsi="Times New Roman" w:cs="Times New Roman"/>
                <w:b w:val="0"/>
                <w:color w:val="000000"/>
                <w:sz w:val="24"/>
              </w:rPr>
              <w:t xml:space="preserve">Димитрова </w:t>
            </w:r>
          </w:p>
        </w:tc>
        <w:tc>
          <w:tcPr>
            <w:tcW w:w="7794" w:type="dxa"/>
            <w:tcBorders>
              <w:top w:val="single" w:sz="4" w:space="0" w:color="000000"/>
              <w:left w:val="single" w:sz="4" w:space="0" w:color="000000"/>
              <w:bottom w:val="single" w:sz="4" w:space="0" w:color="000000"/>
              <w:right w:val="single" w:sz="4" w:space="0" w:color="000000"/>
            </w:tcBorders>
            <w:vAlign w:val="bottom"/>
          </w:tcPr>
          <w:p w:rsidR="00EB2478" w:rsidRDefault="00BC7E7F">
            <w:pPr>
              <w:ind w:left="2" w:right="59"/>
              <w:jc w:val="both"/>
            </w:pPr>
            <w:r>
              <w:rPr>
                <w:rFonts w:ascii="Times New Roman" w:eastAsia="Times New Roman" w:hAnsi="Times New Roman" w:cs="Times New Roman"/>
                <w:b w:val="0"/>
                <w:color w:val="000000"/>
                <w:sz w:val="24"/>
              </w:rPr>
              <w:t>English Through Literature is an elective course based on a selection of literary texts to be discussed in class. It offers first-</w:t>
            </w:r>
            <w:r>
              <w:rPr>
                <w:rFonts w:ascii="Times New Roman" w:eastAsia="Times New Roman" w:hAnsi="Times New Roman" w:cs="Times New Roman"/>
                <w:b w:val="0"/>
                <w:color w:val="000000"/>
                <w:sz w:val="24"/>
              </w:rPr>
              <w:t>year students the chance to overcome inhibitions about speaking in English, and to learn to express ideas and develop arguments more confidently and more competently. It will encourage them to ask themselves more questions as they read, and to read on a gr</w:t>
            </w:r>
            <w:r>
              <w:rPr>
                <w:rFonts w:ascii="Times New Roman" w:eastAsia="Times New Roman" w:hAnsi="Times New Roman" w:cs="Times New Roman"/>
                <w:b w:val="0"/>
                <w:color w:val="000000"/>
                <w:sz w:val="24"/>
              </w:rPr>
              <w:t>eater number of levels. It will also help them to expand and vary their general vocabulary, and will introduce them to the basic vocabulary we need when we talk about literary texts – about the way we make sense of them, respond to them, and evaluate them.</w:t>
            </w:r>
            <w:r>
              <w:rPr>
                <w:rFonts w:ascii="Times New Roman" w:eastAsia="Times New Roman" w:hAnsi="Times New Roman" w:cs="Times New Roman"/>
                <w:b w:val="0"/>
                <w:color w:val="000000"/>
                <w:sz w:val="24"/>
              </w:rPr>
              <w:t xml:space="preserve"> </w:t>
            </w:r>
          </w:p>
        </w:tc>
      </w:tr>
      <w:tr w:rsidR="00EB2478">
        <w:trPr>
          <w:trHeight w:val="2664"/>
        </w:trPr>
        <w:tc>
          <w:tcPr>
            <w:tcW w:w="869"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5"/>
              <w:jc w:val="center"/>
            </w:pPr>
            <w:r>
              <w:rPr>
                <w:rFonts w:ascii="Times New Roman" w:eastAsia="Times New Roman" w:hAnsi="Times New Roman" w:cs="Times New Roman"/>
                <w:b w:val="0"/>
                <w:color w:val="000000"/>
                <w:sz w:val="24"/>
              </w:rPr>
              <w:t xml:space="preserve">3 </w:t>
            </w:r>
          </w:p>
        </w:tc>
        <w:tc>
          <w:tcPr>
            <w:tcW w:w="2408"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Езикова култура, I част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1"/>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right="62"/>
              <w:jc w:val="center"/>
            </w:pPr>
            <w:r>
              <w:rPr>
                <w:rFonts w:ascii="Times New Roman" w:eastAsia="Times New Roman" w:hAnsi="Times New Roman" w:cs="Times New Roman"/>
                <w:b w:val="0"/>
                <w:color w:val="000000"/>
                <w:sz w:val="24"/>
              </w:rPr>
              <w:t xml:space="preserve">до 3 </w:t>
            </w:r>
          </w:p>
          <w:p w:rsidR="00EB2478" w:rsidRDefault="00BC7E7F">
            <w:pPr>
              <w:ind w:left="25" w:right="27"/>
              <w:jc w:val="center"/>
            </w:pPr>
            <w:r>
              <w:rPr>
                <w:rFonts w:ascii="Times New Roman" w:eastAsia="Times New Roman" w:hAnsi="Times New Roman" w:cs="Times New Roman"/>
                <w:b w:val="0"/>
                <w:color w:val="000000"/>
                <w:sz w:val="24"/>
              </w:rPr>
              <w:t xml:space="preserve">групи, до 20 студента в група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3"/>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Славянски факултет </w:t>
            </w:r>
          </w:p>
        </w:tc>
        <w:tc>
          <w:tcPr>
            <w:tcW w:w="7794" w:type="dxa"/>
            <w:tcBorders>
              <w:top w:val="single" w:sz="4" w:space="0" w:color="000000"/>
              <w:left w:val="single" w:sz="4" w:space="0" w:color="000000"/>
              <w:bottom w:val="single" w:sz="4" w:space="0" w:color="000000"/>
              <w:right w:val="single" w:sz="4" w:space="0" w:color="000000"/>
            </w:tcBorders>
            <w:vAlign w:val="bottom"/>
          </w:tcPr>
          <w:p w:rsidR="00EB2478" w:rsidRDefault="00BC7E7F">
            <w:pPr>
              <w:ind w:left="2"/>
            </w:pPr>
            <w:r>
              <w:rPr>
                <w:rFonts w:ascii="Times New Roman" w:eastAsia="Times New Roman" w:hAnsi="Times New Roman" w:cs="Times New Roman"/>
                <w:b w:val="0"/>
                <w:color w:val="000000"/>
                <w:sz w:val="24"/>
              </w:rPr>
              <w:t xml:space="preserve"> </w:t>
            </w:r>
          </w:p>
        </w:tc>
      </w:tr>
      <w:tr w:rsidR="00EB2478">
        <w:trPr>
          <w:trHeight w:val="3052"/>
        </w:trPr>
        <w:tc>
          <w:tcPr>
            <w:tcW w:w="869"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5"/>
              <w:jc w:val="center"/>
            </w:pPr>
            <w:r>
              <w:rPr>
                <w:rFonts w:ascii="Times New Roman" w:eastAsia="Times New Roman" w:hAnsi="Times New Roman" w:cs="Times New Roman"/>
                <w:b w:val="0"/>
                <w:color w:val="000000"/>
                <w:sz w:val="24"/>
              </w:rPr>
              <w:t xml:space="preserve">4 </w:t>
            </w:r>
          </w:p>
        </w:tc>
        <w:tc>
          <w:tcPr>
            <w:tcW w:w="2408" w:type="dxa"/>
            <w:tcBorders>
              <w:top w:val="single" w:sz="4" w:space="0" w:color="000000"/>
              <w:left w:val="single" w:sz="4" w:space="0" w:color="000000"/>
              <w:bottom w:val="single" w:sz="8"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Английски за професионална комуникация </w:t>
            </w:r>
          </w:p>
        </w:tc>
        <w:tc>
          <w:tcPr>
            <w:tcW w:w="1274" w:type="dxa"/>
            <w:tcBorders>
              <w:top w:val="single" w:sz="4" w:space="0" w:color="000000"/>
              <w:left w:val="single" w:sz="4" w:space="0" w:color="000000"/>
              <w:bottom w:val="single" w:sz="8" w:space="0" w:color="000000"/>
              <w:right w:val="single" w:sz="4" w:space="0" w:color="000000"/>
            </w:tcBorders>
            <w:vAlign w:val="center"/>
          </w:tcPr>
          <w:p w:rsidR="00EB2478" w:rsidRDefault="00BC7E7F">
            <w:pPr>
              <w:ind w:left="0" w:right="61"/>
              <w:jc w:val="center"/>
            </w:pPr>
            <w:r>
              <w:rPr>
                <w:rFonts w:ascii="Times New Roman" w:eastAsia="Times New Roman" w:hAnsi="Times New Roman" w:cs="Times New Roman"/>
                <w:b w:val="0"/>
                <w:color w:val="000000"/>
                <w:sz w:val="24"/>
              </w:rPr>
              <w:t xml:space="preserve">Курс </w:t>
            </w:r>
          </w:p>
          <w:p w:rsidR="00EB2478" w:rsidRDefault="00BC7E7F">
            <w:pPr>
              <w:spacing w:after="5"/>
              <w:ind w:left="0" w:right="2"/>
              <w:jc w:val="center"/>
            </w:pPr>
            <w:r>
              <w:rPr>
                <w:rFonts w:ascii="Times New Roman" w:eastAsia="Times New Roman" w:hAnsi="Times New Roman" w:cs="Times New Roman"/>
                <w:b w:val="0"/>
                <w:color w:val="000000"/>
                <w:sz w:val="24"/>
              </w:rPr>
              <w:t xml:space="preserve"> </w:t>
            </w:r>
          </w:p>
          <w:p w:rsidR="00EB2478" w:rsidRDefault="00BC7E7F">
            <w:pPr>
              <w:spacing w:after="45" w:line="238" w:lineRule="auto"/>
              <w:ind w:left="0"/>
              <w:jc w:val="center"/>
            </w:pPr>
            <w:r>
              <w:rPr>
                <w:rFonts w:ascii="Times New Roman" w:eastAsia="Times New Roman" w:hAnsi="Times New Roman" w:cs="Times New Roman"/>
                <w:b w:val="0"/>
                <w:color w:val="000000"/>
                <w:sz w:val="24"/>
              </w:rPr>
              <w:t xml:space="preserve">(2 групи, до 20 </w:t>
            </w:r>
          </w:p>
          <w:p w:rsidR="00EB2478" w:rsidRDefault="00BC7E7F">
            <w:pPr>
              <w:ind w:left="25" w:right="27"/>
              <w:jc w:val="center"/>
            </w:pPr>
            <w:r>
              <w:rPr>
                <w:rFonts w:ascii="Times New Roman" w:eastAsia="Times New Roman" w:hAnsi="Times New Roman" w:cs="Times New Roman"/>
                <w:b w:val="0"/>
                <w:color w:val="000000"/>
                <w:sz w:val="24"/>
              </w:rPr>
              <w:t xml:space="preserve">студента в група) </w:t>
            </w:r>
          </w:p>
        </w:tc>
        <w:tc>
          <w:tcPr>
            <w:tcW w:w="793" w:type="dxa"/>
            <w:tcBorders>
              <w:top w:val="single" w:sz="4" w:space="0" w:color="000000"/>
              <w:left w:val="single" w:sz="4" w:space="0" w:color="000000"/>
              <w:bottom w:val="single" w:sz="8" w:space="0" w:color="000000"/>
              <w:right w:val="single" w:sz="4" w:space="0" w:color="000000"/>
            </w:tcBorders>
            <w:vAlign w:val="center"/>
          </w:tcPr>
          <w:p w:rsidR="00EB2478" w:rsidRDefault="00BC7E7F">
            <w:pPr>
              <w:ind w:left="103"/>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8"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8"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гл. ас. д-р </w:t>
            </w:r>
          </w:p>
          <w:p w:rsidR="00EB2478" w:rsidRDefault="00BC7E7F">
            <w:pPr>
              <w:spacing w:after="20"/>
              <w:ind w:left="0" w:right="60"/>
              <w:jc w:val="center"/>
            </w:pPr>
            <w:r>
              <w:rPr>
                <w:rFonts w:ascii="Times New Roman" w:eastAsia="Times New Roman" w:hAnsi="Times New Roman" w:cs="Times New Roman"/>
                <w:b w:val="0"/>
                <w:color w:val="000000"/>
                <w:sz w:val="24"/>
              </w:rPr>
              <w:t xml:space="preserve">Емилия </w:t>
            </w:r>
          </w:p>
          <w:p w:rsidR="00EB2478" w:rsidRDefault="00BC7E7F">
            <w:pPr>
              <w:ind w:left="0" w:right="61"/>
              <w:jc w:val="center"/>
            </w:pPr>
            <w:r>
              <w:rPr>
                <w:rFonts w:ascii="Times New Roman" w:eastAsia="Times New Roman" w:hAnsi="Times New Roman" w:cs="Times New Roman"/>
                <w:b w:val="0"/>
                <w:color w:val="000000"/>
                <w:sz w:val="24"/>
              </w:rPr>
              <w:t xml:space="preserve">Славова </w:t>
            </w:r>
          </w:p>
        </w:tc>
        <w:tc>
          <w:tcPr>
            <w:tcW w:w="7794" w:type="dxa"/>
            <w:tcBorders>
              <w:top w:val="single" w:sz="4" w:space="0" w:color="000000"/>
              <w:left w:val="single" w:sz="4" w:space="0" w:color="000000"/>
              <w:bottom w:val="single" w:sz="8" w:space="0" w:color="000000"/>
              <w:right w:val="single" w:sz="4" w:space="0" w:color="000000"/>
            </w:tcBorders>
          </w:tcPr>
          <w:p w:rsidR="00EB2478" w:rsidRDefault="00BC7E7F">
            <w:pPr>
              <w:ind w:left="2" w:right="57"/>
              <w:jc w:val="both"/>
            </w:pPr>
            <w:r>
              <w:rPr>
                <w:rFonts w:ascii="Times New Roman" w:eastAsia="Times New Roman" w:hAnsi="Times New Roman" w:cs="Times New Roman"/>
                <w:b w:val="0"/>
                <w:color w:val="000000"/>
                <w:sz w:val="24"/>
              </w:rPr>
              <w:t xml:space="preserve">The course develops </w:t>
            </w:r>
            <w:r>
              <w:rPr>
                <w:rFonts w:ascii="Times New Roman" w:eastAsia="Times New Roman" w:hAnsi="Times New Roman" w:cs="Times New Roman"/>
                <w:b w:val="0"/>
                <w:color w:val="000000"/>
                <w:sz w:val="24"/>
              </w:rPr>
              <w:t>students’ basic presentation skills: choosing a topic, researching it, organizing the information in a logical sequence, avoiding stage fright, using visuals and other props to support the presentation, poster presentations and PowerPoint presentations. St</w:t>
            </w:r>
            <w:r>
              <w:rPr>
                <w:rFonts w:ascii="Times New Roman" w:eastAsia="Times New Roman" w:hAnsi="Times New Roman" w:cs="Times New Roman"/>
                <w:b w:val="0"/>
                <w:color w:val="000000"/>
                <w:sz w:val="24"/>
              </w:rPr>
              <w:t>udents are expected to take active part in the class discussions and activities, to reflect on and learn from their presentation experience, as well as to evaluate others’ presentations and give feedback to their peers. They work individually and in groups</w:t>
            </w:r>
            <w:r>
              <w:rPr>
                <w:rFonts w:ascii="Times New Roman" w:eastAsia="Times New Roman" w:hAnsi="Times New Roman" w:cs="Times New Roman"/>
                <w:b w:val="0"/>
                <w:color w:val="000000"/>
                <w:sz w:val="24"/>
              </w:rPr>
              <w:t xml:space="preserve"> in order to prepare their oral presentations. At the end of the course, students are expected to be able to choose, research and present a topic with confidence. Regular attendance is required. Evaluation is based on class participation, a portfolio of wr</w:t>
            </w:r>
            <w:r>
              <w:rPr>
                <w:rFonts w:ascii="Times New Roman" w:eastAsia="Times New Roman" w:hAnsi="Times New Roman" w:cs="Times New Roman"/>
                <w:b w:val="0"/>
                <w:color w:val="000000"/>
                <w:sz w:val="24"/>
              </w:rPr>
              <w:t xml:space="preserve">itten assignments and two oral presentations. </w:t>
            </w:r>
          </w:p>
        </w:tc>
      </w:tr>
      <w:tr w:rsidR="00EB2478">
        <w:trPr>
          <w:trHeight w:val="335"/>
        </w:trPr>
        <w:tc>
          <w:tcPr>
            <w:tcW w:w="869" w:type="dxa"/>
            <w:vMerge w:val="restart"/>
            <w:tcBorders>
              <w:top w:val="single" w:sz="4" w:space="0" w:color="000000"/>
              <w:left w:val="single" w:sz="4" w:space="0" w:color="000000"/>
              <w:bottom w:val="single" w:sz="4" w:space="0" w:color="000000"/>
              <w:right w:val="single" w:sz="8" w:space="0" w:color="000000"/>
            </w:tcBorders>
            <w:vAlign w:val="center"/>
          </w:tcPr>
          <w:p w:rsidR="00EB2478" w:rsidRDefault="00BC7E7F">
            <w:pPr>
              <w:ind w:left="0" w:right="2"/>
              <w:jc w:val="center"/>
            </w:pPr>
            <w:r>
              <w:rPr>
                <w:rFonts w:ascii="Times New Roman" w:eastAsia="Times New Roman" w:hAnsi="Times New Roman" w:cs="Times New Roman"/>
                <w:b w:val="0"/>
                <w:color w:val="000000"/>
                <w:sz w:val="24"/>
              </w:rPr>
              <w:t xml:space="preserve">  </w:t>
            </w:r>
          </w:p>
        </w:tc>
        <w:tc>
          <w:tcPr>
            <w:tcW w:w="14738" w:type="dxa"/>
            <w:gridSpan w:val="6"/>
            <w:tcBorders>
              <w:top w:val="single" w:sz="8" w:space="0" w:color="000000"/>
              <w:left w:val="single" w:sz="8" w:space="0" w:color="000000"/>
              <w:bottom w:val="single" w:sz="8" w:space="0" w:color="000000"/>
              <w:right w:val="single" w:sz="8" w:space="0" w:color="000000"/>
            </w:tcBorders>
            <w:shd w:val="clear" w:color="auto" w:fill="EAF1DD"/>
          </w:tcPr>
          <w:p w:rsidR="00EB2478" w:rsidRDefault="00BC7E7F">
            <w:pPr>
              <w:ind w:left="3"/>
              <w:jc w:val="center"/>
            </w:pPr>
            <w:r>
              <w:rPr>
                <w:rFonts w:ascii="Times New Roman" w:eastAsia="Times New Roman" w:hAnsi="Times New Roman" w:cs="Times New Roman"/>
                <w:b w:val="0"/>
                <w:color w:val="000000"/>
                <w:sz w:val="24"/>
              </w:rPr>
              <w:t xml:space="preserve">  </w:t>
            </w:r>
          </w:p>
        </w:tc>
      </w:tr>
      <w:tr w:rsidR="00EB2478">
        <w:trPr>
          <w:trHeight w:val="332"/>
        </w:trPr>
        <w:tc>
          <w:tcPr>
            <w:tcW w:w="0" w:type="auto"/>
            <w:vMerge/>
            <w:tcBorders>
              <w:top w:val="nil"/>
              <w:left w:val="single" w:sz="4" w:space="0" w:color="000000"/>
              <w:bottom w:val="single" w:sz="4" w:space="0" w:color="000000"/>
              <w:right w:val="single" w:sz="8" w:space="0" w:color="000000"/>
            </w:tcBorders>
          </w:tcPr>
          <w:p w:rsidR="00EB2478" w:rsidRDefault="00EB2478">
            <w:pPr>
              <w:spacing w:after="160"/>
              <w:ind w:left="0"/>
            </w:pPr>
          </w:p>
        </w:tc>
        <w:tc>
          <w:tcPr>
            <w:tcW w:w="14738" w:type="dxa"/>
            <w:gridSpan w:val="6"/>
            <w:tcBorders>
              <w:top w:val="single" w:sz="8" w:space="0" w:color="000000"/>
              <w:left w:val="single" w:sz="8" w:space="0" w:color="000000"/>
              <w:bottom w:val="single" w:sz="8" w:space="0" w:color="000000"/>
              <w:right w:val="single" w:sz="8" w:space="0" w:color="000000"/>
            </w:tcBorders>
            <w:shd w:val="clear" w:color="auto" w:fill="EEECE1"/>
          </w:tcPr>
          <w:p w:rsidR="00EB2478" w:rsidRDefault="00BC7E7F">
            <w:pPr>
              <w:ind w:left="0"/>
            </w:pPr>
            <w:r>
              <w:rPr>
                <w:rFonts w:ascii="Times New Roman" w:eastAsia="Times New Roman" w:hAnsi="Times New Roman" w:cs="Times New Roman"/>
                <w:b w:val="0"/>
                <w:color w:val="000000"/>
                <w:sz w:val="24"/>
              </w:rPr>
              <w:t xml:space="preserve">II КУРС </w:t>
            </w:r>
          </w:p>
        </w:tc>
      </w:tr>
    </w:tbl>
    <w:p w:rsidR="00EB2478" w:rsidRDefault="00EB2478">
      <w:pPr>
        <w:ind w:left="-1440" w:right="15398"/>
      </w:pPr>
    </w:p>
    <w:tbl>
      <w:tblPr>
        <w:tblStyle w:val="TableGrid"/>
        <w:tblW w:w="15609" w:type="dxa"/>
        <w:tblInd w:w="-734" w:type="dxa"/>
        <w:tblCellMar>
          <w:top w:w="13" w:type="dxa"/>
          <w:left w:w="108" w:type="dxa"/>
          <w:bottom w:w="0" w:type="dxa"/>
          <w:right w:w="48" w:type="dxa"/>
        </w:tblCellMar>
        <w:tblLook w:val="04A0" w:firstRow="1" w:lastRow="0" w:firstColumn="1" w:lastColumn="0" w:noHBand="0" w:noVBand="1"/>
      </w:tblPr>
      <w:tblGrid>
        <w:gridCol w:w="866"/>
        <w:gridCol w:w="2410"/>
        <w:gridCol w:w="1274"/>
        <w:gridCol w:w="793"/>
        <w:gridCol w:w="626"/>
        <w:gridCol w:w="1843"/>
        <w:gridCol w:w="7796"/>
      </w:tblGrid>
      <w:tr w:rsidR="00EB2478">
        <w:trPr>
          <w:trHeight w:val="573"/>
        </w:trPr>
        <w:tc>
          <w:tcPr>
            <w:tcW w:w="866" w:type="dxa"/>
            <w:tcBorders>
              <w:top w:val="nil"/>
              <w:left w:val="single" w:sz="4" w:space="0" w:color="000000"/>
              <w:bottom w:val="single" w:sz="4" w:space="0" w:color="000000"/>
              <w:right w:val="single" w:sz="8" w:space="0" w:color="000000"/>
            </w:tcBorders>
          </w:tcPr>
          <w:p w:rsidR="00EB2478" w:rsidRDefault="00EB2478">
            <w:pPr>
              <w:spacing w:after="160"/>
              <w:ind w:left="0"/>
            </w:pPr>
          </w:p>
        </w:tc>
        <w:tc>
          <w:tcPr>
            <w:tcW w:w="14743" w:type="dxa"/>
            <w:gridSpan w:val="6"/>
            <w:tcBorders>
              <w:top w:val="single" w:sz="8" w:space="0" w:color="000000"/>
              <w:left w:val="single" w:sz="8" w:space="0" w:color="000000"/>
              <w:bottom w:val="single" w:sz="8" w:space="0" w:color="000000"/>
              <w:right w:val="single" w:sz="8" w:space="0" w:color="000000"/>
            </w:tcBorders>
          </w:tcPr>
          <w:p w:rsidR="00EB2478" w:rsidRDefault="00BC7E7F">
            <w:pPr>
              <w:ind w:left="0"/>
              <w:jc w:val="both"/>
            </w:pPr>
            <w:r>
              <w:rPr>
                <w:rFonts w:ascii="Times New Roman" w:eastAsia="Times New Roman" w:hAnsi="Times New Roman" w:cs="Times New Roman"/>
                <w:b w:val="0"/>
                <w:color w:val="000000"/>
                <w:sz w:val="24"/>
              </w:rPr>
              <w:t xml:space="preserve">Избираемите дисциплини през учебната година трябва да носят минимум 7 кредита за професионална квалификация филолог и 3 за професионална квалификация учител </w:t>
            </w:r>
          </w:p>
        </w:tc>
      </w:tr>
      <w:tr w:rsidR="00EB2478">
        <w:trPr>
          <w:trHeight w:val="4708"/>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1 </w:t>
            </w:r>
          </w:p>
        </w:tc>
        <w:tc>
          <w:tcPr>
            <w:tcW w:w="2410"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Когнитивен подход към лексикалното заемане </w:t>
            </w:r>
          </w:p>
        </w:tc>
        <w:tc>
          <w:tcPr>
            <w:tcW w:w="1274"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0" w:right="61"/>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0+2 </w:t>
            </w:r>
          </w:p>
        </w:tc>
        <w:tc>
          <w:tcPr>
            <w:tcW w:w="626"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Невена Алексиева </w:t>
            </w:r>
          </w:p>
        </w:tc>
        <w:tc>
          <w:tcPr>
            <w:tcW w:w="7796" w:type="dxa"/>
            <w:tcBorders>
              <w:top w:val="single" w:sz="8" w:space="0" w:color="000000"/>
              <w:left w:val="single" w:sz="4" w:space="0" w:color="000000"/>
              <w:bottom w:val="single" w:sz="4" w:space="0" w:color="000000"/>
              <w:right w:val="single" w:sz="4" w:space="0" w:color="000000"/>
            </w:tcBorders>
          </w:tcPr>
          <w:p w:rsidR="00EB2478" w:rsidRDefault="00BC7E7F">
            <w:pPr>
              <w:ind w:left="0" w:right="60"/>
              <w:jc w:val="both"/>
            </w:pPr>
            <w:r>
              <w:rPr>
                <w:rFonts w:ascii="Times New Roman" w:eastAsia="Times New Roman" w:hAnsi="Times New Roman" w:cs="Times New Roman"/>
                <w:b w:val="0"/>
                <w:color w:val="000000"/>
                <w:sz w:val="24"/>
              </w:rPr>
              <w:t>The course offers a comparison between the traditional view of loanwords as 'foreign words' and an alternative, cognitive, approach, developed by the lecturer, which recognizes the active role of the borrowing language itself. According to the former view,</w:t>
            </w:r>
            <w:r>
              <w:rPr>
                <w:rFonts w:ascii="Times New Roman" w:eastAsia="Times New Roman" w:hAnsi="Times New Roman" w:cs="Times New Roman"/>
                <w:b w:val="0"/>
                <w:color w:val="000000"/>
                <w:sz w:val="24"/>
              </w:rPr>
              <w:t xml:space="preserve"> after entering the receptor language, foreign words are simply subjected to adaptation on all linguistic levels. The cognitive approach, on the other hand, regards loanwords as copies, i.e. new words created by the borrowing language itself, through activ</w:t>
            </w:r>
            <w:r>
              <w:rPr>
                <w:rFonts w:ascii="Times New Roman" w:eastAsia="Times New Roman" w:hAnsi="Times New Roman" w:cs="Times New Roman"/>
                <w:b w:val="0"/>
                <w:color w:val="000000"/>
                <w:sz w:val="24"/>
              </w:rPr>
              <w:t xml:space="preserve">e imitation of the respective foreign source-words. It achieves this with its own structural (phonological, graphemic and morphological) resources. The lexical copies created in this way carry over only some of the meanings of their respective etymons and </w:t>
            </w:r>
            <w:r>
              <w:rPr>
                <w:rFonts w:ascii="Times New Roman" w:eastAsia="Times New Roman" w:hAnsi="Times New Roman" w:cs="Times New Roman"/>
                <w:b w:val="0"/>
                <w:color w:val="000000"/>
                <w:sz w:val="24"/>
              </w:rPr>
              <w:t xml:space="preserve">have the potential for independent lexical development. Thus, the cognitive treatment of the phenomenon of lexical borrowing provides a consistent general explanation of the various types and degrees of structural and semantic deviation of loanwords (e.g. </w:t>
            </w:r>
            <w:r>
              <w:rPr>
                <w:rFonts w:ascii="Times New Roman" w:eastAsia="Times New Roman" w:hAnsi="Times New Roman" w:cs="Times New Roman"/>
                <w:b w:val="0"/>
                <w:color w:val="000000"/>
                <w:sz w:val="24"/>
              </w:rPr>
              <w:t xml:space="preserve">anglicisms) from their etymons in the source language (e.g. English). These developments are richly illustrated with examples of the lexical impact of English on Bulgarian (traditionally known as English loanwords in Bulgarian). </w:t>
            </w:r>
          </w:p>
        </w:tc>
      </w:tr>
      <w:tr w:rsidR="00EB2478">
        <w:trPr>
          <w:trHeight w:val="3131"/>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2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Популярна култура на В</w:t>
            </w:r>
            <w:r>
              <w:rPr>
                <w:rFonts w:ascii="Times New Roman" w:eastAsia="Times New Roman" w:hAnsi="Times New Roman" w:cs="Times New Roman"/>
                <w:b w:val="0"/>
                <w:color w:val="000000"/>
                <w:sz w:val="24"/>
              </w:rPr>
              <w:t xml:space="preserve">еликобритания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1"/>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ас. Ивелина Казакова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58"/>
              <w:jc w:val="both"/>
            </w:pPr>
            <w:r>
              <w:rPr>
                <w:rFonts w:ascii="Times New Roman" w:eastAsia="Times New Roman" w:hAnsi="Times New Roman" w:cs="Times New Roman"/>
                <w:b w:val="0"/>
                <w:color w:val="000000"/>
                <w:sz w:val="24"/>
              </w:rPr>
              <w:t>British popular culture is an elective course whose major objective is to help EAS second-</w:t>
            </w:r>
            <w:r>
              <w:rPr>
                <w:rFonts w:ascii="Times New Roman" w:eastAsia="Times New Roman" w:hAnsi="Times New Roman" w:cs="Times New Roman"/>
                <w:b w:val="0"/>
                <w:color w:val="000000"/>
                <w:sz w:val="24"/>
              </w:rPr>
              <w:t xml:space="preserve">year students acquire knowledge about British popular culture (e.g. disneyfication of culture, mass vs. popular culture, popular culture in the national identity narrative, Victorian Christmas as a product of industrialization, the body popular of British </w:t>
            </w:r>
            <w:r>
              <w:rPr>
                <w:rFonts w:ascii="Times New Roman" w:eastAsia="Times New Roman" w:hAnsi="Times New Roman" w:cs="Times New Roman"/>
                <w:b w:val="0"/>
                <w:color w:val="000000"/>
                <w:sz w:val="24"/>
              </w:rPr>
              <w:t>royals, imperial ideology and popular culture, the British aristocracy in popular culture, street art, rock music). Seminar discussions are based on popular culture theory, non-fiction texts and audio-visual materials. The final grade is the average of the</w:t>
            </w:r>
            <w:r>
              <w:rPr>
                <w:rFonts w:ascii="Times New Roman" w:eastAsia="Times New Roman" w:hAnsi="Times New Roman" w:cs="Times New Roman"/>
                <w:b w:val="0"/>
                <w:color w:val="000000"/>
                <w:sz w:val="24"/>
              </w:rPr>
              <w:t xml:space="preserve"> continuous assessment grade (derived from the grades for the homework assignments and the grades for the participation in seminar discussions) and the final exam grade. </w:t>
            </w:r>
          </w:p>
        </w:tc>
      </w:tr>
    </w:tbl>
    <w:p w:rsidR="00EB2478" w:rsidRDefault="00EB2478">
      <w:pPr>
        <w:ind w:left="-1440" w:right="15398"/>
      </w:pPr>
    </w:p>
    <w:tbl>
      <w:tblPr>
        <w:tblStyle w:val="TableGrid"/>
        <w:tblW w:w="15607" w:type="dxa"/>
        <w:tblInd w:w="-734" w:type="dxa"/>
        <w:tblCellMar>
          <w:top w:w="9" w:type="dxa"/>
          <w:left w:w="106" w:type="dxa"/>
          <w:bottom w:w="0" w:type="dxa"/>
          <w:right w:w="46" w:type="dxa"/>
        </w:tblCellMar>
        <w:tblLook w:val="04A0" w:firstRow="1" w:lastRow="0" w:firstColumn="1" w:lastColumn="0" w:noHBand="0" w:noVBand="1"/>
      </w:tblPr>
      <w:tblGrid>
        <w:gridCol w:w="869"/>
        <w:gridCol w:w="2408"/>
        <w:gridCol w:w="1274"/>
        <w:gridCol w:w="793"/>
        <w:gridCol w:w="626"/>
        <w:gridCol w:w="1843"/>
        <w:gridCol w:w="7794"/>
      </w:tblGrid>
      <w:tr w:rsidR="00EB2478">
        <w:trPr>
          <w:trHeight w:val="3601"/>
        </w:trPr>
        <w:tc>
          <w:tcPr>
            <w:tcW w:w="869"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5"/>
              <w:jc w:val="center"/>
            </w:pPr>
            <w:r>
              <w:rPr>
                <w:rFonts w:ascii="Times New Roman" w:eastAsia="Times New Roman" w:hAnsi="Times New Roman" w:cs="Times New Roman"/>
                <w:b w:val="0"/>
                <w:color w:val="000000"/>
                <w:sz w:val="24"/>
              </w:rPr>
              <w:t xml:space="preserve">3 </w:t>
            </w:r>
          </w:p>
        </w:tc>
        <w:tc>
          <w:tcPr>
            <w:tcW w:w="2408"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276" w:right="215"/>
              <w:jc w:val="center"/>
            </w:pPr>
            <w:r>
              <w:rPr>
                <w:rFonts w:ascii="Times New Roman" w:eastAsia="Times New Roman" w:hAnsi="Times New Roman" w:cs="Times New Roman"/>
                <w:b w:val="0"/>
                <w:color w:val="000000"/>
                <w:sz w:val="24"/>
              </w:rPr>
              <w:t xml:space="preserve">Публична реч,  II част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right="63"/>
              <w:jc w:val="center"/>
            </w:pPr>
            <w:r>
              <w:rPr>
                <w:rFonts w:ascii="Times New Roman" w:eastAsia="Times New Roman" w:hAnsi="Times New Roman" w:cs="Times New Roman"/>
                <w:b w:val="0"/>
                <w:color w:val="000000"/>
                <w:sz w:val="24"/>
              </w:rPr>
              <w:t xml:space="preserve">до 2 </w:t>
            </w:r>
          </w:p>
          <w:p w:rsidR="00EB2478" w:rsidRDefault="00BC7E7F">
            <w:pPr>
              <w:ind w:left="25" w:right="28"/>
              <w:jc w:val="center"/>
            </w:pPr>
            <w:r>
              <w:rPr>
                <w:rFonts w:ascii="Times New Roman" w:eastAsia="Times New Roman" w:hAnsi="Times New Roman" w:cs="Times New Roman"/>
                <w:b w:val="0"/>
                <w:color w:val="000000"/>
                <w:sz w:val="24"/>
              </w:rPr>
              <w:t xml:space="preserve">групи, до 20 студента в група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3"/>
            </w:pPr>
            <w:r>
              <w:rPr>
                <w:rFonts w:ascii="Times New Roman" w:eastAsia="Times New Roman" w:hAnsi="Times New Roman" w:cs="Times New Roman"/>
                <w:b w:val="0"/>
                <w:color w:val="000000"/>
                <w:sz w:val="24"/>
              </w:rPr>
              <w:t xml:space="preserve">0+2 </w:t>
            </w:r>
          </w:p>
          <w:p w:rsidR="00EB2478" w:rsidRDefault="00BC7E7F">
            <w:pPr>
              <w:ind w:left="0" w:right="1"/>
              <w:jc w:val="center"/>
            </w:pPr>
            <w:r>
              <w:rPr>
                <w:rFonts w:ascii="Times New Roman" w:eastAsia="Times New Roman" w:hAnsi="Times New Roman" w:cs="Times New Roman"/>
                <w:b w:val="0"/>
                <w:color w:val="000000"/>
                <w:sz w:val="24"/>
              </w:rPr>
              <w:t xml:space="preserve"> </w:t>
            </w:r>
          </w:p>
          <w:p w:rsidR="00EB2478" w:rsidRDefault="00BC7E7F">
            <w:pPr>
              <w:ind w:left="0" w:right="1"/>
              <w:jc w:val="center"/>
            </w:pPr>
            <w:r>
              <w:rPr>
                <w:rFonts w:ascii="Times New Roman" w:eastAsia="Times New Roman" w:hAnsi="Times New Roman" w:cs="Times New Roman"/>
                <w:b w:val="0"/>
                <w:color w:val="000000"/>
                <w:sz w:val="24"/>
              </w:rPr>
              <w:t xml:space="preserve">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Драгомир Маринов </w:t>
            </w:r>
          </w:p>
        </w:tc>
        <w:tc>
          <w:tcPr>
            <w:tcW w:w="7794" w:type="dxa"/>
            <w:tcBorders>
              <w:top w:val="single" w:sz="4" w:space="0" w:color="000000"/>
              <w:left w:val="single" w:sz="4" w:space="0" w:color="000000"/>
              <w:bottom w:val="single" w:sz="4" w:space="0" w:color="000000"/>
              <w:right w:val="single" w:sz="4" w:space="0" w:color="000000"/>
            </w:tcBorders>
          </w:tcPr>
          <w:p w:rsidR="00EB2478" w:rsidRDefault="00BC7E7F">
            <w:pPr>
              <w:spacing w:after="2" w:line="236" w:lineRule="auto"/>
              <w:ind w:left="2"/>
            </w:pPr>
            <w:r>
              <w:rPr>
                <w:rFonts w:ascii="Times New Roman" w:eastAsia="Times New Roman" w:hAnsi="Times New Roman" w:cs="Times New Roman"/>
                <w:b w:val="0"/>
                <w:color w:val="000000"/>
                <w:sz w:val="24"/>
              </w:rPr>
              <w:t xml:space="preserve">The course will focus on the various stages of developing and delivering a presentation. </w:t>
            </w:r>
          </w:p>
          <w:p w:rsidR="00EB2478" w:rsidRDefault="00BC7E7F">
            <w:pPr>
              <w:ind w:left="2"/>
            </w:pPr>
            <w:r>
              <w:rPr>
                <w:rFonts w:ascii="Times New Roman" w:eastAsia="Times New Roman" w:hAnsi="Times New Roman" w:cs="Times New Roman"/>
                <w:b w:val="0"/>
                <w:color w:val="000000"/>
                <w:sz w:val="24"/>
              </w:rPr>
              <w:t xml:space="preserve">Some of the topics to be discussed are: </w:t>
            </w:r>
          </w:p>
          <w:p w:rsidR="00EB2478" w:rsidRDefault="00BC7E7F">
            <w:pPr>
              <w:numPr>
                <w:ilvl w:val="0"/>
                <w:numId w:val="2"/>
              </w:numPr>
              <w:ind w:hanging="720"/>
            </w:pPr>
            <w:r>
              <w:rPr>
                <w:rFonts w:ascii="Times New Roman" w:eastAsia="Times New Roman" w:hAnsi="Times New Roman" w:cs="Times New Roman"/>
                <w:b w:val="0"/>
                <w:color w:val="000000"/>
                <w:sz w:val="24"/>
              </w:rPr>
              <w:t xml:space="preserve">choosing a topic </w:t>
            </w:r>
          </w:p>
          <w:p w:rsidR="00EB2478" w:rsidRDefault="00BC7E7F">
            <w:pPr>
              <w:numPr>
                <w:ilvl w:val="0"/>
                <w:numId w:val="2"/>
              </w:numPr>
              <w:ind w:hanging="720"/>
            </w:pPr>
            <w:r>
              <w:rPr>
                <w:rFonts w:ascii="Times New Roman" w:eastAsia="Times New Roman" w:hAnsi="Times New Roman" w:cs="Times New Roman"/>
                <w:b w:val="0"/>
                <w:color w:val="000000"/>
                <w:sz w:val="24"/>
              </w:rPr>
              <w:t xml:space="preserve">structuring the presentation </w:t>
            </w:r>
          </w:p>
          <w:p w:rsidR="00EB2478" w:rsidRDefault="00BC7E7F">
            <w:pPr>
              <w:numPr>
                <w:ilvl w:val="0"/>
                <w:numId w:val="2"/>
              </w:numPr>
              <w:ind w:hanging="720"/>
            </w:pPr>
            <w:r>
              <w:rPr>
                <w:rFonts w:ascii="Times New Roman" w:eastAsia="Times New Roman" w:hAnsi="Times New Roman" w:cs="Times New Roman"/>
                <w:b w:val="0"/>
                <w:color w:val="000000"/>
                <w:sz w:val="24"/>
              </w:rPr>
              <w:t xml:space="preserve">developing the introduction, body and conclusion of the presentation </w:t>
            </w:r>
          </w:p>
          <w:p w:rsidR="00EB2478" w:rsidRDefault="00BC7E7F">
            <w:pPr>
              <w:numPr>
                <w:ilvl w:val="0"/>
                <w:numId w:val="2"/>
              </w:numPr>
              <w:ind w:hanging="720"/>
            </w:pPr>
            <w:r>
              <w:rPr>
                <w:rFonts w:ascii="Times New Roman" w:eastAsia="Times New Roman" w:hAnsi="Times New Roman" w:cs="Times New Roman"/>
                <w:b w:val="0"/>
                <w:color w:val="000000"/>
                <w:sz w:val="24"/>
              </w:rPr>
              <w:t xml:space="preserve">editing </w:t>
            </w:r>
          </w:p>
          <w:p w:rsidR="00EB2478" w:rsidRDefault="00BC7E7F">
            <w:pPr>
              <w:numPr>
                <w:ilvl w:val="0"/>
                <w:numId w:val="2"/>
              </w:numPr>
              <w:ind w:hanging="720"/>
            </w:pPr>
            <w:r>
              <w:rPr>
                <w:rFonts w:ascii="Times New Roman" w:eastAsia="Times New Roman" w:hAnsi="Times New Roman" w:cs="Times New Roman"/>
                <w:b w:val="0"/>
                <w:color w:val="000000"/>
                <w:sz w:val="24"/>
              </w:rPr>
              <w:t xml:space="preserve">grabbing and holding the attention of the audience </w:t>
            </w:r>
          </w:p>
          <w:p w:rsidR="00EB2478" w:rsidRDefault="00BC7E7F">
            <w:pPr>
              <w:numPr>
                <w:ilvl w:val="0"/>
                <w:numId w:val="2"/>
              </w:numPr>
              <w:ind w:hanging="720"/>
            </w:pPr>
            <w:r>
              <w:rPr>
                <w:rFonts w:ascii="Times New Roman" w:eastAsia="Times New Roman" w:hAnsi="Times New Roman" w:cs="Times New Roman"/>
                <w:b w:val="0"/>
                <w:color w:val="000000"/>
                <w:sz w:val="24"/>
              </w:rPr>
              <w:t xml:space="preserve">the presentation as a communicative, gift-giving act </w:t>
            </w:r>
          </w:p>
          <w:p w:rsidR="00EB2478" w:rsidRDefault="00BC7E7F">
            <w:pPr>
              <w:spacing w:line="238" w:lineRule="auto"/>
              <w:ind w:left="2" w:right="59"/>
              <w:jc w:val="both"/>
            </w:pPr>
            <w:r>
              <w:rPr>
                <w:rFonts w:ascii="Times New Roman" w:eastAsia="Times New Roman" w:hAnsi="Times New Roman" w:cs="Times New Roman"/>
                <w:b w:val="0"/>
                <w:color w:val="000000"/>
                <w:sz w:val="24"/>
              </w:rPr>
              <w:t>The course will be completely hands-on. Within it, students will be ask</w:t>
            </w:r>
            <w:r>
              <w:rPr>
                <w:rFonts w:ascii="Times New Roman" w:eastAsia="Times New Roman" w:hAnsi="Times New Roman" w:cs="Times New Roman"/>
                <w:b w:val="0"/>
                <w:color w:val="000000"/>
                <w:sz w:val="24"/>
              </w:rPr>
              <w:t xml:space="preserve">ed to do a variety of exercises and activities that aim to develop eloquence, confidence, and relaxation under stressful circumstances. </w:t>
            </w:r>
          </w:p>
          <w:p w:rsidR="00EB2478" w:rsidRDefault="00BC7E7F">
            <w:pPr>
              <w:ind w:left="2"/>
            </w:pPr>
            <w:r>
              <w:rPr>
                <w:rFonts w:ascii="Times New Roman" w:eastAsia="Times New Roman" w:hAnsi="Times New Roman" w:cs="Times New Roman"/>
                <w:b w:val="0"/>
                <w:color w:val="000000"/>
                <w:sz w:val="24"/>
              </w:rPr>
              <w:t xml:space="preserve">Prior participation in other public speaking courses is not required. </w:t>
            </w:r>
          </w:p>
        </w:tc>
      </w:tr>
      <w:tr w:rsidR="00EB2478">
        <w:trPr>
          <w:trHeight w:val="329"/>
        </w:trPr>
        <w:tc>
          <w:tcPr>
            <w:tcW w:w="869" w:type="dxa"/>
            <w:vMerge w:val="restart"/>
            <w:tcBorders>
              <w:top w:val="single" w:sz="4" w:space="0" w:color="000000"/>
              <w:left w:val="single" w:sz="4" w:space="0" w:color="000000"/>
              <w:bottom w:val="single" w:sz="4" w:space="0" w:color="000000"/>
              <w:right w:val="single" w:sz="8" w:space="0" w:color="000000"/>
            </w:tcBorders>
            <w:vAlign w:val="center"/>
          </w:tcPr>
          <w:p w:rsidR="00EB2478" w:rsidRDefault="00BC7E7F">
            <w:pPr>
              <w:ind w:left="0" w:right="2"/>
              <w:jc w:val="center"/>
            </w:pPr>
            <w:r>
              <w:rPr>
                <w:rFonts w:ascii="Times New Roman" w:eastAsia="Times New Roman" w:hAnsi="Times New Roman" w:cs="Times New Roman"/>
                <w:b w:val="0"/>
                <w:color w:val="000000"/>
                <w:sz w:val="24"/>
              </w:rPr>
              <w:t xml:space="preserve">  </w:t>
            </w:r>
          </w:p>
        </w:tc>
        <w:tc>
          <w:tcPr>
            <w:tcW w:w="14738" w:type="dxa"/>
            <w:gridSpan w:val="6"/>
            <w:tcBorders>
              <w:top w:val="single" w:sz="4" w:space="0" w:color="000000"/>
              <w:left w:val="single" w:sz="8" w:space="0" w:color="000000"/>
              <w:bottom w:val="single" w:sz="8" w:space="0" w:color="000000"/>
              <w:right w:val="single" w:sz="8" w:space="0" w:color="000000"/>
            </w:tcBorders>
            <w:shd w:val="clear" w:color="auto" w:fill="EAF1DD"/>
          </w:tcPr>
          <w:p w:rsidR="00EB2478" w:rsidRDefault="00BC7E7F">
            <w:pPr>
              <w:ind w:left="2"/>
              <w:jc w:val="center"/>
            </w:pPr>
            <w:r>
              <w:rPr>
                <w:rFonts w:ascii="Times New Roman" w:eastAsia="Times New Roman" w:hAnsi="Times New Roman" w:cs="Times New Roman"/>
                <w:b w:val="0"/>
                <w:color w:val="000000"/>
                <w:sz w:val="24"/>
              </w:rPr>
              <w:t xml:space="preserve">  </w:t>
            </w:r>
          </w:p>
        </w:tc>
      </w:tr>
      <w:tr w:rsidR="00EB2478">
        <w:trPr>
          <w:trHeight w:val="331"/>
        </w:trPr>
        <w:tc>
          <w:tcPr>
            <w:tcW w:w="0" w:type="auto"/>
            <w:vMerge/>
            <w:tcBorders>
              <w:top w:val="nil"/>
              <w:left w:val="single" w:sz="4" w:space="0" w:color="000000"/>
              <w:bottom w:val="nil"/>
              <w:right w:val="single" w:sz="8" w:space="0" w:color="000000"/>
            </w:tcBorders>
          </w:tcPr>
          <w:p w:rsidR="00EB2478" w:rsidRDefault="00EB2478">
            <w:pPr>
              <w:spacing w:after="160"/>
              <w:ind w:left="0"/>
            </w:pPr>
          </w:p>
        </w:tc>
        <w:tc>
          <w:tcPr>
            <w:tcW w:w="14738" w:type="dxa"/>
            <w:gridSpan w:val="6"/>
            <w:tcBorders>
              <w:top w:val="single" w:sz="8" w:space="0" w:color="000000"/>
              <w:left w:val="single" w:sz="8" w:space="0" w:color="000000"/>
              <w:bottom w:val="single" w:sz="8" w:space="0" w:color="000000"/>
              <w:right w:val="single" w:sz="8" w:space="0" w:color="000000"/>
            </w:tcBorders>
            <w:shd w:val="clear" w:color="auto" w:fill="EEECE1"/>
          </w:tcPr>
          <w:p w:rsidR="00EB2478" w:rsidRDefault="00BC7E7F">
            <w:pPr>
              <w:ind w:left="0"/>
            </w:pPr>
            <w:r>
              <w:rPr>
                <w:rFonts w:ascii="Times New Roman" w:eastAsia="Times New Roman" w:hAnsi="Times New Roman" w:cs="Times New Roman"/>
                <w:b w:val="0"/>
                <w:color w:val="000000"/>
                <w:sz w:val="24"/>
              </w:rPr>
              <w:t xml:space="preserve">III КУРС </w:t>
            </w:r>
          </w:p>
        </w:tc>
      </w:tr>
      <w:tr w:rsidR="00EB2478">
        <w:trPr>
          <w:trHeight w:val="337"/>
        </w:trPr>
        <w:tc>
          <w:tcPr>
            <w:tcW w:w="0" w:type="auto"/>
            <w:vMerge/>
            <w:tcBorders>
              <w:top w:val="nil"/>
              <w:left w:val="single" w:sz="4" w:space="0" w:color="000000"/>
              <w:bottom w:val="single" w:sz="4" w:space="0" w:color="000000"/>
              <w:right w:val="single" w:sz="8" w:space="0" w:color="000000"/>
            </w:tcBorders>
          </w:tcPr>
          <w:p w:rsidR="00EB2478" w:rsidRDefault="00EB2478">
            <w:pPr>
              <w:spacing w:after="160"/>
              <w:ind w:left="0"/>
            </w:pPr>
          </w:p>
        </w:tc>
        <w:tc>
          <w:tcPr>
            <w:tcW w:w="14738" w:type="dxa"/>
            <w:gridSpan w:val="6"/>
            <w:tcBorders>
              <w:top w:val="single" w:sz="8" w:space="0" w:color="000000"/>
              <w:left w:val="single" w:sz="8" w:space="0" w:color="000000"/>
              <w:bottom w:val="single" w:sz="8" w:space="0" w:color="000000"/>
              <w:right w:val="single" w:sz="8" w:space="0" w:color="000000"/>
            </w:tcBorders>
          </w:tcPr>
          <w:p w:rsidR="00EB2478" w:rsidRDefault="00BC7E7F">
            <w:pPr>
              <w:ind w:left="0"/>
            </w:pPr>
            <w:r>
              <w:rPr>
                <w:rFonts w:ascii="Times New Roman" w:eastAsia="Times New Roman" w:hAnsi="Times New Roman" w:cs="Times New Roman"/>
                <w:b w:val="0"/>
                <w:color w:val="000000"/>
                <w:sz w:val="24"/>
              </w:rPr>
              <w:t xml:space="preserve">Избираемите дисциплини през учебната година трябва да носят минимум 6 кредита  </w:t>
            </w:r>
          </w:p>
        </w:tc>
      </w:tr>
      <w:tr w:rsidR="00EB2478">
        <w:trPr>
          <w:trHeight w:val="3605"/>
        </w:trPr>
        <w:tc>
          <w:tcPr>
            <w:tcW w:w="869"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5"/>
              <w:jc w:val="center"/>
            </w:pPr>
            <w:r>
              <w:rPr>
                <w:rFonts w:ascii="Times New Roman" w:eastAsia="Times New Roman" w:hAnsi="Times New Roman" w:cs="Times New Roman"/>
                <w:b w:val="0"/>
                <w:color w:val="000000"/>
                <w:sz w:val="24"/>
              </w:rPr>
              <w:t xml:space="preserve">1 </w:t>
            </w:r>
          </w:p>
        </w:tc>
        <w:tc>
          <w:tcPr>
            <w:tcW w:w="2408"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115" w:right="153"/>
              <w:jc w:val="center"/>
            </w:pPr>
            <w:r>
              <w:rPr>
                <w:rFonts w:ascii="Times New Roman" w:eastAsia="Times New Roman" w:hAnsi="Times New Roman" w:cs="Times New Roman"/>
                <w:b w:val="0"/>
                <w:color w:val="000000"/>
                <w:sz w:val="24"/>
              </w:rPr>
              <w:t xml:space="preserve">Канада –  култура, общество, политики </w:t>
            </w:r>
          </w:p>
        </w:tc>
        <w:tc>
          <w:tcPr>
            <w:tcW w:w="1274"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103"/>
            </w:pPr>
            <w:r>
              <w:rPr>
                <w:rFonts w:ascii="Times New Roman" w:eastAsia="Times New Roman" w:hAnsi="Times New Roman" w:cs="Times New Roman"/>
                <w:b w:val="0"/>
                <w:color w:val="000000"/>
                <w:sz w:val="24"/>
              </w:rPr>
              <w:t xml:space="preserve">2+0 </w:t>
            </w:r>
          </w:p>
        </w:tc>
        <w:tc>
          <w:tcPr>
            <w:tcW w:w="626" w:type="dxa"/>
            <w:tcBorders>
              <w:top w:val="single" w:sz="8"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8" w:space="0" w:color="000000"/>
              <w:left w:val="single" w:sz="4" w:space="0" w:color="000000"/>
              <w:bottom w:val="single" w:sz="4" w:space="0" w:color="000000"/>
              <w:right w:val="single" w:sz="4" w:space="0" w:color="000000"/>
            </w:tcBorders>
            <w:vAlign w:val="center"/>
          </w:tcPr>
          <w:p w:rsidR="00EB2478" w:rsidRDefault="00BC7E7F">
            <w:pPr>
              <w:spacing w:after="1" w:line="276" w:lineRule="auto"/>
              <w:ind w:left="0"/>
              <w:jc w:val="center"/>
            </w:pPr>
            <w:r>
              <w:rPr>
                <w:rFonts w:ascii="Times New Roman" w:eastAsia="Times New Roman" w:hAnsi="Times New Roman" w:cs="Times New Roman"/>
                <w:b w:val="0"/>
                <w:color w:val="000000"/>
                <w:sz w:val="24"/>
              </w:rPr>
              <w:t xml:space="preserve">гл. ас. д-р Галина </w:t>
            </w:r>
          </w:p>
          <w:p w:rsidR="00EB2478" w:rsidRDefault="00BC7E7F">
            <w:pPr>
              <w:ind w:left="0" w:right="64"/>
              <w:jc w:val="center"/>
            </w:pPr>
            <w:r>
              <w:rPr>
                <w:rFonts w:ascii="Times New Roman" w:eastAsia="Times New Roman" w:hAnsi="Times New Roman" w:cs="Times New Roman"/>
                <w:b w:val="0"/>
                <w:color w:val="000000"/>
                <w:sz w:val="24"/>
              </w:rPr>
              <w:t xml:space="preserve">Аврамова </w:t>
            </w:r>
          </w:p>
        </w:tc>
        <w:tc>
          <w:tcPr>
            <w:tcW w:w="7794" w:type="dxa"/>
            <w:tcBorders>
              <w:top w:val="single" w:sz="8" w:space="0" w:color="000000"/>
              <w:left w:val="single" w:sz="4" w:space="0" w:color="000000"/>
              <w:bottom w:val="single" w:sz="4" w:space="0" w:color="000000"/>
              <w:right w:val="single" w:sz="4" w:space="0" w:color="000000"/>
            </w:tcBorders>
          </w:tcPr>
          <w:p w:rsidR="00EB2478" w:rsidRDefault="00BC7E7F">
            <w:pPr>
              <w:spacing w:line="238" w:lineRule="auto"/>
              <w:ind w:left="2" w:right="59"/>
              <w:jc w:val="both"/>
            </w:pPr>
            <w:r>
              <w:rPr>
                <w:rFonts w:ascii="Times New Roman" w:eastAsia="Times New Roman" w:hAnsi="Times New Roman" w:cs="Times New Roman"/>
                <w:b w:val="0"/>
                <w:color w:val="000000"/>
                <w:sz w:val="24"/>
              </w:rPr>
              <w:t>This survey course provides an introduction to the complex cultural and sociopolitical mosaic of Canada. Emphasis is laid on Canadian geo-political structure, colonial and contemporary history, multilayered diversity and society-building processes, intergr</w:t>
            </w:r>
            <w:r>
              <w:rPr>
                <w:rFonts w:ascii="Times New Roman" w:eastAsia="Times New Roman" w:hAnsi="Times New Roman" w:cs="Times New Roman"/>
                <w:b w:val="0"/>
                <w:color w:val="000000"/>
                <w:sz w:val="24"/>
              </w:rPr>
              <w:t xml:space="preserve">oup dynamics, multiculturalism and community policies, practices of bilingualism. </w:t>
            </w:r>
          </w:p>
          <w:p w:rsidR="00EB2478" w:rsidRDefault="00BC7E7F">
            <w:pPr>
              <w:spacing w:line="238" w:lineRule="auto"/>
              <w:ind w:left="2" w:right="57"/>
              <w:jc w:val="both"/>
            </w:pPr>
            <w:r>
              <w:rPr>
                <w:rFonts w:ascii="Times New Roman" w:eastAsia="Times New Roman" w:hAnsi="Times New Roman" w:cs="Times New Roman"/>
                <w:b w:val="0"/>
                <w:color w:val="000000"/>
                <w:sz w:val="24"/>
              </w:rPr>
              <w:t>During the course students read and critically discuss a variety of non-fiction texts concerning the history, political system and socio-cultural practices of Canada and its</w:t>
            </w:r>
            <w:r>
              <w:rPr>
                <w:rFonts w:ascii="Times New Roman" w:eastAsia="Times New Roman" w:hAnsi="Times New Roman" w:cs="Times New Roman"/>
                <w:b w:val="0"/>
                <w:color w:val="000000"/>
                <w:sz w:val="24"/>
              </w:rPr>
              <w:t xml:space="preserve"> people. In this way students develop skills of selecting, contrasting and analyzing empirical evidence with the aim of shaping their communicative behavior and increasing their intercultural knowledge.  </w:t>
            </w:r>
          </w:p>
          <w:p w:rsidR="00EB2478" w:rsidRDefault="00BC7E7F">
            <w:pPr>
              <w:ind w:left="2" w:right="60"/>
              <w:jc w:val="both"/>
            </w:pPr>
            <w:r>
              <w:rPr>
                <w:rFonts w:ascii="Times New Roman" w:eastAsia="Times New Roman" w:hAnsi="Times New Roman" w:cs="Times New Roman"/>
                <w:b w:val="0"/>
                <w:color w:val="000000"/>
                <w:sz w:val="24"/>
              </w:rPr>
              <w:t>The overall course achievement is evaluated through</w:t>
            </w:r>
            <w:r>
              <w:rPr>
                <w:rFonts w:ascii="Times New Roman" w:eastAsia="Times New Roman" w:hAnsi="Times New Roman" w:cs="Times New Roman"/>
                <w:b w:val="0"/>
                <w:color w:val="000000"/>
                <w:sz w:val="24"/>
              </w:rPr>
              <w:t xml:space="preserve"> one course assignment during the semester, participation in class discussions, a mid-term/final quiz and a project. </w:t>
            </w:r>
          </w:p>
        </w:tc>
      </w:tr>
    </w:tbl>
    <w:p w:rsidR="00EB2478" w:rsidRDefault="00EB2478">
      <w:pPr>
        <w:ind w:left="-1440" w:right="15398"/>
      </w:pPr>
    </w:p>
    <w:tbl>
      <w:tblPr>
        <w:tblStyle w:val="TableGrid"/>
        <w:tblW w:w="15609" w:type="dxa"/>
        <w:tblInd w:w="-734" w:type="dxa"/>
        <w:tblCellMar>
          <w:top w:w="9" w:type="dxa"/>
          <w:left w:w="108" w:type="dxa"/>
          <w:bottom w:w="13" w:type="dxa"/>
          <w:right w:w="48" w:type="dxa"/>
        </w:tblCellMar>
        <w:tblLook w:val="04A0" w:firstRow="1" w:lastRow="0" w:firstColumn="1" w:lastColumn="0" w:noHBand="0" w:noVBand="1"/>
      </w:tblPr>
      <w:tblGrid>
        <w:gridCol w:w="866"/>
        <w:gridCol w:w="2410"/>
        <w:gridCol w:w="1274"/>
        <w:gridCol w:w="793"/>
        <w:gridCol w:w="626"/>
        <w:gridCol w:w="1843"/>
        <w:gridCol w:w="7796"/>
      </w:tblGrid>
      <w:tr w:rsidR="00EB2478">
        <w:trPr>
          <w:trHeight w:val="4427"/>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2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3"/>
              <w:jc w:val="center"/>
            </w:pPr>
            <w:r>
              <w:rPr>
                <w:rFonts w:ascii="Times New Roman" w:eastAsia="Times New Roman" w:hAnsi="Times New Roman" w:cs="Times New Roman"/>
                <w:b w:val="0"/>
                <w:color w:val="000000"/>
                <w:sz w:val="24"/>
              </w:rPr>
              <w:t xml:space="preserve">An introduction to </w:t>
            </w:r>
          </w:p>
          <w:p w:rsidR="00EB2478" w:rsidRDefault="00BC7E7F">
            <w:pPr>
              <w:ind w:left="29"/>
            </w:pPr>
            <w:r>
              <w:rPr>
                <w:rFonts w:ascii="Times New Roman" w:eastAsia="Times New Roman" w:hAnsi="Times New Roman" w:cs="Times New Roman"/>
                <w:b w:val="0"/>
                <w:color w:val="000000"/>
                <w:sz w:val="24"/>
              </w:rPr>
              <w:t xml:space="preserve">James Joyce's Ulysses </w:t>
            </w:r>
          </w:p>
          <w:p w:rsidR="00EB2478" w:rsidRDefault="00BC7E7F">
            <w:pPr>
              <w:ind w:left="0" w:right="60"/>
              <w:jc w:val="center"/>
            </w:pPr>
            <w:r>
              <w:rPr>
                <w:rFonts w:ascii="Times New Roman" w:eastAsia="Times New Roman" w:hAnsi="Times New Roman" w:cs="Times New Roman"/>
                <w:b w:val="0"/>
                <w:color w:val="000000"/>
                <w:sz w:val="24"/>
              </w:rPr>
              <w:t xml:space="preserve">Въведение в </w:t>
            </w:r>
          </w:p>
          <w:p w:rsidR="00EB2478" w:rsidRDefault="00BC7E7F">
            <w:pPr>
              <w:ind w:left="0"/>
              <w:jc w:val="center"/>
            </w:pPr>
            <w:r>
              <w:rPr>
                <w:rFonts w:ascii="Times New Roman" w:eastAsia="Times New Roman" w:hAnsi="Times New Roman" w:cs="Times New Roman"/>
                <w:b w:val="0"/>
                <w:color w:val="000000"/>
                <w:sz w:val="24"/>
              </w:rPr>
              <w:t xml:space="preserve">"Одисей" на Джеймс Джойс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гл. ас. д-р</w:t>
            </w:r>
            <w:r>
              <w:rPr>
                <w:rFonts w:ascii="Times New Roman" w:eastAsia="Times New Roman" w:hAnsi="Times New Roman" w:cs="Times New Roman"/>
                <w:b w:val="0"/>
                <w:color w:val="000000"/>
                <w:sz w:val="24"/>
              </w:rPr>
              <w:t xml:space="preserve"> </w:t>
            </w:r>
          </w:p>
          <w:p w:rsidR="00EB2478" w:rsidRDefault="00BC7E7F">
            <w:pPr>
              <w:spacing w:after="21"/>
              <w:ind w:left="0" w:right="63"/>
              <w:jc w:val="center"/>
            </w:pPr>
            <w:r>
              <w:rPr>
                <w:rFonts w:ascii="Times New Roman" w:eastAsia="Times New Roman" w:hAnsi="Times New Roman" w:cs="Times New Roman"/>
                <w:b w:val="0"/>
                <w:color w:val="000000"/>
                <w:sz w:val="24"/>
              </w:rPr>
              <w:t xml:space="preserve">Джонатан </w:t>
            </w:r>
          </w:p>
          <w:p w:rsidR="00EB2478" w:rsidRDefault="00BC7E7F">
            <w:pPr>
              <w:ind w:left="0" w:right="62"/>
              <w:jc w:val="center"/>
            </w:pPr>
            <w:r>
              <w:rPr>
                <w:rFonts w:ascii="Times New Roman" w:eastAsia="Times New Roman" w:hAnsi="Times New Roman" w:cs="Times New Roman"/>
                <w:b w:val="0"/>
                <w:color w:val="000000"/>
                <w:sz w:val="24"/>
              </w:rPr>
              <w:t xml:space="preserve">Макрийди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53"/>
              <w:jc w:val="both"/>
            </w:pPr>
            <w:r>
              <w:rPr>
                <w:rFonts w:ascii="Times New Roman" w:eastAsia="Times New Roman" w:hAnsi="Times New Roman" w:cs="Times New Roman"/>
                <w:b w:val="0"/>
                <w:color w:val="000000"/>
                <w:sz w:val="24"/>
              </w:rPr>
              <w:t>The aim of this course is to introduce students to James Joyce's pivotal 1922 novel Ulysses; a work which is notorious for its difficulty and is, as a result, declared "unreadable" by many. Ulysses is very challenging, and takes a ver</w:t>
            </w:r>
            <w:r>
              <w:rPr>
                <w:rFonts w:ascii="Times New Roman" w:eastAsia="Times New Roman" w:hAnsi="Times New Roman" w:cs="Times New Roman"/>
                <w:b w:val="0"/>
                <w:color w:val="000000"/>
                <w:sz w:val="24"/>
              </w:rPr>
              <w:t>y long time to complete; however, with a careful analytical approach, (including an exposure to outside materials, including music, maps and video), the majority of the novel can be readily and comprehensively, understood.    This course is exclusively dev</w:t>
            </w:r>
            <w:r>
              <w:rPr>
                <w:rFonts w:ascii="Times New Roman" w:eastAsia="Times New Roman" w:hAnsi="Times New Roman" w:cs="Times New Roman"/>
                <w:b w:val="0"/>
                <w:color w:val="000000"/>
                <w:sz w:val="24"/>
              </w:rPr>
              <w:t xml:space="preserve">oted to Ulysses: the easier sections in the first half of the novel being the focus of study.  "Penelope", (Molly Bloom's lengthy soliloquy delivered by at the close of the novel), a single chapter void of all punctuation, will also receive a large amount </w:t>
            </w:r>
            <w:r>
              <w:rPr>
                <w:rFonts w:ascii="Times New Roman" w:eastAsia="Times New Roman" w:hAnsi="Times New Roman" w:cs="Times New Roman"/>
                <w:b w:val="0"/>
                <w:color w:val="000000"/>
                <w:sz w:val="24"/>
              </w:rPr>
              <w:t>of attention. The course will consist largely of lectures, interspersed with occasional multimedia recordings. The novel will be analysed through the use of canonical academic annotation guides and accessible secondary sources including maps of Dublin, and</w:t>
            </w:r>
            <w:r>
              <w:rPr>
                <w:rFonts w:ascii="Times New Roman" w:eastAsia="Times New Roman" w:hAnsi="Times New Roman" w:cs="Times New Roman"/>
                <w:b w:val="0"/>
                <w:color w:val="000000"/>
                <w:sz w:val="24"/>
              </w:rPr>
              <w:t xml:space="preserve"> DVD recordings of the two film adaptations. Students will be evaluated through the writing of two essays: both chosen from a list of given questions, and submitted at the end of the semester. </w:t>
            </w:r>
          </w:p>
        </w:tc>
      </w:tr>
      <w:tr w:rsidR="00EB2478">
        <w:trPr>
          <w:trHeight w:val="2760"/>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59"/>
              <w:jc w:val="center"/>
            </w:pPr>
            <w:r>
              <w:rPr>
                <w:rFonts w:ascii="Times New Roman" w:eastAsia="Times New Roman" w:hAnsi="Times New Roman" w:cs="Times New Roman"/>
                <w:b w:val="0"/>
                <w:color w:val="000000"/>
                <w:sz w:val="24"/>
              </w:rPr>
              <w:t xml:space="preserve">Език и компютър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p w:rsidR="00EB2478" w:rsidRDefault="00BC7E7F">
            <w:pPr>
              <w:ind w:left="0" w:right="1"/>
              <w:jc w:val="center"/>
            </w:pPr>
            <w:r>
              <w:rPr>
                <w:rFonts w:ascii="Times New Roman" w:eastAsia="Times New Roman" w:hAnsi="Times New Roman" w:cs="Times New Roman"/>
                <w:b w:val="0"/>
                <w:color w:val="000000"/>
                <w:sz w:val="24"/>
              </w:rPr>
              <w:t xml:space="preserve">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p w:rsidR="00EB2478" w:rsidRDefault="00BC7E7F">
            <w:pPr>
              <w:ind w:left="0" w:right="2"/>
              <w:jc w:val="center"/>
            </w:pPr>
            <w:r>
              <w:rPr>
                <w:rFonts w:ascii="Times New Roman" w:eastAsia="Times New Roman" w:hAnsi="Times New Roman" w:cs="Times New Roman"/>
                <w:b w:val="0"/>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доц. д-р </w:t>
            </w:r>
          </w:p>
          <w:p w:rsidR="00EB2478" w:rsidRDefault="00BC7E7F">
            <w:pPr>
              <w:ind w:left="0"/>
              <w:jc w:val="center"/>
            </w:pPr>
            <w:r>
              <w:rPr>
                <w:rFonts w:ascii="Times New Roman" w:eastAsia="Times New Roman" w:hAnsi="Times New Roman" w:cs="Times New Roman"/>
                <w:b w:val="0"/>
                <w:color w:val="000000"/>
                <w:sz w:val="24"/>
              </w:rPr>
              <w:t xml:space="preserve">Цветомира Венкова </w:t>
            </w:r>
          </w:p>
        </w:tc>
        <w:tc>
          <w:tcPr>
            <w:tcW w:w="7796" w:type="dxa"/>
            <w:tcBorders>
              <w:top w:val="single" w:sz="4" w:space="0" w:color="000000"/>
              <w:left w:val="single" w:sz="4" w:space="0" w:color="000000"/>
              <w:bottom w:val="single" w:sz="4" w:space="0" w:color="000000"/>
              <w:right w:val="single" w:sz="4" w:space="0" w:color="000000"/>
            </w:tcBorders>
            <w:vAlign w:val="bottom"/>
          </w:tcPr>
          <w:p w:rsidR="00EB2478" w:rsidRDefault="00BC7E7F">
            <w:pPr>
              <w:spacing w:after="47" w:line="238" w:lineRule="auto"/>
              <w:ind w:left="0" w:right="58"/>
              <w:jc w:val="both"/>
            </w:pPr>
            <w:r>
              <w:rPr>
                <w:rFonts w:ascii="Times New Roman" w:eastAsia="Times New Roman" w:hAnsi="Times New Roman" w:cs="Times New Roman"/>
                <w:b w:val="0"/>
                <w:color w:val="000000"/>
                <w:sz w:val="24"/>
              </w:rPr>
              <w:t>Курсът има за цел да покаже връзките между съвременната езиковедска практика и компютърните технологии. Ще потърсим гледната точка на филолога към широко използваните електронни корпуси, както и към говорещите и четящите ком</w:t>
            </w:r>
            <w:r>
              <w:rPr>
                <w:rFonts w:ascii="Times New Roman" w:eastAsia="Times New Roman" w:hAnsi="Times New Roman" w:cs="Times New Roman"/>
                <w:b w:val="0"/>
                <w:color w:val="000000"/>
                <w:sz w:val="24"/>
              </w:rPr>
              <w:t xml:space="preserve">пютри, аватарите, компютърните </w:t>
            </w:r>
          </w:p>
          <w:p w:rsidR="00EB2478" w:rsidRDefault="00BC7E7F">
            <w:pPr>
              <w:ind w:left="0"/>
            </w:pPr>
            <w:r>
              <w:rPr>
                <w:rFonts w:ascii="Times New Roman" w:eastAsia="Times New Roman" w:hAnsi="Times New Roman" w:cs="Times New Roman"/>
                <w:b w:val="0"/>
                <w:color w:val="000000"/>
                <w:sz w:val="24"/>
              </w:rPr>
              <w:t xml:space="preserve">„преводачи“, електронните речници и др. </w:t>
            </w:r>
          </w:p>
          <w:p w:rsidR="00EB2478" w:rsidRDefault="00BC7E7F">
            <w:pPr>
              <w:ind w:left="0" w:right="59"/>
              <w:jc w:val="both"/>
            </w:pPr>
            <w:r>
              <w:rPr>
                <w:rFonts w:ascii="Times New Roman" w:eastAsia="Times New Roman" w:hAnsi="Times New Roman" w:cs="Times New Roman"/>
                <w:b w:val="0"/>
                <w:color w:val="000000"/>
                <w:sz w:val="24"/>
              </w:rPr>
              <w:t>Тъй като всички компютърни езикови технологии се основават на езиковедски принципи, студентите ще могат да използват натрупаните филологически познания, като ги преосмислят с оглед на</w:t>
            </w:r>
            <w:r>
              <w:rPr>
                <w:rFonts w:ascii="Times New Roman" w:eastAsia="Times New Roman" w:hAnsi="Times New Roman" w:cs="Times New Roman"/>
                <w:b w:val="0"/>
                <w:color w:val="000000"/>
                <w:sz w:val="24"/>
              </w:rPr>
              <w:t xml:space="preserve"> тяхната значимост в електронната комуникация. </w:t>
            </w:r>
          </w:p>
        </w:tc>
      </w:tr>
      <w:tr w:rsidR="00EB2478">
        <w:trPr>
          <w:trHeight w:val="2494"/>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4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1" w:line="238" w:lineRule="auto"/>
              <w:ind w:left="0"/>
              <w:jc w:val="center"/>
            </w:pPr>
            <w:r>
              <w:rPr>
                <w:rFonts w:ascii="Times New Roman" w:eastAsia="Times New Roman" w:hAnsi="Times New Roman" w:cs="Times New Roman"/>
                <w:b w:val="0"/>
                <w:color w:val="000000"/>
                <w:sz w:val="24"/>
              </w:rPr>
              <w:t xml:space="preserve">Транскултурални диалози САЩ и </w:t>
            </w:r>
          </w:p>
          <w:p w:rsidR="00EB2478" w:rsidRDefault="00BC7E7F">
            <w:pPr>
              <w:spacing w:line="238" w:lineRule="auto"/>
              <w:ind w:left="0"/>
              <w:jc w:val="center"/>
            </w:pPr>
            <w:r>
              <w:rPr>
                <w:rFonts w:ascii="Times New Roman" w:eastAsia="Times New Roman" w:hAnsi="Times New Roman" w:cs="Times New Roman"/>
                <w:b w:val="0"/>
                <w:color w:val="000000"/>
                <w:sz w:val="24"/>
              </w:rPr>
              <w:t xml:space="preserve">България в началото на 21 век (на </w:t>
            </w:r>
          </w:p>
          <w:p w:rsidR="00EB2478" w:rsidRDefault="00BC7E7F">
            <w:pPr>
              <w:ind w:left="0" w:right="63"/>
              <w:jc w:val="center"/>
            </w:pPr>
            <w:r>
              <w:rPr>
                <w:rFonts w:ascii="Times New Roman" w:eastAsia="Times New Roman" w:hAnsi="Times New Roman" w:cs="Times New Roman"/>
                <w:b w:val="0"/>
                <w:color w:val="000000"/>
                <w:sz w:val="24"/>
              </w:rPr>
              <w:t xml:space="preserve">английски език, </w:t>
            </w:r>
          </w:p>
          <w:p w:rsidR="00EB2478" w:rsidRDefault="00BC7E7F">
            <w:pPr>
              <w:spacing w:after="18"/>
              <w:ind w:left="0" w:right="65"/>
              <w:jc w:val="center"/>
            </w:pPr>
            <w:r>
              <w:rPr>
                <w:rFonts w:ascii="Times New Roman" w:eastAsia="Times New Roman" w:hAnsi="Times New Roman" w:cs="Times New Roman"/>
                <w:b w:val="0"/>
                <w:color w:val="000000"/>
                <w:sz w:val="24"/>
              </w:rPr>
              <w:t xml:space="preserve">трансатлантически </w:t>
            </w:r>
          </w:p>
          <w:p w:rsidR="00EB2478" w:rsidRDefault="00BC7E7F">
            <w:pPr>
              <w:ind w:left="0" w:right="62"/>
              <w:jc w:val="center"/>
            </w:pPr>
            <w:r>
              <w:rPr>
                <w:rFonts w:ascii="Times New Roman" w:eastAsia="Times New Roman" w:hAnsi="Times New Roman" w:cs="Times New Roman"/>
                <w:b w:val="0"/>
                <w:color w:val="000000"/>
                <w:sz w:val="24"/>
              </w:rPr>
              <w:t xml:space="preserve">курс) </w:t>
            </w:r>
          </w:p>
        </w:tc>
        <w:tc>
          <w:tcPr>
            <w:tcW w:w="1274" w:type="dxa"/>
            <w:tcBorders>
              <w:top w:val="single" w:sz="4" w:space="0" w:color="000000"/>
              <w:left w:val="single" w:sz="4" w:space="0" w:color="000000"/>
              <w:bottom w:val="single" w:sz="4" w:space="0" w:color="000000"/>
              <w:right w:val="single" w:sz="4" w:space="0" w:color="000000"/>
            </w:tcBorders>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spacing w:after="4"/>
              <w:ind w:left="0" w:right="2"/>
              <w:jc w:val="center"/>
            </w:pPr>
            <w:r>
              <w:rPr>
                <w:rFonts w:ascii="Times New Roman" w:eastAsia="Times New Roman" w:hAnsi="Times New Roman" w:cs="Times New Roman"/>
                <w:b w:val="0"/>
                <w:color w:val="000000"/>
                <w:sz w:val="24"/>
              </w:rPr>
              <w:t xml:space="preserve"> </w:t>
            </w:r>
          </w:p>
          <w:p w:rsidR="00EB2478" w:rsidRDefault="00BC7E7F">
            <w:pPr>
              <w:spacing w:after="5" w:line="269" w:lineRule="auto"/>
              <w:ind w:left="0"/>
              <w:jc w:val="center"/>
            </w:pPr>
            <w:r>
              <w:rPr>
                <w:rFonts w:ascii="Times New Roman" w:eastAsia="Times New Roman" w:hAnsi="Times New Roman" w:cs="Times New Roman"/>
                <w:b w:val="0"/>
                <w:color w:val="000000"/>
                <w:sz w:val="24"/>
              </w:rPr>
              <w:t xml:space="preserve">(за </w:t>
            </w:r>
            <w:r>
              <w:rPr>
                <w:rFonts w:ascii="Times New Roman" w:eastAsia="Times New Roman" w:hAnsi="Times New Roman" w:cs="Times New Roman"/>
                <w:color w:val="000000"/>
                <w:sz w:val="24"/>
              </w:rPr>
              <w:t xml:space="preserve">III-ти и IV-ти </w:t>
            </w:r>
          </w:p>
          <w:p w:rsidR="00EB2478" w:rsidRDefault="00BC7E7F">
            <w:pPr>
              <w:spacing w:after="19"/>
              <w:ind w:left="0"/>
            </w:pPr>
            <w:r>
              <w:rPr>
                <w:rFonts w:ascii="Times New Roman" w:eastAsia="Times New Roman" w:hAnsi="Times New Roman" w:cs="Times New Roman"/>
                <w:color w:val="000000"/>
                <w:sz w:val="24"/>
              </w:rPr>
              <w:t xml:space="preserve">курс </w:t>
            </w:r>
            <w:r>
              <w:rPr>
                <w:rFonts w:ascii="Times New Roman" w:eastAsia="Times New Roman" w:hAnsi="Times New Roman" w:cs="Times New Roman"/>
                <w:b w:val="0"/>
                <w:color w:val="000000"/>
                <w:sz w:val="24"/>
              </w:rPr>
              <w:t>/ в 5-</w:t>
            </w:r>
          </w:p>
          <w:p w:rsidR="00EB2478" w:rsidRDefault="00BC7E7F">
            <w:pPr>
              <w:spacing w:line="269" w:lineRule="auto"/>
              <w:ind w:left="0"/>
              <w:jc w:val="center"/>
            </w:pPr>
            <w:r>
              <w:rPr>
                <w:rFonts w:ascii="Times New Roman" w:eastAsia="Times New Roman" w:hAnsi="Times New Roman" w:cs="Times New Roman"/>
                <w:b w:val="0"/>
                <w:color w:val="000000"/>
                <w:sz w:val="24"/>
              </w:rPr>
              <w:t xml:space="preserve">ти и 7-ми сем.)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2"/>
            </w:pPr>
            <w:r>
              <w:rPr>
                <w:rFonts w:ascii="Times New Roman" w:eastAsia="Times New Roman" w:hAnsi="Times New Roman" w:cs="Times New Roman"/>
                <w:b w:val="0"/>
                <w:color w:val="000000"/>
                <w:sz w:val="24"/>
              </w:rPr>
              <w:t xml:space="preserve">1 група до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4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45" w:line="238" w:lineRule="auto"/>
              <w:ind w:left="0"/>
              <w:jc w:val="center"/>
            </w:pPr>
            <w:r>
              <w:rPr>
                <w:rFonts w:ascii="Times New Roman" w:eastAsia="Times New Roman" w:hAnsi="Times New Roman" w:cs="Times New Roman"/>
                <w:b w:val="0"/>
                <w:color w:val="000000"/>
                <w:sz w:val="24"/>
              </w:rPr>
              <w:t>Доц. д-</w:t>
            </w:r>
            <w:r>
              <w:rPr>
                <w:rFonts w:ascii="Times New Roman" w:eastAsia="Times New Roman" w:hAnsi="Times New Roman" w:cs="Times New Roman"/>
                <w:b w:val="0"/>
                <w:color w:val="000000"/>
                <w:sz w:val="24"/>
              </w:rPr>
              <w:t xml:space="preserve">р Александра </w:t>
            </w:r>
          </w:p>
          <w:p w:rsidR="00EB2478" w:rsidRDefault="00BC7E7F">
            <w:pPr>
              <w:ind w:left="0" w:right="61"/>
              <w:jc w:val="center"/>
            </w:pPr>
            <w:r>
              <w:rPr>
                <w:rFonts w:ascii="Times New Roman" w:eastAsia="Times New Roman" w:hAnsi="Times New Roman" w:cs="Times New Roman"/>
                <w:b w:val="0"/>
                <w:color w:val="000000"/>
                <w:sz w:val="24"/>
              </w:rPr>
              <w:t xml:space="preserve">Главанакова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spacing w:line="252" w:lineRule="auto"/>
              <w:ind w:left="0" w:right="58"/>
              <w:jc w:val="both"/>
            </w:pPr>
            <w:r>
              <w:rPr>
                <w:rFonts w:ascii="Times New Roman" w:eastAsia="Times New Roman" w:hAnsi="Times New Roman" w:cs="Times New Roman"/>
                <w:b w:val="0"/>
                <w:color w:val="000000"/>
                <w:sz w:val="24"/>
              </w:rPr>
              <w:t>С въвеждането на новите технологии разстоянията се смаляват, но разбирането и приемането на Другия остава един от най-големите проблеми на съвременното ни общество. Целта на курса е да изследва предизвикателствата, породени от вз</w:t>
            </w:r>
            <w:r>
              <w:rPr>
                <w:rFonts w:ascii="Times New Roman" w:eastAsia="Times New Roman" w:hAnsi="Times New Roman" w:cs="Times New Roman"/>
                <w:b w:val="0"/>
                <w:color w:val="000000"/>
                <w:sz w:val="24"/>
              </w:rPr>
              <w:t xml:space="preserve">аимовръзката между новите технологии и културното разнообразие посредством изследването на отношенията на преплитане и отграничаване между двете култури: американската и българската.  </w:t>
            </w:r>
          </w:p>
          <w:p w:rsidR="00EB2478" w:rsidRDefault="00BC7E7F">
            <w:pPr>
              <w:ind w:left="0"/>
              <w:jc w:val="both"/>
            </w:pPr>
            <w:r>
              <w:rPr>
                <w:rFonts w:ascii="Times New Roman" w:eastAsia="Times New Roman" w:hAnsi="Times New Roman" w:cs="Times New Roman"/>
                <w:b w:val="0"/>
                <w:color w:val="000000"/>
                <w:sz w:val="24"/>
              </w:rPr>
              <w:t>Курсът е трансатлантически и построен изцяло на принципа на сравнителни</w:t>
            </w:r>
            <w:r>
              <w:rPr>
                <w:rFonts w:ascii="Times New Roman" w:eastAsia="Times New Roman" w:hAnsi="Times New Roman" w:cs="Times New Roman"/>
                <w:b w:val="0"/>
                <w:color w:val="000000"/>
                <w:sz w:val="24"/>
              </w:rPr>
              <w:t xml:space="preserve">я културологичен анализ. Предлага се eдновременно в </w:t>
            </w:r>
          </w:p>
        </w:tc>
      </w:tr>
    </w:tbl>
    <w:p w:rsidR="00EB2478" w:rsidRDefault="00EB2478">
      <w:pPr>
        <w:ind w:left="-1440" w:right="15398"/>
      </w:pPr>
    </w:p>
    <w:tbl>
      <w:tblPr>
        <w:tblStyle w:val="TableGrid"/>
        <w:tblW w:w="15607" w:type="dxa"/>
        <w:tblInd w:w="-734" w:type="dxa"/>
        <w:tblCellMar>
          <w:top w:w="9" w:type="dxa"/>
          <w:left w:w="106" w:type="dxa"/>
          <w:bottom w:w="0" w:type="dxa"/>
          <w:right w:w="46" w:type="dxa"/>
        </w:tblCellMar>
        <w:tblLook w:val="04A0" w:firstRow="1" w:lastRow="0" w:firstColumn="1" w:lastColumn="0" w:noHBand="0" w:noVBand="1"/>
      </w:tblPr>
      <w:tblGrid>
        <w:gridCol w:w="869"/>
        <w:gridCol w:w="2408"/>
        <w:gridCol w:w="1274"/>
        <w:gridCol w:w="793"/>
        <w:gridCol w:w="626"/>
        <w:gridCol w:w="1843"/>
        <w:gridCol w:w="7794"/>
      </w:tblGrid>
      <w:tr w:rsidR="00EB2478">
        <w:trPr>
          <w:trHeight w:val="3323"/>
        </w:trPr>
        <w:tc>
          <w:tcPr>
            <w:tcW w:w="869"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2408"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274" w:type="dxa"/>
            <w:tcBorders>
              <w:top w:val="single" w:sz="4" w:space="0" w:color="000000"/>
              <w:left w:val="single" w:sz="4" w:space="0" w:color="000000"/>
              <w:bottom w:val="single" w:sz="4" w:space="0" w:color="000000"/>
              <w:right w:val="single" w:sz="4" w:space="0" w:color="000000"/>
            </w:tcBorders>
          </w:tcPr>
          <w:p w:rsidR="00EB2478" w:rsidRDefault="00BC7E7F">
            <w:pPr>
              <w:ind w:left="0"/>
              <w:jc w:val="center"/>
            </w:pPr>
            <w:r>
              <w:rPr>
                <w:rFonts w:ascii="Times New Roman" w:eastAsia="Times New Roman" w:hAnsi="Times New Roman" w:cs="Times New Roman"/>
                <w:b w:val="0"/>
                <w:color w:val="000000"/>
                <w:sz w:val="24"/>
              </w:rPr>
              <w:t xml:space="preserve">20 студента </w:t>
            </w:r>
          </w:p>
        </w:tc>
        <w:tc>
          <w:tcPr>
            <w:tcW w:w="79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626"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84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794" w:type="dxa"/>
            <w:tcBorders>
              <w:top w:val="single" w:sz="4" w:space="0" w:color="000000"/>
              <w:left w:val="single" w:sz="4" w:space="0" w:color="000000"/>
              <w:bottom w:val="single" w:sz="4" w:space="0" w:color="000000"/>
              <w:right w:val="single" w:sz="4" w:space="0" w:color="000000"/>
            </w:tcBorders>
          </w:tcPr>
          <w:p w:rsidR="00EB2478" w:rsidRDefault="00BC7E7F">
            <w:pPr>
              <w:ind w:left="2"/>
              <w:jc w:val="both"/>
            </w:pPr>
            <w:r>
              <w:rPr>
                <w:rFonts w:ascii="Times New Roman" w:eastAsia="Times New Roman" w:hAnsi="Times New Roman" w:cs="Times New Roman"/>
                <w:b w:val="0"/>
                <w:color w:val="000000"/>
                <w:sz w:val="24"/>
              </w:rPr>
              <w:t xml:space="preserve">Християнския университет на Тексас във Форт Уорт, Тексас, САЩ (The </w:t>
            </w:r>
          </w:p>
          <w:p w:rsidR="00EB2478" w:rsidRDefault="00BC7E7F">
            <w:pPr>
              <w:ind w:left="2" w:right="58"/>
              <w:jc w:val="both"/>
            </w:pPr>
            <w:r>
              <w:rPr>
                <w:rFonts w:ascii="Times New Roman" w:eastAsia="Times New Roman" w:hAnsi="Times New Roman" w:cs="Times New Roman"/>
                <w:b w:val="0"/>
                <w:color w:val="000000"/>
                <w:sz w:val="24"/>
              </w:rPr>
              <w:t xml:space="preserve">John V. Roach Honors College at Texas Christian University, Fort Worth, Texas - </w:t>
            </w:r>
            <w:r>
              <w:rPr>
                <w:rFonts w:ascii="Times New Roman" w:eastAsia="Times New Roman" w:hAnsi="Times New Roman" w:cs="Times New Roman"/>
                <w:b w:val="0"/>
                <w:color w:val="000000"/>
                <w:sz w:val="24"/>
              </w:rPr>
              <w:t>TCU). Съвместни занятия ще се провеждат чрез видеоконферентна връзка, както и чрез платформи за социално споделяне заедно с преподавателя и студентите в САЩ, с цел да се осъществи директен диалог: обмен на информация, анализ и аргументиране на различни гле</w:t>
            </w:r>
            <w:r>
              <w:rPr>
                <w:rFonts w:ascii="Times New Roman" w:eastAsia="Times New Roman" w:hAnsi="Times New Roman" w:cs="Times New Roman"/>
                <w:b w:val="0"/>
                <w:color w:val="000000"/>
                <w:sz w:val="24"/>
              </w:rPr>
              <w:t>дни точки върху едни от най-актуалните теми, свързани с транскултуралните връзки между двете страни в началото на 21 век. Настоящият курс дава уникална възможност на практика да се изпробват възможностите за междукултурен диалог, благодарение на новите тех</w:t>
            </w:r>
            <w:r>
              <w:rPr>
                <w:rFonts w:ascii="Times New Roman" w:eastAsia="Times New Roman" w:hAnsi="Times New Roman" w:cs="Times New Roman"/>
                <w:b w:val="0"/>
                <w:color w:val="000000"/>
                <w:sz w:val="24"/>
              </w:rPr>
              <w:t xml:space="preserve">нологии (Web 2.0), като се изследват теми свързани с културното многообразие в днешно време.  </w:t>
            </w:r>
          </w:p>
        </w:tc>
      </w:tr>
      <w:tr w:rsidR="00EB2478">
        <w:trPr>
          <w:trHeight w:val="3048"/>
        </w:trPr>
        <w:tc>
          <w:tcPr>
            <w:tcW w:w="869"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5"/>
              <w:jc w:val="center"/>
            </w:pPr>
            <w:r>
              <w:rPr>
                <w:rFonts w:ascii="Times New Roman" w:eastAsia="Times New Roman" w:hAnsi="Times New Roman" w:cs="Times New Roman"/>
                <w:b w:val="0"/>
                <w:color w:val="000000"/>
                <w:sz w:val="24"/>
              </w:rPr>
              <w:t xml:space="preserve">5 </w:t>
            </w:r>
          </w:p>
        </w:tc>
        <w:tc>
          <w:tcPr>
            <w:tcW w:w="2408"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Междукултурна комуникация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spacing w:line="238" w:lineRule="auto"/>
              <w:ind w:left="0"/>
              <w:jc w:val="center"/>
            </w:pPr>
            <w:r>
              <w:rPr>
                <w:rFonts w:ascii="Times New Roman" w:eastAsia="Times New Roman" w:hAnsi="Times New Roman" w:cs="Times New Roman"/>
                <w:b w:val="0"/>
                <w:color w:val="000000"/>
                <w:sz w:val="24"/>
              </w:rPr>
              <w:t xml:space="preserve">(2 групи, до 20 </w:t>
            </w:r>
          </w:p>
          <w:p w:rsidR="00EB2478" w:rsidRDefault="00BC7E7F">
            <w:pPr>
              <w:ind w:left="25" w:right="28"/>
              <w:jc w:val="center"/>
            </w:pPr>
            <w:r>
              <w:rPr>
                <w:rFonts w:ascii="Times New Roman" w:eastAsia="Times New Roman" w:hAnsi="Times New Roman" w:cs="Times New Roman"/>
                <w:b w:val="0"/>
                <w:color w:val="000000"/>
                <w:sz w:val="24"/>
              </w:rPr>
              <w:t xml:space="preserve">студента в група)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3"/>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42" w:line="238" w:lineRule="auto"/>
              <w:ind w:left="0"/>
              <w:jc w:val="center"/>
            </w:pPr>
            <w:r>
              <w:rPr>
                <w:rFonts w:ascii="Times New Roman" w:eastAsia="Times New Roman" w:hAnsi="Times New Roman" w:cs="Times New Roman"/>
                <w:b w:val="0"/>
                <w:color w:val="000000"/>
                <w:sz w:val="24"/>
              </w:rPr>
              <w:t xml:space="preserve">Гл.ас. д-р Емилия </w:t>
            </w:r>
          </w:p>
          <w:p w:rsidR="00EB2478" w:rsidRDefault="00BC7E7F">
            <w:pPr>
              <w:ind w:left="0" w:right="62"/>
              <w:jc w:val="center"/>
            </w:pPr>
            <w:r>
              <w:rPr>
                <w:rFonts w:ascii="Times New Roman" w:eastAsia="Times New Roman" w:hAnsi="Times New Roman" w:cs="Times New Roman"/>
                <w:b w:val="0"/>
                <w:color w:val="000000"/>
                <w:sz w:val="24"/>
              </w:rPr>
              <w:t xml:space="preserve">Славова </w:t>
            </w:r>
          </w:p>
        </w:tc>
        <w:tc>
          <w:tcPr>
            <w:tcW w:w="7794" w:type="dxa"/>
            <w:tcBorders>
              <w:top w:val="single" w:sz="4" w:space="0" w:color="000000"/>
              <w:left w:val="single" w:sz="4" w:space="0" w:color="000000"/>
              <w:bottom w:val="single" w:sz="4" w:space="0" w:color="000000"/>
              <w:right w:val="single" w:sz="4" w:space="0" w:color="000000"/>
            </w:tcBorders>
          </w:tcPr>
          <w:p w:rsidR="00EB2478" w:rsidRDefault="00BC7E7F">
            <w:pPr>
              <w:ind w:left="2" w:right="58"/>
              <w:jc w:val="both"/>
            </w:pPr>
            <w:r>
              <w:rPr>
                <w:rFonts w:ascii="Times New Roman" w:eastAsia="Times New Roman" w:hAnsi="Times New Roman" w:cs="Times New Roman"/>
                <w:b w:val="0"/>
                <w:color w:val="000000"/>
                <w:sz w:val="24"/>
              </w:rPr>
              <w:t>Globalization has opened up countless opportunities for intercultural contacts across the globe, but has also given rise to various problems in communicating with people from different cultural backgrounds. The Intercultural Communication course provides a</w:t>
            </w:r>
            <w:r>
              <w:rPr>
                <w:rFonts w:ascii="Times New Roman" w:eastAsia="Times New Roman" w:hAnsi="Times New Roman" w:cs="Times New Roman"/>
                <w:b w:val="0"/>
                <w:color w:val="000000"/>
                <w:sz w:val="24"/>
              </w:rPr>
              <w:t>n introduction to language and intercultural communication: globalization, communication, and miscommunication across cultures; cultural differences; different face systems; politeness; verbal and non-verbal communication; stereotypes; culture shock; the u</w:t>
            </w:r>
            <w:r>
              <w:rPr>
                <w:rFonts w:ascii="Times New Roman" w:eastAsia="Times New Roman" w:hAnsi="Times New Roman" w:cs="Times New Roman"/>
                <w:b w:val="0"/>
                <w:color w:val="000000"/>
                <w:sz w:val="24"/>
              </w:rPr>
              <w:t>se of English as an international language. Students are expected to participate actively in discussions, to find and share examples illustrating the topics discussed, and to conduct independent research on a topic of their choice. Evaluation is based on a</w:t>
            </w:r>
            <w:r>
              <w:rPr>
                <w:rFonts w:ascii="Times New Roman" w:eastAsia="Times New Roman" w:hAnsi="Times New Roman" w:cs="Times New Roman"/>
                <w:b w:val="0"/>
                <w:color w:val="000000"/>
                <w:sz w:val="24"/>
              </w:rPr>
              <w:t xml:space="preserve"> portfolio of written assignments, an oral presentation and a term paper. </w:t>
            </w:r>
          </w:p>
        </w:tc>
      </w:tr>
      <w:tr w:rsidR="00EB2478">
        <w:trPr>
          <w:trHeight w:val="329"/>
        </w:trPr>
        <w:tc>
          <w:tcPr>
            <w:tcW w:w="869" w:type="dxa"/>
            <w:vMerge w:val="restart"/>
            <w:tcBorders>
              <w:top w:val="single" w:sz="4" w:space="0" w:color="000000"/>
              <w:left w:val="single" w:sz="4" w:space="0" w:color="000000"/>
              <w:bottom w:val="single" w:sz="4" w:space="0" w:color="000000"/>
              <w:right w:val="single" w:sz="8" w:space="0" w:color="000000"/>
            </w:tcBorders>
            <w:vAlign w:val="center"/>
          </w:tcPr>
          <w:p w:rsidR="00EB2478" w:rsidRDefault="00BC7E7F">
            <w:pPr>
              <w:ind w:left="0" w:right="2"/>
              <w:jc w:val="center"/>
            </w:pPr>
            <w:r>
              <w:rPr>
                <w:rFonts w:ascii="Times New Roman" w:eastAsia="Times New Roman" w:hAnsi="Times New Roman" w:cs="Times New Roman"/>
                <w:b w:val="0"/>
                <w:color w:val="000000"/>
                <w:sz w:val="24"/>
              </w:rPr>
              <w:t xml:space="preserve">  </w:t>
            </w:r>
          </w:p>
        </w:tc>
        <w:tc>
          <w:tcPr>
            <w:tcW w:w="14738" w:type="dxa"/>
            <w:gridSpan w:val="6"/>
            <w:tcBorders>
              <w:top w:val="single" w:sz="4" w:space="0" w:color="000000"/>
              <w:left w:val="single" w:sz="8" w:space="0" w:color="000000"/>
              <w:bottom w:val="single" w:sz="8" w:space="0" w:color="000000"/>
              <w:right w:val="single" w:sz="8" w:space="0" w:color="000000"/>
            </w:tcBorders>
            <w:shd w:val="clear" w:color="auto" w:fill="EAF1DD"/>
          </w:tcPr>
          <w:p w:rsidR="00EB2478" w:rsidRDefault="00BC7E7F">
            <w:pPr>
              <w:ind w:left="2"/>
              <w:jc w:val="center"/>
            </w:pPr>
            <w:r>
              <w:rPr>
                <w:rFonts w:ascii="Times New Roman" w:eastAsia="Times New Roman" w:hAnsi="Times New Roman" w:cs="Times New Roman"/>
                <w:b w:val="0"/>
                <w:color w:val="000000"/>
                <w:sz w:val="24"/>
              </w:rPr>
              <w:t xml:space="preserve">  </w:t>
            </w:r>
          </w:p>
        </w:tc>
      </w:tr>
      <w:tr w:rsidR="00EB2478">
        <w:trPr>
          <w:trHeight w:val="331"/>
        </w:trPr>
        <w:tc>
          <w:tcPr>
            <w:tcW w:w="0" w:type="auto"/>
            <w:vMerge/>
            <w:tcBorders>
              <w:top w:val="nil"/>
              <w:left w:val="single" w:sz="4" w:space="0" w:color="000000"/>
              <w:bottom w:val="nil"/>
              <w:right w:val="single" w:sz="8" w:space="0" w:color="000000"/>
            </w:tcBorders>
          </w:tcPr>
          <w:p w:rsidR="00EB2478" w:rsidRDefault="00EB2478">
            <w:pPr>
              <w:spacing w:after="160"/>
              <w:ind w:left="0"/>
            </w:pPr>
          </w:p>
        </w:tc>
        <w:tc>
          <w:tcPr>
            <w:tcW w:w="14738" w:type="dxa"/>
            <w:gridSpan w:val="6"/>
            <w:tcBorders>
              <w:top w:val="single" w:sz="8" w:space="0" w:color="000000"/>
              <w:left w:val="single" w:sz="8" w:space="0" w:color="000000"/>
              <w:bottom w:val="single" w:sz="8" w:space="0" w:color="000000"/>
              <w:right w:val="single" w:sz="8" w:space="0" w:color="000000"/>
            </w:tcBorders>
            <w:shd w:val="clear" w:color="auto" w:fill="EEECE1"/>
          </w:tcPr>
          <w:p w:rsidR="00EB2478" w:rsidRDefault="00BC7E7F">
            <w:pPr>
              <w:ind w:left="0"/>
            </w:pPr>
            <w:r>
              <w:rPr>
                <w:rFonts w:ascii="Times New Roman" w:eastAsia="Times New Roman" w:hAnsi="Times New Roman" w:cs="Times New Roman"/>
                <w:b w:val="0"/>
                <w:color w:val="000000"/>
                <w:sz w:val="24"/>
              </w:rPr>
              <w:t xml:space="preserve">IV КУРС </w:t>
            </w:r>
          </w:p>
        </w:tc>
      </w:tr>
      <w:tr w:rsidR="00EB2478">
        <w:trPr>
          <w:trHeight w:val="575"/>
        </w:trPr>
        <w:tc>
          <w:tcPr>
            <w:tcW w:w="0" w:type="auto"/>
            <w:vMerge/>
            <w:tcBorders>
              <w:top w:val="nil"/>
              <w:left w:val="single" w:sz="4" w:space="0" w:color="000000"/>
              <w:bottom w:val="single" w:sz="4" w:space="0" w:color="000000"/>
              <w:right w:val="single" w:sz="8" w:space="0" w:color="000000"/>
            </w:tcBorders>
          </w:tcPr>
          <w:p w:rsidR="00EB2478" w:rsidRDefault="00EB2478">
            <w:pPr>
              <w:spacing w:after="160"/>
              <w:ind w:left="0"/>
            </w:pPr>
          </w:p>
        </w:tc>
        <w:tc>
          <w:tcPr>
            <w:tcW w:w="14738" w:type="dxa"/>
            <w:gridSpan w:val="6"/>
            <w:tcBorders>
              <w:top w:val="single" w:sz="8" w:space="0" w:color="000000"/>
              <w:left w:val="single" w:sz="8" w:space="0" w:color="000000"/>
              <w:bottom w:val="single" w:sz="8" w:space="0" w:color="000000"/>
              <w:right w:val="single" w:sz="8" w:space="0" w:color="000000"/>
            </w:tcBorders>
          </w:tcPr>
          <w:p w:rsidR="00EB2478" w:rsidRDefault="00BC7E7F">
            <w:pPr>
              <w:ind w:left="0"/>
              <w:jc w:val="both"/>
            </w:pPr>
            <w:r>
              <w:rPr>
                <w:rFonts w:ascii="Times New Roman" w:eastAsia="Times New Roman" w:hAnsi="Times New Roman" w:cs="Times New Roman"/>
                <w:b w:val="0"/>
                <w:color w:val="000000"/>
                <w:sz w:val="24"/>
              </w:rPr>
              <w:t xml:space="preserve">Избираемите дисциплини през учебната година трябва да носят минимум 23 кредита за професионална квалификация филолог и 5 за професионална квалификация учител </w:t>
            </w:r>
          </w:p>
        </w:tc>
      </w:tr>
    </w:tbl>
    <w:p w:rsidR="00EB2478" w:rsidRDefault="00EB2478">
      <w:pPr>
        <w:ind w:left="-1440" w:right="15398"/>
      </w:pPr>
    </w:p>
    <w:tbl>
      <w:tblPr>
        <w:tblStyle w:val="TableGrid"/>
        <w:tblW w:w="15609" w:type="dxa"/>
        <w:tblInd w:w="-734" w:type="dxa"/>
        <w:tblCellMar>
          <w:top w:w="2" w:type="dxa"/>
          <w:left w:w="108" w:type="dxa"/>
          <w:bottom w:w="0" w:type="dxa"/>
          <w:right w:w="48" w:type="dxa"/>
        </w:tblCellMar>
        <w:tblLook w:val="04A0" w:firstRow="1" w:lastRow="0" w:firstColumn="1" w:lastColumn="0" w:noHBand="0" w:noVBand="1"/>
      </w:tblPr>
      <w:tblGrid>
        <w:gridCol w:w="866"/>
        <w:gridCol w:w="2410"/>
        <w:gridCol w:w="1274"/>
        <w:gridCol w:w="793"/>
        <w:gridCol w:w="626"/>
        <w:gridCol w:w="1843"/>
        <w:gridCol w:w="7796"/>
      </w:tblGrid>
      <w:tr w:rsidR="00EB2478">
        <w:trPr>
          <w:trHeight w:val="3594"/>
        </w:trPr>
        <w:tc>
          <w:tcPr>
            <w:tcW w:w="866" w:type="dxa"/>
            <w:tcBorders>
              <w:top w:val="nil"/>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1 </w:t>
            </w:r>
          </w:p>
        </w:tc>
        <w:tc>
          <w:tcPr>
            <w:tcW w:w="2410" w:type="dxa"/>
            <w:tcBorders>
              <w:top w:val="nil"/>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Езици и култури на Шотландия </w:t>
            </w:r>
          </w:p>
        </w:tc>
        <w:tc>
          <w:tcPr>
            <w:tcW w:w="1274" w:type="dxa"/>
            <w:tcBorders>
              <w:top w:val="nil"/>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nil"/>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nil"/>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nil"/>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доц. д-р </w:t>
            </w:r>
          </w:p>
          <w:p w:rsidR="00EB2478" w:rsidRDefault="00BC7E7F">
            <w:pPr>
              <w:spacing w:after="21"/>
              <w:ind w:left="0" w:right="60"/>
              <w:jc w:val="center"/>
            </w:pPr>
            <w:r>
              <w:rPr>
                <w:rFonts w:ascii="Times New Roman" w:eastAsia="Times New Roman" w:hAnsi="Times New Roman" w:cs="Times New Roman"/>
                <w:b w:val="0"/>
                <w:color w:val="000000"/>
                <w:sz w:val="24"/>
              </w:rPr>
              <w:t xml:space="preserve">Снежина </w:t>
            </w:r>
          </w:p>
          <w:p w:rsidR="00EB2478" w:rsidRDefault="00BC7E7F">
            <w:pPr>
              <w:ind w:left="0" w:right="59"/>
              <w:jc w:val="center"/>
            </w:pPr>
            <w:r>
              <w:rPr>
                <w:rFonts w:ascii="Times New Roman" w:eastAsia="Times New Roman" w:hAnsi="Times New Roman" w:cs="Times New Roman"/>
                <w:b w:val="0"/>
                <w:color w:val="000000"/>
                <w:sz w:val="24"/>
              </w:rPr>
              <w:t xml:space="preserve">Димитрова </w:t>
            </w:r>
          </w:p>
        </w:tc>
        <w:tc>
          <w:tcPr>
            <w:tcW w:w="7796" w:type="dxa"/>
            <w:tcBorders>
              <w:top w:val="nil"/>
              <w:left w:val="single" w:sz="4" w:space="0" w:color="000000"/>
              <w:bottom w:val="single" w:sz="4" w:space="0" w:color="000000"/>
              <w:right w:val="single" w:sz="4" w:space="0" w:color="000000"/>
            </w:tcBorders>
          </w:tcPr>
          <w:p w:rsidR="00EB2478" w:rsidRDefault="00BC7E7F">
            <w:pPr>
              <w:spacing w:line="238" w:lineRule="auto"/>
              <w:ind w:left="0" w:right="61"/>
              <w:jc w:val="both"/>
            </w:pPr>
            <w:r>
              <w:rPr>
                <w:rFonts w:ascii="Times New Roman" w:eastAsia="Times New Roman" w:hAnsi="Times New Roman" w:cs="Times New Roman"/>
                <w:b w:val="0"/>
                <w:color w:val="000000"/>
                <w:sz w:val="24"/>
              </w:rPr>
              <w:t>The aim of the course is to familiarise students with the lingustic and cultural diversity characteristic of contemporary Scotland, presented against the background of Scotland’s rich cultural, historical and linguistic heritage. While the approach is pred</w:t>
            </w:r>
            <w:r>
              <w:rPr>
                <w:rFonts w:ascii="Times New Roman" w:eastAsia="Times New Roman" w:hAnsi="Times New Roman" w:cs="Times New Roman"/>
                <w:b w:val="0"/>
                <w:color w:val="000000"/>
                <w:sz w:val="24"/>
              </w:rPr>
              <w:t xml:space="preserve">ominantly synchronic, present-day developments are placed in an appropriate historical and socio-cultural perspective. </w:t>
            </w:r>
          </w:p>
          <w:p w:rsidR="00EB2478" w:rsidRDefault="00BC7E7F">
            <w:pPr>
              <w:ind w:left="0" w:right="59"/>
              <w:jc w:val="both"/>
            </w:pPr>
            <w:r>
              <w:rPr>
                <w:rFonts w:ascii="Times New Roman" w:eastAsia="Times New Roman" w:hAnsi="Times New Roman" w:cs="Times New Roman"/>
                <w:b w:val="0"/>
                <w:color w:val="000000"/>
                <w:sz w:val="24"/>
              </w:rPr>
              <w:t>Our main focus is on issues relating to the languages spoken in Scotland today. We will be particularly interested in the similarities a</w:t>
            </w:r>
            <w:r>
              <w:rPr>
                <w:rFonts w:ascii="Times New Roman" w:eastAsia="Times New Roman" w:hAnsi="Times New Roman" w:cs="Times New Roman"/>
                <w:b w:val="0"/>
                <w:color w:val="000000"/>
                <w:sz w:val="24"/>
              </w:rPr>
              <w:t xml:space="preserve">nd differences between Scottish Standard English and Modern Scots, as manifested in contemporary speech ranging from standard to colloquial language use. Accent variation constitutes another major topic of discussion. Throughout the course, we will listen </w:t>
            </w:r>
            <w:r>
              <w:rPr>
                <w:rFonts w:ascii="Times New Roman" w:eastAsia="Times New Roman" w:hAnsi="Times New Roman" w:cs="Times New Roman"/>
                <w:b w:val="0"/>
                <w:color w:val="000000"/>
                <w:sz w:val="24"/>
              </w:rPr>
              <w:t xml:space="preserve">to and watch a variety of audio and video materials, and analyze recordings both in class and as assignments contributing to continuous assessment. </w:t>
            </w:r>
          </w:p>
        </w:tc>
      </w:tr>
      <w:tr w:rsidR="00EB2478">
        <w:trPr>
          <w:trHeight w:val="3874"/>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2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8"/>
              <w:jc w:val="center"/>
            </w:pPr>
            <w:r>
              <w:rPr>
                <w:rFonts w:ascii="Times New Roman" w:eastAsia="Times New Roman" w:hAnsi="Times New Roman" w:cs="Times New Roman"/>
                <w:b w:val="0"/>
                <w:color w:val="000000"/>
                <w:sz w:val="24"/>
              </w:rPr>
              <w:t xml:space="preserve">Мултикултурализмът в канадската литература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гл. ас. д-р </w:t>
            </w:r>
          </w:p>
          <w:p w:rsidR="00EB2478" w:rsidRDefault="00BC7E7F">
            <w:pPr>
              <w:spacing w:after="20"/>
              <w:ind w:left="0" w:right="60"/>
              <w:jc w:val="center"/>
            </w:pPr>
            <w:r>
              <w:rPr>
                <w:rFonts w:ascii="Times New Roman" w:eastAsia="Times New Roman" w:hAnsi="Times New Roman" w:cs="Times New Roman"/>
                <w:b w:val="0"/>
                <w:color w:val="000000"/>
                <w:sz w:val="24"/>
              </w:rPr>
              <w:t xml:space="preserve">Галина </w:t>
            </w:r>
          </w:p>
          <w:p w:rsidR="00EB2478" w:rsidRDefault="00BC7E7F">
            <w:pPr>
              <w:ind w:left="0" w:right="64"/>
              <w:jc w:val="center"/>
            </w:pPr>
            <w:r>
              <w:rPr>
                <w:rFonts w:ascii="Times New Roman" w:eastAsia="Times New Roman" w:hAnsi="Times New Roman" w:cs="Times New Roman"/>
                <w:b w:val="0"/>
                <w:color w:val="000000"/>
                <w:sz w:val="24"/>
              </w:rPr>
              <w:t xml:space="preserve">Аврамова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58"/>
              <w:jc w:val="both"/>
            </w:pPr>
            <w:r>
              <w:rPr>
                <w:rFonts w:ascii="Times New Roman" w:eastAsia="Times New Roman" w:hAnsi="Times New Roman" w:cs="Times New Roman"/>
                <w:b w:val="0"/>
                <w:color w:val="000000"/>
                <w:sz w:val="24"/>
              </w:rPr>
              <w:t>The course focuses on the historical and genre development of Canadian literature, discussing some of the most prominent writers in Canada today – Margaret Atwood, Michael Ondaatje, Alice Munroe, Thomas King among others. The topics inclu</w:t>
            </w:r>
            <w:r>
              <w:rPr>
                <w:rFonts w:ascii="Times New Roman" w:eastAsia="Times New Roman" w:hAnsi="Times New Roman" w:cs="Times New Roman"/>
                <w:b w:val="0"/>
                <w:color w:val="000000"/>
                <w:sz w:val="24"/>
              </w:rPr>
              <w:t>de indigenous writing, regional writing, women writing, multiethnic writing in a variety of genres - autobiography, poetry, drama, short fiction and the novel. In addition the developments specific to Canadian literature and culture are projected against A</w:t>
            </w:r>
            <w:r>
              <w:rPr>
                <w:rFonts w:ascii="Times New Roman" w:eastAsia="Times New Roman" w:hAnsi="Times New Roman" w:cs="Times New Roman"/>
                <w:b w:val="0"/>
                <w:color w:val="000000"/>
                <w:sz w:val="24"/>
              </w:rPr>
              <w:t xml:space="preserve">merican and British cultures, which enhances students’  understanding of Canadian culture and provides a broader perspective for understanding the processes of creation in Canadian literature, as well as of identity-formation and nation-building in an era </w:t>
            </w:r>
            <w:r>
              <w:rPr>
                <w:rFonts w:ascii="Times New Roman" w:eastAsia="Times New Roman" w:hAnsi="Times New Roman" w:cs="Times New Roman"/>
                <w:b w:val="0"/>
                <w:color w:val="000000"/>
                <w:sz w:val="24"/>
              </w:rPr>
              <w:t>of globalization and multiethnicity.  The course also gives an opportunity to the students to become part of the larger network of Canadian Studies and apply for scholarships and grants from the International Council for Canadian Studies and the Central Eu</w:t>
            </w:r>
            <w:r>
              <w:rPr>
                <w:rFonts w:ascii="Times New Roman" w:eastAsia="Times New Roman" w:hAnsi="Times New Roman" w:cs="Times New Roman"/>
                <w:b w:val="0"/>
                <w:color w:val="000000"/>
                <w:sz w:val="24"/>
              </w:rPr>
              <w:t xml:space="preserve">ropean Association for Canadian Studies. </w:t>
            </w:r>
          </w:p>
        </w:tc>
      </w:tr>
    </w:tbl>
    <w:p w:rsidR="00EB2478" w:rsidRDefault="00EB2478">
      <w:pPr>
        <w:ind w:left="-1440" w:right="15398"/>
      </w:pPr>
    </w:p>
    <w:tbl>
      <w:tblPr>
        <w:tblStyle w:val="TableGrid"/>
        <w:tblW w:w="15609" w:type="dxa"/>
        <w:tblInd w:w="-734" w:type="dxa"/>
        <w:tblCellMar>
          <w:top w:w="7" w:type="dxa"/>
          <w:left w:w="108" w:type="dxa"/>
          <w:bottom w:w="0" w:type="dxa"/>
          <w:right w:w="43" w:type="dxa"/>
        </w:tblCellMar>
        <w:tblLook w:val="04A0" w:firstRow="1" w:lastRow="0" w:firstColumn="1" w:lastColumn="0" w:noHBand="0" w:noVBand="1"/>
      </w:tblPr>
      <w:tblGrid>
        <w:gridCol w:w="866"/>
        <w:gridCol w:w="2410"/>
        <w:gridCol w:w="1274"/>
        <w:gridCol w:w="793"/>
        <w:gridCol w:w="626"/>
        <w:gridCol w:w="1843"/>
        <w:gridCol w:w="7796"/>
      </w:tblGrid>
      <w:tr w:rsidR="00EB2478">
        <w:trPr>
          <w:trHeight w:val="3323"/>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7"/>
              <w:jc w:val="center"/>
            </w:pPr>
            <w:r>
              <w:rPr>
                <w:rFonts w:ascii="Times New Roman" w:eastAsia="Times New Roman" w:hAnsi="Times New Roman" w:cs="Times New Roman"/>
                <w:b w:val="0"/>
                <w:color w:val="000000"/>
                <w:sz w:val="24"/>
              </w:rPr>
              <w:t xml:space="preserve"> </w:t>
            </w:r>
          </w:p>
          <w:p w:rsidR="00EB2478" w:rsidRDefault="00BC7E7F">
            <w:pPr>
              <w:ind w:left="0" w:right="7"/>
              <w:jc w:val="center"/>
            </w:pPr>
            <w:r>
              <w:rPr>
                <w:rFonts w:ascii="Times New Roman" w:eastAsia="Times New Roman" w:hAnsi="Times New Roman" w:cs="Times New Roman"/>
                <w:b w:val="0"/>
                <w:color w:val="000000"/>
                <w:sz w:val="24"/>
              </w:rPr>
              <w:t xml:space="preserve"> </w:t>
            </w:r>
          </w:p>
          <w:p w:rsidR="00EB2478" w:rsidRDefault="00BC7E7F">
            <w:pPr>
              <w:ind w:left="0" w:right="67"/>
              <w:jc w:val="center"/>
            </w:pPr>
            <w:r>
              <w:rPr>
                <w:rFonts w:ascii="Times New Roman" w:eastAsia="Times New Roman" w:hAnsi="Times New Roman" w:cs="Times New Roman"/>
                <w:b w:val="0"/>
                <w:color w:val="000000"/>
                <w:sz w:val="24"/>
              </w:rPr>
              <w:t xml:space="preserve">3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Детска литература –  критика и превод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6"/>
              <w:jc w:val="center"/>
            </w:pPr>
            <w:r>
              <w:rPr>
                <w:rFonts w:ascii="Times New Roman" w:eastAsia="Times New Roman" w:hAnsi="Times New Roman" w:cs="Times New Roman"/>
                <w:b w:val="0"/>
                <w:color w:val="000000"/>
                <w:sz w:val="24"/>
              </w:rPr>
              <w:t xml:space="preserve">Курс </w:t>
            </w:r>
          </w:p>
          <w:p w:rsidR="00EB2478" w:rsidRDefault="00BC7E7F">
            <w:pPr>
              <w:ind w:left="0" w:right="7"/>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7"/>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доц. д-р Мария Пипева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65"/>
              <w:jc w:val="both"/>
            </w:pPr>
            <w:r>
              <w:rPr>
                <w:rFonts w:ascii="Times New Roman" w:eastAsia="Times New Roman" w:hAnsi="Times New Roman" w:cs="Times New Roman"/>
                <w:b w:val="0"/>
                <w:color w:val="000000"/>
                <w:sz w:val="24"/>
              </w:rPr>
              <w:t xml:space="preserve">The course introduces the students into the specificity of children’s literature and the major methodological and theoretical tools in its study. The approach is interdisciplinary, encompassing perspectives drawn from a variety of academic fields, such as </w:t>
            </w:r>
            <w:r>
              <w:rPr>
                <w:rFonts w:ascii="Times New Roman" w:eastAsia="Times New Roman" w:hAnsi="Times New Roman" w:cs="Times New Roman"/>
                <w:b w:val="0"/>
                <w:color w:val="000000"/>
                <w:sz w:val="24"/>
              </w:rPr>
              <w:t xml:space="preserve">literary history and theory, translation and reception theory, child psychology, cultural studies. The peculiarities of children’s literature discourse and the translation strategies they call for are explored. The course surveys the history of children’s </w:t>
            </w:r>
            <w:r>
              <w:rPr>
                <w:rFonts w:ascii="Times New Roman" w:eastAsia="Times New Roman" w:hAnsi="Times New Roman" w:cs="Times New Roman"/>
                <w:b w:val="0"/>
                <w:color w:val="000000"/>
                <w:sz w:val="24"/>
              </w:rPr>
              <w:t xml:space="preserve">literature in English in comparison with the Bulgarian tradition, as well as its Bulgarian reception and the cultural factors that have influenced it. Other key topics are those of power and ideology in children’s literature, intertextuality, contemporary </w:t>
            </w:r>
            <w:r>
              <w:rPr>
                <w:rFonts w:ascii="Times New Roman" w:eastAsia="Times New Roman" w:hAnsi="Times New Roman" w:cs="Times New Roman"/>
                <w:b w:val="0"/>
                <w:color w:val="000000"/>
                <w:sz w:val="24"/>
              </w:rPr>
              <w:t xml:space="preserve">metamorphoses of the fairy tale. The seminars are intended to develop the students’ practical skills in translating fiction for children. </w:t>
            </w:r>
          </w:p>
        </w:tc>
      </w:tr>
      <w:tr w:rsidR="00EB2478">
        <w:trPr>
          <w:trHeight w:val="3147"/>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7"/>
              <w:jc w:val="center"/>
            </w:pPr>
            <w:r>
              <w:rPr>
                <w:rFonts w:ascii="Times New Roman" w:eastAsia="Times New Roman" w:hAnsi="Times New Roman" w:cs="Times New Roman"/>
                <w:b w:val="0"/>
                <w:color w:val="000000"/>
                <w:sz w:val="24"/>
              </w:rPr>
              <w:t xml:space="preserve">4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Aвстралия –  общество, култура, литература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6"/>
              <w:jc w:val="center"/>
            </w:pPr>
            <w:r>
              <w:rPr>
                <w:rFonts w:ascii="Times New Roman" w:eastAsia="Times New Roman" w:hAnsi="Times New Roman" w:cs="Times New Roman"/>
                <w:b w:val="0"/>
                <w:color w:val="000000"/>
                <w:sz w:val="24"/>
              </w:rPr>
              <w:t xml:space="preserve">Курс </w:t>
            </w:r>
          </w:p>
          <w:p w:rsidR="00EB2478" w:rsidRDefault="00BC7E7F">
            <w:pPr>
              <w:ind w:left="0" w:right="7"/>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7"/>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21"/>
              <w:ind w:left="0" w:right="67"/>
              <w:jc w:val="center"/>
            </w:pPr>
            <w:r>
              <w:rPr>
                <w:rFonts w:ascii="Times New Roman" w:eastAsia="Times New Roman" w:hAnsi="Times New Roman" w:cs="Times New Roman"/>
                <w:b w:val="0"/>
                <w:color w:val="000000"/>
                <w:sz w:val="24"/>
              </w:rPr>
              <w:t xml:space="preserve">проф. д-р </w:t>
            </w:r>
          </w:p>
          <w:p w:rsidR="00EB2478" w:rsidRDefault="00BC7E7F">
            <w:pPr>
              <w:ind w:left="14"/>
            </w:pPr>
            <w:r>
              <w:rPr>
                <w:rFonts w:ascii="Times New Roman" w:eastAsia="Times New Roman" w:hAnsi="Times New Roman" w:cs="Times New Roman"/>
                <w:b w:val="0"/>
                <w:color w:val="000000"/>
                <w:sz w:val="24"/>
              </w:rPr>
              <w:t xml:space="preserve">Мадлен Данова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64"/>
              <w:jc w:val="both"/>
            </w:pPr>
            <w:r>
              <w:rPr>
                <w:rFonts w:ascii="Times New Roman" w:eastAsia="Times New Roman" w:hAnsi="Times New Roman" w:cs="Times New Roman"/>
                <w:b w:val="0"/>
                <w:color w:val="000000"/>
                <w:sz w:val="24"/>
              </w:rPr>
              <w:t>This course presents an overview of Australian Culture and Cultural Identity for beginners to this, what some would say, exotic part of the world. The story evolves from its earliest beginnings with the commencement of British colonization in 1788 until th</w:t>
            </w:r>
            <w:r>
              <w:rPr>
                <w:rFonts w:ascii="Times New Roman" w:eastAsia="Times New Roman" w:hAnsi="Times New Roman" w:cs="Times New Roman"/>
                <w:b w:val="0"/>
                <w:color w:val="000000"/>
                <w:sz w:val="24"/>
              </w:rPr>
              <w:t>e present day. Topics to be covered include a sketch of Australian history, influences of Aboriginal culture and language, Australians' relationship with nature and the natural environment, urban verses rural identity, immigration and the Australian identi</w:t>
            </w:r>
            <w:r>
              <w:rPr>
                <w:rFonts w:ascii="Times New Roman" w:eastAsia="Times New Roman" w:hAnsi="Times New Roman" w:cs="Times New Roman"/>
                <w:b w:val="0"/>
                <w:color w:val="000000"/>
                <w:sz w:val="24"/>
              </w:rPr>
              <w:t xml:space="preserve">ty and finally the contemporary influence of Australia on the world at large in areas such as cinema and music. An overview of lexical and grammatical differences between Australian English and and those of British and American English is also given. </w:t>
            </w:r>
          </w:p>
        </w:tc>
      </w:tr>
      <w:tr w:rsidR="00EB2478">
        <w:trPr>
          <w:trHeight w:val="3322"/>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7"/>
              <w:jc w:val="center"/>
            </w:pPr>
            <w:r>
              <w:rPr>
                <w:rFonts w:ascii="Times New Roman" w:eastAsia="Times New Roman" w:hAnsi="Times New Roman" w:cs="Times New Roman"/>
                <w:b w:val="0"/>
                <w:color w:val="000000"/>
                <w:sz w:val="24"/>
              </w:rPr>
              <w:t xml:space="preserve">5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70"/>
              <w:jc w:val="center"/>
            </w:pPr>
            <w:r>
              <w:rPr>
                <w:rFonts w:ascii="Times New Roman" w:eastAsia="Times New Roman" w:hAnsi="Times New Roman" w:cs="Times New Roman"/>
                <w:b w:val="0"/>
                <w:color w:val="000000"/>
                <w:sz w:val="24"/>
              </w:rPr>
              <w:t xml:space="preserve">Творческо писане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6"/>
              <w:jc w:val="center"/>
            </w:pPr>
            <w:r>
              <w:rPr>
                <w:rFonts w:ascii="Times New Roman" w:eastAsia="Times New Roman" w:hAnsi="Times New Roman" w:cs="Times New Roman"/>
                <w:b w:val="0"/>
                <w:color w:val="000000"/>
                <w:sz w:val="24"/>
              </w:rPr>
              <w:t xml:space="preserve">Курс </w:t>
            </w:r>
          </w:p>
          <w:p w:rsidR="00EB2478" w:rsidRDefault="00BC7E7F">
            <w:pPr>
              <w:ind w:left="0" w:right="7"/>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15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7"/>
              <w:jc w:val="center"/>
            </w:pPr>
            <w:r>
              <w:rPr>
                <w:rFonts w:ascii="Times New Roman" w:eastAsia="Times New Roman" w:hAnsi="Times New Roman" w:cs="Times New Roman"/>
                <w:b w:val="0"/>
                <w:color w:val="000000"/>
                <w:sz w:val="24"/>
              </w:rPr>
              <w:t xml:space="preserve">4 </w:t>
            </w:r>
          </w:p>
          <w:p w:rsidR="00EB2478" w:rsidRDefault="00BC7E7F">
            <w:pPr>
              <w:ind w:left="0" w:right="7"/>
              <w:jc w:val="center"/>
            </w:pPr>
            <w:r>
              <w:rPr>
                <w:rFonts w:ascii="Times New Roman" w:eastAsia="Times New Roman" w:hAnsi="Times New Roman" w:cs="Times New Roman"/>
                <w:b w:val="0"/>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7"/>
              <w:jc w:val="center"/>
            </w:pPr>
            <w:r>
              <w:rPr>
                <w:rFonts w:ascii="Times New Roman" w:eastAsia="Times New Roman" w:hAnsi="Times New Roman" w:cs="Times New Roman"/>
                <w:b w:val="0"/>
                <w:color w:val="000000"/>
                <w:sz w:val="24"/>
              </w:rPr>
              <w:t xml:space="preserve">гл. ас. д-р  </w:t>
            </w:r>
          </w:p>
          <w:p w:rsidR="00EB2478" w:rsidRDefault="00BC7E7F">
            <w:pPr>
              <w:ind w:left="0"/>
              <w:jc w:val="center"/>
            </w:pPr>
            <w:r>
              <w:rPr>
                <w:rFonts w:ascii="Times New Roman" w:eastAsia="Times New Roman" w:hAnsi="Times New Roman" w:cs="Times New Roman"/>
                <w:b w:val="0"/>
                <w:color w:val="000000"/>
                <w:sz w:val="24"/>
              </w:rPr>
              <w:t xml:space="preserve">Любомир Терзиев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spacing w:after="47" w:line="238" w:lineRule="auto"/>
              <w:ind w:left="0" w:right="66"/>
              <w:jc w:val="both"/>
            </w:pPr>
            <w:r>
              <w:rPr>
                <w:rFonts w:ascii="Times New Roman" w:eastAsia="Times New Roman" w:hAnsi="Times New Roman" w:cs="Times New Roman"/>
                <w:b w:val="0"/>
                <w:color w:val="000000"/>
                <w:sz w:val="24"/>
              </w:rPr>
              <w:t>The course is premised on the assumption that creativity is not an unteachable God-</w:t>
            </w:r>
            <w:r>
              <w:rPr>
                <w:rFonts w:ascii="Times New Roman" w:eastAsia="Times New Roman" w:hAnsi="Times New Roman" w:cs="Times New Roman"/>
                <w:b w:val="0"/>
                <w:color w:val="000000"/>
                <w:sz w:val="24"/>
              </w:rPr>
              <w:t>given gift. Instead, it is an important dimension of our work with language, and in this sense translation in all its guises is a creative activity. I believe that creative writing could develop a set of skills that will prove crucial to a translator or an</w:t>
            </w:r>
            <w:r>
              <w:rPr>
                <w:rFonts w:ascii="Times New Roman" w:eastAsia="Times New Roman" w:hAnsi="Times New Roman" w:cs="Times New Roman"/>
                <w:b w:val="0"/>
                <w:color w:val="000000"/>
                <w:sz w:val="24"/>
              </w:rPr>
              <w:t xml:space="preserve"> interpreter. Most noteworthy among them are the following: </w:t>
            </w:r>
          </w:p>
          <w:p w:rsidR="00EB2478" w:rsidRDefault="00BC7E7F">
            <w:pPr>
              <w:numPr>
                <w:ilvl w:val="0"/>
                <w:numId w:val="3"/>
              </w:numPr>
              <w:spacing w:after="23"/>
            </w:pPr>
            <w:r>
              <w:rPr>
                <w:rFonts w:ascii="Times New Roman" w:eastAsia="Times New Roman" w:hAnsi="Times New Roman" w:cs="Times New Roman"/>
                <w:b w:val="0"/>
                <w:color w:val="000000"/>
                <w:sz w:val="24"/>
              </w:rPr>
              <w:t xml:space="preserve">awareness of different genres and registers </w:t>
            </w:r>
          </w:p>
          <w:p w:rsidR="00EB2478" w:rsidRDefault="00BC7E7F">
            <w:pPr>
              <w:numPr>
                <w:ilvl w:val="0"/>
                <w:numId w:val="3"/>
              </w:numPr>
              <w:spacing w:after="2"/>
            </w:pPr>
            <w:r>
              <w:rPr>
                <w:rFonts w:ascii="Times New Roman" w:eastAsia="Times New Roman" w:hAnsi="Times New Roman" w:cs="Times New Roman"/>
                <w:b w:val="0"/>
                <w:color w:val="000000"/>
                <w:sz w:val="24"/>
              </w:rPr>
              <w:t xml:space="preserve">recognition of the figurative dimension of language </w:t>
            </w:r>
          </w:p>
          <w:p w:rsidR="00EB2478" w:rsidRDefault="00BC7E7F">
            <w:pPr>
              <w:numPr>
                <w:ilvl w:val="0"/>
                <w:numId w:val="3"/>
              </w:numPr>
              <w:spacing w:after="5"/>
            </w:pPr>
            <w:r>
              <w:rPr>
                <w:rFonts w:ascii="Times New Roman" w:eastAsia="Times New Roman" w:hAnsi="Times New Roman" w:cs="Times New Roman"/>
                <w:b w:val="0"/>
                <w:color w:val="000000"/>
                <w:sz w:val="24"/>
              </w:rPr>
              <w:t xml:space="preserve">ability to “translate” the culture-specific aspects of a text </w:t>
            </w:r>
          </w:p>
          <w:p w:rsidR="00EB2478" w:rsidRDefault="00BC7E7F">
            <w:pPr>
              <w:numPr>
                <w:ilvl w:val="0"/>
                <w:numId w:val="3"/>
              </w:numPr>
              <w:spacing w:line="238" w:lineRule="auto"/>
            </w:pPr>
            <w:r>
              <w:rPr>
                <w:rFonts w:ascii="Times New Roman" w:eastAsia="Times New Roman" w:hAnsi="Times New Roman" w:cs="Times New Roman"/>
                <w:b w:val="0"/>
                <w:color w:val="000000"/>
                <w:sz w:val="24"/>
              </w:rPr>
              <w:t xml:space="preserve">awareness of the subtle borderline between the translatable and the untranslatable </w:t>
            </w:r>
          </w:p>
          <w:p w:rsidR="00EB2478" w:rsidRDefault="00BC7E7F">
            <w:pPr>
              <w:ind w:left="0"/>
            </w:pPr>
            <w:r>
              <w:rPr>
                <w:rFonts w:ascii="Times New Roman" w:eastAsia="Times New Roman" w:hAnsi="Times New Roman" w:cs="Times New Roman"/>
                <w:b w:val="0"/>
                <w:color w:val="000000"/>
                <w:sz w:val="24"/>
              </w:rPr>
              <w:t xml:space="preserve">The course will be activity-oriented. A limited range of theory will be </w:t>
            </w:r>
          </w:p>
        </w:tc>
      </w:tr>
    </w:tbl>
    <w:p w:rsidR="00EB2478" w:rsidRDefault="00EB2478">
      <w:pPr>
        <w:ind w:left="-1440" w:right="15398"/>
      </w:pPr>
    </w:p>
    <w:tbl>
      <w:tblPr>
        <w:tblStyle w:val="TableGrid"/>
        <w:tblW w:w="15609" w:type="dxa"/>
        <w:tblInd w:w="-734" w:type="dxa"/>
        <w:tblCellMar>
          <w:top w:w="9" w:type="dxa"/>
          <w:left w:w="108" w:type="dxa"/>
          <w:bottom w:w="0" w:type="dxa"/>
          <w:right w:w="48" w:type="dxa"/>
        </w:tblCellMar>
        <w:tblLook w:val="04A0" w:firstRow="1" w:lastRow="0" w:firstColumn="1" w:lastColumn="0" w:noHBand="0" w:noVBand="1"/>
      </w:tblPr>
      <w:tblGrid>
        <w:gridCol w:w="866"/>
        <w:gridCol w:w="2410"/>
        <w:gridCol w:w="1274"/>
        <w:gridCol w:w="793"/>
        <w:gridCol w:w="626"/>
        <w:gridCol w:w="1843"/>
        <w:gridCol w:w="7796"/>
      </w:tblGrid>
      <w:tr w:rsidR="00EB2478">
        <w:trPr>
          <w:trHeight w:val="3323"/>
        </w:trPr>
        <w:tc>
          <w:tcPr>
            <w:tcW w:w="866"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2410"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274"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9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626"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84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spacing w:after="45" w:line="240" w:lineRule="auto"/>
              <w:ind w:left="0" w:right="65"/>
              <w:jc w:val="both"/>
            </w:pPr>
            <w:r>
              <w:rPr>
                <w:rFonts w:ascii="Times New Roman" w:eastAsia="Times New Roman" w:hAnsi="Times New Roman" w:cs="Times New Roman"/>
                <w:b w:val="0"/>
                <w:color w:val="000000"/>
                <w:sz w:val="24"/>
              </w:rPr>
              <w:t xml:space="preserve">introduced in the course of the discussion of particular texts written by the students. Here are a few of the activities we envisage: • (re)writing fictional/non-fictional texts in different genres </w:t>
            </w:r>
          </w:p>
          <w:p w:rsidR="00EB2478" w:rsidRDefault="00BC7E7F">
            <w:pPr>
              <w:numPr>
                <w:ilvl w:val="0"/>
                <w:numId w:val="4"/>
              </w:numPr>
              <w:spacing w:after="22"/>
              <w:ind w:hanging="144"/>
            </w:pPr>
            <w:r>
              <w:rPr>
                <w:rFonts w:ascii="Times New Roman" w:eastAsia="Times New Roman" w:hAnsi="Times New Roman" w:cs="Times New Roman"/>
                <w:b w:val="0"/>
                <w:color w:val="000000"/>
                <w:sz w:val="24"/>
              </w:rPr>
              <w:t xml:space="preserve">manipulating the register(s) of a text </w:t>
            </w:r>
          </w:p>
          <w:p w:rsidR="00EB2478" w:rsidRDefault="00BC7E7F">
            <w:pPr>
              <w:numPr>
                <w:ilvl w:val="0"/>
                <w:numId w:val="4"/>
              </w:numPr>
              <w:spacing w:after="21"/>
              <w:ind w:hanging="144"/>
            </w:pPr>
            <w:r>
              <w:rPr>
                <w:rFonts w:ascii="Times New Roman" w:eastAsia="Times New Roman" w:hAnsi="Times New Roman" w:cs="Times New Roman"/>
                <w:b w:val="0"/>
                <w:color w:val="000000"/>
                <w:sz w:val="24"/>
              </w:rPr>
              <w:t>building up an at</w:t>
            </w:r>
            <w:r>
              <w:rPr>
                <w:rFonts w:ascii="Times New Roman" w:eastAsia="Times New Roman" w:hAnsi="Times New Roman" w:cs="Times New Roman"/>
                <w:b w:val="0"/>
                <w:color w:val="000000"/>
                <w:sz w:val="24"/>
              </w:rPr>
              <w:t xml:space="preserve">mosphere </w:t>
            </w:r>
          </w:p>
          <w:p w:rsidR="00EB2478" w:rsidRDefault="00BC7E7F">
            <w:pPr>
              <w:numPr>
                <w:ilvl w:val="0"/>
                <w:numId w:val="4"/>
              </w:numPr>
              <w:spacing w:after="22"/>
              <w:ind w:hanging="144"/>
            </w:pPr>
            <w:r>
              <w:rPr>
                <w:rFonts w:ascii="Times New Roman" w:eastAsia="Times New Roman" w:hAnsi="Times New Roman" w:cs="Times New Roman"/>
                <w:b w:val="0"/>
                <w:color w:val="000000"/>
                <w:sz w:val="24"/>
              </w:rPr>
              <w:t xml:space="preserve">parodying texts </w:t>
            </w:r>
          </w:p>
          <w:p w:rsidR="00EB2478" w:rsidRDefault="00BC7E7F">
            <w:pPr>
              <w:numPr>
                <w:ilvl w:val="0"/>
                <w:numId w:val="4"/>
              </w:numPr>
              <w:ind w:hanging="144"/>
            </w:pPr>
            <w:r>
              <w:rPr>
                <w:rFonts w:ascii="Times New Roman" w:eastAsia="Times New Roman" w:hAnsi="Times New Roman" w:cs="Times New Roman"/>
                <w:b w:val="0"/>
                <w:color w:val="000000"/>
                <w:sz w:val="24"/>
              </w:rPr>
              <w:t xml:space="preserve">(re)writing texts from different perspectives </w:t>
            </w:r>
          </w:p>
          <w:p w:rsidR="00EB2478" w:rsidRDefault="00BC7E7F">
            <w:pPr>
              <w:spacing w:after="1" w:line="238" w:lineRule="auto"/>
              <w:ind w:left="0" w:right="59"/>
              <w:jc w:val="both"/>
            </w:pPr>
            <w:r>
              <w:rPr>
                <w:rFonts w:ascii="Times New Roman" w:eastAsia="Times New Roman" w:hAnsi="Times New Roman" w:cs="Times New Roman"/>
                <w:b w:val="0"/>
                <w:color w:val="000000"/>
                <w:sz w:val="24"/>
              </w:rPr>
              <w:t>The course will be student-centered, which means that the teacher’s role will be confined to moderating the students’ discussions and pronouncing verdicts that will be open to critic</w:t>
            </w:r>
            <w:r>
              <w:rPr>
                <w:rFonts w:ascii="Times New Roman" w:eastAsia="Times New Roman" w:hAnsi="Times New Roman" w:cs="Times New Roman"/>
                <w:b w:val="0"/>
                <w:color w:val="000000"/>
                <w:sz w:val="24"/>
              </w:rPr>
              <w:t xml:space="preserve">ism. </w:t>
            </w:r>
          </w:p>
          <w:p w:rsidR="00EB2478" w:rsidRDefault="00BC7E7F">
            <w:pPr>
              <w:ind w:left="0"/>
              <w:jc w:val="both"/>
            </w:pPr>
            <w:r>
              <w:rPr>
                <w:rFonts w:ascii="Times New Roman" w:eastAsia="Times New Roman" w:hAnsi="Times New Roman" w:cs="Times New Roman"/>
                <w:b w:val="0"/>
                <w:color w:val="000000"/>
                <w:sz w:val="24"/>
              </w:rPr>
              <w:t xml:space="preserve">Importantly, both teacher and students will be expected to write reviews of the work produced in the course. </w:t>
            </w:r>
          </w:p>
        </w:tc>
      </w:tr>
      <w:tr w:rsidR="00EB2478">
        <w:trPr>
          <w:trHeight w:val="2494"/>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3"/>
              <w:jc w:val="center"/>
            </w:pPr>
            <w:r>
              <w:rPr>
                <w:rFonts w:ascii="Times New Roman" w:eastAsia="Times New Roman" w:hAnsi="Times New Roman" w:cs="Times New Roman"/>
                <w:b w:val="0"/>
                <w:color w:val="000000"/>
                <w:sz w:val="24"/>
              </w:rPr>
              <w:t xml:space="preserve">6 </w:t>
            </w:r>
          </w:p>
          <w:p w:rsidR="00EB2478" w:rsidRDefault="00BC7E7F">
            <w:pPr>
              <w:ind w:left="0" w:right="3"/>
              <w:jc w:val="center"/>
            </w:pPr>
            <w:r>
              <w:rPr>
                <w:rFonts w:ascii="Times New Roman" w:eastAsia="Times New Roman" w:hAnsi="Times New Roman" w:cs="Times New Roman"/>
                <w:b w:val="0"/>
                <w:color w:val="000000"/>
                <w:sz w:val="24"/>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line="278" w:lineRule="auto"/>
              <w:ind w:left="0"/>
              <w:jc w:val="center"/>
            </w:pPr>
            <w:r>
              <w:rPr>
                <w:rFonts w:ascii="Times New Roman" w:eastAsia="Times New Roman" w:hAnsi="Times New Roman" w:cs="Times New Roman"/>
                <w:b w:val="0"/>
                <w:color w:val="000000"/>
                <w:sz w:val="24"/>
              </w:rPr>
              <w:t xml:space="preserve">Неологизмите в английския език,  </w:t>
            </w:r>
          </w:p>
          <w:p w:rsidR="00EB2478" w:rsidRDefault="00BC7E7F">
            <w:pPr>
              <w:ind w:left="0" w:right="61"/>
              <w:jc w:val="center"/>
            </w:pPr>
            <w:r>
              <w:rPr>
                <w:rFonts w:ascii="Times New Roman" w:eastAsia="Times New Roman" w:hAnsi="Times New Roman" w:cs="Times New Roman"/>
                <w:b w:val="0"/>
                <w:color w:val="000000"/>
                <w:sz w:val="24"/>
              </w:rPr>
              <w:t xml:space="preserve">II част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3"/>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3"/>
              <w:jc w:val="center"/>
            </w:pPr>
            <w:r>
              <w:rPr>
                <w:rFonts w:ascii="Times New Roman" w:eastAsia="Times New Roman" w:hAnsi="Times New Roman" w:cs="Times New Roman"/>
                <w:b w:val="0"/>
                <w:color w:val="000000"/>
                <w:sz w:val="24"/>
              </w:rPr>
              <w:t xml:space="preserve">3 </w:t>
            </w:r>
          </w:p>
          <w:p w:rsidR="00EB2478" w:rsidRDefault="00BC7E7F">
            <w:pPr>
              <w:ind w:left="0" w:right="3"/>
              <w:jc w:val="center"/>
            </w:pPr>
            <w:r>
              <w:rPr>
                <w:rFonts w:ascii="Times New Roman" w:eastAsia="Times New Roman" w:hAnsi="Times New Roman" w:cs="Times New Roman"/>
                <w:b w:val="0"/>
                <w:color w:val="000000"/>
                <w:sz w:val="24"/>
              </w:rPr>
              <w:t xml:space="preserve"> </w:t>
            </w:r>
          </w:p>
          <w:p w:rsidR="00EB2478" w:rsidRDefault="00BC7E7F">
            <w:pPr>
              <w:ind w:left="0" w:right="3"/>
              <w:jc w:val="center"/>
            </w:pPr>
            <w:r>
              <w:rPr>
                <w:rFonts w:ascii="Times New Roman" w:eastAsia="Times New Roman" w:hAnsi="Times New Roman" w:cs="Times New Roman"/>
                <w:b w:val="0"/>
                <w:color w:val="000000"/>
                <w:sz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Маргарита Диканарова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spacing w:line="252" w:lineRule="auto"/>
              <w:ind w:left="0" w:right="62"/>
              <w:jc w:val="both"/>
            </w:pPr>
            <w:r>
              <w:rPr>
                <w:rFonts w:ascii="Times New Roman" w:eastAsia="Times New Roman" w:hAnsi="Times New Roman" w:cs="Times New Roman"/>
                <w:b w:val="0"/>
                <w:color w:val="000000"/>
                <w:sz w:val="24"/>
              </w:rPr>
              <w:t xml:space="preserve">Курсът цели да запознае студентите, в превод и разговор, с най-новите и интересни думи и изрази, образувани и използвани активно в говоримия език на образованите англичани, и които придават неповторим колорит и образност на тяхната реч. </w:t>
            </w:r>
          </w:p>
          <w:p w:rsidR="00EB2478" w:rsidRDefault="00BC7E7F">
            <w:pPr>
              <w:spacing w:after="25" w:line="257" w:lineRule="auto"/>
              <w:ind w:left="0" w:right="66"/>
              <w:jc w:val="both"/>
            </w:pPr>
            <w:r>
              <w:rPr>
                <w:rFonts w:ascii="Times New Roman" w:eastAsia="Times New Roman" w:hAnsi="Times New Roman" w:cs="Times New Roman"/>
                <w:b w:val="0"/>
                <w:color w:val="000000"/>
                <w:sz w:val="24"/>
              </w:rPr>
              <w:t>Тези думи и изрази</w:t>
            </w:r>
            <w:r>
              <w:rPr>
                <w:rFonts w:ascii="Times New Roman" w:eastAsia="Times New Roman" w:hAnsi="Times New Roman" w:cs="Times New Roman"/>
                <w:b w:val="0"/>
                <w:color w:val="000000"/>
                <w:sz w:val="24"/>
              </w:rPr>
              <w:t xml:space="preserve"> са много интересни производни от чужди заемки, причудливи комбинации от чужди и местни думи или традиционно островно мислене, облечено в new Open Europe and Cyber age glad rags. </w:t>
            </w:r>
          </w:p>
          <w:p w:rsidR="00EB2478" w:rsidRDefault="00BC7E7F">
            <w:pPr>
              <w:spacing w:after="23"/>
              <w:ind w:left="0"/>
            </w:pPr>
            <w:r>
              <w:rPr>
                <w:rFonts w:ascii="Times New Roman" w:eastAsia="Times New Roman" w:hAnsi="Times New Roman" w:cs="Times New Roman"/>
                <w:b w:val="0"/>
                <w:color w:val="000000"/>
                <w:sz w:val="24"/>
              </w:rPr>
              <w:t xml:space="preserve">Нещата ще бъдат представяни в занимателен story context. </w:t>
            </w:r>
          </w:p>
          <w:p w:rsidR="00EB2478" w:rsidRDefault="00BC7E7F">
            <w:pPr>
              <w:ind w:left="0"/>
            </w:pPr>
            <w:r>
              <w:rPr>
                <w:rFonts w:ascii="Times New Roman" w:eastAsia="Times New Roman" w:hAnsi="Times New Roman" w:cs="Times New Roman"/>
                <w:b w:val="0"/>
                <w:color w:val="000000"/>
                <w:sz w:val="24"/>
              </w:rPr>
              <w:t xml:space="preserve">Курсът има много силна практическа насоченост. </w:t>
            </w:r>
          </w:p>
        </w:tc>
      </w:tr>
      <w:tr w:rsidR="00EB2478">
        <w:trPr>
          <w:trHeight w:val="3049"/>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3"/>
              <w:jc w:val="center"/>
            </w:pPr>
            <w:r>
              <w:rPr>
                <w:rFonts w:ascii="Times New Roman" w:eastAsia="Times New Roman" w:hAnsi="Times New Roman" w:cs="Times New Roman"/>
                <w:b w:val="0"/>
                <w:color w:val="000000"/>
                <w:sz w:val="24"/>
              </w:rPr>
              <w:t xml:space="preserve">7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Английски език в новините, II част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3"/>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0+2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3"/>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Маргарита Диканарова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58"/>
              <w:jc w:val="both"/>
            </w:pPr>
            <w:r>
              <w:rPr>
                <w:rFonts w:ascii="Times New Roman" w:eastAsia="Times New Roman" w:hAnsi="Times New Roman" w:cs="Times New Roman"/>
                <w:b w:val="0"/>
                <w:color w:val="000000"/>
                <w:sz w:val="24"/>
              </w:rPr>
              <w:t>Курсът е насочен към създаване на основен речник и практически умения в сферата на новините. Базиран е върху актуални материали/ новини/ от водещи международни информационни източници и проследява в необременен и по-занимателен контекст нови думи и изрази,</w:t>
            </w:r>
            <w:r>
              <w:rPr>
                <w:rFonts w:ascii="Times New Roman" w:eastAsia="Times New Roman" w:hAnsi="Times New Roman" w:cs="Times New Roman"/>
                <w:b w:val="0"/>
                <w:color w:val="000000"/>
                <w:sz w:val="24"/>
              </w:rPr>
              <w:t xml:space="preserve"> които са се проявили или добили разширена гражданственост в резултат на конкретни събития през 2010 година. Документалният материал е събиран от евентуалния водещ на курса. Студентите могат практически да се запознаят с безпрецедентната лексическа актуалн</w:t>
            </w:r>
            <w:r>
              <w:rPr>
                <w:rFonts w:ascii="Times New Roman" w:eastAsia="Times New Roman" w:hAnsi="Times New Roman" w:cs="Times New Roman"/>
                <w:b w:val="0"/>
                <w:color w:val="000000"/>
                <w:sz w:val="24"/>
              </w:rPr>
              <w:t xml:space="preserve">ост и непрекъснато надграждане на и в английски език. Курсът ще бъде насочен към изграждане на усет и отношение към тези факти, както и към създаване на активни практически умения в превод и разговор. </w:t>
            </w:r>
          </w:p>
        </w:tc>
      </w:tr>
    </w:tbl>
    <w:p w:rsidR="00EB2478" w:rsidRDefault="00EB2478">
      <w:pPr>
        <w:ind w:left="-1440" w:right="15398"/>
      </w:pPr>
    </w:p>
    <w:tbl>
      <w:tblPr>
        <w:tblStyle w:val="TableGrid"/>
        <w:tblW w:w="15609" w:type="dxa"/>
        <w:tblInd w:w="-734" w:type="dxa"/>
        <w:tblCellMar>
          <w:top w:w="7" w:type="dxa"/>
          <w:left w:w="108" w:type="dxa"/>
          <w:bottom w:w="0" w:type="dxa"/>
          <w:right w:w="0" w:type="dxa"/>
        </w:tblCellMar>
        <w:tblLook w:val="04A0" w:firstRow="1" w:lastRow="0" w:firstColumn="1" w:lastColumn="0" w:noHBand="0" w:noVBand="1"/>
      </w:tblPr>
      <w:tblGrid>
        <w:gridCol w:w="866"/>
        <w:gridCol w:w="2410"/>
        <w:gridCol w:w="1274"/>
        <w:gridCol w:w="793"/>
        <w:gridCol w:w="626"/>
        <w:gridCol w:w="1843"/>
        <w:gridCol w:w="7796"/>
      </w:tblGrid>
      <w:tr w:rsidR="00EB2478">
        <w:trPr>
          <w:trHeight w:val="4835"/>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110"/>
              <w:jc w:val="center"/>
            </w:pPr>
            <w:r>
              <w:rPr>
                <w:rFonts w:ascii="Times New Roman" w:eastAsia="Times New Roman" w:hAnsi="Times New Roman" w:cs="Times New Roman"/>
                <w:b w:val="0"/>
                <w:color w:val="000000"/>
                <w:sz w:val="24"/>
              </w:rPr>
              <w:t xml:space="preserve">8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Английският като международен eзик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110"/>
              <w:jc w:val="center"/>
            </w:pPr>
            <w:r>
              <w:rPr>
                <w:rFonts w:ascii="Times New Roman" w:eastAsia="Times New Roman" w:hAnsi="Times New Roman" w:cs="Times New Roman"/>
                <w:b w:val="0"/>
                <w:color w:val="000000"/>
                <w:sz w:val="24"/>
              </w:rPr>
              <w:t xml:space="preserve">Курс </w:t>
            </w:r>
          </w:p>
          <w:p w:rsidR="00EB2478" w:rsidRDefault="00BC7E7F">
            <w:pPr>
              <w:ind w:left="0" w:right="50"/>
              <w:jc w:val="center"/>
            </w:pPr>
            <w:r>
              <w:rPr>
                <w:rFonts w:ascii="Times New Roman" w:eastAsia="Times New Roman" w:hAnsi="Times New Roman" w:cs="Times New Roman"/>
                <w:b w:val="0"/>
                <w:color w:val="000000"/>
                <w:sz w:val="24"/>
              </w:rPr>
              <w:t xml:space="preserve"> </w:t>
            </w:r>
          </w:p>
          <w:p w:rsidR="00EB2478" w:rsidRDefault="00BC7E7F">
            <w:pPr>
              <w:ind w:left="0" w:right="1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110"/>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21"/>
              <w:ind w:left="0" w:right="110"/>
              <w:jc w:val="center"/>
            </w:pPr>
            <w:r>
              <w:rPr>
                <w:rFonts w:ascii="Times New Roman" w:eastAsia="Times New Roman" w:hAnsi="Times New Roman" w:cs="Times New Roman"/>
                <w:b w:val="0"/>
                <w:color w:val="000000"/>
                <w:sz w:val="24"/>
              </w:rPr>
              <w:t xml:space="preserve">гл. ас. д-р </w:t>
            </w:r>
          </w:p>
          <w:p w:rsidR="00EB2478" w:rsidRDefault="00BC7E7F">
            <w:pPr>
              <w:ind w:left="74"/>
            </w:pPr>
            <w:r>
              <w:rPr>
                <w:rFonts w:ascii="Times New Roman" w:eastAsia="Times New Roman" w:hAnsi="Times New Roman" w:cs="Times New Roman"/>
                <w:b w:val="0"/>
                <w:color w:val="000000"/>
                <w:sz w:val="24"/>
              </w:rPr>
              <w:t xml:space="preserve">Ирена Димова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pPr>
            <w:r>
              <w:rPr>
                <w:rFonts w:ascii="Times New Roman" w:eastAsia="Times New Roman" w:hAnsi="Times New Roman" w:cs="Times New Roman"/>
                <w:b w:val="0"/>
                <w:color w:val="000000"/>
                <w:sz w:val="24"/>
              </w:rPr>
              <w:t xml:space="preserve">In this course students will have an opportunity to learn about: </w:t>
            </w:r>
          </w:p>
          <w:p w:rsidR="00EB2478" w:rsidRDefault="00BC7E7F">
            <w:pPr>
              <w:numPr>
                <w:ilvl w:val="0"/>
                <w:numId w:val="5"/>
              </w:numPr>
              <w:spacing w:after="210" w:line="275" w:lineRule="auto"/>
              <w:ind w:hanging="314"/>
            </w:pPr>
            <w:r>
              <w:rPr>
                <w:rFonts w:ascii="Times New Roman" w:eastAsia="Times New Roman" w:hAnsi="Times New Roman" w:cs="Times New Roman"/>
                <w:b w:val="0"/>
                <w:color w:val="000000"/>
                <w:sz w:val="24"/>
              </w:rPr>
              <w:t xml:space="preserve">the growth of English as an international language (EIL) and the factors – historical, political, socio-economic, etc. – causing </w:t>
            </w:r>
            <w:r>
              <w:rPr>
                <w:rFonts w:ascii="Times New Roman" w:eastAsia="Times New Roman" w:hAnsi="Times New Roman" w:cs="Times New Roman"/>
                <w:b w:val="0"/>
                <w:color w:val="000000"/>
                <w:sz w:val="24"/>
              </w:rPr>
              <w:t xml:space="preserve">its spread;  </w:t>
            </w:r>
          </w:p>
          <w:p w:rsidR="00EB2478" w:rsidRDefault="00BC7E7F">
            <w:pPr>
              <w:numPr>
                <w:ilvl w:val="0"/>
                <w:numId w:val="5"/>
              </w:numPr>
              <w:spacing w:after="220"/>
              <w:ind w:hanging="314"/>
            </w:pPr>
            <w:r>
              <w:rPr>
                <w:rFonts w:ascii="Times New Roman" w:eastAsia="Times New Roman" w:hAnsi="Times New Roman" w:cs="Times New Roman"/>
                <w:b w:val="0"/>
                <w:color w:val="000000"/>
                <w:sz w:val="24"/>
              </w:rPr>
              <w:t xml:space="preserve">the multiple shapes of English in today’s globalizing world;  </w:t>
            </w:r>
          </w:p>
          <w:p w:rsidR="00EB2478" w:rsidRDefault="00BC7E7F">
            <w:pPr>
              <w:numPr>
                <w:ilvl w:val="0"/>
                <w:numId w:val="5"/>
              </w:numPr>
              <w:spacing w:after="206" w:line="273" w:lineRule="auto"/>
              <w:ind w:hanging="314"/>
            </w:pPr>
            <w:r>
              <w:rPr>
                <w:rFonts w:ascii="Times New Roman" w:eastAsia="Times New Roman" w:hAnsi="Times New Roman" w:cs="Times New Roman"/>
                <w:b w:val="0"/>
                <w:color w:val="000000"/>
                <w:sz w:val="24"/>
              </w:rPr>
              <w:t xml:space="preserve">the  relationship between English and globalization, identity, national languages and cultures;  </w:t>
            </w:r>
          </w:p>
          <w:p w:rsidR="00EB2478" w:rsidRDefault="00BC7E7F">
            <w:pPr>
              <w:numPr>
                <w:ilvl w:val="0"/>
                <w:numId w:val="5"/>
              </w:numPr>
              <w:spacing w:after="224"/>
              <w:ind w:hanging="314"/>
            </w:pPr>
            <w:r>
              <w:rPr>
                <w:rFonts w:ascii="Times New Roman" w:eastAsia="Times New Roman" w:hAnsi="Times New Roman" w:cs="Times New Roman"/>
                <w:b w:val="0"/>
                <w:color w:val="000000"/>
                <w:sz w:val="24"/>
              </w:rPr>
              <w:t xml:space="preserve">the standards for EIL with reference to teaching/learning and use;  </w:t>
            </w:r>
          </w:p>
          <w:p w:rsidR="00EB2478" w:rsidRDefault="00BC7E7F">
            <w:pPr>
              <w:numPr>
                <w:ilvl w:val="0"/>
                <w:numId w:val="5"/>
              </w:numPr>
              <w:spacing w:after="259"/>
              <w:ind w:hanging="314"/>
            </w:pPr>
            <w:r>
              <w:rPr>
                <w:rFonts w:ascii="Times New Roman" w:eastAsia="Times New Roman" w:hAnsi="Times New Roman" w:cs="Times New Roman"/>
                <w:b w:val="0"/>
                <w:color w:val="000000"/>
                <w:sz w:val="24"/>
              </w:rPr>
              <w:t xml:space="preserve">the future </w:t>
            </w:r>
            <w:r>
              <w:rPr>
                <w:rFonts w:ascii="Times New Roman" w:eastAsia="Times New Roman" w:hAnsi="Times New Roman" w:cs="Times New Roman"/>
                <w:b w:val="0"/>
                <w:color w:val="000000"/>
                <w:sz w:val="24"/>
              </w:rPr>
              <w:t xml:space="preserve">of global English.  </w:t>
            </w:r>
          </w:p>
          <w:p w:rsidR="00EB2478" w:rsidRDefault="00BC7E7F">
            <w:pPr>
              <w:spacing w:after="21"/>
              <w:ind w:left="0" w:right="109"/>
              <w:jc w:val="right"/>
            </w:pPr>
            <w:r>
              <w:rPr>
                <w:rFonts w:ascii="Times New Roman" w:eastAsia="Times New Roman" w:hAnsi="Times New Roman" w:cs="Times New Roman"/>
                <w:b w:val="0"/>
                <w:color w:val="000000"/>
                <w:sz w:val="24"/>
              </w:rPr>
              <w:t xml:space="preserve">During the course students read and discuss articles from </w:t>
            </w:r>
          </w:p>
          <w:p w:rsidR="00EB2478" w:rsidRDefault="00BC7E7F">
            <w:pPr>
              <w:ind w:left="0" w:right="107"/>
              <w:jc w:val="both"/>
            </w:pPr>
            <w:r>
              <w:rPr>
                <w:rFonts w:ascii="Times New Roman" w:eastAsia="Times New Roman" w:hAnsi="Times New Roman" w:cs="Times New Roman"/>
                <w:b w:val="0"/>
                <w:color w:val="000000"/>
                <w:sz w:val="24"/>
              </w:rPr>
              <w:t>distinguished scholars, conduct surveys and participate in debates. Evaluation: 1. presentation of assigned readings, 2. small-scale survey of the English spoken in Bulgaria, 3</w:t>
            </w:r>
            <w:r>
              <w:rPr>
                <w:rFonts w:ascii="Times New Roman" w:eastAsia="Times New Roman" w:hAnsi="Times New Roman" w:cs="Times New Roman"/>
                <w:b w:val="0"/>
                <w:color w:val="000000"/>
                <w:sz w:val="24"/>
              </w:rPr>
              <w:t xml:space="preserve">. participation in a roundtable debat </w:t>
            </w:r>
          </w:p>
        </w:tc>
      </w:tr>
      <w:tr w:rsidR="00EB2478">
        <w:trPr>
          <w:trHeight w:val="4979"/>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110"/>
              <w:jc w:val="center"/>
            </w:pPr>
            <w:r>
              <w:rPr>
                <w:rFonts w:ascii="Times New Roman" w:eastAsia="Times New Roman" w:hAnsi="Times New Roman" w:cs="Times New Roman"/>
                <w:b w:val="0"/>
                <w:color w:val="000000"/>
                <w:sz w:val="24"/>
              </w:rPr>
              <w:t xml:space="preserve">9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line="238" w:lineRule="auto"/>
              <w:ind w:left="0"/>
              <w:jc w:val="center"/>
            </w:pPr>
            <w:r>
              <w:rPr>
                <w:rFonts w:ascii="Times New Roman" w:eastAsia="Times New Roman" w:hAnsi="Times New Roman" w:cs="Times New Roman"/>
                <w:b w:val="0"/>
                <w:color w:val="000000"/>
                <w:sz w:val="24"/>
              </w:rPr>
              <w:t xml:space="preserve">Транскултурални диалози САЩ и </w:t>
            </w:r>
          </w:p>
          <w:p w:rsidR="00EB2478" w:rsidRDefault="00BC7E7F">
            <w:pPr>
              <w:spacing w:line="238" w:lineRule="auto"/>
              <w:ind w:left="0"/>
              <w:jc w:val="center"/>
            </w:pPr>
            <w:r>
              <w:rPr>
                <w:rFonts w:ascii="Times New Roman" w:eastAsia="Times New Roman" w:hAnsi="Times New Roman" w:cs="Times New Roman"/>
                <w:b w:val="0"/>
                <w:color w:val="000000"/>
                <w:sz w:val="24"/>
              </w:rPr>
              <w:t xml:space="preserve">България в началото на 21 век (на </w:t>
            </w:r>
          </w:p>
          <w:p w:rsidR="00EB2478" w:rsidRDefault="00BC7E7F">
            <w:pPr>
              <w:ind w:left="0" w:right="111"/>
              <w:jc w:val="center"/>
            </w:pPr>
            <w:r>
              <w:rPr>
                <w:rFonts w:ascii="Times New Roman" w:eastAsia="Times New Roman" w:hAnsi="Times New Roman" w:cs="Times New Roman"/>
                <w:b w:val="0"/>
                <w:color w:val="000000"/>
                <w:sz w:val="24"/>
              </w:rPr>
              <w:t xml:space="preserve">английски език, </w:t>
            </w:r>
          </w:p>
          <w:p w:rsidR="00EB2478" w:rsidRDefault="00BC7E7F">
            <w:pPr>
              <w:spacing w:after="19"/>
              <w:ind w:left="0" w:right="113"/>
              <w:jc w:val="center"/>
            </w:pPr>
            <w:r>
              <w:rPr>
                <w:rFonts w:ascii="Times New Roman" w:eastAsia="Times New Roman" w:hAnsi="Times New Roman" w:cs="Times New Roman"/>
                <w:b w:val="0"/>
                <w:color w:val="000000"/>
                <w:sz w:val="24"/>
              </w:rPr>
              <w:t xml:space="preserve">трансатлантически </w:t>
            </w:r>
          </w:p>
          <w:p w:rsidR="00EB2478" w:rsidRDefault="00BC7E7F">
            <w:pPr>
              <w:ind w:left="0" w:right="110"/>
              <w:jc w:val="center"/>
            </w:pPr>
            <w:r>
              <w:rPr>
                <w:rFonts w:ascii="Times New Roman" w:eastAsia="Times New Roman" w:hAnsi="Times New Roman" w:cs="Times New Roman"/>
                <w:b w:val="0"/>
                <w:color w:val="000000"/>
                <w:sz w:val="24"/>
              </w:rPr>
              <w:t xml:space="preserve">курс)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4"/>
              <w:ind w:left="0" w:right="110"/>
              <w:jc w:val="center"/>
            </w:pPr>
            <w:r>
              <w:rPr>
                <w:rFonts w:ascii="Times New Roman" w:eastAsia="Times New Roman" w:hAnsi="Times New Roman" w:cs="Times New Roman"/>
                <w:b w:val="0"/>
                <w:color w:val="000000"/>
                <w:sz w:val="24"/>
              </w:rPr>
              <w:t xml:space="preserve">Курс </w:t>
            </w:r>
          </w:p>
          <w:p w:rsidR="00EB2478" w:rsidRDefault="00BC7E7F">
            <w:pPr>
              <w:spacing w:line="269" w:lineRule="auto"/>
              <w:ind w:left="0" w:right="30"/>
              <w:jc w:val="center"/>
            </w:pPr>
            <w:r>
              <w:rPr>
                <w:rFonts w:ascii="Times New Roman" w:eastAsia="Times New Roman" w:hAnsi="Times New Roman" w:cs="Times New Roman"/>
                <w:b w:val="0"/>
                <w:color w:val="000000"/>
                <w:sz w:val="24"/>
              </w:rPr>
              <w:t xml:space="preserve">(за </w:t>
            </w:r>
            <w:r>
              <w:rPr>
                <w:rFonts w:ascii="Times New Roman" w:eastAsia="Times New Roman" w:hAnsi="Times New Roman" w:cs="Times New Roman"/>
                <w:color w:val="000000"/>
                <w:sz w:val="24"/>
              </w:rPr>
              <w:t xml:space="preserve">III-ти и IV-ти </w:t>
            </w:r>
          </w:p>
          <w:p w:rsidR="00EB2478" w:rsidRDefault="00BC7E7F">
            <w:pPr>
              <w:spacing w:line="273" w:lineRule="auto"/>
              <w:ind w:left="0" w:right="52"/>
              <w:jc w:val="center"/>
            </w:pPr>
            <w:r>
              <w:rPr>
                <w:rFonts w:ascii="Times New Roman" w:eastAsia="Times New Roman" w:hAnsi="Times New Roman" w:cs="Times New Roman"/>
                <w:color w:val="000000"/>
                <w:sz w:val="24"/>
              </w:rPr>
              <w:t xml:space="preserve">курс </w:t>
            </w:r>
            <w:r>
              <w:rPr>
                <w:rFonts w:ascii="Times New Roman" w:eastAsia="Times New Roman" w:hAnsi="Times New Roman" w:cs="Times New Roman"/>
                <w:b w:val="0"/>
                <w:color w:val="000000"/>
                <w:sz w:val="24"/>
              </w:rPr>
              <w:t>или в 5-ти и 7-</w:t>
            </w:r>
          </w:p>
          <w:p w:rsidR="00EB2478" w:rsidRDefault="00BC7E7F">
            <w:pPr>
              <w:ind w:left="0" w:right="112"/>
              <w:jc w:val="center"/>
            </w:pPr>
            <w:r>
              <w:rPr>
                <w:rFonts w:ascii="Times New Roman" w:eastAsia="Times New Roman" w:hAnsi="Times New Roman" w:cs="Times New Roman"/>
                <w:b w:val="0"/>
                <w:color w:val="000000"/>
                <w:sz w:val="24"/>
              </w:rPr>
              <w:t xml:space="preserve">ми сем.) </w:t>
            </w:r>
          </w:p>
          <w:p w:rsidR="00EB2478" w:rsidRDefault="00BC7E7F">
            <w:pPr>
              <w:ind w:left="0" w:right="50"/>
              <w:jc w:val="center"/>
            </w:pPr>
            <w:r>
              <w:rPr>
                <w:rFonts w:ascii="Times New Roman" w:eastAsia="Times New Roman" w:hAnsi="Times New Roman" w:cs="Times New Roman"/>
                <w:b w:val="0"/>
                <w:color w:val="000000"/>
                <w:sz w:val="24"/>
              </w:rPr>
              <w:t xml:space="preserve"> </w:t>
            </w:r>
          </w:p>
          <w:p w:rsidR="00EB2478" w:rsidRDefault="00BC7E7F">
            <w:pPr>
              <w:ind w:left="0" w:right="1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110"/>
              <w:jc w:val="center"/>
            </w:pPr>
            <w:r>
              <w:rPr>
                <w:rFonts w:ascii="Times New Roman" w:eastAsia="Times New Roman" w:hAnsi="Times New Roman" w:cs="Times New Roman"/>
                <w:b w:val="0"/>
                <w:color w:val="000000"/>
                <w:sz w:val="24"/>
              </w:rPr>
              <w:t xml:space="preserve">4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spacing w:after="45" w:line="238" w:lineRule="auto"/>
              <w:ind w:left="0"/>
              <w:jc w:val="center"/>
            </w:pPr>
            <w:r>
              <w:rPr>
                <w:rFonts w:ascii="Times New Roman" w:eastAsia="Times New Roman" w:hAnsi="Times New Roman" w:cs="Times New Roman"/>
                <w:b w:val="0"/>
                <w:color w:val="000000"/>
                <w:sz w:val="24"/>
              </w:rPr>
              <w:t>Доц. д-</w:t>
            </w:r>
            <w:r>
              <w:rPr>
                <w:rFonts w:ascii="Times New Roman" w:eastAsia="Times New Roman" w:hAnsi="Times New Roman" w:cs="Times New Roman"/>
                <w:b w:val="0"/>
                <w:color w:val="000000"/>
                <w:sz w:val="24"/>
              </w:rPr>
              <w:t xml:space="preserve">р Александра </w:t>
            </w:r>
          </w:p>
          <w:p w:rsidR="00EB2478" w:rsidRDefault="00BC7E7F">
            <w:pPr>
              <w:ind w:left="0" w:right="109"/>
              <w:jc w:val="center"/>
            </w:pPr>
            <w:r>
              <w:rPr>
                <w:rFonts w:ascii="Times New Roman" w:eastAsia="Times New Roman" w:hAnsi="Times New Roman" w:cs="Times New Roman"/>
                <w:b w:val="0"/>
                <w:color w:val="000000"/>
                <w:sz w:val="24"/>
              </w:rPr>
              <w:t xml:space="preserve">Главанакова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spacing w:line="252" w:lineRule="auto"/>
              <w:ind w:left="0" w:right="106"/>
              <w:jc w:val="both"/>
            </w:pPr>
            <w:r>
              <w:rPr>
                <w:rFonts w:ascii="Times New Roman" w:eastAsia="Times New Roman" w:hAnsi="Times New Roman" w:cs="Times New Roman"/>
                <w:b w:val="0"/>
                <w:color w:val="000000"/>
                <w:sz w:val="24"/>
              </w:rPr>
              <w:t>С въвеждането на новите технологии разстоянията се смаляват, но разбирането и приемането на Другия остава един от най-големите проблеми на съвременното ни общество. Целта на курса е да изследва предизвикателствата, породени от вз</w:t>
            </w:r>
            <w:r>
              <w:rPr>
                <w:rFonts w:ascii="Times New Roman" w:eastAsia="Times New Roman" w:hAnsi="Times New Roman" w:cs="Times New Roman"/>
                <w:b w:val="0"/>
                <w:color w:val="000000"/>
                <w:sz w:val="24"/>
              </w:rPr>
              <w:t xml:space="preserve">аимовръзката между новите технологии и културното разнообразие посредством изследването на отношенията на преплитане и отграничаване между двете култури: американската и българската.  </w:t>
            </w:r>
          </w:p>
          <w:p w:rsidR="00EB2478" w:rsidRDefault="00BC7E7F">
            <w:pPr>
              <w:spacing w:line="278" w:lineRule="auto"/>
              <w:ind w:left="0" w:right="106"/>
              <w:jc w:val="both"/>
            </w:pPr>
            <w:r>
              <w:rPr>
                <w:rFonts w:ascii="Times New Roman" w:eastAsia="Times New Roman" w:hAnsi="Times New Roman" w:cs="Times New Roman"/>
                <w:b w:val="0"/>
                <w:color w:val="000000"/>
                <w:sz w:val="24"/>
              </w:rPr>
              <w:t>Курсът е трансатлантически и построен изцяло на принципа на сравнителни</w:t>
            </w:r>
            <w:r>
              <w:rPr>
                <w:rFonts w:ascii="Times New Roman" w:eastAsia="Times New Roman" w:hAnsi="Times New Roman" w:cs="Times New Roman"/>
                <w:b w:val="0"/>
                <w:color w:val="000000"/>
                <w:sz w:val="24"/>
              </w:rPr>
              <w:t xml:space="preserve">я културологичен анализ. Предлага се eдновременно в Християнския университет на Тексас във Форт Уорт, Тексас, САЩ (The </w:t>
            </w:r>
          </w:p>
          <w:p w:rsidR="00EB2478" w:rsidRDefault="00BC7E7F">
            <w:pPr>
              <w:ind w:left="0" w:right="107"/>
              <w:jc w:val="both"/>
            </w:pPr>
            <w:r>
              <w:rPr>
                <w:rFonts w:ascii="Times New Roman" w:eastAsia="Times New Roman" w:hAnsi="Times New Roman" w:cs="Times New Roman"/>
                <w:b w:val="0"/>
                <w:color w:val="000000"/>
                <w:sz w:val="24"/>
              </w:rPr>
              <w:t>John V. Roach Honors College at Texas Christian University, Fort Worth, Texas - TCU). Съвместни занятия ще се провеждат чрез видеоконфер</w:t>
            </w:r>
            <w:r>
              <w:rPr>
                <w:rFonts w:ascii="Times New Roman" w:eastAsia="Times New Roman" w:hAnsi="Times New Roman" w:cs="Times New Roman"/>
                <w:b w:val="0"/>
                <w:color w:val="000000"/>
                <w:sz w:val="24"/>
              </w:rPr>
              <w:t xml:space="preserve">ентна връзка, както и чрез платформи за социално споделяне заедно с преподавателя и студентите в САЩ, с цел да се осъществи директен диалог: обмен на информация, анализ и аргументиране на различни гледни точки върху едни от най-актуалните теми, свързани с </w:t>
            </w:r>
            <w:r>
              <w:rPr>
                <w:rFonts w:ascii="Times New Roman" w:eastAsia="Times New Roman" w:hAnsi="Times New Roman" w:cs="Times New Roman"/>
                <w:b w:val="0"/>
                <w:color w:val="000000"/>
                <w:sz w:val="24"/>
              </w:rPr>
              <w:t xml:space="preserve">транскултуралните връзки между двете страни в началото на 21 век. Настоящият курс дава уникална възможност на практика да се изпробват </w:t>
            </w:r>
          </w:p>
        </w:tc>
      </w:tr>
      <w:tr w:rsidR="00EB2478">
        <w:trPr>
          <w:trHeight w:val="963"/>
        </w:trPr>
        <w:tc>
          <w:tcPr>
            <w:tcW w:w="866"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2410"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274"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9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626"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1843" w:type="dxa"/>
            <w:tcBorders>
              <w:top w:val="single" w:sz="4" w:space="0" w:color="000000"/>
              <w:left w:val="single" w:sz="4" w:space="0" w:color="000000"/>
              <w:bottom w:val="single" w:sz="4" w:space="0" w:color="000000"/>
              <w:right w:val="single" w:sz="4" w:space="0" w:color="000000"/>
            </w:tcBorders>
          </w:tcPr>
          <w:p w:rsidR="00EB2478" w:rsidRDefault="00EB2478">
            <w:pPr>
              <w:spacing w:after="160"/>
              <w:ind w:left="0"/>
            </w:pP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63"/>
              <w:jc w:val="both"/>
            </w:pPr>
            <w:r>
              <w:rPr>
                <w:rFonts w:ascii="Times New Roman" w:eastAsia="Times New Roman" w:hAnsi="Times New Roman" w:cs="Times New Roman"/>
                <w:b w:val="0"/>
                <w:color w:val="000000"/>
                <w:sz w:val="24"/>
              </w:rPr>
              <w:t xml:space="preserve">възможностите за междукултурен диалог, благодарение на новите технологии (Web </w:t>
            </w:r>
            <w:r>
              <w:rPr>
                <w:rFonts w:ascii="Times New Roman" w:eastAsia="Times New Roman" w:hAnsi="Times New Roman" w:cs="Times New Roman"/>
                <w:b w:val="0"/>
                <w:color w:val="000000"/>
                <w:sz w:val="24"/>
              </w:rPr>
              <w:t xml:space="preserve">2.0), като се изследват теми свързани с културното многообразие в днешно време.  </w:t>
            </w:r>
          </w:p>
        </w:tc>
      </w:tr>
      <w:tr w:rsidR="00EB2478">
        <w:trPr>
          <w:trHeight w:val="3046"/>
        </w:trPr>
        <w:tc>
          <w:tcPr>
            <w:tcW w:w="86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10 </w:t>
            </w:r>
          </w:p>
        </w:tc>
        <w:tc>
          <w:tcPr>
            <w:tcW w:w="2410"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jc w:val="center"/>
            </w:pPr>
            <w:r>
              <w:rPr>
                <w:rFonts w:ascii="Times New Roman" w:eastAsia="Times New Roman" w:hAnsi="Times New Roman" w:cs="Times New Roman"/>
                <w:b w:val="0"/>
                <w:color w:val="000000"/>
                <w:sz w:val="24"/>
              </w:rPr>
              <w:t xml:space="preserve">Популярна култура на САЩ  </w:t>
            </w:r>
          </w:p>
        </w:tc>
        <w:tc>
          <w:tcPr>
            <w:tcW w:w="1274"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Курс </w:t>
            </w:r>
          </w:p>
          <w:p w:rsidR="00EB2478" w:rsidRDefault="00BC7E7F">
            <w:pPr>
              <w:ind w:left="0" w:right="2"/>
              <w:jc w:val="center"/>
            </w:pPr>
            <w:r>
              <w:rPr>
                <w:rFonts w:ascii="Times New Roman" w:eastAsia="Times New Roman" w:hAnsi="Times New Roman" w:cs="Times New Roman"/>
                <w:b w:val="0"/>
                <w:color w:val="000000"/>
                <w:sz w:val="24"/>
              </w:rPr>
              <w:t xml:space="preserve"> </w:t>
            </w:r>
          </w:p>
          <w:p w:rsidR="00EB2478" w:rsidRDefault="00BC7E7F">
            <w:pPr>
              <w:ind w:left="0"/>
              <w:jc w:val="center"/>
            </w:pPr>
            <w:r>
              <w:rPr>
                <w:rFonts w:ascii="Times New Roman" w:eastAsia="Times New Roman" w:hAnsi="Times New Roman" w:cs="Times New Roman"/>
                <w:b w:val="0"/>
                <w:color w:val="000000"/>
                <w:sz w:val="24"/>
              </w:rPr>
              <w:t xml:space="preserve">1 група до 20 студента </w:t>
            </w:r>
          </w:p>
        </w:tc>
        <w:tc>
          <w:tcPr>
            <w:tcW w:w="79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101"/>
            </w:pPr>
            <w:r>
              <w:rPr>
                <w:rFonts w:ascii="Times New Roman" w:eastAsia="Times New Roman" w:hAnsi="Times New Roman" w:cs="Times New Roman"/>
                <w:b w:val="0"/>
                <w:color w:val="000000"/>
                <w:sz w:val="24"/>
              </w:rPr>
              <w:t xml:space="preserve">2+0 </w:t>
            </w:r>
          </w:p>
        </w:tc>
        <w:tc>
          <w:tcPr>
            <w:tcW w:w="626"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3 </w:t>
            </w:r>
          </w:p>
        </w:tc>
        <w:tc>
          <w:tcPr>
            <w:tcW w:w="1843" w:type="dxa"/>
            <w:tcBorders>
              <w:top w:val="single" w:sz="4" w:space="0" w:color="000000"/>
              <w:left w:val="single" w:sz="4" w:space="0" w:color="000000"/>
              <w:bottom w:val="single" w:sz="4" w:space="0" w:color="000000"/>
              <w:right w:val="single" w:sz="4" w:space="0" w:color="000000"/>
            </w:tcBorders>
            <w:vAlign w:val="center"/>
          </w:tcPr>
          <w:p w:rsidR="00EB2478" w:rsidRDefault="00BC7E7F">
            <w:pPr>
              <w:ind w:left="0" w:right="62"/>
              <w:jc w:val="center"/>
            </w:pPr>
            <w:r>
              <w:rPr>
                <w:rFonts w:ascii="Times New Roman" w:eastAsia="Times New Roman" w:hAnsi="Times New Roman" w:cs="Times New Roman"/>
                <w:b w:val="0"/>
                <w:color w:val="000000"/>
                <w:sz w:val="24"/>
              </w:rPr>
              <w:t xml:space="preserve">проф. д-р </w:t>
            </w:r>
          </w:p>
          <w:p w:rsidR="00EB2478" w:rsidRDefault="00BC7E7F">
            <w:pPr>
              <w:ind w:left="0"/>
              <w:jc w:val="center"/>
            </w:pPr>
            <w:r>
              <w:rPr>
                <w:rFonts w:ascii="Times New Roman" w:eastAsia="Times New Roman" w:hAnsi="Times New Roman" w:cs="Times New Roman"/>
                <w:b w:val="0"/>
                <w:color w:val="000000"/>
                <w:sz w:val="24"/>
              </w:rPr>
              <w:t xml:space="preserve">Корнелия Славова </w:t>
            </w:r>
          </w:p>
        </w:tc>
        <w:tc>
          <w:tcPr>
            <w:tcW w:w="7796" w:type="dxa"/>
            <w:tcBorders>
              <w:top w:val="single" w:sz="4" w:space="0" w:color="000000"/>
              <w:left w:val="single" w:sz="4" w:space="0" w:color="000000"/>
              <w:bottom w:val="single" w:sz="4" w:space="0" w:color="000000"/>
              <w:right w:val="single" w:sz="4" w:space="0" w:color="000000"/>
            </w:tcBorders>
          </w:tcPr>
          <w:p w:rsidR="00EB2478" w:rsidRDefault="00BC7E7F">
            <w:pPr>
              <w:ind w:left="0" w:right="59"/>
              <w:jc w:val="both"/>
            </w:pPr>
            <w:r>
              <w:rPr>
                <w:rFonts w:ascii="Times New Roman" w:eastAsia="Times New Roman" w:hAnsi="Times New Roman" w:cs="Times New Roman"/>
                <w:b w:val="0"/>
                <w:color w:val="000000"/>
                <w:sz w:val="24"/>
              </w:rPr>
              <w:t>The course provides an upper-</w:t>
            </w:r>
            <w:r>
              <w:rPr>
                <w:rFonts w:ascii="Times New Roman" w:eastAsia="Times New Roman" w:hAnsi="Times New Roman" w:cs="Times New Roman"/>
                <w:b w:val="0"/>
                <w:color w:val="000000"/>
                <w:sz w:val="24"/>
              </w:rPr>
              <w:t>level introduction to contemporary popular culture as part of multicultural American society. We will analyze how important categories of human difference such as ethnicity, gender, class, region, and sexuality are simultaneously reflected in and shaped by</w:t>
            </w:r>
            <w:r>
              <w:rPr>
                <w:rFonts w:ascii="Times New Roman" w:eastAsia="Times New Roman" w:hAnsi="Times New Roman" w:cs="Times New Roman"/>
                <w:b w:val="0"/>
                <w:color w:val="000000"/>
                <w:sz w:val="24"/>
              </w:rPr>
              <w:t xml:space="preserve"> popular culture. We will study diverse forms of visual culture as represented in popular music and TV, the Hollywood industry, the western, the industry of the “entertaining real,” and other forms of cultural production. Special attention will be paid on </w:t>
            </w:r>
            <w:r>
              <w:rPr>
                <w:rFonts w:ascii="Times New Roman" w:eastAsia="Times New Roman" w:hAnsi="Times New Roman" w:cs="Times New Roman"/>
                <w:b w:val="0"/>
                <w:color w:val="000000"/>
                <w:sz w:val="24"/>
              </w:rPr>
              <w:t>the processes of globalization and Americanization in/ through the consumption of popular culture. The course introduces a variety of critical approaches to the study of popular culture, including textual and historical analysis, as well as audience analys</w:t>
            </w:r>
            <w:r>
              <w:rPr>
                <w:rFonts w:ascii="Times New Roman" w:eastAsia="Times New Roman" w:hAnsi="Times New Roman" w:cs="Times New Roman"/>
                <w:b w:val="0"/>
                <w:color w:val="000000"/>
                <w:sz w:val="24"/>
              </w:rPr>
              <w:t xml:space="preserve">is. </w:t>
            </w:r>
          </w:p>
        </w:tc>
      </w:tr>
    </w:tbl>
    <w:p w:rsidR="00EB2478" w:rsidRDefault="00BC7E7F">
      <w:pPr>
        <w:spacing w:after="21"/>
      </w:pPr>
      <w:r>
        <w:rPr>
          <w:rFonts w:ascii="Times New Roman" w:eastAsia="Times New Roman" w:hAnsi="Times New Roman" w:cs="Times New Roman"/>
          <w:b w:val="0"/>
          <w:color w:val="000000"/>
          <w:sz w:val="24"/>
        </w:rPr>
        <w:t xml:space="preserve"> </w:t>
      </w:r>
    </w:p>
    <w:p w:rsidR="00EB2478" w:rsidRDefault="00BC7E7F">
      <w:r>
        <w:rPr>
          <w:rFonts w:ascii="Times New Roman" w:eastAsia="Times New Roman" w:hAnsi="Times New Roman" w:cs="Times New Roman"/>
          <w:b w:val="0"/>
          <w:color w:val="000000"/>
          <w:sz w:val="24"/>
        </w:rPr>
        <w:t xml:space="preserve"> </w:t>
      </w:r>
    </w:p>
    <w:p w:rsidR="00EB2478" w:rsidRDefault="00BC7E7F">
      <w:r>
        <w:t>*Забележка: Дисциплината „Педагогика“ и дидактическите дисциплини се подават от катедра „Методика на ЧЕО“</w:t>
      </w:r>
      <w:r>
        <w:rPr>
          <w:sz w:val="22"/>
        </w:rPr>
        <w:t xml:space="preserve"> </w:t>
      </w:r>
    </w:p>
    <w:sectPr w:rsidR="00EB2478">
      <w:pgSz w:w="16838" w:h="11906" w:orient="landscape"/>
      <w:pgMar w:top="1039" w:right="1440" w:bottom="1049"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060"/>
    <w:multiLevelType w:val="hybridMultilevel"/>
    <w:tmpl w:val="41CA5262"/>
    <w:lvl w:ilvl="0" w:tplc="CE44B58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2657E">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B69C0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4A94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A086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2EB35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4328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2528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C207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250389"/>
    <w:multiLevelType w:val="hybridMultilevel"/>
    <w:tmpl w:val="BC3A89C6"/>
    <w:lvl w:ilvl="0" w:tplc="15ACA48E">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587AC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1CB2D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D4D91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9897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2EDDA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7E136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8CB7B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0C80F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46709AC"/>
    <w:multiLevelType w:val="hybridMultilevel"/>
    <w:tmpl w:val="631CC1E6"/>
    <w:lvl w:ilvl="0" w:tplc="1654FFF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9C28DE4">
      <w:start w:val="1"/>
      <w:numFmt w:val="bullet"/>
      <w:lvlText w:val="o"/>
      <w:lvlJc w:val="left"/>
      <w:pPr>
        <w:ind w:left="1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340BFC">
      <w:start w:val="1"/>
      <w:numFmt w:val="bullet"/>
      <w:lvlText w:val="▪"/>
      <w:lvlJc w:val="left"/>
      <w:pPr>
        <w:ind w:left="23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84F522">
      <w:start w:val="1"/>
      <w:numFmt w:val="bullet"/>
      <w:lvlText w:val="•"/>
      <w:lvlJc w:val="left"/>
      <w:pPr>
        <w:ind w:left="30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6E88C8">
      <w:start w:val="1"/>
      <w:numFmt w:val="bullet"/>
      <w:lvlText w:val="o"/>
      <w:lvlJc w:val="left"/>
      <w:pPr>
        <w:ind w:left="37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8CEB10C">
      <w:start w:val="1"/>
      <w:numFmt w:val="bullet"/>
      <w:lvlText w:val="▪"/>
      <w:lvlJc w:val="left"/>
      <w:pPr>
        <w:ind w:left="44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46C1802">
      <w:start w:val="1"/>
      <w:numFmt w:val="bullet"/>
      <w:lvlText w:val="•"/>
      <w:lvlJc w:val="left"/>
      <w:pPr>
        <w:ind w:left="51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BBA22AE">
      <w:start w:val="1"/>
      <w:numFmt w:val="bullet"/>
      <w:lvlText w:val="o"/>
      <w:lvlJc w:val="left"/>
      <w:pPr>
        <w:ind w:left="59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A2F0FC">
      <w:start w:val="1"/>
      <w:numFmt w:val="bullet"/>
      <w:lvlText w:val="▪"/>
      <w:lvlJc w:val="left"/>
      <w:pPr>
        <w:ind w:left="66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2352222"/>
    <w:multiLevelType w:val="hybridMultilevel"/>
    <w:tmpl w:val="698CB3FE"/>
    <w:lvl w:ilvl="0" w:tplc="CF12A12A">
      <w:start w:val="1"/>
      <w:numFmt w:val="decimal"/>
      <w:lvlText w:val="%1)"/>
      <w:lvlJc w:val="left"/>
      <w:pPr>
        <w:ind w:left="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F059AC">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8CCD36">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10CD96">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AC6C8">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CF7FA">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4C4034">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B43C7A">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804C16">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F0A07C6"/>
    <w:multiLevelType w:val="hybridMultilevel"/>
    <w:tmpl w:val="BBEE4BE6"/>
    <w:lvl w:ilvl="0" w:tplc="101E963C">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3E6FA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1E9D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8C00E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472C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2A83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22F48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CB4D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62CE3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78"/>
    <w:rsid w:val="00BC7E7F"/>
    <w:rsid w:val="00EB247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96F30-0DFD-4FBD-806E-E26C47428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720"/>
    </w:pPr>
    <w:rPr>
      <w:rFonts w:ascii="Calibri" w:eastAsia="Calibri" w:hAnsi="Calibri" w:cs="Calibri"/>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3510</Words>
  <Characters>20011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work PC</cp:lastModifiedBy>
  <cp:revision>2</cp:revision>
  <dcterms:created xsi:type="dcterms:W3CDTF">2020-05-07T13:02:00Z</dcterms:created>
  <dcterms:modified xsi:type="dcterms:W3CDTF">2020-05-07T13:02:00Z</dcterms:modified>
</cp:coreProperties>
</file>