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03" w:rsidRPr="00F40003" w:rsidRDefault="00F40003" w:rsidP="00D85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003" w:rsidRPr="00F40003" w:rsidRDefault="00F40003" w:rsidP="00F4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03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F40003" w:rsidRPr="00F40003" w:rsidRDefault="00F40003" w:rsidP="00F4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03">
        <w:rPr>
          <w:rFonts w:ascii="Times New Roman" w:hAnsi="Times New Roman" w:cs="Times New Roman"/>
          <w:b/>
          <w:sz w:val="24"/>
          <w:szCs w:val="24"/>
        </w:rPr>
        <w:t>от доц. д-р Христо Маринов Стаменов</w:t>
      </w:r>
    </w:p>
    <w:p w:rsidR="00F40003" w:rsidRPr="00F40003" w:rsidRDefault="00F40003" w:rsidP="00F40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03">
        <w:rPr>
          <w:rFonts w:ascii="Times New Roman" w:hAnsi="Times New Roman" w:cs="Times New Roman"/>
          <w:sz w:val="24"/>
          <w:szCs w:val="24"/>
        </w:rPr>
        <w:t>по дисертационен труд за присъждане на ОНС „доктор” по научната специалност</w:t>
      </w:r>
    </w:p>
    <w:p w:rsidR="00F40003" w:rsidRPr="00F40003" w:rsidRDefault="00F40003" w:rsidP="00F40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03">
        <w:rPr>
          <w:rFonts w:ascii="Times New Roman" w:hAnsi="Times New Roman" w:cs="Times New Roman"/>
          <w:sz w:val="24"/>
          <w:szCs w:val="24"/>
        </w:rPr>
        <w:t>Филология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: Германски езици</w:t>
      </w:r>
      <w:r w:rsidRPr="00F40003">
        <w:rPr>
          <w:rFonts w:ascii="Times New Roman" w:hAnsi="Times New Roman" w:cs="Times New Roman"/>
          <w:sz w:val="24"/>
          <w:szCs w:val="24"/>
        </w:rPr>
        <w:t xml:space="preserve"> (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Синтаксис на </w:t>
      </w:r>
      <w:r w:rsidR="009D214C">
        <w:rPr>
          <w:rFonts w:ascii="Times New Roman" w:hAnsi="Times New Roman" w:cs="Times New Roman"/>
          <w:sz w:val="24"/>
          <w:szCs w:val="24"/>
        </w:rPr>
        <w:t>съвремен</w:t>
      </w:r>
      <w:r w:rsidRPr="00F40003">
        <w:rPr>
          <w:rFonts w:ascii="Times New Roman" w:hAnsi="Times New Roman" w:cs="Times New Roman"/>
          <w:sz w:val="24"/>
          <w:szCs w:val="24"/>
        </w:rPr>
        <w:t>н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F40003">
        <w:rPr>
          <w:rFonts w:ascii="Times New Roman" w:hAnsi="Times New Roman" w:cs="Times New Roman"/>
          <w:sz w:val="24"/>
          <w:szCs w:val="24"/>
        </w:rPr>
        <w:t xml:space="preserve"> английски език)</w:t>
      </w:r>
    </w:p>
    <w:p w:rsidR="00F40003" w:rsidRPr="00F40003" w:rsidRDefault="00F40003" w:rsidP="00F400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003" w:rsidRDefault="00F40003" w:rsidP="00F4000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b/>
          <w:sz w:val="24"/>
          <w:szCs w:val="24"/>
        </w:rPr>
        <w:t>Автор</w:t>
      </w:r>
      <w:r w:rsidRPr="00F40003">
        <w:rPr>
          <w:rFonts w:ascii="Times New Roman" w:hAnsi="Times New Roman" w:cs="Times New Roman"/>
          <w:sz w:val="24"/>
          <w:szCs w:val="24"/>
        </w:rPr>
        <w:t xml:space="preserve">: </w:t>
      </w:r>
      <w:r w:rsidRPr="00F40003">
        <w:rPr>
          <w:rFonts w:ascii="Times New Roman" w:hAnsi="Times New Roman" w:cs="Times New Roman"/>
          <w:b/>
          <w:sz w:val="24"/>
          <w:szCs w:val="24"/>
          <w:lang w:val="bg-BG"/>
        </w:rPr>
        <w:t>Величка Любомирова Спасова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40003" w:rsidRPr="00F40003" w:rsidRDefault="00F40003" w:rsidP="00F40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003">
        <w:rPr>
          <w:rFonts w:ascii="Times New Roman" w:hAnsi="Times New Roman" w:cs="Times New Roman"/>
          <w:b/>
          <w:sz w:val="24"/>
          <w:szCs w:val="24"/>
        </w:rPr>
        <w:t>Тема</w:t>
      </w:r>
      <w:r w:rsidRPr="00F400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Alternative Interrogative Structures in English and Bulgarian (</w:t>
      </w:r>
      <w:r>
        <w:rPr>
          <w:rFonts w:ascii="Times New Roman" w:hAnsi="Times New Roman" w:cs="Times New Roman"/>
          <w:sz w:val="24"/>
          <w:szCs w:val="24"/>
          <w:lang w:val="bg-BG"/>
        </w:rPr>
        <w:t>Алтернативни въпросителни структури в английския и българския език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26B4" w:rsidRPr="009408AD" w:rsidRDefault="000B26B4" w:rsidP="00D85BC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40003" w:rsidRDefault="00D85BC8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408A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F40003" w:rsidRPr="00F40003">
        <w:rPr>
          <w:rFonts w:ascii="Times New Roman" w:hAnsi="Times New Roman" w:cs="Times New Roman"/>
          <w:sz w:val="24"/>
          <w:szCs w:val="24"/>
          <w:lang w:val="bg-BG"/>
        </w:rPr>
        <w:t>Величка Любомирова Спасова</w:t>
      </w:r>
      <w:r w:rsidR="00F40003" w:rsidRPr="00F4000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B26B4" w:rsidRPr="00F40003">
        <w:rPr>
          <w:rFonts w:ascii="Times New Roman" w:hAnsi="Times New Roman" w:cs="Times New Roman"/>
          <w:sz w:val="24"/>
          <w:szCs w:val="24"/>
          <w:lang w:val="bg-BG"/>
        </w:rPr>
        <w:t>е дългогодишен преподавател по английския език</w:t>
      </w:r>
      <w:r w:rsidR="009A3B63">
        <w:rPr>
          <w:rFonts w:ascii="Times New Roman" w:hAnsi="Times New Roman" w:cs="Times New Roman"/>
          <w:sz w:val="24"/>
          <w:szCs w:val="24"/>
          <w:lang w:val="bg-BG"/>
        </w:rPr>
        <w:t>, основно в Аграрния университет -  Пловдив,</w:t>
      </w:r>
      <w:r w:rsidR="009A3B63">
        <w:rPr>
          <w:rFonts w:ascii="Times New Roman" w:hAnsi="Times New Roman" w:cs="Times New Roman"/>
          <w:sz w:val="24"/>
          <w:szCs w:val="24"/>
        </w:rPr>
        <w:t xml:space="preserve"> 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>където работи като старши преподавател. Има опит и в преподаването на бъл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 xml:space="preserve">гарски език на чужденци през английски, което 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 xml:space="preserve"> пред</w:t>
      </w:r>
      <w:r w:rsidR="00BB0FFE">
        <w:rPr>
          <w:rFonts w:ascii="Times New Roman" w:hAnsi="Times New Roman" w:cs="Times New Roman"/>
          <w:sz w:val="24"/>
          <w:szCs w:val="24"/>
        </w:rPr>
        <w:t>раз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>полага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 xml:space="preserve"> съпоставка между 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 xml:space="preserve">двата 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>език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17D3A" w:rsidRPr="00F40003">
        <w:rPr>
          <w:rFonts w:ascii="Times New Roman" w:hAnsi="Times New Roman" w:cs="Times New Roman"/>
          <w:sz w:val="24"/>
          <w:szCs w:val="24"/>
          <w:lang w:val="bg-BG"/>
        </w:rPr>
        <w:t>Завършил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17D3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е висшето си образование в 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 xml:space="preserve">ПУ „Паисий Хилендарски” </w:t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с магистерска степен 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по български език и английски език. Работила е и в журналистиката, в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 xml:space="preserve"> превода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 и в туризма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 Владее и френски и италиански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D214C" w:rsidRDefault="00D85BC8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23C40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Темата на дисертацията е 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>сполучливо избрана. Алтернативните въпроси, макар и не особено частотно явление, както се разбира и от дисертацията, са ясно обособен и изпъкващ тип въпросителни структури с интересна семантика и логическо съдържание, които заслужават по-подробно всестранно изследване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>. Тъкмо това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 xml:space="preserve"> ни предлага авторката на дисертационния труд, а 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>съпоставка между българския и английския език в тази област не е правена.</w:t>
      </w:r>
      <w:r w:rsidR="006040D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>Така предложеният труд наистина запълва бели полета в съпоставително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>то изследване на двата езика и с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 xml:space="preserve">очертаването на 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>по-плътната и подробна картина, която се предлага за всеки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 xml:space="preserve"> един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 xml:space="preserve"> от тях. 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>Изследването е корпусно базирано, като авторката работи с осем корпуса, чийто общ обем възлиз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>а над половин милион словоформи.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>тделните съставящи корпуси, три от които специално създадени от авторката за нуждите на изследването, са добре балансирани между двата езика, по жанрови характеристики и писмена/устна ре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 xml:space="preserve">ч. Този подход дава възможност 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 xml:space="preserve">множество 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>статистически наблюдения, добре оползотворена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 xml:space="preserve"> в дисертационния труд</w:t>
      </w:r>
      <w:r w:rsidR="001C703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 xml:space="preserve"> и придава надеж</w:t>
      </w:r>
      <w:r w:rsidR="001C7039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 xml:space="preserve">ност на </w:t>
      </w:r>
      <w:r w:rsidR="001C7039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предложените резултати. </w:t>
      </w:r>
      <w:r w:rsidR="00B010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270D" w:rsidRDefault="00D85BC8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е в обем от </w:t>
      </w:r>
      <w:r w:rsidR="001C41BB">
        <w:rPr>
          <w:rFonts w:ascii="Times New Roman" w:hAnsi="Times New Roman" w:cs="Times New Roman"/>
          <w:sz w:val="24"/>
          <w:szCs w:val="24"/>
          <w:lang w:val="bg-BG"/>
        </w:rPr>
        <w:t>294</w:t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стр. и </w:t>
      </w:r>
      <w:r w:rsidR="001C41BB">
        <w:rPr>
          <w:rFonts w:ascii="Times New Roman" w:hAnsi="Times New Roman" w:cs="Times New Roman"/>
          <w:sz w:val="24"/>
          <w:szCs w:val="24"/>
          <w:lang w:val="bg-BG"/>
        </w:rPr>
        <w:t>включва съдържание, списък на съкращенията, таблица за транслитерацията на българската кирилица, п</w:t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>ет глави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t xml:space="preserve">, списък на цитираната литература, описание на приносите и списък публикации по темата на 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дисертацията. </w:t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5C51" w:rsidRPr="002E69E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Първата </w:t>
      </w:r>
      <w:r w:rsidR="0043270D" w:rsidRPr="002E69E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уводна </w:t>
      </w:r>
      <w:r w:rsidR="00115C51" w:rsidRPr="002E69E0">
        <w:rPr>
          <w:rFonts w:ascii="Times New Roman" w:hAnsi="Times New Roman" w:cs="Times New Roman"/>
          <w:i/>
          <w:sz w:val="24"/>
          <w:szCs w:val="24"/>
          <w:lang w:val="bg-BG"/>
        </w:rPr>
        <w:t>глава</w:t>
      </w:r>
      <w:r w:rsidR="00C44082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5FD" w:rsidRPr="00F40003">
        <w:rPr>
          <w:rFonts w:ascii="Times New Roman" w:hAnsi="Times New Roman" w:cs="Times New Roman"/>
          <w:sz w:val="24"/>
          <w:szCs w:val="24"/>
        </w:rPr>
        <w:t>(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t>с. 1-4</w:t>
      </w:r>
      <w:r w:rsidR="00D405FD" w:rsidRPr="00F4000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405FD" w:rsidRPr="00F40003">
        <w:rPr>
          <w:rFonts w:ascii="Times New Roman" w:hAnsi="Times New Roman" w:cs="Times New Roman"/>
          <w:sz w:val="24"/>
          <w:szCs w:val="24"/>
        </w:rPr>
        <w:t>)</w:t>
      </w:r>
      <w:r w:rsidR="00BC64AC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t>излага целите и задачите на изследването, методологията за постигането им, мотивировката на избора на темата. Ясно са уговорени терминологичните проблеми и формализацията на изложението, включително и графичното й представяне. Авторката педантично се придържа към тези уговорки, което е едно от достойнствата на труда, гарантира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що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t xml:space="preserve"> строгост и прецизност на изложението</w:t>
      </w:r>
      <w:r w:rsidR="007A41DF">
        <w:rPr>
          <w:rFonts w:ascii="Times New Roman" w:hAnsi="Times New Roman" w:cs="Times New Roman"/>
          <w:sz w:val="24"/>
          <w:szCs w:val="24"/>
          <w:lang w:val="bg-BG"/>
        </w:rPr>
        <w:t>. Тук са изяснени и основни понятия свързани с въпросителните структури и видовете алтернативни въпроси.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1DF">
        <w:rPr>
          <w:rFonts w:ascii="Times New Roman" w:hAnsi="Times New Roman" w:cs="Times New Roman"/>
          <w:sz w:val="24"/>
          <w:szCs w:val="24"/>
          <w:lang w:val="bg-BG"/>
        </w:rPr>
        <w:t>Подходът е разностранен и алтернативните въпроси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 xml:space="preserve">телни структури </w:t>
      </w:r>
      <w:r w:rsidR="00C8722E">
        <w:rPr>
          <w:rFonts w:ascii="Times New Roman" w:hAnsi="Times New Roman" w:cs="Times New Roman"/>
          <w:sz w:val="24"/>
          <w:szCs w:val="24"/>
        </w:rPr>
        <w:t>(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>АВС</w:t>
      </w:r>
      <w:r w:rsidR="00C8722E">
        <w:rPr>
          <w:rFonts w:ascii="Times New Roman" w:hAnsi="Times New Roman" w:cs="Times New Roman"/>
          <w:sz w:val="24"/>
          <w:szCs w:val="24"/>
        </w:rPr>
        <w:t>)</w:t>
      </w:r>
      <w:r w:rsidR="007A41DF">
        <w:rPr>
          <w:rFonts w:ascii="Times New Roman" w:hAnsi="Times New Roman" w:cs="Times New Roman"/>
          <w:sz w:val="24"/>
          <w:szCs w:val="24"/>
          <w:lang w:val="bg-BG"/>
        </w:rPr>
        <w:t xml:space="preserve"> се разглеждат както от формално-синтактична гледна точка, с техния вътрешен синтаксис и синтактичната им функция в конструкциите, в които се включват, така и по отношение на вътрешните смислови отношение на съставните им части.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 xml:space="preserve"> Особено цен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но е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 xml:space="preserve"> разширяването на анализа до равнището на текста/дискурса, като се изследват отговорите и реакциите на АВС. Това изисква да се изяснят някои въпроси на прагматиката, като разграничаване на отговори в тесния смисъл на думата и други типове реакция на събеседника. </w:t>
      </w:r>
    </w:p>
    <w:p w:rsidR="0014734A" w:rsidRDefault="0014734A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</w:rPr>
        <w:tab/>
      </w:r>
      <w:r w:rsidR="00E37829" w:rsidRPr="00364971">
        <w:rPr>
          <w:rFonts w:ascii="Times New Roman" w:hAnsi="Times New Roman" w:cs="Times New Roman"/>
          <w:i/>
          <w:sz w:val="24"/>
          <w:szCs w:val="24"/>
          <w:lang w:val="bg-BG"/>
        </w:rPr>
        <w:t>Втора глава</w:t>
      </w:r>
      <w:r w:rsidR="00E37829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5FD" w:rsidRPr="00F40003">
        <w:rPr>
          <w:rFonts w:ascii="Times New Roman" w:hAnsi="Times New Roman" w:cs="Times New Roman"/>
          <w:sz w:val="24"/>
          <w:szCs w:val="24"/>
        </w:rPr>
        <w:t>(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>с. 47-9</w:t>
      </w:r>
      <w:r w:rsidR="00D405FD" w:rsidRPr="00F4000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405FD" w:rsidRPr="00F40003">
        <w:rPr>
          <w:rFonts w:ascii="Times New Roman" w:hAnsi="Times New Roman" w:cs="Times New Roman"/>
          <w:sz w:val="24"/>
          <w:szCs w:val="24"/>
        </w:rPr>
        <w:t>)</w:t>
      </w:r>
      <w:r w:rsidR="00E37829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 xml:space="preserve">е озаглавена </w:t>
      </w:r>
      <w:r w:rsidR="002E69E0" w:rsidRPr="002E69E0">
        <w:rPr>
          <w:rFonts w:ascii="Times New Roman" w:hAnsi="Times New Roman" w:cs="Times New Roman"/>
          <w:i/>
          <w:sz w:val="24"/>
          <w:szCs w:val="24"/>
          <w:lang w:val="bg-BG"/>
        </w:rPr>
        <w:t>Корпусно изследване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 xml:space="preserve"> и в нея с</w:t>
      </w:r>
      <w:r w:rsidR="004C7CC6">
        <w:rPr>
          <w:rFonts w:ascii="Times New Roman" w:hAnsi="Times New Roman" w:cs="Times New Roman"/>
          <w:sz w:val="24"/>
          <w:szCs w:val="24"/>
          <w:lang w:val="bg-BG"/>
        </w:rPr>
        <w:t xml:space="preserve">е разискват въпроси на корпусната лингвистика, подробно са представени използваните корпуси и работата с тях, и което е най-съществено,  изложени са 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 xml:space="preserve">резултатите от анализа на корпусите.  </w:t>
      </w:r>
      <w:r w:rsidR="004C7CC6">
        <w:rPr>
          <w:rFonts w:ascii="Times New Roman" w:hAnsi="Times New Roman" w:cs="Times New Roman"/>
          <w:sz w:val="24"/>
          <w:szCs w:val="24"/>
          <w:lang w:val="bg-BG"/>
        </w:rPr>
        <w:t>Те са графично представени в табличен вид и в диаграми. Тук у читателя може да възникне въпросът дали това е моментът за представянето на количествените данни от анализа на корпуса. Вярно, че това донякъде вече е подготвено от уводната част, но може да се помисли и за представянето на тези данни след по-подробното разискване на различните аспекти на качествената страна на явле</w:t>
      </w:r>
      <w:r w:rsidR="0091272A">
        <w:rPr>
          <w:rFonts w:ascii="Times New Roman" w:hAnsi="Times New Roman" w:cs="Times New Roman"/>
          <w:sz w:val="24"/>
          <w:szCs w:val="24"/>
          <w:lang w:val="bg-BG"/>
        </w:rPr>
        <w:t xml:space="preserve">нията в </w:t>
      </w:r>
      <w:r w:rsidR="004C7CC6">
        <w:rPr>
          <w:rFonts w:ascii="Times New Roman" w:hAnsi="Times New Roman" w:cs="Times New Roman"/>
          <w:sz w:val="24"/>
          <w:szCs w:val="24"/>
          <w:lang w:val="bg-BG"/>
        </w:rPr>
        <w:t xml:space="preserve">следващите глави на дисертацията. 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>Това се отнася най-вече за смисловите отношение между съставките на АВС. Но в тази глава е включен и анализът на АВС по поддипове според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 xml:space="preserve"> структурите, които ги оформят </w:t>
      </w:r>
      <w:r w:rsidR="00C8722E">
        <w:rPr>
          <w:rFonts w:ascii="Times New Roman" w:hAnsi="Times New Roman" w:cs="Times New Roman"/>
          <w:sz w:val="24"/>
          <w:szCs w:val="24"/>
        </w:rPr>
        <w:t>(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>7 подтипа за българския език и само един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>-единствен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 xml:space="preserve"> за английски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 xml:space="preserve">, малко парадоксално наречен и той </w:t>
      </w:r>
      <w:r w:rsidR="00BB0FFE" w:rsidRPr="00BB0FFE">
        <w:rPr>
          <w:rFonts w:ascii="Times New Roman" w:hAnsi="Times New Roman" w:cs="Times New Roman"/>
          <w:i/>
          <w:sz w:val="24"/>
          <w:szCs w:val="24"/>
          <w:lang w:val="bg-BG"/>
        </w:rPr>
        <w:t>под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>тип</w:t>
      </w:r>
      <w:r w:rsidR="00C8722E">
        <w:rPr>
          <w:rFonts w:ascii="Times New Roman" w:hAnsi="Times New Roman" w:cs="Times New Roman"/>
          <w:sz w:val="24"/>
          <w:szCs w:val="24"/>
        </w:rPr>
        <w:t>)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>. З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 български би могло да се помисли и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разделянето на типа с </w:t>
      </w:r>
      <w:r w:rsidR="005A47D1" w:rsidRPr="0028225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</w:t>
      </w:r>
      <w:r w:rsidR="005A47D1" w:rsidRPr="0028225E">
        <w:rPr>
          <w:rFonts w:ascii="Times New Roman" w:hAnsi="Times New Roman" w:cs="Times New Roman"/>
          <w:i/>
          <w:sz w:val="24"/>
          <w:szCs w:val="24"/>
        </w:rPr>
        <w:t>(</w:t>
      </w:r>
      <w:r w:rsidR="005A47D1" w:rsidRPr="0028225E">
        <w:rPr>
          <w:rFonts w:ascii="Times New Roman" w:hAnsi="Times New Roman" w:cs="Times New Roman"/>
          <w:i/>
          <w:sz w:val="24"/>
          <w:szCs w:val="24"/>
          <w:lang w:val="bg-BG"/>
        </w:rPr>
        <w:t>пък</w:t>
      </w:r>
      <w:r w:rsidR="005A47D1" w:rsidRPr="0028225E">
        <w:rPr>
          <w:rFonts w:ascii="Times New Roman" w:hAnsi="Times New Roman" w:cs="Times New Roman"/>
          <w:i/>
          <w:sz w:val="24"/>
          <w:szCs w:val="24"/>
        </w:rPr>
        <w:t>)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 xml:space="preserve"> според появата или липсата на това подсилващо </w:t>
      </w:r>
      <w:r w:rsidR="0028225E" w:rsidRPr="0028225E">
        <w:rPr>
          <w:rFonts w:ascii="Times New Roman" w:hAnsi="Times New Roman" w:cs="Times New Roman"/>
          <w:i/>
          <w:sz w:val="24"/>
          <w:szCs w:val="24"/>
          <w:lang w:val="bg-BG"/>
        </w:rPr>
        <w:t>пък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 xml:space="preserve">, както и да се помисли за разликата между двата случая. В тази глава 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 xml:space="preserve">включен 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>и синтактичния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 xml:space="preserve"> анализ на фразово и изреченско равнище</w:t>
      </w:r>
      <w:r w:rsidR="0091272A">
        <w:rPr>
          <w:rFonts w:ascii="Times New Roman" w:hAnsi="Times New Roman" w:cs="Times New Roman"/>
          <w:sz w:val="24"/>
          <w:szCs w:val="24"/>
          <w:lang w:val="bg-BG"/>
        </w:rPr>
        <w:t xml:space="preserve">, конституентна 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 xml:space="preserve">структура и синтактични функции, навсякъде в дисертацията прецизно представени с дървовидни диаграми. 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8225E">
        <w:rPr>
          <w:rFonts w:ascii="Times New Roman" w:hAnsi="Times New Roman" w:cs="Times New Roman"/>
          <w:sz w:val="24"/>
          <w:szCs w:val="24"/>
          <w:lang w:val="bg-BG"/>
        </w:rPr>
        <w:t>осочени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 xml:space="preserve"> са и двата основ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ни смислови типа АВС, изразяващи</w:t>
      </w:r>
      <w:r w:rsidR="00B34641">
        <w:rPr>
          <w:rFonts w:ascii="Times New Roman" w:hAnsi="Times New Roman" w:cs="Times New Roman"/>
          <w:sz w:val="24"/>
          <w:szCs w:val="24"/>
          <w:lang w:val="bg-BG"/>
        </w:rPr>
        <w:t xml:space="preserve"> съответно същинска алтернатива и отношения на приблизителност.</w:t>
      </w:r>
    </w:p>
    <w:p w:rsidR="00655FCF" w:rsidRPr="0002531C" w:rsidRDefault="0014734A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2188">
        <w:rPr>
          <w:rFonts w:ascii="Times New Roman" w:hAnsi="Times New Roman" w:cs="Times New Roman"/>
          <w:sz w:val="24"/>
          <w:szCs w:val="24"/>
          <w:lang w:val="bg-BG"/>
        </w:rPr>
        <w:t xml:space="preserve">Обемистата </w:t>
      </w:r>
      <w:r w:rsidR="00712188">
        <w:rPr>
          <w:rFonts w:ascii="Times New Roman" w:hAnsi="Times New Roman" w:cs="Times New Roman"/>
          <w:i/>
          <w:sz w:val="24"/>
          <w:szCs w:val="24"/>
          <w:lang w:val="bg-BG"/>
        </w:rPr>
        <w:t>трета</w:t>
      </w:r>
      <w:r w:rsidR="00D405FD" w:rsidRPr="00BB0FF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глава</w:t>
      </w:r>
      <w:r w:rsidR="00D405FD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FFE" w:rsidRPr="00F40003">
        <w:rPr>
          <w:rFonts w:ascii="Times New Roman" w:hAnsi="Times New Roman" w:cs="Times New Roman"/>
          <w:sz w:val="24"/>
          <w:szCs w:val="24"/>
        </w:rPr>
        <w:t>(</w:t>
      </w:r>
      <w:r w:rsidR="00BB0FFE" w:rsidRPr="00F40003">
        <w:rPr>
          <w:rFonts w:ascii="Times New Roman" w:hAnsi="Times New Roman" w:cs="Times New Roman"/>
          <w:sz w:val="24"/>
          <w:szCs w:val="24"/>
          <w:lang w:val="bg-BG"/>
        </w:rPr>
        <w:t>с. 9</w:t>
      </w:r>
      <w:r w:rsidR="00712188">
        <w:rPr>
          <w:rFonts w:ascii="Times New Roman" w:hAnsi="Times New Roman" w:cs="Times New Roman"/>
          <w:sz w:val="24"/>
          <w:szCs w:val="24"/>
          <w:lang w:val="bg-BG"/>
        </w:rPr>
        <w:t>8-226</w:t>
      </w:r>
      <w:r w:rsidR="00BB0FFE" w:rsidRPr="00F40003">
        <w:rPr>
          <w:rFonts w:ascii="Times New Roman" w:hAnsi="Times New Roman" w:cs="Times New Roman"/>
          <w:sz w:val="24"/>
          <w:szCs w:val="24"/>
        </w:rPr>
        <w:t>)</w:t>
      </w:r>
      <w:r w:rsidR="00BB0FFE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FFE">
        <w:rPr>
          <w:rFonts w:ascii="Times New Roman" w:hAnsi="Times New Roman" w:cs="Times New Roman"/>
          <w:sz w:val="24"/>
          <w:szCs w:val="24"/>
          <w:lang w:val="bg-BG"/>
        </w:rPr>
        <w:t xml:space="preserve">разглежда семантични отношения между конституентите на АВС. </w:t>
      </w:r>
      <w:r w:rsidR="00712188">
        <w:rPr>
          <w:rFonts w:ascii="Times New Roman" w:hAnsi="Times New Roman" w:cs="Times New Roman"/>
          <w:sz w:val="24"/>
          <w:szCs w:val="24"/>
          <w:lang w:val="bg-BG"/>
        </w:rPr>
        <w:t>Най-напред се разглеждат парадигматичните семантични отношения, в който се намират дизюнктивно координираните съставки в АВС, като тук се стъпва на постиженията на съвремен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>ната лексикална семантика. Най-</w:t>
      </w:r>
      <w:r w:rsidR="00712188">
        <w:rPr>
          <w:rFonts w:ascii="Times New Roman" w:hAnsi="Times New Roman" w:cs="Times New Roman"/>
          <w:sz w:val="24"/>
          <w:szCs w:val="24"/>
          <w:lang w:val="bg-BG"/>
        </w:rPr>
        <w:t>естествено е тези съставки да са в някакъв тип смислова опозиция и тук най-напред се разглеждат комплементарност, антонимия в тесния смисъл на думата, и векторна опо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зиция </w:t>
      </w:r>
      <w:r w:rsidR="00A67847">
        <w:rPr>
          <w:rFonts w:ascii="Times New Roman" w:hAnsi="Times New Roman" w:cs="Times New Roman"/>
          <w:sz w:val="24"/>
          <w:szCs w:val="24"/>
        </w:rPr>
        <w:t>(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конверсиви</w:t>
      </w:r>
      <w:r w:rsidR="00A67847">
        <w:rPr>
          <w:rFonts w:ascii="Times New Roman" w:hAnsi="Times New Roman" w:cs="Times New Roman"/>
          <w:sz w:val="24"/>
          <w:szCs w:val="24"/>
        </w:rPr>
        <w:t>)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55701">
        <w:rPr>
          <w:rFonts w:ascii="Times New Roman" w:hAnsi="Times New Roman" w:cs="Times New Roman"/>
          <w:sz w:val="24"/>
          <w:szCs w:val="24"/>
          <w:lang w:val="bg-BG"/>
        </w:rPr>
        <w:t xml:space="preserve">Тук-там някои от семантичните анализи могат да бъдат прецизирани или коригирани. 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Не е ясно например защо опизицията </w:t>
      </w:r>
      <w:r w:rsidR="005A47D1" w:rsidRPr="005A47D1">
        <w:rPr>
          <w:rFonts w:ascii="Times New Roman" w:hAnsi="Times New Roman" w:cs="Times New Roman"/>
          <w:i/>
          <w:sz w:val="24"/>
          <w:szCs w:val="24"/>
          <w:lang w:val="bg-BG"/>
        </w:rPr>
        <w:t>чиста</w:t>
      </w:r>
      <w:r w:rsidR="005A47D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A47D1" w:rsidRPr="005A47D1">
        <w:rPr>
          <w:rFonts w:ascii="Times New Roman" w:hAnsi="Times New Roman" w:cs="Times New Roman"/>
          <w:i/>
          <w:sz w:val="24"/>
          <w:szCs w:val="24"/>
          <w:lang w:val="bg-BG"/>
        </w:rPr>
        <w:t>мръсна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 е описана като случай на комплементарност </w:t>
      </w:r>
      <w:r w:rsidR="005A47D1">
        <w:rPr>
          <w:rFonts w:ascii="Times New Roman" w:hAnsi="Times New Roman" w:cs="Times New Roman"/>
          <w:sz w:val="24"/>
          <w:szCs w:val="24"/>
        </w:rPr>
        <w:t>(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>с. 7</w:t>
      </w:r>
      <w:r w:rsidR="005A47D1">
        <w:rPr>
          <w:rFonts w:ascii="Times New Roman" w:hAnsi="Times New Roman" w:cs="Times New Roman"/>
          <w:sz w:val="24"/>
          <w:szCs w:val="24"/>
        </w:rPr>
        <w:t>)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>, след като това качество нормално подлежи на степенуване. А</w:t>
      </w:r>
      <w:r w:rsidR="004557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3A51">
        <w:rPr>
          <w:rFonts w:ascii="Times New Roman" w:hAnsi="Times New Roman" w:cs="Times New Roman"/>
          <w:sz w:val="24"/>
          <w:szCs w:val="24"/>
          <w:lang w:val="bg-BG"/>
        </w:rPr>
        <w:t xml:space="preserve">опозицията </w:t>
      </w:r>
      <w:r w:rsidR="00A83A51">
        <w:rPr>
          <w:rFonts w:ascii="Times New Roman" w:hAnsi="Times New Roman" w:cs="Times New Roman"/>
          <w:sz w:val="24"/>
          <w:szCs w:val="24"/>
        </w:rPr>
        <w:t>mom:dad</w:t>
      </w:r>
      <w:r w:rsidR="008666EB">
        <w:rPr>
          <w:rFonts w:ascii="Times New Roman" w:hAnsi="Times New Roman" w:cs="Times New Roman"/>
          <w:sz w:val="24"/>
          <w:szCs w:val="24"/>
          <w:lang w:val="bg-BG"/>
        </w:rPr>
        <w:t>, включена ср</w:t>
      </w:r>
      <w:r w:rsidR="00A83A51">
        <w:rPr>
          <w:rFonts w:ascii="Times New Roman" w:hAnsi="Times New Roman" w:cs="Times New Roman"/>
          <w:sz w:val="24"/>
          <w:szCs w:val="24"/>
          <w:lang w:val="bg-BG"/>
        </w:rPr>
        <w:t>ед векторните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 xml:space="preserve"> (с. </w:t>
      </w:r>
      <w:r w:rsidR="005A47D1">
        <w:rPr>
          <w:rFonts w:ascii="Times New Roman" w:hAnsi="Times New Roman" w:cs="Times New Roman"/>
          <w:sz w:val="24"/>
          <w:szCs w:val="24"/>
        </w:rPr>
        <w:t>122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83A51">
        <w:rPr>
          <w:rFonts w:ascii="Times New Roman" w:hAnsi="Times New Roman" w:cs="Times New Roman"/>
          <w:sz w:val="24"/>
          <w:szCs w:val="24"/>
          <w:lang w:val="bg-BG"/>
        </w:rPr>
        <w:t xml:space="preserve">, със сигурност не е случай на конверсивност: ако Х е </w:t>
      </w:r>
      <w:r w:rsidR="005A47D1">
        <w:rPr>
          <w:rFonts w:ascii="Times New Roman" w:hAnsi="Times New Roman" w:cs="Times New Roman"/>
          <w:sz w:val="24"/>
          <w:szCs w:val="24"/>
          <w:lang w:val="bg-BG"/>
        </w:rPr>
        <w:t>майка на У, оттам не следва че У е баща на Х.</w:t>
      </w:r>
      <w:r w:rsidR="000253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Следват смислови опозиции, които са контекстуално обусловени, опозиции изразени по морфологичен път, </w:t>
      </w:r>
      <w:r w:rsidR="00C8722E">
        <w:rPr>
          <w:rFonts w:ascii="Times New Roman" w:hAnsi="Times New Roman" w:cs="Times New Roman"/>
          <w:sz w:val="24"/>
          <w:szCs w:val="24"/>
        </w:rPr>
        <w:t xml:space="preserve">а след това 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опозиции чрез негация. Последните се подразделят на такива с напълно изразени конституенти, с редуцирани, или с изпуснати такива. Малко неясна и с недостатъчно насочващ етикет е категорията </w:t>
      </w:r>
      <w:r w:rsidR="00910BE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>свързани значения</w:t>
      </w:r>
      <w:r w:rsidR="00910BE4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67847">
        <w:rPr>
          <w:rFonts w:ascii="Times New Roman" w:hAnsi="Times New Roman" w:cs="Times New Roman"/>
          <w:sz w:val="24"/>
          <w:szCs w:val="24"/>
        </w:rPr>
        <w:t>related meaning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>) подразделени на лица и на предмети. Изненадващо е, че се противопоставят и компоненти със синонимично значение</w:t>
      </w:r>
      <w:r w:rsidR="000253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531C">
        <w:rPr>
          <w:rFonts w:ascii="Times New Roman" w:hAnsi="Times New Roman" w:cs="Times New Roman"/>
          <w:sz w:val="24"/>
          <w:szCs w:val="24"/>
        </w:rPr>
        <w:t>(</w:t>
      </w:r>
      <w:r w:rsidR="0002531C">
        <w:rPr>
          <w:rFonts w:ascii="Times New Roman" w:hAnsi="Times New Roman" w:cs="Times New Roman"/>
          <w:sz w:val="24"/>
          <w:szCs w:val="24"/>
          <w:lang w:val="bg-BG"/>
        </w:rPr>
        <w:t>с.166-167</w:t>
      </w:r>
      <w:r w:rsidR="0002531C">
        <w:rPr>
          <w:rFonts w:ascii="Times New Roman" w:hAnsi="Times New Roman" w:cs="Times New Roman"/>
          <w:sz w:val="24"/>
          <w:szCs w:val="24"/>
        </w:rPr>
        <w:t>)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2531C">
        <w:rPr>
          <w:rFonts w:ascii="Times New Roman" w:hAnsi="Times New Roman" w:cs="Times New Roman"/>
          <w:sz w:val="24"/>
          <w:szCs w:val="24"/>
          <w:lang w:val="bg-BG"/>
        </w:rPr>
        <w:t>Обяснението би могло да бъде че тук (</w:t>
      </w:r>
      <w:r w:rsidR="0002531C">
        <w:rPr>
          <w:rFonts w:ascii="Times New Roman" w:hAnsi="Times New Roman" w:cs="Times New Roman"/>
          <w:sz w:val="24"/>
          <w:szCs w:val="24"/>
        </w:rPr>
        <w:t>imaginary: fictional</w:t>
      </w:r>
      <w:r w:rsidR="0002531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2531C">
        <w:rPr>
          <w:rFonts w:ascii="Times New Roman" w:hAnsi="Times New Roman" w:cs="Times New Roman"/>
          <w:sz w:val="24"/>
          <w:szCs w:val="24"/>
        </w:rPr>
        <w:t xml:space="preserve"> по-ск</w:t>
      </w:r>
      <w:r w:rsidR="00E700C5">
        <w:rPr>
          <w:rFonts w:ascii="Times New Roman" w:hAnsi="Times New Roman" w:cs="Times New Roman"/>
          <w:sz w:val="24"/>
          <w:szCs w:val="24"/>
        </w:rPr>
        <w:t>оро става дума не за истинска а</w:t>
      </w:r>
      <w:r w:rsidR="00E700C5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02531C">
        <w:rPr>
          <w:rFonts w:ascii="Times New Roman" w:hAnsi="Times New Roman" w:cs="Times New Roman"/>
          <w:sz w:val="24"/>
          <w:szCs w:val="24"/>
        </w:rPr>
        <w:t xml:space="preserve">тернативност, а за уточняващото значени на </w:t>
      </w:r>
      <w:r w:rsidR="0002531C" w:rsidRPr="00A34395">
        <w:rPr>
          <w:rFonts w:ascii="Times New Roman" w:hAnsi="Times New Roman" w:cs="Times New Roman"/>
          <w:i/>
          <w:sz w:val="24"/>
          <w:szCs w:val="24"/>
        </w:rPr>
        <w:t>или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4395">
        <w:rPr>
          <w:rFonts w:ascii="Times New Roman" w:hAnsi="Times New Roman" w:cs="Times New Roman"/>
          <w:sz w:val="24"/>
          <w:szCs w:val="24"/>
        </w:rPr>
        <w:t>(</w:t>
      </w:r>
      <w:r w:rsidR="00E700C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>с други думи казано</w:t>
      </w:r>
      <w:r w:rsidR="00E700C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34395">
        <w:rPr>
          <w:rFonts w:ascii="Times New Roman" w:hAnsi="Times New Roman" w:cs="Times New Roman"/>
          <w:sz w:val="24"/>
          <w:szCs w:val="24"/>
        </w:rPr>
        <w:t xml:space="preserve">). </w:t>
      </w:r>
      <w:r w:rsidR="001A4F44">
        <w:rPr>
          <w:rFonts w:ascii="Times New Roman" w:hAnsi="Times New Roman" w:cs="Times New Roman"/>
          <w:sz w:val="24"/>
          <w:szCs w:val="24"/>
          <w:lang w:val="bg-BG"/>
        </w:rPr>
        <w:t>Ако с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 xml:space="preserve">иноними се координират с истински дизюнктивно </w:t>
      </w:r>
      <w:r w:rsidR="00A34395" w:rsidRPr="00A34395">
        <w:rPr>
          <w:rFonts w:ascii="Times New Roman" w:hAnsi="Times New Roman" w:cs="Times New Roman"/>
          <w:i/>
          <w:sz w:val="24"/>
          <w:szCs w:val="24"/>
          <w:lang w:val="bg-BG"/>
        </w:rPr>
        <w:t>или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>, би могло да се очаква, че се набляга на р</w:t>
      </w:r>
      <w:r w:rsidR="00E700C5">
        <w:rPr>
          <w:rFonts w:ascii="Times New Roman" w:hAnsi="Times New Roman" w:cs="Times New Roman"/>
          <w:sz w:val="24"/>
          <w:szCs w:val="24"/>
          <w:lang w:val="bg-BG"/>
        </w:rPr>
        <w:t>азликите, на противопо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 xml:space="preserve">ставянето на различните нюанси на синонимичните изрази.  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 xml:space="preserve">конституенти 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 xml:space="preserve">са в отношение на хипонимия. 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>рави впечатление известна разнородност на критериите за обособяването на всичките тези подкатегории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>, което би било добре да се експлицира</w:t>
      </w:r>
      <w:r w:rsidR="00A678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 xml:space="preserve"> Едни са чисто лексикосемантични, други клонят към формални измерения. П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 xml:space="preserve">ри 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>позициите изразени м</w:t>
      </w:r>
      <w:r w:rsidR="00E700C5">
        <w:rPr>
          <w:rFonts w:ascii="Times New Roman" w:hAnsi="Times New Roman" w:cs="Times New Roman"/>
          <w:sz w:val="24"/>
          <w:szCs w:val="24"/>
          <w:lang w:val="bg-BG"/>
        </w:rPr>
        <w:t>ор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>фологично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 xml:space="preserve">под 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 xml:space="preserve">морфология се разбира само граматическа </w:t>
      </w:r>
      <w:r w:rsidR="00364971">
        <w:rPr>
          <w:rFonts w:ascii="Times New Roman" w:hAnsi="Times New Roman" w:cs="Times New Roman"/>
          <w:sz w:val="24"/>
          <w:szCs w:val="24"/>
        </w:rPr>
        <w:t>(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>флексионна</w:t>
      </w:r>
      <w:r w:rsidR="00364971">
        <w:rPr>
          <w:rFonts w:ascii="Times New Roman" w:hAnsi="Times New Roman" w:cs="Times New Roman"/>
          <w:sz w:val="24"/>
          <w:szCs w:val="24"/>
        </w:rPr>
        <w:t>)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 xml:space="preserve"> морфология – време и залог, но морфологията, поне когато се говори на английски, може да 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>бъд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>е и деривационна</w:t>
      </w:r>
      <w:r w:rsidR="003649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4971">
        <w:rPr>
          <w:rFonts w:ascii="Times New Roman" w:hAnsi="Times New Roman" w:cs="Times New Roman"/>
          <w:sz w:val="24"/>
          <w:szCs w:val="24"/>
        </w:rPr>
        <w:t>(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>напр. негативни представки и наставки</w:t>
      </w:r>
      <w:r w:rsidR="00364971">
        <w:rPr>
          <w:rFonts w:ascii="Times New Roman" w:hAnsi="Times New Roman" w:cs="Times New Roman"/>
          <w:sz w:val="24"/>
          <w:szCs w:val="24"/>
        </w:rPr>
        <w:t>)</w:t>
      </w:r>
      <w:r w:rsidR="00655FCF">
        <w:rPr>
          <w:rFonts w:ascii="Times New Roman" w:hAnsi="Times New Roman" w:cs="Times New Roman"/>
          <w:sz w:val="24"/>
          <w:szCs w:val="24"/>
          <w:lang w:val="bg-BG"/>
        </w:rPr>
        <w:t>. Изброените до тук категории се вписват в по-големия и важен клас на АВС, изразяващи истинска алтернативност, противопоставен на такива, които изразяват приблизителност.</w:t>
      </w:r>
      <w:r w:rsidR="00910BE4">
        <w:rPr>
          <w:rFonts w:ascii="Times New Roman" w:hAnsi="Times New Roman" w:cs="Times New Roman"/>
          <w:sz w:val="24"/>
          <w:szCs w:val="24"/>
          <w:lang w:val="bg-BG"/>
        </w:rPr>
        <w:t xml:space="preserve"> Последната се подразделя на числова, темпорална, ситуационна, идентификационна и характеризираща. Отделен подк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>лас тук са идиоматичните изрази</w:t>
      </w:r>
      <w:r w:rsidR="00783B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4971">
        <w:rPr>
          <w:rFonts w:ascii="Times New Roman" w:hAnsi="Times New Roman" w:cs="Times New Roman"/>
          <w:sz w:val="24"/>
          <w:szCs w:val="24"/>
        </w:rPr>
        <w:t>(</w:t>
      </w:r>
      <w:r w:rsidR="00910BE4">
        <w:rPr>
          <w:rFonts w:ascii="Times New Roman" w:hAnsi="Times New Roman" w:cs="Times New Roman"/>
          <w:sz w:val="24"/>
          <w:szCs w:val="24"/>
          <w:lang w:val="bg-BG"/>
        </w:rPr>
        <w:t xml:space="preserve">отново </w:t>
      </w:r>
      <w:r w:rsidR="00783BE4">
        <w:rPr>
          <w:rFonts w:ascii="Times New Roman" w:hAnsi="Times New Roman" w:cs="Times New Roman"/>
          <w:sz w:val="24"/>
          <w:szCs w:val="24"/>
          <w:lang w:val="bg-BG"/>
        </w:rPr>
        <w:t xml:space="preserve">отделени </w:t>
      </w:r>
      <w:r w:rsidR="00910BE4">
        <w:rPr>
          <w:rFonts w:ascii="Times New Roman" w:hAnsi="Times New Roman" w:cs="Times New Roman"/>
          <w:sz w:val="24"/>
          <w:szCs w:val="24"/>
          <w:lang w:val="bg-BG"/>
        </w:rPr>
        <w:t>на основата на друг тип критерии</w:t>
      </w:r>
      <w:r w:rsidR="00C8722E">
        <w:rPr>
          <w:rFonts w:ascii="Times New Roman" w:hAnsi="Times New Roman" w:cs="Times New Roman"/>
          <w:sz w:val="24"/>
          <w:szCs w:val="24"/>
        </w:rPr>
        <w:t>)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8722E">
        <w:rPr>
          <w:rFonts w:ascii="Times New Roman" w:hAnsi="Times New Roman" w:cs="Times New Roman"/>
          <w:sz w:val="24"/>
          <w:szCs w:val="24"/>
        </w:rPr>
        <w:t>O</w:t>
      </w:r>
      <w:r w:rsidR="00910BE4">
        <w:rPr>
          <w:rFonts w:ascii="Times New Roman" w:hAnsi="Times New Roman" w:cs="Times New Roman"/>
          <w:sz w:val="24"/>
          <w:szCs w:val="24"/>
          <w:lang w:val="bg-BG"/>
        </w:rPr>
        <w:t xml:space="preserve">писват се и условно-отстъпителни </w:t>
      </w:r>
      <w:r w:rsidR="00910BE4">
        <w:rPr>
          <w:rFonts w:ascii="Times New Roman" w:hAnsi="Times New Roman" w:cs="Times New Roman"/>
          <w:sz w:val="24"/>
          <w:szCs w:val="24"/>
          <w:lang w:val="bg-BG"/>
        </w:rPr>
        <w:lastRenderedPageBreak/>
        <w:t>употреби, уточняващо-корективни, с втори компонент с по-висока/по-ниска степен на конкретност, и такива изразяващи причина.</w:t>
      </w:r>
      <w:r w:rsidR="00CE0364">
        <w:rPr>
          <w:rFonts w:ascii="Times New Roman" w:hAnsi="Times New Roman" w:cs="Times New Roman"/>
          <w:sz w:val="24"/>
          <w:szCs w:val="24"/>
          <w:lang w:val="bg-BG"/>
        </w:rPr>
        <w:t xml:space="preserve"> Интересна е ролята на </w:t>
      </w:r>
      <w:r w:rsidR="00CE0364" w:rsidRPr="00CE0364">
        <w:rPr>
          <w:rFonts w:ascii="Times New Roman" w:hAnsi="Times New Roman" w:cs="Times New Roman"/>
          <w:i/>
          <w:sz w:val="24"/>
          <w:szCs w:val="24"/>
          <w:lang w:val="bg-BG"/>
        </w:rPr>
        <w:t>там</w:t>
      </w:r>
      <w:r w:rsidR="00CE0364">
        <w:rPr>
          <w:rFonts w:ascii="Times New Roman" w:hAnsi="Times New Roman" w:cs="Times New Roman"/>
          <w:sz w:val="24"/>
          <w:szCs w:val="24"/>
          <w:lang w:val="bg-BG"/>
        </w:rPr>
        <w:t xml:space="preserve"> в случаите изразяващи приблизителност и не нея може да се обърне малко повече внимание. Една от употребите на </w:t>
      </w:r>
      <w:r w:rsidR="00CE0364" w:rsidRPr="00CE0364">
        <w:rPr>
          <w:rFonts w:ascii="Times New Roman" w:hAnsi="Times New Roman" w:cs="Times New Roman"/>
          <w:i/>
          <w:sz w:val="24"/>
          <w:szCs w:val="24"/>
          <w:lang w:val="bg-BG"/>
        </w:rPr>
        <w:t>там</w:t>
      </w:r>
      <w:r w:rsidR="00CE0364">
        <w:rPr>
          <w:rFonts w:ascii="Times New Roman" w:hAnsi="Times New Roman" w:cs="Times New Roman"/>
          <w:sz w:val="24"/>
          <w:szCs w:val="24"/>
          <w:lang w:val="bg-BG"/>
        </w:rPr>
        <w:t xml:space="preserve"> според РБЕ е като частица означаваща „неопределеност, несигурност, пренебрежение”.</w:t>
      </w:r>
    </w:p>
    <w:p w:rsidR="00A34395" w:rsidRDefault="00364971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5F29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F29" w:rsidRPr="00364971">
        <w:rPr>
          <w:rFonts w:ascii="Times New Roman" w:hAnsi="Times New Roman" w:cs="Times New Roman"/>
          <w:i/>
          <w:sz w:val="24"/>
          <w:szCs w:val="24"/>
          <w:lang w:val="bg-BG"/>
        </w:rPr>
        <w:t>Четвърта</w:t>
      </w:r>
      <w:r w:rsidRPr="00364971">
        <w:rPr>
          <w:rFonts w:ascii="Times New Roman" w:hAnsi="Times New Roman" w:cs="Times New Roman"/>
          <w:i/>
          <w:sz w:val="24"/>
          <w:szCs w:val="24"/>
          <w:lang w:val="bg-BG"/>
        </w:rPr>
        <w:t>та</w:t>
      </w:r>
      <w:r w:rsidR="00A55F29" w:rsidRPr="0036497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глава</w:t>
      </w:r>
      <w:r w:rsidR="00D405FD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5FD" w:rsidRPr="00F400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с. 227-276</w:t>
      </w:r>
      <w:r w:rsidR="00D405FD" w:rsidRPr="00F400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анализира отговорите на АВС от страна на техния адресат. Това </w:t>
      </w:r>
      <w:r w:rsidR="0079782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g-BG"/>
        </w:rPr>
        <w:t>важна част от всестранния анализ на разглежданите структури, тъй като изследва тяхната реална употреба в контекста и навлиза в анализа на текста/дискурса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 и в прагматиката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 За целта е важно разграничаването между три типа реакция </w:t>
      </w:r>
      <w:r w:rsidR="004C4DC3">
        <w:rPr>
          <w:rFonts w:ascii="Times New Roman" w:hAnsi="Times New Roman" w:cs="Times New Roman"/>
          <w:sz w:val="24"/>
          <w:szCs w:val="24"/>
        </w:rPr>
        <w:t xml:space="preserve">(reply)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на събеседника, за които авторката въвежда в автореферата български съответствия на английските термини: </w:t>
      </w:r>
      <w:r w:rsidR="004C4DC3" w:rsidRPr="00797822">
        <w:rPr>
          <w:rFonts w:ascii="Times New Roman" w:hAnsi="Times New Roman" w:cs="Times New Roman"/>
          <w:i/>
          <w:sz w:val="24"/>
          <w:szCs w:val="24"/>
          <w:lang w:val="bg-BG"/>
        </w:rPr>
        <w:t>отговор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 в тесен смисъл</w:t>
      </w:r>
      <w:r w:rsidR="004C4DC3">
        <w:rPr>
          <w:rFonts w:ascii="Times New Roman" w:hAnsi="Times New Roman" w:cs="Times New Roman"/>
          <w:sz w:val="24"/>
          <w:szCs w:val="24"/>
        </w:rPr>
        <w:t xml:space="preserve"> (ans</w:t>
      </w:r>
      <w:r w:rsidR="000479B9">
        <w:rPr>
          <w:rFonts w:ascii="Times New Roman" w:hAnsi="Times New Roman" w:cs="Times New Roman"/>
          <w:sz w:val="24"/>
          <w:szCs w:val="24"/>
        </w:rPr>
        <w:t>w</w:t>
      </w:r>
      <w:r w:rsidR="004C4DC3">
        <w:rPr>
          <w:rFonts w:ascii="Times New Roman" w:hAnsi="Times New Roman" w:cs="Times New Roman"/>
          <w:sz w:val="24"/>
          <w:szCs w:val="24"/>
        </w:rPr>
        <w:t xml:space="preserve">er)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C4DC3" w:rsidRPr="00797822">
        <w:rPr>
          <w:rFonts w:ascii="Times New Roman" w:hAnsi="Times New Roman" w:cs="Times New Roman"/>
          <w:i/>
          <w:sz w:val="24"/>
          <w:szCs w:val="24"/>
          <w:lang w:val="bg-BG"/>
        </w:rPr>
        <w:t>отклик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DC3">
        <w:rPr>
          <w:rFonts w:ascii="Times New Roman" w:hAnsi="Times New Roman" w:cs="Times New Roman"/>
          <w:sz w:val="24"/>
          <w:szCs w:val="24"/>
        </w:rPr>
        <w:t>(response)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 xml:space="preserve"> Във всичките аналитични глави качественият анализ е допълнен от подробни статистически данни извлечени от анализ на корпусите и представен в таблици и графики. Така изпъкват случаите на сходство или различия между двата езика. Например в българския език употребите, които изразяват приблизителност</w:t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34395">
        <w:rPr>
          <w:rFonts w:ascii="Times New Roman" w:hAnsi="Times New Roman" w:cs="Times New Roman"/>
          <w:sz w:val="24"/>
          <w:szCs w:val="24"/>
          <w:lang w:val="bg-BG"/>
        </w:rPr>
        <w:t>имат много по-голям дял</w:t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 отколкото в английски. Изкушаващо е това да се припише на някаква ориенталска неточност в манталитета на българина, за разлика от прецизността на някои по-северни народи. Такива лесни заключения обаче са доста рисковани и </w:t>
      </w:r>
      <w:r w:rsidR="00E700C5">
        <w:rPr>
          <w:rFonts w:ascii="Times New Roman" w:hAnsi="Times New Roman" w:cs="Times New Roman"/>
          <w:sz w:val="24"/>
          <w:szCs w:val="24"/>
          <w:lang w:val="bg-BG"/>
        </w:rPr>
        <w:t>авторката разумно ги е отбягнала</w:t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. Трябва да се държи сметка за цялостната картина в езика и за компенсиращите средства другаде в езика. </w:t>
      </w:r>
    </w:p>
    <w:p w:rsidR="009D214C" w:rsidRPr="000479B9" w:rsidRDefault="00A34395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Последната </w:t>
      </w:r>
      <w:r w:rsidR="004C4DC3" w:rsidRPr="004C4DC3">
        <w:rPr>
          <w:rFonts w:ascii="Times New Roman" w:hAnsi="Times New Roman" w:cs="Times New Roman"/>
          <w:i/>
          <w:sz w:val="24"/>
          <w:szCs w:val="24"/>
          <w:lang w:val="bg-BG"/>
        </w:rPr>
        <w:t>пета</w:t>
      </w:r>
      <w:r w:rsidR="00E370E4" w:rsidRPr="004C4DC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глава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70E4" w:rsidRPr="00F40003">
        <w:rPr>
          <w:rFonts w:ascii="Times New Roman" w:hAnsi="Times New Roman" w:cs="Times New Roman"/>
          <w:sz w:val="24"/>
          <w:szCs w:val="24"/>
        </w:rPr>
        <w:t>(</w:t>
      </w:r>
      <w:r w:rsidR="003A3E30" w:rsidRPr="00F40003">
        <w:rPr>
          <w:rFonts w:ascii="Times New Roman" w:hAnsi="Times New Roman" w:cs="Times New Roman"/>
          <w:sz w:val="24"/>
          <w:szCs w:val="24"/>
          <w:lang w:val="bg-BG"/>
        </w:rPr>
        <w:t>с. 125-168</w:t>
      </w:r>
      <w:r w:rsidR="00E370E4" w:rsidRPr="00F40003">
        <w:rPr>
          <w:rFonts w:ascii="Times New Roman" w:hAnsi="Times New Roman" w:cs="Times New Roman"/>
          <w:sz w:val="24"/>
          <w:szCs w:val="24"/>
        </w:rPr>
        <w:t>)</w:t>
      </w:r>
      <w:r w:rsidR="00A25935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заключителна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>и в нея са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сумирани основните резултати на труда. </w:t>
      </w:r>
      <w:r w:rsidR="00783BE4">
        <w:rPr>
          <w:rFonts w:ascii="Times New Roman" w:hAnsi="Times New Roman" w:cs="Times New Roman"/>
          <w:sz w:val="24"/>
          <w:szCs w:val="24"/>
          <w:lang w:val="bg-BG"/>
        </w:rPr>
        <w:t>Ясно и справедливо са изтъкнати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 приносите на изследването. Дисертацията е написана на много свободен и естествен английски език, а английските  преводи на българските примери са сполучливи и съобразени и с изискването да дават вярна представа за българските структури и т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 xml:space="preserve">ехния смисъл. </w:t>
      </w:r>
      <w:r w:rsidR="00783BE4">
        <w:rPr>
          <w:rFonts w:ascii="Times New Roman" w:hAnsi="Times New Roman" w:cs="Times New Roman"/>
          <w:sz w:val="24"/>
          <w:szCs w:val="24"/>
          <w:lang w:val="bg-BG"/>
        </w:rPr>
        <w:t xml:space="preserve">Докторантката 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>показва у</w:t>
      </w:r>
      <w:r w:rsidR="00797822">
        <w:rPr>
          <w:rFonts w:ascii="Times New Roman" w:hAnsi="Times New Roman" w:cs="Times New Roman"/>
          <w:sz w:val="24"/>
          <w:szCs w:val="24"/>
        </w:rPr>
        <w:t>м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>ение за създаване на научен текст на английски език.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доказва аналитичните умения на авторката и дълбокото и познаване на материята. </w:t>
      </w:r>
      <w:r w:rsidR="0024020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Библиографията 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около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>сто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заглавия</w:t>
      </w:r>
      <w:r w:rsidR="00787418">
        <w:rPr>
          <w:rFonts w:ascii="Times New Roman" w:hAnsi="Times New Roman" w:cs="Times New Roman"/>
          <w:sz w:val="24"/>
          <w:szCs w:val="24"/>
          <w:lang w:val="bg-BG"/>
        </w:rPr>
        <w:t xml:space="preserve"> е добре подбрана и в нея присъстват както теоретични обобщаващи трудове и най-важните </w:t>
      </w:r>
      <w:r w:rsidR="00783BE4">
        <w:rPr>
          <w:rFonts w:ascii="Times New Roman" w:hAnsi="Times New Roman" w:cs="Times New Roman"/>
          <w:sz w:val="24"/>
          <w:szCs w:val="24"/>
          <w:lang w:val="bg-BG"/>
        </w:rPr>
        <w:t xml:space="preserve">общи </w:t>
      </w:r>
      <w:r w:rsidR="00787418">
        <w:rPr>
          <w:rFonts w:ascii="Times New Roman" w:hAnsi="Times New Roman" w:cs="Times New Roman"/>
          <w:sz w:val="24"/>
          <w:szCs w:val="24"/>
          <w:lang w:val="bg-BG"/>
        </w:rPr>
        <w:t xml:space="preserve">описания на английския синтаксис, така и тясно специализираните </w:t>
      </w:r>
      <w:r w:rsidR="0078741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изследвания върху английския и българския език по конкретната тематика. Би могло, за пълнота и отдаване дължимото на пионерите в съпоставителното изследване на английския и български синтаксис, да се добави  </w:t>
      </w:r>
      <w:r w:rsidR="00787418" w:rsidRPr="00787418">
        <w:rPr>
          <w:rFonts w:ascii="Times New Roman" w:hAnsi="Times New Roman" w:cs="Times New Roman"/>
          <w:i/>
          <w:sz w:val="24"/>
          <w:szCs w:val="24"/>
          <w:lang w:val="bg-BG"/>
        </w:rPr>
        <w:t>Английска граматика в сравнение с българския език. Синтаксис</w:t>
      </w:r>
      <w:r w:rsidR="00787418">
        <w:rPr>
          <w:rFonts w:ascii="Times New Roman" w:hAnsi="Times New Roman" w:cs="Times New Roman"/>
          <w:sz w:val="24"/>
          <w:szCs w:val="24"/>
          <w:lang w:val="bg-BG"/>
        </w:rPr>
        <w:t xml:space="preserve">. София: Наука и изкуство, 1965 от Ж. Молхова, Н. Колин и Цв. Иванова, където, макар и бегло </w:t>
      </w:r>
      <w:r w:rsidR="00787418">
        <w:rPr>
          <w:rFonts w:ascii="Times New Roman" w:hAnsi="Times New Roman" w:cs="Times New Roman"/>
          <w:sz w:val="24"/>
          <w:szCs w:val="24"/>
        </w:rPr>
        <w:t>(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="00787418">
        <w:rPr>
          <w:rFonts w:ascii="Times New Roman" w:hAnsi="Times New Roman" w:cs="Times New Roman"/>
          <w:sz w:val="24"/>
          <w:szCs w:val="24"/>
        </w:rPr>
        <w:t>11-12)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7418">
        <w:rPr>
          <w:rFonts w:ascii="Times New Roman" w:hAnsi="Times New Roman" w:cs="Times New Roman"/>
          <w:sz w:val="24"/>
          <w:szCs w:val="24"/>
          <w:lang w:val="bg-BG"/>
        </w:rPr>
        <w:t>са описани и алтернативните въпроси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74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5BC8"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>Авторефератът</w:t>
      </w:r>
      <w:r w:rsidR="00CE0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>представя</w:t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>дисертационния труд</w:t>
      </w:r>
      <w:r w:rsidR="008873F1">
        <w:rPr>
          <w:rFonts w:ascii="Times New Roman" w:hAnsi="Times New Roman" w:cs="Times New Roman"/>
          <w:sz w:val="24"/>
          <w:szCs w:val="24"/>
          <w:lang w:val="bg-BG"/>
        </w:rPr>
        <w:t xml:space="preserve"> много пълно и подробно. 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>В. Спасова има 11 публикации по темата на дисертацията, някои от тях на български език, а други на английски, като една от тях е в чужбина. Това далече надхвърля изискванията в това отношение.</w:t>
      </w:r>
    </w:p>
    <w:p w:rsidR="00E422D2" w:rsidRPr="00F40003" w:rsidRDefault="00D85BC8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22D2" w:rsidRPr="00F40003">
        <w:rPr>
          <w:rFonts w:ascii="Times New Roman" w:hAnsi="Times New Roman" w:cs="Times New Roman"/>
          <w:sz w:val="24"/>
          <w:szCs w:val="24"/>
          <w:lang w:val="bg-BG"/>
        </w:rPr>
        <w:t>Дисертацията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214C" w:rsidRPr="009D214C">
        <w:rPr>
          <w:rFonts w:ascii="Times New Roman" w:hAnsi="Times New Roman" w:cs="Times New Roman"/>
          <w:sz w:val="24"/>
          <w:szCs w:val="24"/>
          <w:lang w:val="bg-BG"/>
        </w:rPr>
        <w:t>Величка Спасова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разработва успешно 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в съпоставителен план значима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тема, като предлага 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>плътна картина на описваните явления в двата езика. Съпоставката между двата езика е принос към съпоставителното езикознание.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73F1">
        <w:rPr>
          <w:rFonts w:ascii="Times New Roman" w:hAnsi="Times New Roman" w:cs="Times New Roman"/>
          <w:sz w:val="24"/>
          <w:szCs w:val="24"/>
          <w:lang w:val="bg-BG"/>
        </w:rPr>
        <w:t>Намирам, че този дисертационен труд заслужава да бъде издаден като отделна монография след съответната редакция.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Затова с пълна убеденост призовавам членовете на научното жури да дадат своя положителен вот и да предложат 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да бъде присъдена образователната и научна степен „доктор”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9D214C" w:rsidRPr="009D21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D214C" w:rsidRPr="009D214C">
        <w:rPr>
          <w:rFonts w:ascii="Times New Roman" w:hAnsi="Times New Roman" w:cs="Times New Roman"/>
          <w:sz w:val="24"/>
          <w:szCs w:val="24"/>
          <w:lang w:val="bg-BG"/>
        </w:rPr>
        <w:t>Величка Любомирова Спасова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в научното направление „Филология </w:t>
      </w:r>
      <w:r w:rsidR="00E370E4" w:rsidRPr="00F40003">
        <w:rPr>
          <w:rFonts w:ascii="Times New Roman" w:hAnsi="Times New Roman" w:cs="Times New Roman"/>
          <w:sz w:val="24"/>
          <w:szCs w:val="24"/>
        </w:rPr>
        <w:t>(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синтаксис на съвременния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английския език</w:t>
      </w:r>
      <w:r w:rsidR="00E370E4" w:rsidRPr="00F40003">
        <w:rPr>
          <w:rFonts w:ascii="Times New Roman" w:hAnsi="Times New Roman" w:cs="Times New Roman"/>
          <w:sz w:val="24"/>
          <w:szCs w:val="24"/>
        </w:rPr>
        <w:t>)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>”.</w:t>
      </w:r>
      <w:r w:rsidR="0039516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5161" w:rsidRPr="00F40003" w:rsidRDefault="00395161" w:rsidP="00D85BC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95161" w:rsidRDefault="00F40003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Февруари, 2020</w:t>
      </w:r>
      <w:r w:rsidR="0039516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783BE4" w:rsidRPr="00F40003" w:rsidRDefault="00783BE4" w:rsidP="00D85BC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95161" w:rsidRPr="00F40003" w:rsidRDefault="00395161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  <w:t>доц. д-р Христо Маринов Стаменов</w:t>
      </w:r>
    </w:p>
    <w:sectPr w:rsidR="00395161" w:rsidRPr="00F40003" w:rsidSect="00326E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B4"/>
    <w:rsid w:val="0002531C"/>
    <w:rsid w:val="000479B9"/>
    <w:rsid w:val="0006183C"/>
    <w:rsid w:val="000B26B4"/>
    <w:rsid w:val="0010794E"/>
    <w:rsid w:val="00115C51"/>
    <w:rsid w:val="0014734A"/>
    <w:rsid w:val="00154300"/>
    <w:rsid w:val="001A3239"/>
    <w:rsid w:val="001A4F44"/>
    <w:rsid w:val="001C41BB"/>
    <w:rsid w:val="001C7039"/>
    <w:rsid w:val="00230D0C"/>
    <w:rsid w:val="00240201"/>
    <w:rsid w:val="00254178"/>
    <w:rsid w:val="0028225E"/>
    <w:rsid w:val="00291197"/>
    <w:rsid w:val="002E69E0"/>
    <w:rsid w:val="00326E50"/>
    <w:rsid w:val="00364971"/>
    <w:rsid w:val="00395161"/>
    <w:rsid w:val="003A3E30"/>
    <w:rsid w:val="0042245F"/>
    <w:rsid w:val="0043270D"/>
    <w:rsid w:val="00454B56"/>
    <w:rsid w:val="00455701"/>
    <w:rsid w:val="004C4DC3"/>
    <w:rsid w:val="004C7CC6"/>
    <w:rsid w:val="004E1961"/>
    <w:rsid w:val="00517D3A"/>
    <w:rsid w:val="005964F8"/>
    <w:rsid w:val="005A47D1"/>
    <w:rsid w:val="005E1523"/>
    <w:rsid w:val="006040D1"/>
    <w:rsid w:val="00613638"/>
    <w:rsid w:val="00655FCF"/>
    <w:rsid w:val="00712188"/>
    <w:rsid w:val="00783BE4"/>
    <w:rsid w:val="00787418"/>
    <w:rsid w:val="00797822"/>
    <w:rsid w:val="007A41DF"/>
    <w:rsid w:val="007F2B70"/>
    <w:rsid w:val="00852DD1"/>
    <w:rsid w:val="00863F45"/>
    <w:rsid w:val="00865A1C"/>
    <w:rsid w:val="008666EB"/>
    <w:rsid w:val="0087482C"/>
    <w:rsid w:val="008859E1"/>
    <w:rsid w:val="008873F1"/>
    <w:rsid w:val="00910BE4"/>
    <w:rsid w:val="0091272A"/>
    <w:rsid w:val="00926B27"/>
    <w:rsid w:val="009408AD"/>
    <w:rsid w:val="00944A71"/>
    <w:rsid w:val="00984CAC"/>
    <w:rsid w:val="009A3B63"/>
    <w:rsid w:val="009A3F41"/>
    <w:rsid w:val="009D214C"/>
    <w:rsid w:val="009E0366"/>
    <w:rsid w:val="009F5A5F"/>
    <w:rsid w:val="00A25935"/>
    <w:rsid w:val="00A34395"/>
    <w:rsid w:val="00A55F29"/>
    <w:rsid w:val="00A573BB"/>
    <w:rsid w:val="00A63252"/>
    <w:rsid w:val="00A67847"/>
    <w:rsid w:val="00A83A51"/>
    <w:rsid w:val="00AF568E"/>
    <w:rsid w:val="00B010FA"/>
    <w:rsid w:val="00B133A8"/>
    <w:rsid w:val="00B34641"/>
    <w:rsid w:val="00B72FAD"/>
    <w:rsid w:val="00B8599A"/>
    <w:rsid w:val="00B8762F"/>
    <w:rsid w:val="00BB0FFE"/>
    <w:rsid w:val="00BC64AC"/>
    <w:rsid w:val="00C0317C"/>
    <w:rsid w:val="00C23C40"/>
    <w:rsid w:val="00C44082"/>
    <w:rsid w:val="00C8722E"/>
    <w:rsid w:val="00C87A35"/>
    <w:rsid w:val="00CA2A51"/>
    <w:rsid w:val="00CE0364"/>
    <w:rsid w:val="00CF2E85"/>
    <w:rsid w:val="00D05EDC"/>
    <w:rsid w:val="00D36B34"/>
    <w:rsid w:val="00D405FD"/>
    <w:rsid w:val="00D45823"/>
    <w:rsid w:val="00D807E8"/>
    <w:rsid w:val="00D85BC8"/>
    <w:rsid w:val="00DB6F57"/>
    <w:rsid w:val="00DC3645"/>
    <w:rsid w:val="00E04950"/>
    <w:rsid w:val="00E370E4"/>
    <w:rsid w:val="00E37829"/>
    <w:rsid w:val="00E422D2"/>
    <w:rsid w:val="00E446D1"/>
    <w:rsid w:val="00E46CEF"/>
    <w:rsid w:val="00E46FD0"/>
    <w:rsid w:val="00E50714"/>
    <w:rsid w:val="00E700C5"/>
    <w:rsid w:val="00F320DC"/>
    <w:rsid w:val="00F40003"/>
    <w:rsid w:val="00F668B2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ADFE9-2CEA-4F4F-BFF4-D9F3E12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Dikova</cp:lastModifiedBy>
  <cp:revision>2</cp:revision>
  <dcterms:created xsi:type="dcterms:W3CDTF">2020-02-10T09:38:00Z</dcterms:created>
  <dcterms:modified xsi:type="dcterms:W3CDTF">2020-02-10T09:38:00Z</dcterms:modified>
</cp:coreProperties>
</file>