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ФИЛОСОФСКА АНТРОПОЛОГИЯ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факултет: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ФИЛОСОФСКИ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ОКС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Магистър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форма на обучение: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учебна година: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2019-2020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семестър: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ЗИМЕН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сесия: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РЕДОВНА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за контакт: Стоянка Витанова (</w:t>
      </w:r>
      <w:hyperlink r:id="rId6">
        <w:r w:rsidDel="00000000" w:rsidR="00000000" w:rsidRPr="00000000">
          <w:rPr>
            <w:rFonts w:ascii="Arial" w:cs="Arial" w:eastAsia="Arial" w:hAnsi="Arial"/>
            <w:color w:val="0070c0"/>
            <w:sz w:val="20"/>
            <w:szCs w:val="20"/>
            <w:highlight w:val="white"/>
            <w:u w:val="none"/>
            <w:rtl w:val="0"/>
          </w:rPr>
          <w:t xml:space="preserve">vitanova_t@abv.bg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ГРАФИК на ИЗПИТИ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(публикуван на: 13.01.2020 | последна актуализация: .... | моля, проверявайте за промени)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3401"/>
        <w:gridCol w:w="3547"/>
        <w:gridCol w:w="993"/>
        <w:gridCol w:w="993"/>
        <w:gridCol w:w="1984"/>
        <w:gridCol w:w="1917"/>
        <w:tblGridChange w:id="0">
          <w:tblGrid>
            <w:gridCol w:w="3085"/>
            <w:gridCol w:w="3401"/>
            <w:gridCol w:w="3547"/>
            <w:gridCol w:w="993"/>
            <w:gridCol w:w="993"/>
            <w:gridCol w:w="1984"/>
            <w:gridCol w:w="1917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Дисциплина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Преподавател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дата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Начало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Край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Зала 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Форма на изпитване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(писмен, устен, курсова работа)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Протестантска антропология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Владимир Техаров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14.02.2020 изпращане на курсови работи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Желание и Ерос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д-р Хараламби Паницидис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14.02.2020 изпращане на курсови работи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Дух и духовност на съществуването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Цветина Рачева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14.02.2020 изпращане на курсови работи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Човешкият мозък и образът на света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Димитър Елчинов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14.02.2020 изпращане на курсови работи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Антропология на техниката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д-р Константин Янакиев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 20.02.2020 изпращане на курсови работи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Курсови работи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Човекът и животното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Проф. д.ф.н. Валери Динев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25.01.2020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 ч.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Каб. 52, Ректорат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Устен изпит</w:t>
            </w:r>
          </w:p>
        </w:tc>
      </w:tr>
    </w:tbl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itanova_t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