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861" w:rsidRPr="003E0C28" w:rsidRDefault="00BE13F0" w:rsidP="006F5E00">
      <w:pPr>
        <w:spacing w:after="0" w:line="360" w:lineRule="auto"/>
        <w:jc w:val="center"/>
        <w:rPr>
          <w:rFonts w:ascii="Cambria" w:hAnsi="Cambria" w:cs="Times New Roman"/>
          <w:b/>
          <w:sz w:val="24"/>
          <w:szCs w:val="24"/>
          <w:lang w:val="bg-BG"/>
        </w:rPr>
      </w:pPr>
      <w:bookmarkStart w:id="0" w:name="_GoBack"/>
      <w:bookmarkEnd w:id="0"/>
      <w:r w:rsidRPr="003E0C28">
        <w:rPr>
          <w:rFonts w:ascii="Cambria" w:hAnsi="Cambria" w:cs="Times New Roman"/>
          <w:b/>
          <w:sz w:val="24"/>
          <w:szCs w:val="24"/>
          <w:lang w:val="bg-BG"/>
        </w:rPr>
        <w:t>Рецензия</w:t>
      </w:r>
    </w:p>
    <w:p w:rsidR="00F50683" w:rsidRPr="003E0C28" w:rsidRDefault="00F50683" w:rsidP="006F5E00">
      <w:pPr>
        <w:spacing w:after="0" w:line="360" w:lineRule="auto"/>
        <w:jc w:val="center"/>
        <w:rPr>
          <w:rFonts w:ascii="Cambria" w:hAnsi="Cambria" w:cs="Times New Roman"/>
          <w:sz w:val="24"/>
          <w:szCs w:val="24"/>
          <w:lang w:val="bg-BG"/>
        </w:rPr>
      </w:pPr>
      <w:r w:rsidRPr="003E0C28">
        <w:rPr>
          <w:rFonts w:ascii="Cambria" w:hAnsi="Cambria" w:cs="Times New Roman"/>
          <w:sz w:val="24"/>
          <w:szCs w:val="24"/>
          <w:lang w:val="bg-BG"/>
        </w:rPr>
        <w:t>от доц. д-р Йоана Сиракова</w:t>
      </w:r>
      <w:r w:rsidR="0033635D">
        <w:rPr>
          <w:rFonts w:ascii="Cambria" w:hAnsi="Cambria" w:cs="Times New Roman"/>
          <w:sz w:val="24"/>
          <w:szCs w:val="24"/>
          <w:lang w:val="bg-BG"/>
        </w:rPr>
        <w:t>, Катедра по класическа филология, Факултет по класически и нови филологии, Софийски университет „Св. Климент Охридски“</w:t>
      </w:r>
    </w:p>
    <w:p w:rsidR="001D3283" w:rsidRPr="003E0C28" w:rsidRDefault="001D3283" w:rsidP="006F5E00">
      <w:pPr>
        <w:spacing w:after="0" w:line="360" w:lineRule="auto"/>
        <w:jc w:val="center"/>
        <w:rPr>
          <w:rFonts w:ascii="Cambria" w:hAnsi="Cambria" w:cs="Times New Roman"/>
          <w:sz w:val="24"/>
          <w:szCs w:val="24"/>
          <w:lang w:val="bg-BG"/>
        </w:rPr>
      </w:pPr>
    </w:p>
    <w:p w:rsidR="00377CA4" w:rsidRDefault="00377CA4" w:rsidP="006F5E00">
      <w:pPr>
        <w:spacing w:after="0" w:line="360" w:lineRule="auto"/>
        <w:jc w:val="center"/>
        <w:rPr>
          <w:rFonts w:ascii="Cambria" w:hAnsi="Cambria"/>
          <w:sz w:val="24"/>
          <w:szCs w:val="24"/>
          <w:lang w:val="bg-BG"/>
        </w:rPr>
      </w:pPr>
      <w:r>
        <w:rPr>
          <w:rFonts w:ascii="Cambria" w:hAnsi="Cambria" w:cs="Times New Roman"/>
          <w:sz w:val="24"/>
          <w:szCs w:val="24"/>
          <w:lang w:val="bg-BG"/>
        </w:rPr>
        <w:t>н</w:t>
      </w:r>
      <w:r w:rsidR="00F50683" w:rsidRPr="003E0C28">
        <w:rPr>
          <w:rFonts w:ascii="Cambria" w:hAnsi="Cambria" w:cs="Times New Roman"/>
          <w:sz w:val="24"/>
          <w:szCs w:val="24"/>
          <w:lang w:val="bg-BG"/>
        </w:rPr>
        <w:t>а дисертацион</w:t>
      </w:r>
      <w:r>
        <w:rPr>
          <w:rFonts w:ascii="Cambria" w:hAnsi="Cambria" w:cs="Times New Roman"/>
          <w:sz w:val="24"/>
          <w:szCs w:val="24"/>
          <w:lang w:val="bg-BG"/>
        </w:rPr>
        <w:t>е</w:t>
      </w:r>
      <w:r w:rsidR="00F50683" w:rsidRPr="003E0C28">
        <w:rPr>
          <w:rFonts w:ascii="Cambria" w:hAnsi="Cambria" w:cs="Times New Roman"/>
          <w:sz w:val="24"/>
          <w:szCs w:val="24"/>
          <w:lang w:val="bg-BG"/>
        </w:rPr>
        <w:t xml:space="preserve">н труд </w:t>
      </w:r>
      <w:r>
        <w:rPr>
          <w:rFonts w:ascii="Cambria" w:hAnsi="Cambria" w:cs="Times New Roman"/>
          <w:sz w:val="24"/>
          <w:szCs w:val="24"/>
          <w:lang w:val="bg-BG"/>
        </w:rPr>
        <w:t xml:space="preserve"> </w:t>
      </w:r>
      <w:r w:rsidRPr="003E0C28">
        <w:rPr>
          <w:rFonts w:ascii="Cambria" w:hAnsi="Cambria"/>
          <w:sz w:val="24"/>
          <w:szCs w:val="24"/>
          <w:lang w:val="bg-BG"/>
        </w:rPr>
        <w:t xml:space="preserve">за придобиване на образователната и научна степен „доктор“ </w:t>
      </w:r>
    </w:p>
    <w:p w:rsidR="00377CA4" w:rsidRDefault="00377CA4" w:rsidP="006F5E00">
      <w:pPr>
        <w:spacing w:after="0" w:line="360" w:lineRule="auto"/>
        <w:jc w:val="center"/>
        <w:rPr>
          <w:rFonts w:ascii="Cambria" w:hAnsi="Cambria"/>
          <w:sz w:val="24"/>
          <w:szCs w:val="24"/>
          <w:lang w:val="bg-BG"/>
        </w:rPr>
      </w:pPr>
      <w:r>
        <w:rPr>
          <w:rFonts w:ascii="Cambria" w:hAnsi="Cambria"/>
          <w:sz w:val="24"/>
          <w:szCs w:val="24"/>
          <w:lang w:val="bg-BG"/>
        </w:rPr>
        <w:t>Област на висше образование: 2. Хуманитарни науки</w:t>
      </w:r>
    </w:p>
    <w:p w:rsidR="00377CA4" w:rsidRDefault="00377CA4" w:rsidP="006F5E00">
      <w:pPr>
        <w:spacing w:after="0" w:line="360" w:lineRule="auto"/>
        <w:jc w:val="center"/>
        <w:rPr>
          <w:rFonts w:ascii="Cambria" w:hAnsi="Cambria"/>
          <w:sz w:val="24"/>
          <w:szCs w:val="24"/>
          <w:lang w:val="bg-BG"/>
        </w:rPr>
      </w:pPr>
      <w:r>
        <w:rPr>
          <w:rFonts w:ascii="Cambria" w:hAnsi="Cambria"/>
          <w:sz w:val="24"/>
          <w:szCs w:val="24"/>
          <w:lang w:val="bg-BG"/>
        </w:rPr>
        <w:t>Професионално направление: 2.1. Филология</w:t>
      </w:r>
    </w:p>
    <w:p w:rsidR="00377CA4" w:rsidRDefault="00377CA4" w:rsidP="006F5E00">
      <w:pPr>
        <w:spacing w:after="0" w:line="360" w:lineRule="auto"/>
        <w:jc w:val="center"/>
        <w:rPr>
          <w:rFonts w:ascii="Cambria" w:hAnsi="Cambria"/>
          <w:sz w:val="24"/>
          <w:szCs w:val="24"/>
          <w:lang w:val="bg-BG"/>
        </w:rPr>
      </w:pPr>
      <w:r>
        <w:rPr>
          <w:rFonts w:ascii="Cambria" w:hAnsi="Cambria"/>
          <w:sz w:val="24"/>
          <w:szCs w:val="24"/>
          <w:lang w:val="bg-BG"/>
        </w:rPr>
        <w:t>Докторска програма: Теория и практика на превода (Старогръцки език)</w:t>
      </w:r>
    </w:p>
    <w:p w:rsidR="00377CA4" w:rsidRDefault="00377CA4" w:rsidP="006F5E00">
      <w:pPr>
        <w:spacing w:after="0" w:line="360" w:lineRule="auto"/>
        <w:jc w:val="center"/>
        <w:rPr>
          <w:rFonts w:ascii="Cambria" w:hAnsi="Cambria" w:cs="Times New Roman"/>
          <w:b/>
          <w:sz w:val="24"/>
          <w:szCs w:val="24"/>
          <w:lang w:val="bg-BG"/>
        </w:rPr>
      </w:pPr>
    </w:p>
    <w:p w:rsidR="00377CA4" w:rsidRDefault="00377CA4" w:rsidP="006F5E00">
      <w:pPr>
        <w:spacing w:after="0" w:line="360" w:lineRule="auto"/>
        <w:jc w:val="center"/>
        <w:rPr>
          <w:rFonts w:ascii="Cambria" w:hAnsi="Cambria" w:cs="Times New Roman"/>
          <w:sz w:val="24"/>
          <w:szCs w:val="24"/>
          <w:lang w:val="bg-BG"/>
        </w:rPr>
      </w:pPr>
      <w:r w:rsidRPr="00377CA4">
        <w:rPr>
          <w:rFonts w:ascii="Cambria" w:hAnsi="Cambria" w:cs="Times New Roman"/>
          <w:sz w:val="24"/>
          <w:szCs w:val="24"/>
          <w:lang w:val="bg-BG"/>
        </w:rPr>
        <w:t>Автор: Доротея Николаева Табакова</w:t>
      </w:r>
    </w:p>
    <w:p w:rsidR="00377CA4" w:rsidRPr="00377CA4" w:rsidRDefault="00377CA4" w:rsidP="006F5E00">
      <w:pPr>
        <w:spacing w:after="0" w:line="360" w:lineRule="auto"/>
        <w:jc w:val="center"/>
        <w:rPr>
          <w:rFonts w:ascii="Cambria" w:hAnsi="Cambria" w:cs="Times New Roman"/>
          <w:sz w:val="24"/>
          <w:szCs w:val="24"/>
          <w:lang w:val="bg-BG"/>
        </w:rPr>
      </w:pPr>
    </w:p>
    <w:p w:rsidR="00B61E5F" w:rsidRPr="00377CA4" w:rsidRDefault="00377CA4" w:rsidP="006F5E00">
      <w:pPr>
        <w:spacing w:after="0" w:line="360" w:lineRule="auto"/>
        <w:jc w:val="center"/>
        <w:rPr>
          <w:rFonts w:ascii="Cambria" w:hAnsi="Cambria" w:cs="Times New Roman"/>
          <w:sz w:val="24"/>
          <w:szCs w:val="24"/>
          <w:lang w:val="bg-BG"/>
        </w:rPr>
      </w:pPr>
      <w:r w:rsidRPr="00377CA4">
        <w:rPr>
          <w:rFonts w:ascii="Cambria" w:hAnsi="Cambria" w:cs="Times New Roman"/>
          <w:sz w:val="24"/>
          <w:szCs w:val="24"/>
          <w:lang w:val="bg-BG"/>
        </w:rPr>
        <w:t xml:space="preserve">Тема: </w:t>
      </w:r>
      <w:r w:rsidR="00F50683" w:rsidRPr="00377CA4">
        <w:rPr>
          <w:rFonts w:ascii="Cambria" w:hAnsi="Cambria" w:cs="Times New Roman"/>
          <w:sz w:val="24"/>
          <w:szCs w:val="24"/>
          <w:lang w:val="bg-BG"/>
        </w:rPr>
        <w:t xml:space="preserve">„Преводачески модели и подходи към старогръцките метрически текстове </w:t>
      </w:r>
      <w:r w:rsidR="00017E11" w:rsidRPr="00377CA4">
        <w:rPr>
          <w:rFonts w:ascii="Cambria" w:hAnsi="Cambria" w:cs="Times New Roman"/>
          <w:sz w:val="24"/>
          <w:szCs w:val="24"/>
          <w:lang w:val="bg-BG"/>
        </w:rPr>
        <w:t>в Б</w:t>
      </w:r>
      <w:r w:rsidR="00F50683" w:rsidRPr="00377CA4">
        <w:rPr>
          <w:rFonts w:ascii="Cambria" w:hAnsi="Cambria" w:cs="Times New Roman"/>
          <w:sz w:val="24"/>
          <w:szCs w:val="24"/>
          <w:lang w:val="bg-BG"/>
        </w:rPr>
        <w:t>ългария от перспективата на съотносимост на системи на стихосложение“</w:t>
      </w:r>
      <w:r w:rsidR="00BE13F0" w:rsidRPr="00377CA4">
        <w:rPr>
          <w:rFonts w:ascii="Cambria" w:hAnsi="Cambria" w:cs="Times New Roman"/>
          <w:sz w:val="24"/>
          <w:szCs w:val="24"/>
          <w:lang w:val="bg-BG"/>
        </w:rPr>
        <w:t xml:space="preserve"> </w:t>
      </w:r>
      <w:r w:rsidRPr="00377CA4">
        <w:rPr>
          <w:rFonts w:ascii="Cambria" w:hAnsi="Cambria" w:cs="Times New Roman"/>
          <w:sz w:val="24"/>
          <w:szCs w:val="24"/>
          <w:lang w:val="bg-BG"/>
        </w:rPr>
        <w:t xml:space="preserve"> </w:t>
      </w:r>
    </w:p>
    <w:p w:rsidR="00377CA4" w:rsidRPr="003E0C28" w:rsidRDefault="00377CA4" w:rsidP="006F5E00">
      <w:pPr>
        <w:spacing w:after="0" w:line="360" w:lineRule="auto"/>
        <w:jc w:val="both"/>
        <w:rPr>
          <w:rFonts w:ascii="Cambria" w:hAnsi="Cambria" w:cs="Times New Roman"/>
          <w:b/>
          <w:sz w:val="24"/>
          <w:szCs w:val="24"/>
          <w:lang w:val="bg-BG"/>
        </w:rPr>
      </w:pPr>
    </w:p>
    <w:p w:rsidR="00FD625F" w:rsidRPr="00FD625F" w:rsidRDefault="008F36C0" w:rsidP="006F5E00">
      <w:pPr>
        <w:autoSpaceDE w:val="0"/>
        <w:autoSpaceDN w:val="0"/>
        <w:adjustRightInd w:val="0"/>
        <w:spacing w:after="0" w:line="360" w:lineRule="auto"/>
        <w:ind w:firstLine="284"/>
        <w:jc w:val="both"/>
        <w:rPr>
          <w:rFonts w:ascii="Cambria" w:hAnsi="Cambria" w:cs="Times New Roman"/>
          <w:sz w:val="24"/>
          <w:szCs w:val="24"/>
          <w:lang w:val="bg-BG"/>
        </w:rPr>
      </w:pPr>
      <w:r w:rsidRPr="00FD625F">
        <w:rPr>
          <w:rFonts w:ascii="Cambria" w:hAnsi="Cambria" w:cs="Times New Roman"/>
          <w:sz w:val="24"/>
          <w:szCs w:val="24"/>
          <w:lang w:val="bg-BG"/>
        </w:rPr>
        <w:t xml:space="preserve">Докторантката Доротея Николаева Табакова и представеният от нея дисертационен труд за присъждане на образователната и научна степен „доктор“ на тема „Преводачески модели и подходи към старогръцките метрически текстове в България от перспективата на съотносимост на системи на стихосложение“ отговарят на ППЗРАС (2015 г.), Чл. 24 – Чл. 29,  както и на Чл. 6 (3) от Закона за развитие на академичния състав </w:t>
      </w:r>
      <w:r w:rsidR="00097D97" w:rsidRPr="00FD625F">
        <w:rPr>
          <w:rFonts w:ascii="Cambria" w:hAnsi="Cambria" w:cs="Times New Roman"/>
          <w:sz w:val="24"/>
          <w:szCs w:val="24"/>
          <w:lang w:val="bg-BG"/>
        </w:rPr>
        <w:t>на Република България (2013 г.) и на Чл. 65 и Чл. 66 от Правилник за условията и реда за придобиване на научни степени и заемане на академични длъжности в СУ „Св. Климент Охридски“</w:t>
      </w:r>
      <w:r w:rsidR="00FD625F" w:rsidRPr="00FD625F">
        <w:rPr>
          <w:rFonts w:ascii="Cambria" w:hAnsi="Cambria" w:cs="Times New Roman"/>
          <w:sz w:val="24"/>
          <w:szCs w:val="24"/>
          <w:lang w:val="bg-BG"/>
        </w:rPr>
        <w:t xml:space="preserve"> (2016)</w:t>
      </w:r>
      <w:r w:rsidR="00097D97" w:rsidRPr="00FD625F">
        <w:rPr>
          <w:rFonts w:ascii="Cambria" w:hAnsi="Cambria" w:cs="Times New Roman"/>
          <w:sz w:val="24"/>
          <w:szCs w:val="24"/>
          <w:lang w:val="bg-BG"/>
        </w:rPr>
        <w:t>.</w:t>
      </w:r>
      <w:r w:rsidR="00FD625F" w:rsidRPr="00FD625F">
        <w:rPr>
          <w:rFonts w:ascii="Cambria" w:hAnsi="Cambria" w:cs="Times New Roman"/>
          <w:sz w:val="24"/>
          <w:szCs w:val="24"/>
          <w:lang w:val="bg-BG"/>
        </w:rPr>
        <w:t xml:space="preserve"> Трудът се състои от 1</w:t>
      </w:r>
      <w:r w:rsidR="00FD625F">
        <w:rPr>
          <w:rFonts w:ascii="Cambria" w:hAnsi="Cambria" w:cs="Times New Roman"/>
          <w:sz w:val="24"/>
          <w:szCs w:val="24"/>
          <w:lang w:val="bg-BG"/>
        </w:rPr>
        <w:t>97</w:t>
      </w:r>
      <w:r w:rsidR="00FD625F" w:rsidRPr="00FD625F">
        <w:rPr>
          <w:rFonts w:ascii="Cambria" w:hAnsi="Cambria" w:cs="Times New Roman"/>
          <w:sz w:val="24"/>
          <w:szCs w:val="24"/>
          <w:lang w:val="bg-BG"/>
        </w:rPr>
        <w:t xml:space="preserve"> страници, обхващащи следните раздели: Увод, Първа глава. Системи на стихосложение: генеалогия, типология, развитие, пренос. Стихосложението като проблем на превода и рецепцията на антични метрически текстове; Втора глава. </w:t>
      </w:r>
      <w:r w:rsidR="00FD625F" w:rsidRPr="00FD625F">
        <w:rPr>
          <w:rFonts w:ascii="Cambria" w:hAnsi="Cambria" w:cs="TimesNewRomanPS-BoldMT"/>
          <w:bCs/>
          <w:sz w:val="24"/>
          <w:szCs w:val="24"/>
          <w:lang w:val="bg-BG"/>
        </w:rPr>
        <w:t>Метрически модели на превод в българската преводаческа традиция. Теоретични и практически аспекти</w:t>
      </w:r>
      <w:r w:rsidR="00FD625F">
        <w:rPr>
          <w:rFonts w:ascii="Cambria" w:hAnsi="Cambria" w:cs="Times New Roman"/>
          <w:sz w:val="24"/>
          <w:szCs w:val="24"/>
          <w:lang w:val="bg-BG"/>
        </w:rPr>
        <w:t xml:space="preserve">; Трета глава. </w:t>
      </w:r>
      <w:r w:rsidR="00FD625F" w:rsidRPr="00FD625F">
        <w:rPr>
          <w:rFonts w:ascii="Cambria" w:hAnsi="Cambria" w:cs="TimesNewRomanPS-BoldMT"/>
          <w:bCs/>
          <w:sz w:val="24"/>
          <w:szCs w:val="24"/>
          <w:lang w:val="bg-BG"/>
        </w:rPr>
        <w:t>Аспекти на практическото приложение на подходите за работа с</w:t>
      </w:r>
      <w:r w:rsidR="00FD625F">
        <w:rPr>
          <w:rFonts w:ascii="Cambria" w:hAnsi="Cambria" w:cs="TimesNewRomanPS-BoldMT"/>
          <w:bCs/>
          <w:sz w:val="24"/>
          <w:szCs w:val="24"/>
          <w:lang w:val="bg-BG"/>
        </w:rPr>
        <w:t xml:space="preserve"> </w:t>
      </w:r>
      <w:r w:rsidR="00FD625F" w:rsidRPr="00FD625F">
        <w:rPr>
          <w:rFonts w:ascii="Cambria" w:hAnsi="Cambria" w:cs="TimesNewRomanPS-BoldMT"/>
          <w:bCs/>
          <w:sz w:val="24"/>
          <w:szCs w:val="24"/>
          <w:lang w:val="bg-BG"/>
        </w:rPr>
        <w:t>метрически текст</w:t>
      </w:r>
      <w:r w:rsidR="00FD625F">
        <w:rPr>
          <w:rFonts w:ascii="Cambria" w:hAnsi="Cambria" w:cs="TimesNewRomanPS-BoldMT"/>
          <w:bCs/>
          <w:sz w:val="24"/>
          <w:szCs w:val="24"/>
          <w:lang w:val="bg-BG"/>
        </w:rPr>
        <w:t>; Заключение и Библиография.</w:t>
      </w:r>
    </w:p>
    <w:p w:rsidR="000A44DC" w:rsidRDefault="000A44DC" w:rsidP="006F5E00">
      <w:pPr>
        <w:spacing w:after="0" w:line="360" w:lineRule="auto"/>
        <w:ind w:firstLine="284"/>
        <w:jc w:val="both"/>
        <w:rPr>
          <w:rFonts w:ascii="Cambria" w:hAnsi="Cambria" w:cs="Times New Roman"/>
          <w:sz w:val="24"/>
          <w:szCs w:val="24"/>
          <w:lang w:val="bg-BG"/>
        </w:rPr>
      </w:pPr>
      <w:r>
        <w:rPr>
          <w:rFonts w:ascii="Cambria" w:hAnsi="Cambria" w:cs="Times New Roman"/>
          <w:sz w:val="24"/>
          <w:szCs w:val="24"/>
          <w:lang w:val="bg-BG"/>
        </w:rPr>
        <w:t xml:space="preserve">В уводната глава са очертани цели, задачите и методите на изследването, сред които на преден план </w:t>
      </w:r>
      <w:r w:rsidR="003B23DB">
        <w:rPr>
          <w:rFonts w:ascii="Cambria" w:hAnsi="Cambria" w:cs="Times New Roman"/>
          <w:sz w:val="24"/>
          <w:szCs w:val="24"/>
          <w:lang w:val="bg-BG"/>
        </w:rPr>
        <w:t>е изтъкнат</w:t>
      </w:r>
      <w:r>
        <w:rPr>
          <w:rFonts w:ascii="Cambria" w:hAnsi="Cambria" w:cs="Times New Roman"/>
          <w:sz w:val="24"/>
          <w:szCs w:val="24"/>
          <w:lang w:val="bg-BG"/>
        </w:rPr>
        <w:t xml:space="preserve"> компаративния</w:t>
      </w:r>
      <w:r w:rsidR="00300498">
        <w:rPr>
          <w:rFonts w:ascii="Cambria" w:hAnsi="Cambria" w:cs="Times New Roman"/>
          <w:sz w:val="24"/>
          <w:szCs w:val="24"/>
          <w:lang w:val="bg-BG"/>
        </w:rPr>
        <w:t>т</w:t>
      </w:r>
      <w:r>
        <w:rPr>
          <w:rFonts w:ascii="Cambria" w:hAnsi="Cambria" w:cs="Times New Roman"/>
          <w:sz w:val="24"/>
          <w:szCs w:val="24"/>
          <w:lang w:val="bg-BG"/>
        </w:rPr>
        <w:t xml:space="preserve"> подход към обекта на анализ.</w:t>
      </w:r>
      <w:r w:rsidR="00064FD6">
        <w:rPr>
          <w:rFonts w:ascii="Cambria" w:hAnsi="Cambria" w:cs="Times New Roman"/>
          <w:sz w:val="24"/>
          <w:szCs w:val="24"/>
          <w:lang w:val="bg-BG"/>
        </w:rPr>
        <w:t xml:space="preserve"> </w:t>
      </w:r>
      <w:r w:rsidR="00064FD6" w:rsidRPr="003E0C28">
        <w:rPr>
          <w:rFonts w:ascii="Cambria" w:hAnsi="Cambria" w:cs="Times New Roman"/>
          <w:sz w:val="24"/>
          <w:szCs w:val="24"/>
          <w:lang w:val="bg-BG"/>
        </w:rPr>
        <w:t>Работата си поставя и задачи, надхвърлящи непосредствената цел на изследването, така както е формулирана в заглавието, като например обогатяването на понятийния апарат, с който се обговарят проблемите на метрическия превод, едновременно насочено към старогръцката литература и към съвременното стихознание. Наред с това към целите на анализа е добавен и дидактичен компонент, който е тясно обвързан с конкретната интепретация на преводния материал и изводите от нея.</w:t>
      </w:r>
    </w:p>
    <w:p w:rsidR="001A7188" w:rsidRPr="003E0C28" w:rsidRDefault="001A7188" w:rsidP="006F5E00">
      <w:pPr>
        <w:spacing w:after="0" w:line="360" w:lineRule="auto"/>
        <w:ind w:firstLine="284"/>
        <w:jc w:val="both"/>
        <w:rPr>
          <w:rFonts w:ascii="Cambria" w:hAnsi="Cambria" w:cs="Times New Roman"/>
          <w:sz w:val="24"/>
          <w:szCs w:val="24"/>
          <w:lang w:val="bg-BG"/>
        </w:rPr>
      </w:pPr>
      <w:r w:rsidRPr="003E0C28">
        <w:rPr>
          <w:rFonts w:ascii="Cambria" w:hAnsi="Cambria" w:cs="Times New Roman"/>
          <w:sz w:val="24"/>
          <w:szCs w:val="24"/>
          <w:lang w:val="bg-BG"/>
        </w:rPr>
        <w:lastRenderedPageBreak/>
        <w:t xml:space="preserve">Правят впечатления разнородните методи, които са използвани за извличане на резултати от анализа: наблюдение, беседа, практикуми, обзор на преводните текстове, метрически анализ, математическа обработка на резултатите от анализа. </w:t>
      </w:r>
      <w:r w:rsidRPr="00C7058B">
        <w:rPr>
          <w:rFonts w:ascii="Cambria" w:hAnsi="Cambria" w:cs="Times New Roman"/>
          <w:sz w:val="24"/>
          <w:szCs w:val="24"/>
          <w:lang w:val="bg-BG"/>
        </w:rPr>
        <w:t xml:space="preserve">Първите със сигурност обогатяват проучването с един нетрадиционен за науката, но същевременно ценен новаторски поглед от гледна точка на праткѝка към интепретираните обекти, който води до обглеждането на неочаквани на пръв поглед нови аспекти на разглежданата проблематика. </w:t>
      </w:r>
    </w:p>
    <w:p w:rsidR="00250B36" w:rsidRPr="003E0C28" w:rsidRDefault="00AB10A9" w:rsidP="006F5E00">
      <w:pPr>
        <w:spacing w:after="0" w:line="360" w:lineRule="auto"/>
        <w:ind w:firstLine="284"/>
        <w:jc w:val="both"/>
        <w:rPr>
          <w:rFonts w:ascii="Cambria" w:hAnsi="Cambria" w:cs="Times New Roman"/>
          <w:sz w:val="24"/>
          <w:szCs w:val="24"/>
          <w:lang w:val="bg-BG"/>
        </w:rPr>
      </w:pPr>
      <w:r>
        <w:rPr>
          <w:rFonts w:ascii="Cambria" w:hAnsi="Cambria" w:cs="Times New Roman"/>
          <w:sz w:val="24"/>
          <w:szCs w:val="24"/>
          <w:lang w:val="bg-BG"/>
        </w:rPr>
        <w:t>От една страна</w:t>
      </w:r>
      <w:r w:rsidR="003B23DB">
        <w:rPr>
          <w:rFonts w:ascii="Cambria" w:hAnsi="Cambria" w:cs="Times New Roman"/>
          <w:sz w:val="24"/>
          <w:szCs w:val="24"/>
          <w:lang w:val="bg-BG"/>
        </w:rPr>
        <w:t xml:space="preserve"> т</w:t>
      </w:r>
      <w:r w:rsidR="00250B36" w:rsidRPr="003E0C28">
        <w:rPr>
          <w:rFonts w:ascii="Cambria" w:hAnsi="Cambria" w:cs="Times New Roman"/>
          <w:sz w:val="24"/>
          <w:szCs w:val="24"/>
          <w:lang w:val="bg-BG"/>
        </w:rPr>
        <w:t>рудът се явява единствен засега опит в полето на сравнителното описание на старогръцката метрика и българските ѝ еквиваленти от позициите на преводознанието.</w:t>
      </w:r>
      <w:r w:rsidR="00116CED" w:rsidRPr="003E0C28">
        <w:rPr>
          <w:rFonts w:ascii="Cambria" w:hAnsi="Cambria" w:cs="Times New Roman"/>
          <w:sz w:val="24"/>
          <w:szCs w:val="24"/>
          <w:lang w:val="bg-BG"/>
        </w:rPr>
        <w:t xml:space="preserve"> </w:t>
      </w:r>
      <w:r w:rsidR="00040C54" w:rsidRPr="003E0C28">
        <w:rPr>
          <w:rFonts w:ascii="Cambria" w:hAnsi="Cambria"/>
          <w:sz w:val="24"/>
          <w:szCs w:val="24"/>
          <w:lang w:val="bg-BG"/>
        </w:rPr>
        <w:t xml:space="preserve">Текстът на Доротея Табакова представлява първо по рода си у нас и оригинално изследване на комплексния въпрос за връзката на теориите на стихознанието с преводните теории и по-специално за съответствията и несъответствията на системите на стихосложение в старогръцки и български език от гледна точка на преводоведската проблематика, както и на някои от възможните подходи за адекватно предаване на антични метрически текстове. </w:t>
      </w:r>
      <w:r w:rsidR="003B23DB">
        <w:rPr>
          <w:rFonts w:ascii="Cambria" w:hAnsi="Cambria"/>
          <w:sz w:val="24"/>
          <w:szCs w:val="24"/>
          <w:lang w:val="bg-BG"/>
        </w:rPr>
        <w:t>Изложението</w:t>
      </w:r>
      <w:r w:rsidR="00040C54" w:rsidRPr="003E0C28">
        <w:rPr>
          <w:rFonts w:ascii="Cambria" w:hAnsi="Cambria"/>
          <w:sz w:val="24"/>
          <w:szCs w:val="24"/>
          <w:lang w:val="bg-BG"/>
        </w:rPr>
        <w:t xml:space="preserve"> представя типология на различни системи на стихосложение и сравнително проучване на особености в употребата им с примери на преводи или оригинали на старогръцки, български, руски и английски език. </w:t>
      </w:r>
      <w:r>
        <w:rPr>
          <w:rFonts w:ascii="Cambria" w:hAnsi="Cambria" w:cs="Times New Roman"/>
          <w:sz w:val="24"/>
          <w:szCs w:val="24"/>
          <w:lang w:val="bg-BG"/>
        </w:rPr>
        <w:t>От друга страна</w:t>
      </w:r>
      <w:r w:rsidR="00116CED" w:rsidRPr="003E0C28">
        <w:rPr>
          <w:rFonts w:ascii="Cambria" w:hAnsi="Cambria" w:cs="Times New Roman"/>
          <w:sz w:val="24"/>
          <w:szCs w:val="24"/>
          <w:lang w:val="bg-BG"/>
        </w:rPr>
        <w:t xml:space="preserve"> трябва да се отбележи фактът, че изследването е дело на дългогодишен практик в преводаческата дейност, каквато е авторката. Това вод</w:t>
      </w:r>
      <w:r w:rsidR="00E76CB5">
        <w:rPr>
          <w:rFonts w:ascii="Cambria" w:hAnsi="Cambria" w:cs="Times New Roman"/>
          <w:sz w:val="24"/>
          <w:szCs w:val="24"/>
          <w:lang w:val="bg-BG"/>
        </w:rPr>
        <w:t>и до някои особености на текста</w:t>
      </w:r>
      <w:r w:rsidR="00116CED" w:rsidRPr="003E0C28">
        <w:rPr>
          <w:rFonts w:ascii="Cambria" w:hAnsi="Cambria" w:cs="Times New Roman"/>
          <w:sz w:val="24"/>
          <w:szCs w:val="24"/>
          <w:lang w:val="bg-BG"/>
        </w:rPr>
        <w:t xml:space="preserve"> като например силното присъствие на личния опит и наблюдения върху изследваните явления за сметка на по-малка</w:t>
      </w:r>
      <w:r>
        <w:rPr>
          <w:rFonts w:ascii="Cambria" w:hAnsi="Cambria" w:cs="Times New Roman"/>
          <w:sz w:val="24"/>
          <w:szCs w:val="24"/>
          <w:lang w:val="bg-BG"/>
        </w:rPr>
        <w:t xml:space="preserve"> </w:t>
      </w:r>
      <w:r w:rsidR="005919A9" w:rsidRPr="003E0C28">
        <w:rPr>
          <w:rFonts w:ascii="Cambria" w:hAnsi="Cambria" w:cs="Times New Roman"/>
          <w:sz w:val="24"/>
          <w:szCs w:val="24"/>
          <w:lang w:val="bg-BG"/>
        </w:rPr>
        <w:t>оп</w:t>
      </w:r>
      <w:r>
        <w:rPr>
          <w:rFonts w:ascii="Cambria" w:hAnsi="Cambria" w:cs="Times New Roman"/>
          <w:sz w:val="24"/>
          <w:szCs w:val="24"/>
          <w:lang w:val="bg-BG"/>
        </w:rPr>
        <w:t>ора</w:t>
      </w:r>
      <w:r w:rsidR="005919A9" w:rsidRPr="003E0C28">
        <w:rPr>
          <w:rFonts w:ascii="Cambria" w:hAnsi="Cambria" w:cs="Times New Roman"/>
          <w:sz w:val="24"/>
          <w:szCs w:val="24"/>
          <w:lang w:val="bg-BG"/>
        </w:rPr>
        <w:t xml:space="preserve"> върху постулатите на преводната теория</w:t>
      </w:r>
      <w:r w:rsidR="00116CED" w:rsidRPr="003E0C28">
        <w:rPr>
          <w:rFonts w:ascii="Cambria" w:hAnsi="Cambria" w:cs="Times New Roman"/>
          <w:sz w:val="24"/>
          <w:szCs w:val="24"/>
          <w:lang w:val="bg-BG"/>
        </w:rPr>
        <w:t>, което в случая (специфичния об</w:t>
      </w:r>
      <w:r w:rsidR="005919A9" w:rsidRPr="003E0C28">
        <w:rPr>
          <w:rFonts w:ascii="Cambria" w:hAnsi="Cambria" w:cs="Times New Roman"/>
          <w:sz w:val="24"/>
          <w:szCs w:val="24"/>
          <w:lang w:val="bg-BG"/>
        </w:rPr>
        <w:t>е</w:t>
      </w:r>
      <w:r w:rsidR="00116CED" w:rsidRPr="003E0C28">
        <w:rPr>
          <w:rFonts w:ascii="Cambria" w:hAnsi="Cambria" w:cs="Times New Roman"/>
          <w:sz w:val="24"/>
          <w:szCs w:val="24"/>
          <w:lang w:val="bg-BG"/>
        </w:rPr>
        <w:t>кт на анализ) се явява предимство, а не недостатък на работата.</w:t>
      </w:r>
    </w:p>
    <w:p w:rsidR="00F110A0" w:rsidRDefault="007E2E58" w:rsidP="006F5E00">
      <w:pPr>
        <w:spacing w:after="0" w:line="360" w:lineRule="auto"/>
        <w:ind w:firstLine="284"/>
        <w:jc w:val="both"/>
        <w:rPr>
          <w:rFonts w:ascii="Cambria" w:hAnsi="Cambria"/>
          <w:sz w:val="24"/>
          <w:szCs w:val="24"/>
          <w:lang w:val="bg-BG"/>
        </w:rPr>
      </w:pPr>
      <w:r w:rsidRPr="003E0C28">
        <w:rPr>
          <w:rFonts w:ascii="Cambria" w:hAnsi="Cambria" w:cs="Times New Roman"/>
          <w:sz w:val="24"/>
          <w:szCs w:val="24"/>
          <w:lang w:val="bg-BG"/>
        </w:rPr>
        <w:t>Първата глава се занимава едновременно с историческите аспекти на развитието на стихосложението и с неговата връзка с превод</w:t>
      </w:r>
      <w:r w:rsidR="004561C9">
        <w:rPr>
          <w:rFonts w:ascii="Cambria" w:hAnsi="Cambria" w:cs="Times New Roman"/>
          <w:sz w:val="24"/>
          <w:szCs w:val="24"/>
          <w:lang w:val="bg-BG"/>
        </w:rPr>
        <w:t>н</w:t>
      </w:r>
      <w:r w:rsidRPr="003E0C28">
        <w:rPr>
          <w:rFonts w:ascii="Cambria" w:hAnsi="Cambria" w:cs="Times New Roman"/>
          <w:sz w:val="24"/>
          <w:szCs w:val="24"/>
          <w:lang w:val="bg-BG"/>
        </w:rPr>
        <w:t>ата проблематика.</w:t>
      </w:r>
      <w:r>
        <w:rPr>
          <w:rFonts w:ascii="Cambria" w:hAnsi="Cambria" w:cs="Times New Roman"/>
          <w:sz w:val="24"/>
          <w:szCs w:val="24"/>
          <w:lang w:val="bg-BG"/>
        </w:rPr>
        <w:t xml:space="preserve"> </w:t>
      </w:r>
      <w:r w:rsidR="004561C9" w:rsidRPr="003E0C28">
        <w:rPr>
          <w:rFonts w:ascii="Cambria" w:hAnsi="Cambria" w:cs="Times New Roman"/>
          <w:sz w:val="24"/>
          <w:szCs w:val="24"/>
          <w:lang w:val="bg-BG"/>
        </w:rPr>
        <w:t xml:space="preserve">Не е пропуснат диахронният аспект на системите за стихосложение, който представлява съществен и централен елемент в хода на конструирането на обща версификационна </w:t>
      </w:r>
      <w:r w:rsidR="004561C9">
        <w:rPr>
          <w:rFonts w:ascii="Cambria" w:hAnsi="Cambria" w:cs="Times New Roman"/>
          <w:sz w:val="24"/>
          <w:szCs w:val="24"/>
          <w:lang w:val="bg-BG"/>
        </w:rPr>
        <w:t>интерпретация</w:t>
      </w:r>
      <w:r w:rsidR="004561C9" w:rsidRPr="003E0C28">
        <w:rPr>
          <w:rFonts w:ascii="Cambria" w:hAnsi="Cambria" w:cs="Times New Roman"/>
          <w:sz w:val="24"/>
          <w:szCs w:val="24"/>
          <w:lang w:val="bg-BG"/>
        </w:rPr>
        <w:t xml:space="preserve">. </w:t>
      </w:r>
      <w:r w:rsidR="00F110A0" w:rsidRPr="003E0C28">
        <w:rPr>
          <w:rFonts w:ascii="Cambria" w:hAnsi="Cambria"/>
          <w:sz w:val="24"/>
          <w:szCs w:val="24"/>
          <w:lang w:val="bg-BG"/>
        </w:rPr>
        <w:t>Трактовката на развитието на системите на стихосложение е в две насоки: от една страна са разгледани факторите, оказващи влияние и оформящи спецификите в развитието</w:t>
      </w:r>
      <w:r w:rsidR="00F110A0">
        <w:rPr>
          <w:rFonts w:ascii="Cambria" w:hAnsi="Cambria"/>
          <w:sz w:val="24"/>
          <w:szCs w:val="24"/>
          <w:lang w:val="bg-BG"/>
        </w:rPr>
        <w:t xml:space="preserve"> на самите версификационни </w:t>
      </w:r>
      <w:r w:rsidR="0076444F">
        <w:rPr>
          <w:rFonts w:ascii="Cambria" w:hAnsi="Cambria"/>
          <w:sz w:val="24"/>
          <w:szCs w:val="24"/>
          <w:lang w:val="bg-BG"/>
        </w:rPr>
        <w:t>модели</w:t>
      </w:r>
      <w:r w:rsidR="00F110A0" w:rsidRPr="003E0C28">
        <w:rPr>
          <w:rFonts w:ascii="Cambria" w:hAnsi="Cambria"/>
          <w:sz w:val="24"/>
          <w:szCs w:val="24"/>
          <w:lang w:val="bg-BG"/>
        </w:rPr>
        <w:t>, от друга страна, някои от тях са положени в полето на преводоведската проблематика и по-специално на интеркултурния превод. Подобна е интерпретацията на фактора „преход от устна към писмена форма на употреба“</w:t>
      </w:r>
      <w:r w:rsidR="00F110A0">
        <w:rPr>
          <w:rFonts w:ascii="Cambria" w:hAnsi="Cambria"/>
          <w:sz w:val="24"/>
          <w:szCs w:val="24"/>
          <w:lang w:val="bg-BG"/>
        </w:rPr>
        <w:t xml:space="preserve"> (стр. 43 и сл.)</w:t>
      </w:r>
      <w:r w:rsidR="00F110A0" w:rsidRPr="003E0C28">
        <w:rPr>
          <w:rFonts w:ascii="Cambria" w:hAnsi="Cambria"/>
          <w:sz w:val="24"/>
          <w:szCs w:val="24"/>
          <w:lang w:val="bg-BG"/>
        </w:rPr>
        <w:t xml:space="preserve">, при който са отчетени </w:t>
      </w:r>
      <w:r w:rsidR="00F110A0">
        <w:rPr>
          <w:rFonts w:ascii="Cambria" w:hAnsi="Cambria"/>
          <w:sz w:val="24"/>
          <w:szCs w:val="24"/>
          <w:lang w:val="bg-BG"/>
        </w:rPr>
        <w:t xml:space="preserve">особеностите на читателските аудитории, </w:t>
      </w:r>
      <w:r w:rsidR="00F110A0" w:rsidRPr="003E0C28">
        <w:rPr>
          <w:rFonts w:ascii="Cambria" w:hAnsi="Cambria"/>
          <w:sz w:val="24"/>
          <w:szCs w:val="24"/>
          <w:lang w:val="bg-BG"/>
        </w:rPr>
        <w:t>невъзможността за съхраняване на голяма част от паралингвистичния материал и замяната на едни невербални параметри с други като например графиката на фигуралната поезия, компенсираща отсъствието на звук.</w:t>
      </w:r>
    </w:p>
    <w:p w:rsidR="00F110A0" w:rsidRPr="003E0C28" w:rsidRDefault="007E2E58" w:rsidP="006F5E00">
      <w:pPr>
        <w:spacing w:after="0" w:line="360" w:lineRule="auto"/>
        <w:ind w:firstLine="284"/>
        <w:jc w:val="both"/>
        <w:rPr>
          <w:rFonts w:ascii="Cambria" w:hAnsi="Cambria"/>
          <w:sz w:val="24"/>
          <w:szCs w:val="24"/>
          <w:lang w:val="bg-BG"/>
        </w:rPr>
      </w:pPr>
      <w:r>
        <w:rPr>
          <w:rFonts w:ascii="Cambria" w:hAnsi="Cambria" w:cs="Times New Roman"/>
          <w:sz w:val="24"/>
          <w:szCs w:val="24"/>
          <w:lang w:val="bg-BG"/>
        </w:rPr>
        <w:lastRenderedPageBreak/>
        <w:t>О</w:t>
      </w:r>
      <w:r w:rsidR="003E0C28" w:rsidRPr="003E0C28">
        <w:rPr>
          <w:rFonts w:ascii="Cambria" w:hAnsi="Cambria"/>
          <w:sz w:val="24"/>
          <w:szCs w:val="24"/>
          <w:lang w:val="bg-BG"/>
        </w:rPr>
        <w:t>свен априорната несъразмеримост на стиховите размери като преводачески проблеми са изведени и условностите на други значими фактори като ударението, интонацията, стилистични особености като анафората и епифората, алитерацията или асонансът, формулните изрази, реализирането или нереализирането на потенциални силни позиции в стиха, както и съпровождащият текста паралингвистичен материал, като форманти на вторичен ритъм и следователно допълнителна пречка за еквивалентен превод на ритъма на текста.</w:t>
      </w:r>
      <w:r w:rsidR="00AB1D1F">
        <w:rPr>
          <w:rFonts w:ascii="Cambria" w:hAnsi="Cambria"/>
          <w:sz w:val="24"/>
          <w:szCs w:val="24"/>
          <w:lang w:val="bg-BG"/>
        </w:rPr>
        <w:t xml:space="preserve"> </w:t>
      </w:r>
    </w:p>
    <w:p w:rsidR="00F110A0" w:rsidRDefault="007E2E58" w:rsidP="006F5E00">
      <w:pPr>
        <w:spacing w:after="0" w:line="360" w:lineRule="auto"/>
        <w:ind w:firstLine="284"/>
        <w:jc w:val="both"/>
        <w:rPr>
          <w:rFonts w:ascii="Cambria" w:hAnsi="Cambria" w:cs="Times New Roman"/>
          <w:sz w:val="24"/>
          <w:szCs w:val="24"/>
          <w:lang w:val="bg-BG"/>
        </w:rPr>
      </w:pPr>
      <w:r>
        <w:rPr>
          <w:rFonts w:ascii="Cambria" w:hAnsi="Cambria" w:cs="Times New Roman"/>
          <w:sz w:val="24"/>
          <w:szCs w:val="24"/>
          <w:lang w:val="bg-BG"/>
        </w:rPr>
        <w:t>В</w:t>
      </w:r>
      <w:r w:rsidRPr="003E0C28">
        <w:rPr>
          <w:rFonts w:ascii="Cambria" w:hAnsi="Cambria" w:cs="Times New Roman"/>
          <w:sz w:val="24"/>
          <w:szCs w:val="24"/>
          <w:lang w:val="bg-BG"/>
        </w:rPr>
        <w:t xml:space="preserve">ажен аспект на работата </w:t>
      </w:r>
      <w:r>
        <w:rPr>
          <w:rFonts w:ascii="Cambria" w:hAnsi="Cambria" w:cs="Times New Roman"/>
          <w:sz w:val="24"/>
          <w:szCs w:val="24"/>
          <w:lang w:val="bg-BG"/>
        </w:rPr>
        <w:t>представлява именно</w:t>
      </w:r>
      <w:r w:rsidRPr="003E0C28">
        <w:rPr>
          <w:rFonts w:ascii="Cambria" w:hAnsi="Cambria" w:cs="Times New Roman"/>
          <w:sz w:val="24"/>
          <w:szCs w:val="24"/>
          <w:lang w:val="bg-BG"/>
        </w:rPr>
        <w:t xml:space="preserve"> обвързването на изследваните метрически характеристики с понятията за ритъм и с музикалната теория, което се явява аргументация за включване на разнородни аспекти на анализа, излизащи извън метриката в тесния смисъл на понятието.</w:t>
      </w:r>
      <w:r>
        <w:rPr>
          <w:rFonts w:ascii="Cambria" w:hAnsi="Cambria" w:cs="Times New Roman"/>
          <w:sz w:val="24"/>
          <w:szCs w:val="24"/>
          <w:lang w:val="bg-BG"/>
        </w:rPr>
        <w:t xml:space="preserve"> П</w:t>
      </w:r>
      <w:r w:rsidRPr="003E0C28">
        <w:rPr>
          <w:rFonts w:ascii="Cambria" w:hAnsi="Cambria" w:cs="Times New Roman"/>
          <w:sz w:val="24"/>
          <w:szCs w:val="24"/>
          <w:lang w:val="bg-BG"/>
        </w:rPr>
        <w:t xml:space="preserve">онятията ритъм и метър </w:t>
      </w:r>
      <w:r>
        <w:rPr>
          <w:rFonts w:ascii="Cambria" w:hAnsi="Cambria" w:cs="Times New Roman"/>
          <w:sz w:val="24"/>
          <w:szCs w:val="24"/>
          <w:lang w:val="bg-BG"/>
        </w:rPr>
        <w:t>са разгледани</w:t>
      </w:r>
      <w:r w:rsidRPr="003E0C28">
        <w:rPr>
          <w:rFonts w:ascii="Cambria" w:hAnsi="Cambria" w:cs="Times New Roman"/>
          <w:sz w:val="24"/>
          <w:szCs w:val="24"/>
          <w:lang w:val="bg-BG"/>
        </w:rPr>
        <w:t xml:space="preserve"> детайлно, като е откроено съществено различие между тях, а именно, че метърът е само един от компонентите, съставящ ритъма, и </w:t>
      </w:r>
      <w:r w:rsidR="0076444F">
        <w:rPr>
          <w:rFonts w:ascii="Cambria" w:hAnsi="Cambria" w:cs="Times New Roman"/>
          <w:sz w:val="24"/>
          <w:szCs w:val="24"/>
          <w:lang w:val="bg-BG"/>
        </w:rPr>
        <w:t>освен</w:t>
      </w:r>
      <w:r w:rsidRPr="003E0C28">
        <w:rPr>
          <w:rFonts w:ascii="Cambria" w:hAnsi="Cambria" w:cs="Times New Roman"/>
          <w:sz w:val="24"/>
          <w:szCs w:val="24"/>
          <w:lang w:val="bg-BG"/>
        </w:rPr>
        <w:t xml:space="preserve"> него следва да се вземат предвид и друг</w:t>
      </w:r>
      <w:r>
        <w:rPr>
          <w:rFonts w:ascii="Cambria" w:hAnsi="Cambria" w:cs="Times New Roman"/>
          <w:sz w:val="24"/>
          <w:szCs w:val="24"/>
          <w:lang w:val="bg-BG"/>
        </w:rPr>
        <w:t xml:space="preserve">и фактори, някои от които споменати по-горе – </w:t>
      </w:r>
      <w:r w:rsidRPr="003E0C28">
        <w:rPr>
          <w:rFonts w:ascii="Cambria" w:hAnsi="Cambria" w:cs="Times New Roman"/>
          <w:sz w:val="24"/>
          <w:szCs w:val="24"/>
          <w:lang w:val="bg-BG"/>
        </w:rPr>
        <w:t xml:space="preserve">ударение, интонация, анафора и епифора, формулни изрази, алитерация и асонанс, звукови характеристики на лексикалния избор, паузи, смислови и емоционални акценти. Така Доротея Табакова разширява обхвата на понятието за ритъм извън чистата метрика или метриката в тесния смисъл, за да обхване поредица от допълнителни смислопораждащи елементи, релевантни за ритъма на текста, макар </w:t>
      </w:r>
      <w:r w:rsidR="00FA3FA2">
        <w:rPr>
          <w:rFonts w:ascii="Cambria" w:hAnsi="Cambria" w:cs="Times New Roman"/>
          <w:sz w:val="24"/>
          <w:szCs w:val="24"/>
          <w:lang w:val="bg-BG"/>
        </w:rPr>
        <w:t>и</w:t>
      </w:r>
      <w:r w:rsidRPr="003E0C28">
        <w:rPr>
          <w:rFonts w:ascii="Cambria" w:hAnsi="Cambria" w:cs="Times New Roman"/>
          <w:sz w:val="24"/>
          <w:szCs w:val="24"/>
          <w:lang w:val="bg-BG"/>
        </w:rPr>
        <w:t xml:space="preserve"> не всички горепосочени </w:t>
      </w:r>
      <w:r w:rsidR="00FA3FA2">
        <w:rPr>
          <w:rFonts w:ascii="Cambria" w:hAnsi="Cambria" w:cs="Times New Roman"/>
          <w:sz w:val="24"/>
          <w:szCs w:val="24"/>
          <w:lang w:val="bg-BG"/>
        </w:rPr>
        <w:t xml:space="preserve">да </w:t>
      </w:r>
      <w:r w:rsidRPr="003E0C28">
        <w:rPr>
          <w:rFonts w:ascii="Cambria" w:hAnsi="Cambria" w:cs="Times New Roman"/>
          <w:sz w:val="24"/>
          <w:szCs w:val="24"/>
          <w:lang w:val="bg-BG"/>
        </w:rPr>
        <w:t xml:space="preserve">са предмет на анализа по-нататък. Тази аргументация служи на авторката като доказателство за невъзможността на еквиметричния превод. </w:t>
      </w:r>
    </w:p>
    <w:p w:rsidR="003E0C28" w:rsidRDefault="007E2E58" w:rsidP="006F5E00">
      <w:pPr>
        <w:spacing w:after="0" w:line="360" w:lineRule="auto"/>
        <w:ind w:firstLine="284"/>
        <w:jc w:val="both"/>
        <w:rPr>
          <w:rFonts w:ascii="Cambria" w:hAnsi="Cambria" w:cs="Times New Roman"/>
          <w:sz w:val="24"/>
          <w:szCs w:val="24"/>
          <w:lang w:val="bg-BG"/>
        </w:rPr>
      </w:pPr>
      <w:r w:rsidRPr="003E0C28">
        <w:rPr>
          <w:rFonts w:ascii="Cambria" w:hAnsi="Cambria" w:cs="Times New Roman"/>
          <w:sz w:val="24"/>
          <w:szCs w:val="24"/>
          <w:lang w:val="bg-BG"/>
        </w:rPr>
        <w:t>Като допълнителен аргумент е отчетено влиянието на дескрипцията на системите на стихосложение, които се занимават основно с характеристиките на метричната схема, без да се задълбочават в ритмическата страна на текстовете.</w:t>
      </w:r>
      <w:r>
        <w:rPr>
          <w:rFonts w:ascii="Cambria" w:hAnsi="Cambria" w:cs="Times New Roman"/>
          <w:sz w:val="24"/>
          <w:szCs w:val="24"/>
          <w:lang w:val="bg-BG"/>
        </w:rPr>
        <w:t xml:space="preserve"> </w:t>
      </w:r>
      <w:r w:rsidR="00AB1D1F" w:rsidRPr="003E0C28">
        <w:rPr>
          <w:rFonts w:ascii="Cambria" w:hAnsi="Cambria" w:cs="Times New Roman"/>
          <w:sz w:val="24"/>
          <w:szCs w:val="24"/>
          <w:lang w:val="bg-BG"/>
        </w:rPr>
        <w:t xml:space="preserve">Авторката има голямо основание за изказаната хипотеза, че „дескрипцията на системите на стихосложение в целевия език се отразява не толкова в писането на авторски текстове в него, колкото на техниките на превод“ (стр. </w:t>
      </w:r>
      <w:r w:rsidR="00AB1D1F">
        <w:rPr>
          <w:rFonts w:ascii="Cambria" w:hAnsi="Cambria" w:cs="Times New Roman"/>
          <w:sz w:val="24"/>
          <w:szCs w:val="24"/>
          <w:lang w:val="bg-BG"/>
        </w:rPr>
        <w:t>10</w:t>
      </w:r>
      <w:r w:rsidR="00AB1D1F" w:rsidRPr="003E0C28">
        <w:rPr>
          <w:rFonts w:ascii="Cambria" w:hAnsi="Cambria" w:cs="Times New Roman"/>
          <w:sz w:val="24"/>
          <w:szCs w:val="24"/>
          <w:lang w:val="bg-BG"/>
        </w:rPr>
        <w:t>), доколкото авторското писане е в по-голяма степен плод на вдъхновение, отколкото преводаческото „писане“, което се основава и на избор на стратегии за постигане еквивалентност.</w:t>
      </w:r>
    </w:p>
    <w:p w:rsidR="003E0C28" w:rsidRPr="003E0C28" w:rsidRDefault="003E0C28" w:rsidP="006F5E00">
      <w:pPr>
        <w:spacing w:after="0" w:line="360" w:lineRule="auto"/>
        <w:ind w:firstLine="284"/>
        <w:jc w:val="both"/>
        <w:rPr>
          <w:rFonts w:ascii="Cambria" w:hAnsi="Cambria"/>
          <w:sz w:val="24"/>
          <w:szCs w:val="24"/>
          <w:lang w:val="bg-BG"/>
        </w:rPr>
      </w:pPr>
      <w:r w:rsidRPr="003E0C28">
        <w:rPr>
          <w:rFonts w:ascii="Cambria" w:hAnsi="Cambria"/>
          <w:sz w:val="24"/>
          <w:szCs w:val="24"/>
          <w:lang w:val="bg-BG"/>
        </w:rPr>
        <w:t xml:space="preserve">На интерпретация са подложени основни термини, свързани с проблемите на превода на метрически текстове, като еквиметризъм, изометризъм и хетерометризъм, като аргументирано са откроени възможността или невъзможността за приложението им при превода от старогръцки на български език. Причините за използването на подхода на еквиметризма в предаването на античните метрически схеми на български език, погрешно схващан като „превод в размера на оригинала“ и неправилно прилаган при езици с несъотносимост на системите на стихосложение, Доротея Табакова търси в </w:t>
      </w:r>
      <w:r w:rsidRPr="003E0C28">
        <w:rPr>
          <w:rFonts w:ascii="Cambria" w:hAnsi="Cambria"/>
          <w:sz w:val="24"/>
          <w:szCs w:val="24"/>
          <w:lang w:val="bg-BG"/>
        </w:rPr>
        <w:lastRenderedPageBreak/>
        <w:t xml:space="preserve">традиционното възприемане на пълното съответствие между античната метрика и българската силаботоника и </w:t>
      </w:r>
      <w:r w:rsidR="008666E1">
        <w:rPr>
          <w:rFonts w:ascii="Cambria" w:hAnsi="Cambria"/>
          <w:sz w:val="24"/>
          <w:szCs w:val="24"/>
          <w:lang w:val="bg-BG"/>
        </w:rPr>
        <w:t xml:space="preserve">в </w:t>
      </w:r>
      <w:r w:rsidRPr="003E0C28">
        <w:rPr>
          <w:rFonts w:ascii="Cambria" w:hAnsi="Cambria"/>
          <w:sz w:val="24"/>
          <w:szCs w:val="24"/>
          <w:lang w:val="bg-BG"/>
        </w:rPr>
        <w:t>механичния пренос на целия понятиен апарат от единия върху другия стихов модел.</w:t>
      </w:r>
    </w:p>
    <w:p w:rsidR="003E0C28" w:rsidRPr="003E0C28" w:rsidRDefault="003E0C28" w:rsidP="006F5E00">
      <w:pPr>
        <w:spacing w:after="0" w:line="360" w:lineRule="auto"/>
        <w:ind w:firstLine="284"/>
        <w:jc w:val="both"/>
        <w:rPr>
          <w:rFonts w:ascii="Cambria" w:hAnsi="Cambria"/>
          <w:sz w:val="24"/>
          <w:szCs w:val="24"/>
          <w:lang w:val="bg-BG"/>
        </w:rPr>
      </w:pPr>
      <w:r w:rsidRPr="003E0C28">
        <w:rPr>
          <w:rFonts w:ascii="Cambria" w:hAnsi="Cambria"/>
          <w:sz w:val="24"/>
          <w:szCs w:val="24"/>
          <w:lang w:val="bg-BG"/>
        </w:rPr>
        <w:t>В перспективата на несъотносимостта на стиховите системи авторката откроява редица промени и проблеми в превода от старогръцки на български език, илюстрирани с примери и с анализ на различните смисли и внушения, които тези промени пораждат. Като специфична трудност Табакова извежда на преден план промените във вторичния ритъм, предизвикани например от твърдата схема на скандирането на оригиналия текст, която възпрепятства разбирането на текста и при която се губи възможността за поставяне на смислови акценти.</w:t>
      </w:r>
    </w:p>
    <w:p w:rsidR="003E0C28" w:rsidRPr="003E0C28" w:rsidRDefault="003E0C28" w:rsidP="006F5E00">
      <w:pPr>
        <w:spacing w:after="0" w:line="360" w:lineRule="auto"/>
        <w:ind w:firstLine="284"/>
        <w:jc w:val="both"/>
        <w:rPr>
          <w:rFonts w:ascii="Cambria" w:hAnsi="Cambria"/>
          <w:sz w:val="24"/>
          <w:szCs w:val="24"/>
          <w:lang w:val="bg-BG"/>
        </w:rPr>
      </w:pPr>
      <w:r w:rsidRPr="003E0C28">
        <w:rPr>
          <w:rFonts w:ascii="Cambria" w:hAnsi="Cambria"/>
          <w:sz w:val="24"/>
          <w:szCs w:val="24"/>
          <w:lang w:val="bg-BG"/>
        </w:rPr>
        <w:t>В резултат на анализа в тази първа глава от дисертационн</w:t>
      </w:r>
      <w:r w:rsidR="00B2459F">
        <w:rPr>
          <w:rFonts w:ascii="Cambria" w:hAnsi="Cambria"/>
          <w:sz w:val="24"/>
          <w:szCs w:val="24"/>
          <w:lang w:val="bg-BG"/>
        </w:rPr>
        <w:t>ия</w:t>
      </w:r>
      <w:r w:rsidRPr="003E0C28">
        <w:rPr>
          <w:rFonts w:ascii="Cambria" w:hAnsi="Cambria"/>
          <w:sz w:val="24"/>
          <w:szCs w:val="24"/>
          <w:lang w:val="bg-BG"/>
        </w:rPr>
        <w:t xml:space="preserve"> труд Доротея Табакова откроява няколко специфики при предаването на размери от изходния в приемния език и последствията от тях, засягащи традиционните методи на описание на системите на стихосложение, отъждествяването на различни по генезис и звукови носители на ритъма стихови схеми, рестриктивната роля на традицията и консервативността на преводаческата работа в сравнение с по-отвореното към иновации и динамично авторско писане.</w:t>
      </w:r>
    </w:p>
    <w:p w:rsidR="00C57D91" w:rsidRPr="003E0C28" w:rsidRDefault="00C57D91" w:rsidP="006F5E00">
      <w:pPr>
        <w:spacing w:after="0" w:line="360" w:lineRule="auto"/>
        <w:ind w:firstLine="284"/>
        <w:jc w:val="both"/>
        <w:rPr>
          <w:rFonts w:ascii="Cambria" w:hAnsi="Cambria" w:cs="Times New Roman"/>
          <w:sz w:val="24"/>
          <w:szCs w:val="24"/>
          <w:lang w:val="bg-BG"/>
        </w:rPr>
      </w:pPr>
      <w:r w:rsidRPr="003E0C28">
        <w:rPr>
          <w:rFonts w:ascii="Cambria" w:hAnsi="Cambria" w:cs="Times New Roman"/>
          <w:sz w:val="24"/>
          <w:szCs w:val="24"/>
          <w:lang w:val="bg-BG"/>
        </w:rPr>
        <w:t xml:space="preserve">Същинската част на работата заема втора глава и цели систематизация и класификация на метрическите модели в превода от старогръцки на български език, като </w:t>
      </w:r>
      <w:r>
        <w:rPr>
          <w:rFonts w:ascii="Cambria" w:hAnsi="Cambria" w:cs="Times New Roman"/>
          <w:sz w:val="24"/>
          <w:szCs w:val="24"/>
          <w:lang w:val="bg-BG"/>
        </w:rPr>
        <w:t>научният коментар</w:t>
      </w:r>
      <w:r w:rsidRPr="003E0C28">
        <w:rPr>
          <w:rFonts w:ascii="Cambria" w:hAnsi="Cambria" w:cs="Times New Roman"/>
          <w:sz w:val="24"/>
          <w:szCs w:val="24"/>
          <w:lang w:val="bg-BG"/>
        </w:rPr>
        <w:t xml:space="preserve"> се опира не само на обзора на съществуващите преводи, но и на възможни други метрически решения, предложени от </w:t>
      </w:r>
      <w:r w:rsidR="00520C8A">
        <w:rPr>
          <w:rFonts w:ascii="Cambria" w:hAnsi="Cambria" w:cs="Times New Roman"/>
          <w:sz w:val="24"/>
          <w:szCs w:val="24"/>
          <w:lang w:val="bg-BG"/>
        </w:rPr>
        <w:t>докторантката</w:t>
      </w:r>
      <w:r w:rsidRPr="003E0C28">
        <w:rPr>
          <w:rFonts w:ascii="Cambria" w:hAnsi="Cambria" w:cs="Times New Roman"/>
          <w:sz w:val="24"/>
          <w:szCs w:val="24"/>
          <w:lang w:val="bg-BG"/>
        </w:rPr>
        <w:t xml:space="preserve">. </w:t>
      </w:r>
      <w:r>
        <w:rPr>
          <w:rFonts w:ascii="Cambria" w:eastAsia="TimesNewRomanPSMT" w:hAnsi="Cambria"/>
          <w:sz w:val="24"/>
          <w:szCs w:val="24"/>
          <w:lang w:val="bg-BG"/>
        </w:rPr>
        <w:t>Анализът</w:t>
      </w:r>
      <w:r w:rsidRPr="003E0C28">
        <w:rPr>
          <w:rFonts w:ascii="Cambria" w:eastAsia="TimesNewRomanPSMT" w:hAnsi="Cambria"/>
          <w:sz w:val="24"/>
          <w:szCs w:val="24"/>
          <w:lang w:val="bg-BG"/>
        </w:rPr>
        <w:t xml:space="preserve"> на материала е придружен с теоретични рефлексии на преводачи, критици и анализатори върху преводаческите модели и стратегии. В съответствие </w:t>
      </w:r>
      <w:r w:rsidR="00520C8A">
        <w:rPr>
          <w:rFonts w:ascii="Cambria" w:eastAsia="TimesNewRomanPSMT" w:hAnsi="Cambria"/>
          <w:sz w:val="24"/>
          <w:szCs w:val="24"/>
          <w:lang w:val="bg-BG"/>
        </w:rPr>
        <w:t xml:space="preserve">с </w:t>
      </w:r>
      <w:r w:rsidRPr="003E0C28">
        <w:rPr>
          <w:rFonts w:ascii="Cambria" w:eastAsia="TimesNewRomanPSMT" w:hAnsi="Cambria"/>
          <w:sz w:val="24"/>
          <w:szCs w:val="24"/>
          <w:lang w:val="bg-BG"/>
        </w:rPr>
        <w:t>целите на изследването са ревизирани и предложени поредица от нови прочити на антични извори, засягащи метрическа проблематика.</w:t>
      </w:r>
      <w:r>
        <w:rPr>
          <w:rFonts w:ascii="Cambria" w:eastAsia="TimesNewRomanPSMT" w:hAnsi="Cambria"/>
          <w:sz w:val="24"/>
          <w:szCs w:val="24"/>
          <w:lang w:val="bg-BG"/>
        </w:rPr>
        <w:t xml:space="preserve"> </w:t>
      </w:r>
      <w:r w:rsidRPr="003E0C28">
        <w:rPr>
          <w:rFonts w:ascii="Cambria" w:hAnsi="Cambria" w:cs="Times New Roman"/>
          <w:sz w:val="24"/>
          <w:szCs w:val="24"/>
          <w:lang w:val="bg-BG"/>
        </w:rPr>
        <w:t xml:space="preserve">Тук на първо място аргументирано е откроен базовият материал на анализа – старогръцката </w:t>
      </w:r>
      <w:r w:rsidR="00520C8A">
        <w:rPr>
          <w:rFonts w:ascii="Cambria" w:hAnsi="Cambria" w:cs="Times New Roman"/>
          <w:sz w:val="24"/>
          <w:szCs w:val="24"/>
          <w:lang w:val="bg-BG"/>
        </w:rPr>
        <w:t xml:space="preserve">архаическа </w:t>
      </w:r>
      <w:r w:rsidRPr="003E0C28">
        <w:rPr>
          <w:rFonts w:ascii="Cambria" w:hAnsi="Cambria" w:cs="Times New Roman"/>
          <w:sz w:val="24"/>
          <w:szCs w:val="24"/>
          <w:lang w:val="bg-BG"/>
        </w:rPr>
        <w:t xml:space="preserve">лирика, както и необходимостта от по-широка контекстуална рамка, обхващаща различни родове и жанрове и различни преводачески стратегии на едни и същи преводачи в отделни периоди </w:t>
      </w:r>
      <w:r w:rsidR="00520C8A">
        <w:rPr>
          <w:rFonts w:ascii="Cambria" w:hAnsi="Cambria" w:cs="Times New Roman"/>
          <w:sz w:val="24"/>
          <w:szCs w:val="24"/>
          <w:lang w:val="bg-BG"/>
        </w:rPr>
        <w:t>от</w:t>
      </w:r>
      <w:r w:rsidRPr="003E0C28">
        <w:rPr>
          <w:rFonts w:ascii="Cambria" w:hAnsi="Cambria" w:cs="Times New Roman"/>
          <w:sz w:val="24"/>
          <w:szCs w:val="24"/>
          <w:lang w:val="bg-BG"/>
        </w:rPr>
        <w:t xml:space="preserve"> тяхната преводна дейност. В този смисъл е изведена и </w:t>
      </w:r>
      <w:r w:rsidR="00520C8A">
        <w:rPr>
          <w:rFonts w:ascii="Cambria" w:hAnsi="Cambria" w:cs="Times New Roman"/>
          <w:sz w:val="24"/>
          <w:szCs w:val="24"/>
          <w:lang w:val="bg-BG"/>
        </w:rPr>
        <w:t>специфична</w:t>
      </w:r>
      <w:r w:rsidRPr="003E0C28">
        <w:rPr>
          <w:rFonts w:ascii="Cambria" w:hAnsi="Cambria" w:cs="Times New Roman"/>
          <w:sz w:val="24"/>
          <w:szCs w:val="24"/>
          <w:lang w:val="bg-BG"/>
        </w:rPr>
        <w:t xml:space="preserve"> </w:t>
      </w:r>
      <w:r w:rsidR="00520C8A" w:rsidRPr="003E0C28">
        <w:rPr>
          <w:rFonts w:ascii="Cambria" w:hAnsi="Cambria" w:cs="Times New Roman"/>
          <w:sz w:val="24"/>
          <w:szCs w:val="24"/>
          <w:lang w:val="bg-BG"/>
        </w:rPr>
        <w:t xml:space="preserve">за целите на изследването </w:t>
      </w:r>
      <w:r w:rsidRPr="003E0C28">
        <w:rPr>
          <w:rFonts w:ascii="Cambria" w:hAnsi="Cambria" w:cs="Times New Roman"/>
          <w:sz w:val="24"/>
          <w:szCs w:val="24"/>
          <w:lang w:val="bg-BG"/>
        </w:rPr>
        <w:t>периодизация на превода на антични метрически текстове в България.</w:t>
      </w:r>
    </w:p>
    <w:p w:rsidR="00B70F3E" w:rsidRPr="00B70F3E" w:rsidRDefault="00833FAF" w:rsidP="006F5E00">
      <w:pPr>
        <w:spacing w:after="0" w:line="360" w:lineRule="auto"/>
        <w:ind w:firstLine="284"/>
        <w:jc w:val="both"/>
        <w:rPr>
          <w:rFonts w:ascii="Cambria" w:hAnsi="Cambria" w:cs="Times New Roman"/>
          <w:sz w:val="24"/>
          <w:szCs w:val="24"/>
          <w:lang w:val="bg-BG"/>
        </w:rPr>
      </w:pPr>
      <w:r w:rsidRPr="003E0C28">
        <w:rPr>
          <w:rFonts w:ascii="Cambria" w:hAnsi="Cambria" w:cs="Times New Roman"/>
          <w:sz w:val="24"/>
          <w:szCs w:val="24"/>
          <w:lang w:val="bg-BG"/>
        </w:rPr>
        <w:t xml:space="preserve">Така предложената периодизация се основава едновременно на авторитета на преводачите от дадена епоха, </w:t>
      </w:r>
      <w:r w:rsidR="00084886" w:rsidRPr="003E0C28">
        <w:rPr>
          <w:rFonts w:ascii="Cambria" w:hAnsi="Cambria" w:cs="Times New Roman"/>
          <w:sz w:val="24"/>
          <w:szCs w:val="24"/>
          <w:lang w:val="bg-BG"/>
        </w:rPr>
        <w:t xml:space="preserve">който в случая играе решаваща и определяща роля, </w:t>
      </w:r>
      <w:r w:rsidRPr="003E0C28">
        <w:rPr>
          <w:rFonts w:ascii="Cambria" w:hAnsi="Cambria" w:cs="Times New Roman"/>
          <w:sz w:val="24"/>
          <w:szCs w:val="24"/>
          <w:lang w:val="bg-BG"/>
        </w:rPr>
        <w:t xml:space="preserve">както и </w:t>
      </w:r>
      <w:r w:rsidRPr="003E0C28">
        <w:rPr>
          <w:rFonts w:ascii="Cambria" w:hAnsi="Cambria" w:cs="Times New Roman"/>
          <w:sz w:val="24"/>
          <w:szCs w:val="24"/>
          <w:lang w:val="bg-BG"/>
        </w:rPr>
        <w:lastRenderedPageBreak/>
        <w:t>на особеностите на техните стратегии.</w:t>
      </w:r>
      <w:r w:rsidR="0030739B" w:rsidRPr="003E0C28">
        <w:rPr>
          <w:rFonts w:ascii="Cambria" w:hAnsi="Cambria" w:cs="Times New Roman"/>
          <w:sz w:val="24"/>
          <w:szCs w:val="24"/>
          <w:lang w:val="bg-BG"/>
        </w:rPr>
        <w:t xml:space="preserve"> </w:t>
      </w:r>
      <w:r w:rsidR="00FD69AE" w:rsidRPr="003E0C28">
        <w:rPr>
          <w:rFonts w:ascii="Cambria" w:hAnsi="Cambria" w:cs="Times New Roman"/>
          <w:sz w:val="24"/>
          <w:szCs w:val="24"/>
          <w:lang w:val="bg-BG"/>
        </w:rPr>
        <w:t xml:space="preserve">Така се очертават хронологични граници, съответни на жизненото </w:t>
      </w:r>
      <w:r w:rsidR="00B70F3E">
        <w:rPr>
          <w:rFonts w:ascii="Cambria" w:hAnsi="Cambria" w:cs="Times New Roman"/>
          <w:sz w:val="24"/>
          <w:szCs w:val="24"/>
          <w:lang w:val="ru-RU"/>
        </w:rPr>
        <w:t xml:space="preserve">време на преводачите и тяхната преводна дейност (периодизация </w:t>
      </w:r>
      <w:r w:rsidR="00B70F3E" w:rsidRPr="003F05CD">
        <w:rPr>
          <w:rFonts w:ascii="Cambria" w:hAnsi="Cambria" w:cs="Times New Roman"/>
          <w:i/>
          <w:sz w:val="24"/>
          <w:szCs w:val="24"/>
          <w:lang w:val="en-US"/>
        </w:rPr>
        <w:t>ad</w:t>
      </w:r>
      <w:r w:rsidR="00B70F3E" w:rsidRPr="003F05CD">
        <w:rPr>
          <w:rFonts w:ascii="Cambria" w:hAnsi="Cambria" w:cs="Times New Roman"/>
          <w:i/>
          <w:sz w:val="24"/>
          <w:szCs w:val="24"/>
          <w:lang w:val="ru-RU"/>
        </w:rPr>
        <w:t xml:space="preserve"> </w:t>
      </w:r>
      <w:r w:rsidR="00B70F3E" w:rsidRPr="003F05CD">
        <w:rPr>
          <w:rFonts w:ascii="Cambria" w:hAnsi="Cambria" w:cs="Times New Roman"/>
          <w:i/>
          <w:sz w:val="24"/>
          <w:szCs w:val="24"/>
          <w:lang w:val="en-US"/>
        </w:rPr>
        <w:t>hominem</w:t>
      </w:r>
      <w:r w:rsidR="00B70F3E">
        <w:rPr>
          <w:rFonts w:ascii="Cambria" w:hAnsi="Cambria" w:cs="Times New Roman"/>
          <w:sz w:val="24"/>
          <w:szCs w:val="24"/>
          <w:lang w:val="bg-BG"/>
        </w:rPr>
        <w:t>)</w:t>
      </w:r>
      <w:r w:rsidR="00B70F3E">
        <w:rPr>
          <w:rFonts w:ascii="Cambria" w:hAnsi="Cambria" w:cs="Times New Roman"/>
          <w:sz w:val="24"/>
          <w:szCs w:val="24"/>
          <w:lang w:val="ru-RU"/>
        </w:rPr>
        <w:t xml:space="preserve">. В резултат на това първият период, озаглавен „Възрожденски преводи“, обхваща по-малко от 10 години от 1871 до 1878 година и е свързан с имената и преводаческото дело на Григор Пърличев и Нешо Бончев. Това налага доуточняване на периода при анализа на метрическите преводи по периоди с добавяне на годините към първия период „Възрожденски преводи“ (стр. 80), тъй като твърдението, че в периода съществуват само частични преводи на Омировата </w:t>
      </w:r>
      <w:r w:rsidR="00B70F3E" w:rsidRPr="008C5BDF">
        <w:rPr>
          <w:rFonts w:ascii="Cambria" w:hAnsi="Cambria" w:cs="Times New Roman"/>
          <w:i/>
          <w:sz w:val="24"/>
          <w:szCs w:val="24"/>
          <w:lang w:val="ru-RU"/>
        </w:rPr>
        <w:t>Илиада</w:t>
      </w:r>
      <w:r w:rsidR="00B70F3E">
        <w:rPr>
          <w:rFonts w:ascii="Cambria" w:hAnsi="Cambria" w:cs="Times New Roman"/>
          <w:sz w:val="24"/>
          <w:szCs w:val="24"/>
          <w:lang w:val="ru-RU"/>
        </w:rPr>
        <w:t xml:space="preserve"> се оказва вярно само при уточняване на точния интервал от време.</w:t>
      </w:r>
      <w:r w:rsidR="00520C8A">
        <w:rPr>
          <w:rFonts w:ascii="Cambria" w:hAnsi="Cambria" w:cs="Times New Roman"/>
          <w:sz w:val="24"/>
          <w:szCs w:val="24"/>
          <w:lang w:val="ru-RU"/>
        </w:rPr>
        <w:t xml:space="preserve"> </w:t>
      </w:r>
      <w:r w:rsidR="00B70F3E">
        <w:rPr>
          <w:rFonts w:ascii="Cambria" w:hAnsi="Cambria" w:cs="Times New Roman"/>
          <w:sz w:val="24"/>
          <w:szCs w:val="24"/>
          <w:lang w:val="ru-RU"/>
        </w:rPr>
        <w:t xml:space="preserve">Същото е валидно и за втория обусловен период на ранните следосвобожденски преводи, </w:t>
      </w:r>
      <w:r w:rsidR="00520C8A">
        <w:rPr>
          <w:rFonts w:ascii="Cambria" w:hAnsi="Cambria" w:cs="Times New Roman"/>
          <w:sz w:val="24"/>
          <w:szCs w:val="24"/>
          <w:lang w:val="ru-RU"/>
        </w:rPr>
        <w:t>в който</w:t>
      </w:r>
      <w:r w:rsidR="00B70F3E">
        <w:rPr>
          <w:rFonts w:ascii="Cambria" w:hAnsi="Cambria" w:cs="Times New Roman"/>
          <w:sz w:val="24"/>
          <w:szCs w:val="24"/>
          <w:lang w:val="ru-RU"/>
        </w:rPr>
        <w:t xml:space="preserve"> </w:t>
      </w:r>
      <w:r w:rsidR="00520C8A">
        <w:rPr>
          <w:rFonts w:ascii="Cambria" w:hAnsi="Cambria" w:cs="Times New Roman"/>
          <w:sz w:val="24"/>
          <w:szCs w:val="24"/>
          <w:lang w:val="ru-RU"/>
        </w:rPr>
        <w:t>са</w:t>
      </w:r>
      <w:r w:rsidR="00B70F3E">
        <w:rPr>
          <w:rFonts w:ascii="Cambria" w:hAnsi="Cambria" w:cs="Times New Roman"/>
          <w:sz w:val="24"/>
          <w:szCs w:val="24"/>
          <w:lang w:val="ru-RU"/>
        </w:rPr>
        <w:t xml:space="preserve"> разгледан</w:t>
      </w:r>
      <w:r w:rsidR="00520C8A">
        <w:rPr>
          <w:rFonts w:ascii="Cambria" w:hAnsi="Cambria" w:cs="Times New Roman"/>
          <w:sz w:val="24"/>
          <w:szCs w:val="24"/>
          <w:lang w:val="ru-RU"/>
        </w:rPr>
        <w:t>и</w:t>
      </w:r>
      <w:r w:rsidR="00B70F3E">
        <w:rPr>
          <w:rFonts w:ascii="Cambria" w:hAnsi="Cambria" w:cs="Times New Roman"/>
          <w:sz w:val="24"/>
          <w:szCs w:val="24"/>
          <w:lang w:val="ru-RU"/>
        </w:rPr>
        <w:t xml:space="preserve"> </w:t>
      </w:r>
      <w:r w:rsidR="00B70F3E" w:rsidRPr="00DB065C">
        <w:rPr>
          <w:rFonts w:ascii="Cambria" w:hAnsi="Cambria" w:cs="Times New Roman"/>
          <w:i/>
          <w:sz w:val="24"/>
          <w:szCs w:val="24"/>
          <w:lang w:val="ru-RU"/>
        </w:rPr>
        <w:t>Българска христоматия</w:t>
      </w:r>
      <w:r w:rsidR="00B70F3E">
        <w:rPr>
          <w:rFonts w:ascii="Cambria" w:hAnsi="Cambria" w:cs="Times New Roman"/>
          <w:sz w:val="24"/>
          <w:szCs w:val="24"/>
          <w:lang w:val="ru-RU"/>
        </w:rPr>
        <w:t xml:space="preserve"> на Иван Вазов и Константин Величков и преводът на </w:t>
      </w:r>
      <w:r w:rsidR="00B70F3E" w:rsidRPr="00DB065C">
        <w:rPr>
          <w:rFonts w:ascii="Cambria" w:hAnsi="Cambria" w:cs="Times New Roman"/>
          <w:i/>
          <w:sz w:val="24"/>
          <w:szCs w:val="24"/>
          <w:lang w:val="ru-RU"/>
        </w:rPr>
        <w:t>Едип цар</w:t>
      </w:r>
      <w:r w:rsidR="00B70F3E">
        <w:rPr>
          <w:rFonts w:ascii="Cambria" w:hAnsi="Cambria" w:cs="Times New Roman"/>
          <w:sz w:val="24"/>
          <w:szCs w:val="24"/>
          <w:lang w:val="ru-RU"/>
        </w:rPr>
        <w:t xml:space="preserve">, както и преводът на Р. Горанов на </w:t>
      </w:r>
      <w:r w:rsidR="00B70F3E" w:rsidRPr="00DB065C">
        <w:rPr>
          <w:rFonts w:ascii="Cambria" w:hAnsi="Cambria" w:cs="Times New Roman"/>
          <w:i/>
          <w:sz w:val="24"/>
          <w:szCs w:val="24"/>
          <w:lang w:val="ru-RU"/>
        </w:rPr>
        <w:t>Илиада</w:t>
      </w:r>
      <w:r w:rsidR="00B70F3E">
        <w:rPr>
          <w:rFonts w:ascii="Cambria" w:hAnsi="Cambria" w:cs="Times New Roman"/>
          <w:sz w:val="24"/>
          <w:szCs w:val="24"/>
          <w:lang w:val="ru-RU"/>
        </w:rPr>
        <w:t>.</w:t>
      </w:r>
      <w:r w:rsidR="00520C8A">
        <w:rPr>
          <w:rFonts w:ascii="Cambria" w:hAnsi="Cambria" w:cs="Times New Roman"/>
          <w:sz w:val="24"/>
          <w:szCs w:val="24"/>
          <w:lang w:val="ru-RU"/>
        </w:rPr>
        <w:t xml:space="preserve"> </w:t>
      </w:r>
      <w:r w:rsidR="00851DA5" w:rsidRPr="00B70F3E">
        <w:rPr>
          <w:rFonts w:ascii="Cambria" w:hAnsi="Cambria" w:cs="Times New Roman"/>
          <w:sz w:val="24"/>
          <w:szCs w:val="24"/>
          <w:lang w:val="bg-BG"/>
        </w:rPr>
        <w:t xml:space="preserve">Периодът на сп. </w:t>
      </w:r>
      <w:r w:rsidR="00851DA5" w:rsidRPr="00B70F3E">
        <w:rPr>
          <w:rFonts w:ascii="Cambria" w:hAnsi="Cambria" w:cs="Times New Roman"/>
          <w:i/>
          <w:sz w:val="24"/>
          <w:szCs w:val="24"/>
          <w:lang w:val="bg-BG"/>
        </w:rPr>
        <w:t>Прометей</w:t>
      </w:r>
      <w:r w:rsidR="00851DA5" w:rsidRPr="00B70F3E">
        <w:rPr>
          <w:rFonts w:ascii="Cambria" w:hAnsi="Cambria" w:cs="Times New Roman"/>
          <w:sz w:val="24"/>
          <w:szCs w:val="24"/>
          <w:lang w:val="bg-BG"/>
        </w:rPr>
        <w:t xml:space="preserve"> обхваща съответно седемте години на неговото съществуване от 1937 г. до 1944 г. </w:t>
      </w:r>
      <w:r w:rsidR="00520C8A">
        <w:rPr>
          <w:rFonts w:ascii="Cambria" w:hAnsi="Cambria" w:cs="Times New Roman"/>
          <w:sz w:val="24"/>
          <w:szCs w:val="24"/>
          <w:lang w:val="bg-BG"/>
        </w:rPr>
        <w:t>В</w:t>
      </w:r>
      <w:r w:rsidR="00851DA5" w:rsidRPr="00B70F3E">
        <w:rPr>
          <w:rFonts w:ascii="Cambria" w:hAnsi="Cambria" w:cs="Times New Roman"/>
          <w:sz w:val="24"/>
          <w:szCs w:val="24"/>
          <w:lang w:val="bg-BG"/>
        </w:rPr>
        <w:t xml:space="preserve"> този смисъл отделянето на хронологични периоди би било по-подходящо да бъде преосмислено и </w:t>
      </w:r>
      <w:r w:rsidR="00B70F3E">
        <w:rPr>
          <w:rFonts w:ascii="Cambria" w:hAnsi="Cambria" w:cs="Times New Roman"/>
          <w:sz w:val="24"/>
          <w:szCs w:val="24"/>
          <w:lang w:val="bg-BG"/>
        </w:rPr>
        <w:t xml:space="preserve">разглежданите </w:t>
      </w:r>
      <w:r w:rsidR="00851DA5" w:rsidRPr="00B70F3E">
        <w:rPr>
          <w:rFonts w:ascii="Cambria" w:hAnsi="Cambria" w:cs="Times New Roman"/>
          <w:sz w:val="24"/>
          <w:szCs w:val="24"/>
          <w:lang w:val="bg-BG"/>
        </w:rPr>
        <w:t xml:space="preserve">метрически схеми за превод на старогръцки текстове да бъдат дефинирани по-скоро </w:t>
      </w:r>
      <w:r w:rsidR="002924CF" w:rsidRPr="00B70F3E">
        <w:rPr>
          <w:rFonts w:ascii="Cambria" w:hAnsi="Cambria" w:cs="Times New Roman"/>
          <w:sz w:val="24"/>
          <w:szCs w:val="24"/>
          <w:lang w:val="bg-BG"/>
        </w:rPr>
        <w:t xml:space="preserve">именно </w:t>
      </w:r>
      <w:r w:rsidR="00851DA5" w:rsidRPr="00B70F3E">
        <w:rPr>
          <w:rFonts w:ascii="Cambria" w:hAnsi="Cambria" w:cs="Times New Roman"/>
          <w:sz w:val="24"/>
          <w:szCs w:val="24"/>
          <w:lang w:val="bg-BG"/>
        </w:rPr>
        <w:t>като „явления с оформяща роля в развитието на метрическите преводни стратегии в България“</w:t>
      </w:r>
      <w:r w:rsidR="009E5DC1" w:rsidRPr="00B70F3E">
        <w:rPr>
          <w:rFonts w:ascii="Cambria" w:hAnsi="Cambria" w:cs="Times New Roman"/>
          <w:sz w:val="24"/>
          <w:szCs w:val="24"/>
          <w:lang w:val="bg-BG"/>
        </w:rPr>
        <w:t xml:space="preserve"> или </w:t>
      </w:r>
      <w:r w:rsidR="0076102D" w:rsidRPr="00B70F3E">
        <w:rPr>
          <w:rFonts w:ascii="Cambria" w:hAnsi="Cambria" w:cs="Times New Roman"/>
          <w:sz w:val="24"/>
          <w:szCs w:val="24"/>
          <w:lang w:val="bg-BG"/>
        </w:rPr>
        <w:t>„</w:t>
      </w:r>
      <w:r w:rsidR="009E5DC1" w:rsidRPr="00B70F3E">
        <w:rPr>
          <w:rFonts w:ascii="Cambria" w:hAnsi="Cambria" w:cs="Times New Roman"/>
          <w:sz w:val="24"/>
          <w:szCs w:val="24"/>
          <w:lang w:val="bg-BG"/>
        </w:rPr>
        <w:t xml:space="preserve">фигури на преводачи с </w:t>
      </w:r>
      <w:r w:rsidR="0076102D" w:rsidRPr="00B70F3E">
        <w:rPr>
          <w:rFonts w:ascii="Cambria" w:hAnsi="Cambria" w:cs="Times New Roman"/>
          <w:sz w:val="24"/>
          <w:szCs w:val="24"/>
          <w:lang w:val="bg-BG"/>
        </w:rPr>
        <w:t xml:space="preserve">определящо </w:t>
      </w:r>
      <w:r w:rsidR="009E5DC1" w:rsidRPr="00B70F3E">
        <w:rPr>
          <w:rFonts w:ascii="Cambria" w:hAnsi="Cambria" w:cs="Times New Roman"/>
          <w:sz w:val="24"/>
          <w:szCs w:val="24"/>
          <w:lang w:val="bg-BG"/>
        </w:rPr>
        <w:t>влияние върху развитието на метрическия превод от старогръцки език в България</w:t>
      </w:r>
      <w:r w:rsidR="0076102D" w:rsidRPr="00B70F3E">
        <w:rPr>
          <w:rFonts w:ascii="Cambria" w:hAnsi="Cambria" w:cs="Times New Roman"/>
          <w:sz w:val="24"/>
          <w:szCs w:val="24"/>
          <w:lang w:val="bg-BG"/>
        </w:rPr>
        <w:t>“</w:t>
      </w:r>
      <w:r w:rsidR="009E5DC1" w:rsidRPr="00B70F3E">
        <w:rPr>
          <w:rFonts w:ascii="Cambria" w:hAnsi="Cambria" w:cs="Times New Roman"/>
          <w:sz w:val="24"/>
          <w:szCs w:val="24"/>
          <w:lang w:val="bg-BG"/>
        </w:rPr>
        <w:t xml:space="preserve">, доколкото, както бе споменато по-горе, периодизацията може да бъде определена като периодизация </w:t>
      </w:r>
      <w:r w:rsidR="009E5DC1" w:rsidRPr="00B70F3E">
        <w:rPr>
          <w:rFonts w:ascii="Cambria" w:hAnsi="Cambria" w:cs="Times New Roman"/>
          <w:i/>
          <w:sz w:val="24"/>
          <w:szCs w:val="24"/>
          <w:lang w:val="bg-BG"/>
        </w:rPr>
        <w:t>ad hominem</w:t>
      </w:r>
      <w:r w:rsidR="00851DA5" w:rsidRPr="00B70F3E">
        <w:rPr>
          <w:rFonts w:ascii="Cambria" w:hAnsi="Cambria" w:cs="Times New Roman"/>
          <w:sz w:val="24"/>
          <w:szCs w:val="24"/>
          <w:lang w:val="bg-BG"/>
        </w:rPr>
        <w:t>.</w:t>
      </w:r>
      <w:r w:rsidR="004E5037" w:rsidRPr="00B70F3E">
        <w:rPr>
          <w:rFonts w:ascii="Cambria" w:hAnsi="Cambria" w:cs="Times New Roman"/>
          <w:sz w:val="24"/>
          <w:szCs w:val="24"/>
          <w:lang w:val="bg-BG"/>
        </w:rPr>
        <w:t xml:space="preserve"> Подобно преформулиране </w:t>
      </w:r>
      <w:r w:rsidR="00520C8A">
        <w:rPr>
          <w:rFonts w:ascii="Cambria" w:hAnsi="Cambria" w:cs="Times New Roman"/>
          <w:sz w:val="24"/>
          <w:szCs w:val="24"/>
          <w:lang w:val="bg-BG"/>
        </w:rPr>
        <w:t xml:space="preserve">и схващане за периодизация </w:t>
      </w:r>
      <w:r w:rsidR="004E5037" w:rsidRPr="00B70F3E">
        <w:rPr>
          <w:rFonts w:ascii="Cambria" w:hAnsi="Cambria" w:cs="Times New Roman"/>
          <w:sz w:val="24"/>
          <w:szCs w:val="24"/>
          <w:lang w:val="bg-BG"/>
        </w:rPr>
        <w:t xml:space="preserve">донякъде е заложено </w:t>
      </w:r>
      <w:r w:rsidR="005A0C71" w:rsidRPr="00B70F3E">
        <w:rPr>
          <w:rFonts w:ascii="Cambria" w:hAnsi="Cambria" w:cs="Times New Roman"/>
          <w:sz w:val="24"/>
          <w:szCs w:val="24"/>
          <w:lang w:val="bg-BG"/>
        </w:rPr>
        <w:t xml:space="preserve">и </w:t>
      </w:r>
      <w:r w:rsidR="004E5037" w:rsidRPr="00B70F3E">
        <w:rPr>
          <w:rFonts w:ascii="Cambria" w:hAnsi="Cambria" w:cs="Times New Roman"/>
          <w:sz w:val="24"/>
          <w:szCs w:val="24"/>
          <w:lang w:val="bg-BG"/>
        </w:rPr>
        <w:t xml:space="preserve">в изводите от анализа на преводите на лирически текстове (стр. </w:t>
      </w:r>
      <w:r w:rsidR="00B70F3E">
        <w:rPr>
          <w:rFonts w:ascii="Cambria" w:hAnsi="Cambria" w:cs="Times New Roman"/>
          <w:sz w:val="24"/>
          <w:szCs w:val="24"/>
          <w:lang w:val="bg-BG"/>
        </w:rPr>
        <w:t>129</w:t>
      </w:r>
      <w:r w:rsidR="004E5037" w:rsidRPr="00B70F3E">
        <w:rPr>
          <w:rFonts w:ascii="Cambria" w:hAnsi="Cambria" w:cs="Times New Roman"/>
          <w:sz w:val="24"/>
          <w:szCs w:val="24"/>
          <w:lang w:val="bg-BG"/>
        </w:rPr>
        <w:t>), където самата авторка казва, че „метрическите стратегии не могат да се разглеждат отделно от персоните на преводачите“.</w:t>
      </w:r>
      <w:r w:rsidR="00797BF4" w:rsidRPr="00B70F3E">
        <w:rPr>
          <w:rFonts w:ascii="Cambria" w:hAnsi="Cambria" w:cs="Times New Roman"/>
          <w:sz w:val="24"/>
          <w:szCs w:val="24"/>
          <w:lang w:val="bg-BG"/>
        </w:rPr>
        <w:t xml:space="preserve"> </w:t>
      </w:r>
    </w:p>
    <w:p w:rsidR="00882B3F" w:rsidRPr="003E0C28" w:rsidRDefault="00797BF4" w:rsidP="006F5E00">
      <w:pPr>
        <w:spacing w:after="0" w:line="360" w:lineRule="auto"/>
        <w:ind w:firstLine="284"/>
        <w:jc w:val="both"/>
        <w:rPr>
          <w:rFonts w:ascii="Cambria" w:hAnsi="Cambria" w:cs="Times New Roman"/>
          <w:sz w:val="24"/>
          <w:szCs w:val="24"/>
          <w:lang w:val="bg-BG"/>
        </w:rPr>
      </w:pPr>
      <w:r w:rsidRPr="00AE5EBF">
        <w:rPr>
          <w:rFonts w:ascii="Cambria" w:hAnsi="Cambria" w:cs="Times New Roman"/>
          <w:sz w:val="24"/>
          <w:szCs w:val="24"/>
          <w:lang w:val="bg-BG"/>
        </w:rPr>
        <w:t xml:space="preserve">За подобна несъщинска периодизация, струва ми се, има много сериозна причина, която </w:t>
      </w:r>
      <w:r w:rsidR="002439EE" w:rsidRPr="00AE5EBF">
        <w:rPr>
          <w:rFonts w:ascii="Cambria" w:hAnsi="Cambria" w:cs="Times New Roman"/>
          <w:sz w:val="24"/>
          <w:szCs w:val="24"/>
          <w:lang w:val="bg-BG"/>
        </w:rPr>
        <w:t>трябва да бъде взета предвид</w:t>
      </w:r>
      <w:r w:rsidRPr="00AE5EBF">
        <w:rPr>
          <w:rFonts w:ascii="Cambria" w:hAnsi="Cambria" w:cs="Times New Roman"/>
          <w:sz w:val="24"/>
          <w:szCs w:val="24"/>
          <w:lang w:val="bg-BG"/>
        </w:rPr>
        <w:t xml:space="preserve">, и това е изключително тясната среда на научната област на класическата филология. Образователната сфера е спомената като фактор, но трябва да си даваме сметка, че краткотрайността на изучаването на класически езици у нас не създава предпоставки за оформянето на </w:t>
      </w:r>
      <w:r w:rsidR="00D80212" w:rsidRPr="00AE5EBF">
        <w:rPr>
          <w:rFonts w:ascii="Cambria" w:hAnsi="Cambria" w:cs="Times New Roman"/>
          <w:sz w:val="24"/>
          <w:szCs w:val="24"/>
          <w:lang w:val="bg-BG"/>
        </w:rPr>
        <w:t xml:space="preserve">силна </w:t>
      </w:r>
      <w:r w:rsidRPr="00AE5EBF">
        <w:rPr>
          <w:rFonts w:ascii="Cambria" w:hAnsi="Cambria" w:cs="Times New Roman"/>
          <w:sz w:val="24"/>
          <w:szCs w:val="24"/>
          <w:lang w:val="bg-BG"/>
        </w:rPr>
        <w:t>традици</w:t>
      </w:r>
      <w:r w:rsidR="00D80212" w:rsidRPr="00AE5EBF">
        <w:rPr>
          <w:rFonts w:ascii="Cambria" w:hAnsi="Cambria" w:cs="Times New Roman"/>
          <w:sz w:val="24"/>
          <w:szCs w:val="24"/>
          <w:lang w:val="bg-BG"/>
        </w:rPr>
        <w:t>я</w:t>
      </w:r>
      <w:r w:rsidRPr="00AE5EBF">
        <w:rPr>
          <w:rFonts w:ascii="Cambria" w:hAnsi="Cambria" w:cs="Times New Roman"/>
          <w:sz w:val="24"/>
          <w:szCs w:val="24"/>
          <w:lang w:val="bg-BG"/>
        </w:rPr>
        <w:t xml:space="preserve">. Като прибавим към това и фактът на малобройността на </w:t>
      </w:r>
      <w:r w:rsidR="002439EE" w:rsidRPr="00AE5EBF">
        <w:rPr>
          <w:rFonts w:ascii="Cambria" w:hAnsi="Cambria" w:cs="Times New Roman"/>
          <w:sz w:val="24"/>
          <w:szCs w:val="24"/>
          <w:lang w:val="bg-BG"/>
        </w:rPr>
        <w:t xml:space="preserve">специалистите </w:t>
      </w:r>
      <w:r w:rsidRPr="00AE5EBF">
        <w:rPr>
          <w:rFonts w:ascii="Cambria" w:hAnsi="Cambria" w:cs="Times New Roman"/>
          <w:sz w:val="24"/>
          <w:szCs w:val="24"/>
          <w:lang w:val="bg-BG"/>
        </w:rPr>
        <w:t xml:space="preserve">класически филолози от Освобождението до днес, лесно можем да си обясним липсата на преводачески школи (не само в превода на старогръцки метрически текстове, но и на текстовете на класически езици в цялост), </w:t>
      </w:r>
      <w:r w:rsidRPr="003E0B88">
        <w:rPr>
          <w:rFonts w:ascii="Cambria" w:hAnsi="Cambria" w:cs="Times New Roman"/>
          <w:sz w:val="24"/>
          <w:szCs w:val="24"/>
          <w:lang w:val="bg-BG"/>
        </w:rPr>
        <w:t>която е отчетена като недостатък в трета глава</w:t>
      </w:r>
      <w:r w:rsidRPr="00AE5EBF">
        <w:rPr>
          <w:rFonts w:ascii="Cambria" w:hAnsi="Cambria" w:cs="Times New Roman"/>
          <w:sz w:val="24"/>
          <w:szCs w:val="24"/>
          <w:lang w:val="bg-BG"/>
        </w:rPr>
        <w:t xml:space="preserve"> (стр. 1</w:t>
      </w:r>
      <w:r w:rsidR="003E0B88">
        <w:rPr>
          <w:rFonts w:ascii="Cambria" w:hAnsi="Cambria" w:cs="Times New Roman"/>
          <w:sz w:val="24"/>
          <w:szCs w:val="24"/>
          <w:lang w:val="bg-BG"/>
        </w:rPr>
        <w:t>41</w:t>
      </w:r>
      <w:r w:rsidRPr="00AE5EBF">
        <w:rPr>
          <w:rFonts w:ascii="Cambria" w:hAnsi="Cambria" w:cs="Times New Roman"/>
          <w:sz w:val="24"/>
          <w:szCs w:val="24"/>
          <w:lang w:val="bg-BG"/>
        </w:rPr>
        <w:t>).</w:t>
      </w:r>
      <w:r w:rsidR="000C3A21" w:rsidRPr="003E0C28">
        <w:rPr>
          <w:rFonts w:ascii="Cambria" w:hAnsi="Cambria" w:cs="Times New Roman"/>
          <w:sz w:val="24"/>
          <w:szCs w:val="24"/>
          <w:lang w:val="bg-BG"/>
        </w:rPr>
        <w:t xml:space="preserve"> </w:t>
      </w:r>
    </w:p>
    <w:p w:rsidR="0067537D" w:rsidRDefault="00FC23BE" w:rsidP="006F5E00">
      <w:pPr>
        <w:spacing w:after="0" w:line="360" w:lineRule="auto"/>
        <w:ind w:firstLine="284"/>
        <w:jc w:val="both"/>
        <w:rPr>
          <w:rFonts w:ascii="Cambria" w:hAnsi="Cambria" w:cs="Times New Roman"/>
          <w:sz w:val="24"/>
          <w:szCs w:val="24"/>
          <w:lang w:val="bg-BG"/>
        </w:rPr>
      </w:pPr>
      <w:r>
        <w:rPr>
          <w:rFonts w:ascii="Cambria" w:hAnsi="Cambria" w:cs="Times New Roman"/>
          <w:sz w:val="24"/>
          <w:szCs w:val="24"/>
          <w:lang w:val="bg-BG"/>
        </w:rPr>
        <w:t xml:space="preserve">В така очертаните от докторантката периоди са подложени на анализ български преводи и преводачески решения, като са откроени причините и условията за развитието и утвърждаването на модела на изометризма при превода на </w:t>
      </w:r>
      <w:r w:rsidR="001B374F">
        <w:rPr>
          <w:rFonts w:ascii="Cambria" w:hAnsi="Cambria" w:cs="Times New Roman"/>
          <w:sz w:val="24"/>
          <w:szCs w:val="24"/>
          <w:lang w:val="bg-BG"/>
        </w:rPr>
        <w:t xml:space="preserve">старогръцката </w:t>
      </w:r>
      <w:r>
        <w:rPr>
          <w:rFonts w:ascii="Cambria" w:hAnsi="Cambria" w:cs="Times New Roman"/>
          <w:sz w:val="24"/>
          <w:szCs w:val="24"/>
          <w:lang w:val="bg-BG"/>
        </w:rPr>
        <w:t xml:space="preserve">архаическа </w:t>
      </w:r>
      <w:r>
        <w:rPr>
          <w:rFonts w:ascii="Cambria" w:hAnsi="Cambria" w:cs="Times New Roman"/>
          <w:sz w:val="24"/>
          <w:szCs w:val="24"/>
          <w:lang w:val="bg-BG"/>
        </w:rPr>
        <w:lastRenderedPageBreak/>
        <w:t xml:space="preserve">лирика у нас. Като контрапункт са разгледани и </w:t>
      </w:r>
      <w:r w:rsidR="00360733">
        <w:rPr>
          <w:rFonts w:ascii="Cambria" w:hAnsi="Cambria" w:cs="Times New Roman"/>
          <w:sz w:val="24"/>
          <w:szCs w:val="24"/>
          <w:lang w:val="bg-BG"/>
        </w:rPr>
        <w:t xml:space="preserve">някои </w:t>
      </w:r>
      <w:r>
        <w:rPr>
          <w:rFonts w:ascii="Cambria" w:hAnsi="Cambria" w:cs="Times New Roman"/>
          <w:sz w:val="24"/>
          <w:szCs w:val="24"/>
          <w:lang w:val="bg-BG"/>
        </w:rPr>
        <w:t xml:space="preserve">случаи на </w:t>
      </w:r>
      <w:r w:rsidR="00360733">
        <w:rPr>
          <w:rFonts w:ascii="Cambria" w:hAnsi="Cambria" w:cs="Times New Roman"/>
          <w:sz w:val="24"/>
          <w:szCs w:val="24"/>
          <w:lang w:val="bg-BG"/>
        </w:rPr>
        <w:t xml:space="preserve">успореден херетерометричен опит, на </w:t>
      </w:r>
      <w:r>
        <w:rPr>
          <w:rFonts w:ascii="Cambria" w:hAnsi="Cambria" w:cs="Times New Roman"/>
          <w:sz w:val="24"/>
          <w:szCs w:val="24"/>
          <w:lang w:val="bg-BG"/>
        </w:rPr>
        <w:t>нереализирани възможности за откъсване от изометричния модел</w:t>
      </w:r>
      <w:r w:rsidR="00360733">
        <w:rPr>
          <w:rFonts w:ascii="Cambria" w:hAnsi="Cambria" w:cs="Times New Roman"/>
          <w:sz w:val="24"/>
          <w:szCs w:val="24"/>
          <w:lang w:val="bg-BG"/>
        </w:rPr>
        <w:t xml:space="preserve">, както и експериментите на проект </w:t>
      </w:r>
      <w:r w:rsidR="00360733">
        <w:rPr>
          <w:rFonts w:ascii="Cambria" w:hAnsi="Cambria" w:cs="Times New Roman"/>
          <w:sz w:val="24"/>
          <w:szCs w:val="24"/>
          <w:lang w:val="en-US"/>
        </w:rPr>
        <w:t>Res</w:t>
      </w:r>
      <w:r w:rsidR="00360733" w:rsidRPr="00A70BC8">
        <w:rPr>
          <w:rFonts w:ascii="Cambria" w:hAnsi="Cambria" w:cs="Times New Roman"/>
          <w:sz w:val="24"/>
          <w:szCs w:val="24"/>
          <w:lang w:val="bg-BG"/>
        </w:rPr>
        <w:t xml:space="preserve"> </w:t>
      </w:r>
      <w:r w:rsidR="00360733">
        <w:rPr>
          <w:rFonts w:ascii="Cambria" w:hAnsi="Cambria" w:cs="Times New Roman"/>
          <w:sz w:val="24"/>
          <w:szCs w:val="24"/>
          <w:lang w:val="en-US"/>
        </w:rPr>
        <w:t>metrica</w:t>
      </w:r>
      <w:r w:rsidR="00A70BC8">
        <w:rPr>
          <w:rFonts w:ascii="Cambria" w:hAnsi="Cambria" w:cs="Times New Roman"/>
          <w:sz w:val="24"/>
          <w:szCs w:val="24"/>
          <w:lang w:val="bg-BG"/>
        </w:rPr>
        <w:t xml:space="preserve"> и последните проявления </w:t>
      </w:r>
      <w:r w:rsidR="00B0485C">
        <w:rPr>
          <w:rFonts w:ascii="Cambria" w:hAnsi="Cambria" w:cs="Times New Roman"/>
          <w:sz w:val="24"/>
          <w:szCs w:val="24"/>
          <w:lang w:val="bg-BG"/>
        </w:rPr>
        <w:t>в областта на превода на старогръцката лирика в България.</w:t>
      </w:r>
      <w:r w:rsidR="00A70BC8">
        <w:rPr>
          <w:rFonts w:ascii="Cambria" w:hAnsi="Cambria" w:cs="Times New Roman"/>
          <w:sz w:val="24"/>
          <w:szCs w:val="24"/>
          <w:lang w:val="bg-BG"/>
        </w:rPr>
        <w:t xml:space="preserve"> </w:t>
      </w:r>
      <w:r w:rsidR="00B0485C">
        <w:rPr>
          <w:rFonts w:ascii="Cambria" w:hAnsi="Cambria" w:cs="Times New Roman"/>
          <w:sz w:val="24"/>
          <w:szCs w:val="24"/>
          <w:lang w:val="bg-BG"/>
        </w:rPr>
        <w:t xml:space="preserve">Историческото обглеждане на развитието на преводаческите модели е придружено с представяне на поредица от дебати за принципите на работа със </w:t>
      </w:r>
      <w:r w:rsidR="00072E9F">
        <w:rPr>
          <w:rFonts w:ascii="Cambria" w:hAnsi="Cambria" w:cs="Times New Roman"/>
          <w:sz w:val="24"/>
          <w:szCs w:val="24"/>
          <w:lang w:val="bg-BG"/>
        </w:rPr>
        <w:t>страгоръцки метрически текстове и избраните метрически стратегии, сред които особено място заема дебатът за „превода за театъра и превода за книгата“</w:t>
      </w:r>
      <w:r w:rsidR="00360733">
        <w:rPr>
          <w:rFonts w:ascii="Cambria" w:hAnsi="Cambria" w:cs="Times New Roman"/>
          <w:sz w:val="24"/>
          <w:szCs w:val="24"/>
          <w:lang w:val="bg-BG"/>
        </w:rPr>
        <w:t xml:space="preserve"> </w:t>
      </w:r>
      <w:r w:rsidR="00072E9F">
        <w:rPr>
          <w:rFonts w:ascii="Cambria" w:hAnsi="Cambria" w:cs="Times New Roman"/>
          <w:sz w:val="24"/>
          <w:szCs w:val="24"/>
          <w:lang w:val="bg-BG"/>
        </w:rPr>
        <w:t>(стр. 117 и сл.).</w:t>
      </w:r>
      <w:r>
        <w:rPr>
          <w:rFonts w:ascii="Cambria" w:hAnsi="Cambria" w:cs="Times New Roman"/>
          <w:sz w:val="24"/>
          <w:szCs w:val="24"/>
          <w:lang w:val="bg-BG"/>
        </w:rPr>
        <w:t xml:space="preserve"> </w:t>
      </w:r>
      <w:r w:rsidR="0030739B" w:rsidRPr="003E0C28">
        <w:rPr>
          <w:rFonts w:ascii="Cambria" w:hAnsi="Cambria" w:cs="Times New Roman"/>
          <w:sz w:val="24"/>
          <w:szCs w:val="24"/>
          <w:lang w:val="bg-BG"/>
        </w:rPr>
        <w:t>Определени са външните фактори</w:t>
      </w:r>
      <w:r w:rsidR="00665429" w:rsidRPr="003E0C28">
        <w:rPr>
          <w:rFonts w:ascii="Cambria" w:hAnsi="Cambria" w:cs="Times New Roman"/>
          <w:sz w:val="24"/>
          <w:szCs w:val="24"/>
          <w:lang w:val="bg-BG"/>
        </w:rPr>
        <w:t xml:space="preserve"> (стр. 10</w:t>
      </w:r>
      <w:r w:rsidR="007837DC">
        <w:rPr>
          <w:rFonts w:ascii="Cambria" w:hAnsi="Cambria" w:cs="Times New Roman"/>
          <w:sz w:val="24"/>
          <w:szCs w:val="24"/>
          <w:lang w:val="bg-BG"/>
        </w:rPr>
        <w:t>6 и сл.</w:t>
      </w:r>
      <w:r w:rsidR="00665429" w:rsidRPr="003E0C28">
        <w:rPr>
          <w:rFonts w:ascii="Cambria" w:hAnsi="Cambria" w:cs="Times New Roman"/>
          <w:sz w:val="24"/>
          <w:szCs w:val="24"/>
          <w:lang w:val="bg-BG"/>
        </w:rPr>
        <w:t>)</w:t>
      </w:r>
      <w:r w:rsidR="0030739B" w:rsidRPr="003E0C28">
        <w:rPr>
          <w:rFonts w:ascii="Cambria" w:hAnsi="Cambria" w:cs="Times New Roman"/>
          <w:sz w:val="24"/>
          <w:szCs w:val="24"/>
          <w:lang w:val="bg-BG"/>
        </w:rPr>
        <w:t xml:space="preserve">, обуславящи динамиката на преводаческите избори, като най-важен фактор Доротея Табакова очертава поколенческата разлика и </w:t>
      </w:r>
      <w:r w:rsidR="005A5087" w:rsidRPr="003E0C28">
        <w:rPr>
          <w:rFonts w:ascii="Cambria" w:hAnsi="Cambria" w:cs="Times New Roman"/>
          <w:sz w:val="24"/>
          <w:szCs w:val="24"/>
          <w:lang w:val="bg-BG"/>
        </w:rPr>
        <w:t>индивидуалността</w:t>
      </w:r>
      <w:r w:rsidR="0030739B" w:rsidRPr="003E0C28">
        <w:rPr>
          <w:rFonts w:ascii="Cambria" w:hAnsi="Cambria" w:cs="Times New Roman"/>
          <w:sz w:val="24"/>
          <w:szCs w:val="24"/>
          <w:lang w:val="bg-BG"/>
        </w:rPr>
        <w:t xml:space="preserve"> на преводачите.</w:t>
      </w:r>
      <w:r w:rsidR="00B43A31" w:rsidRPr="003E0C28">
        <w:rPr>
          <w:rFonts w:ascii="Cambria" w:hAnsi="Cambria" w:cs="Times New Roman"/>
          <w:sz w:val="24"/>
          <w:szCs w:val="24"/>
          <w:lang w:val="bg-BG"/>
        </w:rPr>
        <w:t xml:space="preserve"> </w:t>
      </w:r>
      <w:r w:rsidR="007837DC">
        <w:rPr>
          <w:rFonts w:ascii="Cambria" w:hAnsi="Cambria" w:cs="Times New Roman"/>
          <w:sz w:val="24"/>
          <w:szCs w:val="24"/>
          <w:lang w:val="bg-BG"/>
        </w:rPr>
        <w:t xml:space="preserve">Детайлна </w:t>
      </w:r>
      <w:r w:rsidR="00072E9F">
        <w:rPr>
          <w:rFonts w:ascii="Cambria" w:hAnsi="Cambria" w:cs="Times New Roman"/>
          <w:sz w:val="24"/>
          <w:szCs w:val="24"/>
          <w:lang w:val="bg-BG"/>
        </w:rPr>
        <w:t xml:space="preserve">класификационна </w:t>
      </w:r>
      <w:r w:rsidR="007837DC">
        <w:rPr>
          <w:rFonts w:ascii="Cambria" w:hAnsi="Cambria" w:cs="Times New Roman"/>
          <w:sz w:val="24"/>
          <w:szCs w:val="24"/>
          <w:lang w:val="bg-BG"/>
        </w:rPr>
        <w:t xml:space="preserve">схема на преводаческите стратегии </w:t>
      </w:r>
      <w:r w:rsidR="00D4574B">
        <w:rPr>
          <w:rFonts w:ascii="Cambria" w:hAnsi="Cambria" w:cs="Times New Roman"/>
          <w:sz w:val="24"/>
          <w:szCs w:val="24"/>
          <w:lang w:val="bg-BG"/>
        </w:rPr>
        <w:t>е</w:t>
      </w:r>
      <w:r w:rsidR="007837DC">
        <w:rPr>
          <w:rFonts w:ascii="Cambria" w:hAnsi="Cambria" w:cs="Times New Roman"/>
          <w:sz w:val="24"/>
          <w:szCs w:val="24"/>
          <w:lang w:val="bg-BG"/>
        </w:rPr>
        <w:t xml:space="preserve"> приведена на стр. 120 (Фиг. 5).</w:t>
      </w:r>
    </w:p>
    <w:p w:rsidR="00072E9F" w:rsidRDefault="00072E9F" w:rsidP="006F5E00">
      <w:pPr>
        <w:spacing w:after="0" w:line="360" w:lineRule="auto"/>
        <w:ind w:firstLine="284"/>
        <w:jc w:val="both"/>
        <w:rPr>
          <w:rFonts w:ascii="Cambria" w:hAnsi="Cambria" w:cs="Times New Roman"/>
          <w:sz w:val="24"/>
          <w:szCs w:val="24"/>
          <w:lang w:val="bg-BG"/>
        </w:rPr>
      </w:pPr>
      <w:r>
        <w:rPr>
          <w:rFonts w:ascii="Cambria" w:hAnsi="Cambria" w:cs="Times New Roman"/>
          <w:sz w:val="24"/>
          <w:szCs w:val="24"/>
          <w:lang w:val="bg-BG"/>
        </w:rPr>
        <w:t xml:space="preserve">Втора глава на дисертационния труд включва и </w:t>
      </w:r>
      <w:r w:rsidR="00AA4AB6">
        <w:rPr>
          <w:rFonts w:ascii="Cambria" w:hAnsi="Cambria" w:cs="Times New Roman"/>
          <w:sz w:val="24"/>
          <w:szCs w:val="24"/>
          <w:lang w:val="bg-BG"/>
        </w:rPr>
        <w:t xml:space="preserve">статистически </w:t>
      </w:r>
      <w:r>
        <w:rPr>
          <w:rFonts w:ascii="Cambria" w:hAnsi="Cambria" w:cs="Times New Roman"/>
          <w:sz w:val="24"/>
          <w:szCs w:val="24"/>
          <w:lang w:val="bg-BG"/>
        </w:rPr>
        <w:t>резултати в табличен вид на метрическия анализ на корпуса на български преводи на старогръцка архаическа лирика, предоставен в приложение към изследването.</w:t>
      </w:r>
      <w:r w:rsidR="006A3FB3">
        <w:rPr>
          <w:rFonts w:ascii="Cambria" w:hAnsi="Cambria" w:cs="Times New Roman"/>
          <w:sz w:val="24"/>
          <w:szCs w:val="24"/>
          <w:lang w:val="bg-BG"/>
        </w:rPr>
        <w:t xml:space="preserve"> Метрическият анализ </w:t>
      </w:r>
      <w:r w:rsidR="002B3B2E">
        <w:rPr>
          <w:rFonts w:ascii="Cambria" w:hAnsi="Cambria" w:cs="Times New Roman"/>
          <w:sz w:val="24"/>
          <w:szCs w:val="24"/>
          <w:lang w:val="bg-BG"/>
        </w:rPr>
        <w:t>се опира на</w:t>
      </w:r>
      <w:r w:rsidR="00E40486">
        <w:rPr>
          <w:rFonts w:ascii="Cambria" w:hAnsi="Cambria" w:cs="Times New Roman"/>
          <w:sz w:val="24"/>
          <w:szCs w:val="24"/>
          <w:lang w:val="bg-BG"/>
        </w:rPr>
        <w:t xml:space="preserve"> два основни </w:t>
      </w:r>
      <w:r w:rsidR="0088326F">
        <w:rPr>
          <w:rFonts w:ascii="Cambria" w:hAnsi="Cambria" w:cs="Times New Roman"/>
          <w:sz w:val="24"/>
          <w:szCs w:val="24"/>
          <w:lang w:val="bg-BG"/>
        </w:rPr>
        <w:t>инструмента</w:t>
      </w:r>
      <w:r w:rsidR="00E40486">
        <w:rPr>
          <w:rFonts w:ascii="Cambria" w:hAnsi="Cambria" w:cs="Times New Roman"/>
          <w:sz w:val="24"/>
          <w:szCs w:val="24"/>
          <w:lang w:val="bg-BG"/>
        </w:rPr>
        <w:t>: детайлно описание на метричните схеми и дефиниране на преводи от гледна точка на еквилинейност/нееквилинейност, превод от оригинал или препревод и изометризъм/хетерометризъм.</w:t>
      </w:r>
      <w:r w:rsidR="006A3FB3">
        <w:rPr>
          <w:rFonts w:ascii="Cambria" w:hAnsi="Cambria" w:cs="Times New Roman"/>
          <w:sz w:val="24"/>
          <w:szCs w:val="24"/>
          <w:lang w:val="bg-BG"/>
        </w:rPr>
        <w:t xml:space="preserve"> </w:t>
      </w:r>
      <w:r w:rsidR="00A124D3">
        <w:rPr>
          <w:rFonts w:ascii="Cambria" w:hAnsi="Cambria" w:cs="Times New Roman"/>
          <w:sz w:val="24"/>
          <w:szCs w:val="24"/>
          <w:lang w:val="ru-RU"/>
        </w:rPr>
        <w:t xml:space="preserve">По отношение на изходния материал на изследването изглежда донякъде спорно използването на непубликувани и експериментаторски </w:t>
      </w:r>
      <w:r w:rsidR="001B374F">
        <w:rPr>
          <w:rFonts w:ascii="Cambria" w:hAnsi="Cambria" w:cs="Times New Roman"/>
          <w:sz w:val="24"/>
          <w:szCs w:val="24"/>
          <w:lang w:val="ru-RU"/>
        </w:rPr>
        <w:t xml:space="preserve">преводи </w:t>
      </w:r>
      <w:r w:rsidR="00A124D3">
        <w:rPr>
          <w:rFonts w:ascii="Cambria" w:hAnsi="Cambria" w:cs="Times New Roman"/>
          <w:sz w:val="24"/>
          <w:szCs w:val="24"/>
          <w:lang w:val="ru-RU"/>
        </w:rPr>
        <w:t>особено когато се правят изводи на базата на статистика, където се изисква представителност, необходима за открояването на тенденции, динамика на системи и процеси.</w:t>
      </w:r>
      <w:r w:rsidR="00D4574B">
        <w:rPr>
          <w:rFonts w:ascii="Cambria" w:hAnsi="Cambria" w:cs="Times New Roman"/>
          <w:sz w:val="24"/>
          <w:szCs w:val="24"/>
          <w:lang w:val="ru-RU"/>
        </w:rPr>
        <w:t xml:space="preserve"> </w:t>
      </w:r>
      <w:r w:rsidR="00A124D3">
        <w:rPr>
          <w:rFonts w:ascii="Cambria" w:hAnsi="Cambria" w:cs="Times New Roman"/>
          <w:sz w:val="24"/>
          <w:szCs w:val="24"/>
          <w:lang w:val="ru-RU"/>
        </w:rPr>
        <w:t>Тяхната употреба и включване в статистическите данни се нуждае от много добра аргументация, доколкото те са периферни по отношение на литературната система и на преводаческата сфера. При статистика, която се опира на много малко на брой и непредставителни данни, може да се направи едномерно процентно разпределение на данните от проучването. В този смисъл по-уместно би било данните от непубликуваните и експериментални (и от социални мрежи) преводи да бъдат групирани отделно и за тях да бъде изведена едномерна статистика. Също така в</w:t>
      </w:r>
      <w:r w:rsidR="006362C4">
        <w:rPr>
          <w:rFonts w:ascii="Cambria" w:hAnsi="Cambria" w:cs="Times New Roman"/>
          <w:sz w:val="24"/>
          <w:szCs w:val="24"/>
          <w:lang w:val="bg-BG"/>
        </w:rPr>
        <w:t xml:space="preserve"> обобщението на ре</w:t>
      </w:r>
      <w:r w:rsidR="002D08F8">
        <w:rPr>
          <w:rFonts w:ascii="Cambria" w:hAnsi="Cambria" w:cs="Times New Roman"/>
          <w:sz w:val="24"/>
          <w:szCs w:val="24"/>
          <w:lang w:val="bg-BG"/>
        </w:rPr>
        <w:t xml:space="preserve">зултатите </w:t>
      </w:r>
      <w:r w:rsidR="00A124D3">
        <w:rPr>
          <w:rFonts w:ascii="Cambria" w:hAnsi="Cambria" w:cs="Times New Roman"/>
          <w:sz w:val="24"/>
          <w:szCs w:val="24"/>
          <w:lang w:val="bg-BG"/>
        </w:rPr>
        <w:t xml:space="preserve">и общата статистика </w:t>
      </w:r>
      <w:r w:rsidR="002D08F8">
        <w:rPr>
          <w:rFonts w:ascii="Cambria" w:hAnsi="Cambria" w:cs="Times New Roman"/>
          <w:sz w:val="24"/>
          <w:szCs w:val="24"/>
          <w:lang w:val="bg-BG"/>
        </w:rPr>
        <w:t xml:space="preserve">прави впечатление съществено по-големият процент на хетерометричните преводи спрямо изометричните въпреки наблюдаваната </w:t>
      </w:r>
      <w:r w:rsidR="00231979">
        <w:rPr>
          <w:rFonts w:ascii="Cambria" w:hAnsi="Cambria" w:cs="Times New Roman"/>
          <w:sz w:val="24"/>
          <w:szCs w:val="24"/>
          <w:lang w:val="bg-BG"/>
        </w:rPr>
        <w:t xml:space="preserve">като цяло </w:t>
      </w:r>
      <w:r w:rsidR="002D08F8">
        <w:rPr>
          <w:rFonts w:ascii="Cambria" w:hAnsi="Cambria" w:cs="Times New Roman"/>
          <w:sz w:val="24"/>
          <w:szCs w:val="24"/>
          <w:lang w:val="bg-BG"/>
        </w:rPr>
        <w:t>в изследването</w:t>
      </w:r>
      <w:r w:rsidR="00E87A53">
        <w:rPr>
          <w:rFonts w:ascii="Cambria" w:hAnsi="Cambria" w:cs="Times New Roman"/>
          <w:sz w:val="24"/>
          <w:szCs w:val="24"/>
          <w:lang w:val="bg-BG"/>
        </w:rPr>
        <w:t xml:space="preserve">, подложена на критика и </w:t>
      </w:r>
      <w:r w:rsidR="002D08F8">
        <w:rPr>
          <w:rFonts w:ascii="Cambria" w:hAnsi="Cambria" w:cs="Times New Roman"/>
          <w:sz w:val="24"/>
          <w:szCs w:val="24"/>
          <w:lang w:val="bg-BG"/>
        </w:rPr>
        <w:t>утвърдена през периода от почти един век традиция на изометризъм</w:t>
      </w:r>
      <w:r w:rsidR="00E87A53">
        <w:rPr>
          <w:rFonts w:ascii="Cambria" w:hAnsi="Cambria" w:cs="Times New Roman"/>
          <w:sz w:val="24"/>
          <w:szCs w:val="24"/>
          <w:lang w:val="bg-BG"/>
        </w:rPr>
        <w:t xml:space="preserve"> в българските преводи на старогръцки метрически текстове</w:t>
      </w:r>
      <w:r w:rsidR="002D08F8">
        <w:rPr>
          <w:rFonts w:ascii="Cambria" w:hAnsi="Cambria" w:cs="Times New Roman"/>
          <w:sz w:val="24"/>
          <w:szCs w:val="24"/>
          <w:lang w:val="bg-BG"/>
        </w:rPr>
        <w:t>.</w:t>
      </w:r>
      <w:r w:rsidR="00E87A53">
        <w:rPr>
          <w:rFonts w:ascii="Cambria" w:hAnsi="Cambria" w:cs="Times New Roman"/>
          <w:sz w:val="24"/>
          <w:szCs w:val="24"/>
          <w:lang w:val="bg-BG"/>
        </w:rPr>
        <w:t xml:space="preserve"> С оглед на аргументацията на работата този факт подлежи вероятно на по-детайлен изледователски коментар.</w:t>
      </w:r>
    </w:p>
    <w:p w:rsidR="007D603C" w:rsidRDefault="007D603C" w:rsidP="006F5E00">
      <w:pPr>
        <w:spacing w:after="0" w:line="360" w:lineRule="auto"/>
        <w:ind w:firstLine="284"/>
        <w:jc w:val="both"/>
        <w:rPr>
          <w:rFonts w:ascii="Cambria" w:hAnsi="Cambria" w:cs="Times New Roman"/>
          <w:sz w:val="24"/>
          <w:szCs w:val="24"/>
          <w:lang w:val="bg-BG"/>
        </w:rPr>
      </w:pPr>
      <w:r>
        <w:rPr>
          <w:rFonts w:ascii="Cambria" w:hAnsi="Cambria" w:cs="Times New Roman"/>
          <w:sz w:val="24"/>
          <w:szCs w:val="24"/>
          <w:lang w:val="bg-BG"/>
        </w:rPr>
        <w:lastRenderedPageBreak/>
        <w:t>Трета глава: Аспекти на практическото приложение на подходите за работа с метрически текст представлява един допълнителен специфичен поглед към разглежданата в ди</w:t>
      </w:r>
      <w:r w:rsidR="00B620AB">
        <w:rPr>
          <w:rFonts w:ascii="Cambria" w:hAnsi="Cambria" w:cs="Times New Roman"/>
          <w:sz w:val="24"/>
          <w:szCs w:val="24"/>
          <w:lang w:val="bg-BG"/>
        </w:rPr>
        <w:t>сертационния труд проблематика от позициите на личния опит на докторантката.</w:t>
      </w:r>
      <w:r w:rsidR="00014CF0">
        <w:rPr>
          <w:rFonts w:ascii="Cambria" w:hAnsi="Cambria" w:cs="Times New Roman"/>
          <w:sz w:val="24"/>
          <w:szCs w:val="24"/>
          <w:lang w:val="bg-BG"/>
        </w:rPr>
        <w:t xml:space="preserve"> В тази част Доротея Табакова се представя като многогодишен преводач практик и същевременно преподавател по старогръцки език към Катедрата по класическа филология на Софийския университет. </w:t>
      </w:r>
      <w:r w:rsidR="00A82310">
        <w:rPr>
          <w:rFonts w:ascii="Cambria" w:hAnsi="Cambria" w:cs="Times New Roman"/>
          <w:sz w:val="24"/>
          <w:szCs w:val="24"/>
          <w:lang w:val="bg-BG"/>
        </w:rPr>
        <w:t xml:space="preserve">Макар да </w:t>
      </w:r>
      <w:r w:rsidR="00836693">
        <w:rPr>
          <w:rFonts w:ascii="Cambria" w:hAnsi="Cambria" w:cs="Times New Roman"/>
          <w:sz w:val="24"/>
          <w:szCs w:val="24"/>
          <w:lang w:val="bg-BG"/>
        </w:rPr>
        <w:t>се отклонява в известен смисъл от</w:t>
      </w:r>
      <w:r w:rsidR="00A82310">
        <w:rPr>
          <w:rFonts w:ascii="Cambria" w:hAnsi="Cambria" w:cs="Times New Roman"/>
          <w:sz w:val="24"/>
          <w:szCs w:val="24"/>
          <w:lang w:val="bg-BG"/>
        </w:rPr>
        <w:t xml:space="preserve"> характеристиките на академично</w:t>
      </w:r>
      <w:r w:rsidR="003E6768">
        <w:rPr>
          <w:rFonts w:ascii="Cambria" w:hAnsi="Cambria" w:cs="Times New Roman"/>
          <w:sz w:val="24"/>
          <w:szCs w:val="24"/>
          <w:lang w:val="bg-BG"/>
        </w:rPr>
        <w:t>то</w:t>
      </w:r>
      <w:r w:rsidR="00A82310">
        <w:rPr>
          <w:rFonts w:ascii="Cambria" w:hAnsi="Cambria" w:cs="Times New Roman"/>
          <w:sz w:val="24"/>
          <w:szCs w:val="24"/>
          <w:lang w:val="bg-BG"/>
        </w:rPr>
        <w:t xml:space="preserve"> изследване в тесния смисъл, третата глава от дисертацията </w:t>
      </w:r>
      <w:r w:rsidR="00836693">
        <w:rPr>
          <w:rFonts w:ascii="Cambria" w:hAnsi="Cambria" w:cs="Times New Roman"/>
          <w:sz w:val="24"/>
          <w:szCs w:val="24"/>
          <w:lang w:val="bg-BG"/>
        </w:rPr>
        <w:t xml:space="preserve">с дидактическия си фокус допълва тематиката на анализа, като сочи към една много съществена връзка между </w:t>
      </w:r>
      <w:r w:rsidR="00C86AB7">
        <w:rPr>
          <w:rFonts w:ascii="Cambria" w:hAnsi="Cambria" w:cs="Times New Roman"/>
          <w:sz w:val="24"/>
          <w:szCs w:val="24"/>
          <w:lang w:val="bg-BG"/>
        </w:rPr>
        <w:t xml:space="preserve">преводаческата практика, </w:t>
      </w:r>
      <w:r w:rsidR="00836693">
        <w:rPr>
          <w:rFonts w:ascii="Cambria" w:hAnsi="Cambria" w:cs="Times New Roman"/>
          <w:sz w:val="24"/>
          <w:szCs w:val="24"/>
          <w:lang w:val="bg-BG"/>
        </w:rPr>
        <w:t>преподавателската и научната работа</w:t>
      </w:r>
      <w:r w:rsidR="0093753E">
        <w:rPr>
          <w:rFonts w:ascii="Cambria" w:hAnsi="Cambria" w:cs="Times New Roman"/>
          <w:sz w:val="24"/>
          <w:szCs w:val="24"/>
          <w:lang w:val="bg-BG"/>
        </w:rPr>
        <w:t xml:space="preserve"> (включително и по няколко научноизследователски проекта по </w:t>
      </w:r>
      <w:r w:rsidR="00AE2FD4">
        <w:rPr>
          <w:rFonts w:ascii="Cambria" w:hAnsi="Cambria" w:cs="Times New Roman"/>
          <w:sz w:val="24"/>
          <w:szCs w:val="24"/>
          <w:lang w:val="bg-BG"/>
        </w:rPr>
        <w:t>темата</w:t>
      </w:r>
      <w:r w:rsidR="0093753E">
        <w:rPr>
          <w:rFonts w:ascii="Cambria" w:hAnsi="Cambria" w:cs="Times New Roman"/>
          <w:sz w:val="24"/>
          <w:szCs w:val="24"/>
          <w:lang w:val="bg-BG"/>
        </w:rPr>
        <w:t xml:space="preserve"> на изложението)</w:t>
      </w:r>
      <w:r w:rsidR="00836693">
        <w:rPr>
          <w:rFonts w:ascii="Cambria" w:hAnsi="Cambria" w:cs="Times New Roman"/>
          <w:sz w:val="24"/>
          <w:szCs w:val="24"/>
          <w:lang w:val="bg-BG"/>
        </w:rPr>
        <w:t>.</w:t>
      </w:r>
    </w:p>
    <w:p w:rsidR="00A124D3" w:rsidRDefault="001F53CC" w:rsidP="006F5E00">
      <w:pPr>
        <w:spacing w:after="0" w:line="360" w:lineRule="auto"/>
        <w:ind w:firstLine="284"/>
        <w:jc w:val="both"/>
        <w:rPr>
          <w:rFonts w:ascii="Cambria" w:hAnsi="Cambria" w:cs="Times New Roman"/>
          <w:sz w:val="24"/>
          <w:szCs w:val="24"/>
          <w:lang w:val="bg-BG"/>
        </w:rPr>
      </w:pPr>
      <w:r>
        <w:rPr>
          <w:rFonts w:ascii="Cambria" w:hAnsi="Cambria" w:cs="Times New Roman"/>
          <w:sz w:val="24"/>
          <w:szCs w:val="24"/>
          <w:lang w:val="bg-BG"/>
        </w:rPr>
        <w:t xml:space="preserve">В заключителната глава са </w:t>
      </w:r>
      <w:r w:rsidR="00EE343B">
        <w:rPr>
          <w:rFonts w:ascii="Cambria" w:hAnsi="Cambria" w:cs="Times New Roman"/>
          <w:sz w:val="24"/>
          <w:szCs w:val="24"/>
          <w:lang w:val="bg-BG"/>
        </w:rPr>
        <w:t>изведени</w:t>
      </w:r>
      <w:r>
        <w:rPr>
          <w:rFonts w:ascii="Cambria" w:hAnsi="Cambria" w:cs="Times New Roman"/>
          <w:sz w:val="24"/>
          <w:szCs w:val="24"/>
          <w:lang w:val="bg-BG"/>
        </w:rPr>
        <w:t xml:space="preserve"> </w:t>
      </w:r>
      <w:r w:rsidR="008766F6">
        <w:rPr>
          <w:rFonts w:ascii="Cambria" w:hAnsi="Cambria" w:cs="Times New Roman"/>
          <w:sz w:val="24"/>
          <w:szCs w:val="24"/>
          <w:lang w:val="bg-BG"/>
        </w:rPr>
        <w:t>главните</w:t>
      </w:r>
      <w:r>
        <w:rPr>
          <w:rFonts w:ascii="Cambria" w:hAnsi="Cambria" w:cs="Times New Roman"/>
          <w:sz w:val="24"/>
          <w:szCs w:val="24"/>
          <w:lang w:val="bg-BG"/>
        </w:rPr>
        <w:t xml:space="preserve"> пунктове на анализ</w:t>
      </w:r>
      <w:r w:rsidR="008766F6">
        <w:rPr>
          <w:rFonts w:ascii="Cambria" w:hAnsi="Cambria" w:cs="Times New Roman"/>
          <w:sz w:val="24"/>
          <w:szCs w:val="24"/>
          <w:lang w:val="bg-BG"/>
        </w:rPr>
        <w:t>а</w:t>
      </w:r>
      <w:r>
        <w:rPr>
          <w:rFonts w:ascii="Cambria" w:hAnsi="Cambria" w:cs="Times New Roman"/>
          <w:sz w:val="24"/>
          <w:szCs w:val="24"/>
          <w:lang w:val="bg-BG"/>
        </w:rPr>
        <w:t xml:space="preserve"> </w:t>
      </w:r>
      <w:r w:rsidR="00B41DC1">
        <w:rPr>
          <w:rFonts w:ascii="Cambria" w:hAnsi="Cambria" w:cs="Times New Roman"/>
          <w:sz w:val="24"/>
          <w:szCs w:val="24"/>
          <w:lang w:val="bg-BG"/>
        </w:rPr>
        <w:t xml:space="preserve">в трите основни глави на </w:t>
      </w:r>
      <w:r w:rsidR="008766F6">
        <w:rPr>
          <w:rFonts w:ascii="Cambria" w:hAnsi="Cambria" w:cs="Times New Roman"/>
          <w:sz w:val="24"/>
          <w:szCs w:val="24"/>
          <w:lang w:val="bg-BG"/>
        </w:rPr>
        <w:t>изследването</w:t>
      </w:r>
      <w:r w:rsidR="00B41DC1">
        <w:rPr>
          <w:rFonts w:ascii="Cambria" w:hAnsi="Cambria" w:cs="Times New Roman"/>
          <w:sz w:val="24"/>
          <w:szCs w:val="24"/>
          <w:lang w:val="bg-BG"/>
        </w:rPr>
        <w:t xml:space="preserve"> </w:t>
      </w:r>
      <w:r>
        <w:rPr>
          <w:rFonts w:ascii="Cambria" w:hAnsi="Cambria" w:cs="Times New Roman"/>
          <w:sz w:val="24"/>
          <w:szCs w:val="24"/>
          <w:lang w:val="bg-BG"/>
        </w:rPr>
        <w:t>и направените изводи от тях.</w:t>
      </w:r>
    </w:p>
    <w:p w:rsidR="001F53CC" w:rsidRDefault="001F53CC" w:rsidP="006F5E00">
      <w:pPr>
        <w:spacing w:after="0" w:line="360" w:lineRule="auto"/>
        <w:ind w:firstLine="284"/>
        <w:jc w:val="both"/>
        <w:rPr>
          <w:rFonts w:ascii="Cambria" w:hAnsi="Cambria" w:cs="Times New Roman"/>
          <w:sz w:val="24"/>
          <w:szCs w:val="24"/>
          <w:lang w:val="bg-BG"/>
        </w:rPr>
      </w:pPr>
      <w:r>
        <w:rPr>
          <w:rFonts w:ascii="Cambria" w:hAnsi="Cambria" w:cs="Times New Roman"/>
          <w:sz w:val="24"/>
          <w:szCs w:val="24"/>
          <w:lang w:val="bg-BG"/>
        </w:rPr>
        <w:t xml:space="preserve">Авторефератът обхваща 40 страници, които отразяват </w:t>
      </w:r>
      <w:r w:rsidR="008766F6">
        <w:rPr>
          <w:rFonts w:ascii="Cambria" w:hAnsi="Cambria" w:cs="Times New Roman"/>
          <w:sz w:val="24"/>
          <w:szCs w:val="24"/>
          <w:lang w:val="bg-BG"/>
        </w:rPr>
        <w:t>основните</w:t>
      </w:r>
      <w:r>
        <w:rPr>
          <w:rFonts w:ascii="Cambria" w:hAnsi="Cambria" w:cs="Times New Roman"/>
          <w:sz w:val="24"/>
          <w:szCs w:val="24"/>
          <w:lang w:val="bg-BG"/>
        </w:rPr>
        <w:t xml:space="preserve"> линии на проучването</w:t>
      </w:r>
      <w:r w:rsidR="005A0479">
        <w:rPr>
          <w:rFonts w:ascii="Cambria" w:hAnsi="Cambria" w:cs="Times New Roman"/>
          <w:sz w:val="24"/>
          <w:szCs w:val="24"/>
          <w:lang w:val="bg-BG"/>
        </w:rPr>
        <w:t xml:space="preserve">, като в представените в него схеми има </w:t>
      </w:r>
      <w:r w:rsidR="0093753E">
        <w:rPr>
          <w:rFonts w:ascii="Cambria" w:hAnsi="Cambria" w:cs="Times New Roman"/>
          <w:sz w:val="24"/>
          <w:szCs w:val="24"/>
          <w:lang w:val="bg-BG"/>
        </w:rPr>
        <w:t xml:space="preserve">известно </w:t>
      </w:r>
      <w:r w:rsidR="005A0479">
        <w:rPr>
          <w:rFonts w:ascii="Cambria" w:hAnsi="Cambria" w:cs="Times New Roman"/>
          <w:sz w:val="24"/>
          <w:szCs w:val="24"/>
          <w:lang w:val="bg-BG"/>
        </w:rPr>
        <w:t>разминаване в номерацията спрямо основния текст на дисертацията.</w:t>
      </w:r>
      <w:r w:rsidR="000441C0">
        <w:rPr>
          <w:rFonts w:ascii="Cambria" w:hAnsi="Cambria" w:cs="Times New Roman"/>
          <w:sz w:val="24"/>
          <w:szCs w:val="24"/>
          <w:lang w:val="bg-BG"/>
        </w:rPr>
        <w:t xml:space="preserve"> </w:t>
      </w:r>
      <w:r w:rsidR="008766F6">
        <w:rPr>
          <w:rFonts w:ascii="Cambria" w:hAnsi="Cambria" w:cs="Times New Roman"/>
          <w:sz w:val="24"/>
          <w:szCs w:val="24"/>
          <w:lang w:val="bg-BG"/>
        </w:rPr>
        <w:t>И</w:t>
      </w:r>
      <w:r w:rsidR="000441C0">
        <w:rPr>
          <w:rFonts w:ascii="Cambria" w:hAnsi="Cambria" w:cs="Times New Roman"/>
          <w:sz w:val="24"/>
          <w:szCs w:val="24"/>
          <w:lang w:val="bg-BG"/>
        </w:rPr>
        <w:t>зразявам съгласието си с посочените в автореферата на стр. 35 приноси</w:t>
      </w:r>
      <w:r w:rsidR="008766F6">
        <w:rPr>
          <w:rFonts w:ascii="Cambria" w:hAnsi="Cambria" w:cs="Times New Roman"/>
          <w:sz w:val="24"/>
          <w:szCs w:val="24"/>
          <w:lang w:val="bg-BG"/>
        </w:rPr>
        <w:t>,</w:t>
      </w:r>
      <w:r w:rsidR="009E798E">
        <w:rPr>
          <w:rFonts w:ascii="Cambria" w:hAnsi="Cambria" w:cs="Times New Roman"/>
          <w:sz w:val="24"/>
          <w:szCs w:val="24"/>
          <w:lang w:val="bg-BG"/>
        </w:rPr>
        <w:t xml:space="preserve"> като по мое мнение принос № 2 </w:t>
      </w:r>
      <w:r w:rsidR="008766F6">
        <w:rPr>
          <w:rFonts w:ascii="Cambria" w:hAnsi="Cambria" w:cs="Times New Roman"/>
          <w:sz w:val="24"/>
          <w:szCs w:val="24"/>
          <w:lang w:val="bg-BG"/>
        </w:rPr>
        <w:t xml:space="preserve">в областта на историята и теорията на превода </w:t>
      </w:r>
      <w:r w:rsidR="009E798E">
        <w:rPr>
          <w:rFonts w:ascii="Cambria" w:hAnsi="Cambria" w:cs="Times New Roman"/>
          <w:sz w:val="24"/>
          <w:szCs w:val="24"/>
          <w:lang w:val="bg-BG"/>
        </w:rPr>
        <w:t xml:space="preserve">(Предефиниране на </w:t>
      </w:r>
      <w:r w:rsidR="009E798E" w:rsidRPr="00CA3214">
        <w:rPr>
          <w:rFonts w:ascii="Cambria" w:hAnsi="Cambria" w:cs="Times New Roman"/>
          <w:i/>
          <w:sz w:val="24"/>
          <w:szCs w:val="24"/>
          <w:lang w:val="bg-BG"/>
        </w:rPr>
        <w:t>границата</w:t>
      </w:r>
      <w:r w:rsidR="009E798E">
        <w:rPr>
          <w:rFonts w:ascii="Cambria" w:hAnsi="Cambria" w:cs="Times New Roman"/>
          <w:sz w:val="24"/>
          <w:szCs w:val="24"/>
          <w:lang w:val="bg-BG"/>
        </w:rPr>
        <w:t xml:space="preserve"> </w:t>
      </w:r>
      <w:r w:rsidR="009E798E" w:rsidRPr="00CA3214">
        <w:rPr>
          <w:rFonts w:ascii="Cambria" w:hAnsi="Cambria" w:cs="Times New Roman"/>
          <w:i/>
          <w:sz w:val="24"/>
          <w:szCs w:val="24"/>
          <w:lang w:val="bg-BG"/>
        </w:rPr>
        <w:t>между</w:t>
      </w:r>
      <w:r w:rsidR="009E798E">
        <w:rPr>
          <w:rFonts w:ascii="Cambria" w:hAnsi="Cambria" w:cs="Times New Roman"/>
          <w:sz w:val="24"/>
          <w:szCs w:val="24"/>
          <w:lang w:val="bg-BG"/>
        </w:rPr>
        <w:t xml:space="preserve"> </w:t>
      </w:r>
      <w:r w:rsidR="009E798E" w:rsidRPr="009E798E">
        <w:rPr>
          <w:rFonts w:ascii="Cambria" w:hAnsi="Cambria" w:cs="Times New Roman"/>
          <w:i/>
          <w:sz w:val="24"/>
          <w:szCs w:val="24"/>
          <w:lang w:val="bg-BG"/>
        </w:rPr>
        <w:t>превод от оригинал</w:t>
      </w:r>
      <w:r w:rsidR="009E798E">
        <w:rPr>
          <w:rFonts w:ascii="Cambria" w:hAnsi="Cambria" w:cs="Times New Roman"/>
          <w:sz w:val="24"/>
          <w:szCs w:val="24"/>
          <w:lang w:val="bg-BG"/>
        </w:rPr>
        <w:t xml:space="preserve"> и </w:t>
      </w:r>
      <w:r w:rsidR="009E798E" w:rsidRPr="009E798E">
        <w:rPr>
          <w:rFonts w:ascii="Cambria" w:hAnsi="Cambria" w:cs="Times New Roman"/>
          <w:i/>
          <w:sz w:val="24"/>
          <w:szCs w:val="24"/>
          <w:lang w:val="bg-BG"/>
        </w:rPr>
        <w:t>препревод</w:t>
      </w:r>
      <w:r w:rsidR="009E798E">
        <w:rPr>
          <w:rFonts w:ascii="Cambria" w:hAnsi="Cambria" w:cs="Times New Roman"/>
          <w:sz w:val="24"/>
          <w:szCs w:val="24"/>
          <w:lang w:val="bg-BG"/>
        </w:rPr>
        <w:t>) се нуждае от доут</w:t>
      </w:r>
      <w:r w:rsidR="00CA3214">
        <w:rPr>
          <w:rFonts w:ascii="Cambria" w:hAnsi="Cambria" w:cs="Times New Roman"/>
          <w:sz w:val="24"/>
          <w:szCs w:val="24"/>
          <w:lang w:val="bg-BG"/>
        </w:rPr>
        <w:t>о</w:t>
      </w:r>
      <w:r w:rsidR="009E798E">
        <w:rPr>
          <w:rFonts w:ascii="Cambria" w:hAnsi="Cambria" w:cs="Times New Roman"/>
          <w:sz w:val="24"/>
          <w:szCs w:val="24"/>
          <w:lang w:val="bg-BG"/>
        </w:rPr>
        <w:t>чняване.</w:t>
      </w:r>
      <w:r w:rsidR="0093753E">
        <w:rPr>
          <w:rFonts w:ascii="Cambria" w:hAnsi="Cambria" w:cs="Times New Roman"/>
          <w:sz w:val="24"/>
          <w:szCs w:val="24"/>
          <w:lang w:val="bg-BG"/>
        </w:rPr>
        <w:t xml:space="preserve"> Представените публикации по темата на дисертацията отразяват само част от дългогодишния опит на авторката по темата на изследването.</w:t>
      </w:r>
    </w:p>
    <w:p w:rsidR="0093753E" w:rsidRDefault="0093753E" w:rsidP="006F5E00">
      <w:pPr>
        <w:spacing w:after="0" w:line="360" w:lineRule="auto"/>
        <w:ind w:firstLine="284"/>
        <w:jc w:val="both"/>
        <w:rPr>
          <w:rFonts w:ascii="Cambria" w:hAnsi="Cambria" w:cs="Times New Roman"/>
          <w:sz w:val="24"/>
          <w:szCs w:val="24"/>
          <w:lang w:val="bg-BG"/>
        </w:rPr>
      </w:pPr>
    </w:p>
    <w:p w:rsidR="0093753E" w:rsidRDefault="0093753E" w:rsidP="006F5E00">
      <w:pPr>
        <w:spacing w:after="0" w:line="360" w:lineRule="auto"/>
        <w:ind w:firstLine="284"/>
        <w:jc w:val="both"/>
        <w:rPr>
          <w:rFonts w:ascii="Cambria" w:hAnsi="Cambria" w:cs="Times New Roman"/>
          <w:sz w:val="24"/>
          <w:szCs w:val="24"/>
          <w:lang w:val="bg-BG"/>
        </w:rPr>
      </w:pPr>
      <w:r>
        <w:rPr>
          <w:rFonts w:ascii="Cambria" w:hAnsi="Cambria" w:cs="Times New Roman"/>
          <w:sz w:val="24"/>
          <w:szCs w:val="24"/>
          <w:lang w:val="bg-BG"/>
        </w:rPr>
        <w:t xml:space="preserve">В заключение от гореизложеното </w:t>
      </w:r>
      <w:r w:rsidR="00EE343B">
        <w:rPr>
          <w:rFonts w:ascii="Cambria" w:hAnsi="Cambria" w:cs="Times New Roman"/>
          <w:sz w:val="24"/>
          <w:szCs w:val="24"/>
          <w:lang w:val="bg-BG"/>
        </w:rPr>
        <w:t xml:space="preserve">и </w:t>
      </w:r>
      <w:r>
        <w:rPr>
          <w:rFonts w:ascii="Cambria" w:hAnsi="Cambria" w:cs="Times New Roman"/>
          <w:sz w:val="24"/>
          <w:szCs w:val="24"/>
          <w:lang w:val="bg-BG"/>
        </w:rPr>
        <w:t>с убеденост</w:t>
      </w:r>
      <w:r w:rsidR="00EE343B">
        <w:rPr>
          <w:rFonts w:ascii="Cambria" w:hAnsi="Cambria" w:cs="Times New Roman"/>
          <w:sz w:val="24"/>
          <w:szCs w:val="24"/>
          <w:lang w:val="bg-BG"/>
        </w:rPr>
        <w:t xml:space="preserve"> в оригиналните научно-приложни и приложни приноси на изследването в областта на теорията и практиката на превода от старогръцки на български език,</w:t>
      </w:r>
      <w:r>
        <w:rPr>
          <w:rFonts w:ascii="Cambria" w:hAnsi="Cambria" w:cs="Times New Roman"/>
          <w:sz w:val="24"/>
          <w:szCs w:val="24"/>
          <w:lang w:val="bg-BG"/>
        </w:rPr>
        <w:t xml:space="preserve"> изразявам положителната си оценка за </w:t>
      </w:r>
      <w:r w:rsidR="00B87F13">
        <w:rPr>
          <w:rFonts w:ascii="Cambria" w:hAnsi="Cambria" w:cs="Times New Roman"/>
          <w:sz w:val="24"/>
          <w:szCs w:val="24"/>
          <w:lang w:val="bg-BG"/>
        </w:rPr>
        <w:t>представения дисертационен труд</w:t>
      </w:r>
      <w:r>
        <w:rPr>
          <w:rFonts w:ascii="Cambria" w:hAnsi="Cambria" w:cs="Times New Roman"/>
          <w:sz w:val="24"/>
          <w:szCs w:val="24"/>
          <w:lang w:val="bg-BG"/>
        </w:rPr>
        <w:t xml:space="preserve"> на тема </w:t>
      </w:r>
      <w:r w:rsidRPr="00FD625F">
        <w:rPr>
          <w:rFonts w:ascii="Cambria" w:hAnsi="Cambria" w:cs="Times New Roman"/>
          <w:sz w:val="24"/>
          <w:szCs w:val="24"/>
          <w:lang w:val="bg-BG"/>
        </w:rPr>
        <w:t>„Преводачески модели и подходи към старогръцките метрически текстове в България от перспективата на съотносимост на системи на стихосложение“</w:t>
      </w:r>
      <w:r>
        <w:rPr>
          <w:rFonts w:ascii="Cambria" w:hAnsi="Cambria" w:cs="Times New Roman"/>
          <w:sz w:val="24"/>
          <w:szCs w:val="24"/>
          <w:lang w:val="bg-BG"/>
        </w:rPr>
        <w:t xml:space="preserve"> и пре</w:t>
      </w:r>
      <w:r w:rsidR="00032E17">
        <w:rPr>
          <w:rFonts w:ascii="Cambria" w:hAnsi="Cambria" w:cs="Times New Roman"/>
          <w:sz w:val="24"/>
          <w:szCs w:val="24"/>
          <w:lang w:val="bg-BG"/>
        </w:rPr>
        <w:t>длага</w:t>
      </w:r>
      <w:r>
        <w:rPr>
          <w:rFonts w:ascii="Cambria" w:hAnsi="Cambria" w:cs="Times New Roman"/>
          <w:sz w:val="24"/>
          <w:szCs w:val="24"/>
          <w:lang w:val="bg-BG"/>
        </w:rPr>
        <w:t xml:space="preserve">м </w:t>
      </w:r>
      <w:r w:rsidR="00032E17">
        <w:rPr>
          <w:rFonts w:ascii="Cambria" w:hAnsi="Cambria" w:cs="Times New Roman"/>
          <w:sz w:val="24"/>
          <w:szCs w:val="24"/>
          <w:lang w:val="bg-BG"/>
        </w:rPr>
        <w:t>на почитаемото научно жури да присъди</w:t>
      </w:r>
      <w:r>
        <w:rPr>
          <w:rFonts w:ascii="Cambria" w:hAnsi="Cambria" w:cs="Times New Roman"/>
          <w:sz w:val="24"/>
          <w:szCs w:val="24"/>
          <w:lang w:val="bg-BG"/>
        </w:rPr>
        <w:t xml:space="preserve"> </w:t>
      </w:r>
      <w:r w:rsidR="00032E17">
        <w:rPr>
          <w:rFonts w:ascii="Cambria" w:hAnsi="Cambria" w:cs="Times New Roman"/>
          <w:sz w:val="24"/>
          <w:szCs w:val="24"/>
          <w:lang w:val="bg-BG"/>
        </w:rPr>
        <w:t xml:space="preserve">на Доротея Николаева Табакова </w:t>
      </w:r>
      <w:r>
        <w:rPr>
          <w:rFonts w:ascii="Cambria" w:hAnsi="Cambria" w:cs="Times New Roman"/>
          <w:sz w:val="24"/>
          <w:szCs w:val="24"/>
          <w:lang w:val="bg-BG"/>
        </w:rPr>
        <w:t>образователната и научна степен „доктор“ в направление 2.1. Филология,</w:t>
      </w:r>
      <w:r w:rsidR="006F5E00">
        <w:rPr>
          <w:rFonts w:ascii="Cambria" w:hAnsi="Cambria" w:cs="Times New Roman"/>
          <w:sz w:val="24"/>
          <w:szCs w:val="24"/>
          <w:lang w:val="bg-BG"/>
        </w:rPr>
        <w:t xml:space="preserve"> Теория и практика на превода (С</w:t>
      </w:r>
      <w:r>
        <w:rPr>
          <w:rFonts w:ascii="Cambria" w:hAnsi="Cambria" w:cs="Times New Roman"/>
          <w:sz w:val="24"/>
          <w:szCs w:val="24"/>
          <w:lang w:val="bg-BG"/>
        </w:rPr>
        <w:t>тарогръцки език).</w:t>
      </w:r>
    </w:p>
    <w:p w:rsidR="0093753E" w:rsidRDefault="0093753E" w:rsidP="006F5E00">
      <w:pPr>
        <w:spacing w:after="0" w:line="360" w:lineRule="auto"/>
        <w:ind w:firstLine="284"/>
        <w:jc w:val="both"/>
        <w:rPr>
          <w:rFonts w:ascii="Cambria" w:hAnsi="Cambria" w:cs="Times New Roman"/>
          <w:sz w:val="24"/>
          <w:szCs w:val="24"/>
          <w:lang w:val="bg-BG"/>
        </w:rPr>
      </w:pPr>
    </w:p>
    <w:p w:rsidR="0093753E" w:rsidRDefault="0093753E" w:rsidP="006F5E00">
      <w:pPr>
        <w:spacing w:after="0" w:line="360" w:lineRule="auto"/>
        <w:ind w:firstLine="284"/>
        <w:jc w:val="both"/>
        <w:rPr>
          <w:rFonts w:ascii="Cambria" w:hAnsi="Cambria" w:cs="Times New Roman"/>
          <w:sz w:val="24"/>
          <w:szCs w:val="24"/>
          <w:lang w:val="bg-BG"/>
        </w:rPr>
      </w:pPr>
    </w:p>
    <w:p w:rsidR="0093753E" w:rsidRDefault="00A56433" w:rsidP="006F5E00">
      <w:pPr>
        <w:spacing w:after="0" w:line="360" w:lineRule="auto"/>
        <w:ind w:firstLine="284"/>
        <w:jc w:val="both"/>
        <w:rPr>
          <w:rFonts w:ascii="Cambria" w:hAnsi="Cambria" w:cs="Times New Roman"/>
          <w:sz w:val="24"/>
          <w:szCs w:val="24"/>
          <w:lang w:val="bg-BG"/>
        </w:rPr>
      </w:pPr>
      <w:r>
        <w:rPr>
          <w:rFonts w:ascii="Cambria" w:hAnsi="Cambria" w:cs="Times New Roman"/>
          <w:sz w:val="24"/>
          <w:szCs w:val="24"/>
          <w:lang w:val="bg-BG"/>
        </w:rPr>
        <w:t>05.08</w:t>
      </w:r>
      <w:r w:rsidR="0093753E">
        <w:rPr>
          <w:rFonts w:ascii="Cambria" w:hAnsi="Cambria" w:cs="Times New Roman"/>
          <w:sz w:val="24"/>
          <w:szCs w:val="24"/>
          <w:lang w:val="bg-BG"/>
        </w:rPr>
        <w:t>.2019 г.</w:t>
      </w:r>
      <w:r w:rsidR="0093753E">
        <w:rPr>
          <w:rFonts w:ascii="Cambria" w:hAnsi="Cambria" w:cs="Times New Roman"/>
          <w:sz w:val="24"/>
          <w:szCs w:val="24"/>
          <w:lang w:val="bg-BG"/>
        </w:rPr>
        <w:tab/>
      </w:r>
      <w:r w:rsidR="0093753E">
        <w:rPr>
          <w:rFonts w:ascii="Cambria" w:hAnsi="Cambria" w:cs="Times New Roman"/>
          <w:sz w:val="24"/>
          <w:szCs w:val="24"/>
          <w:lang w:val="bg-BG"/>
        </w:rPr>
        <w:tab/>
      </w:r>
      <w:r w:rsidR="0093753E">
        <w:rPr>
          <w:rFonts w:ascii="Cambria" w:hAnsi="Cambria" w:cs="Times New Roman"/>
          <w:sz w:val="24"/>
          <w:szCs w:val="24"/>
          <w:lang w:val="bg-BG"/>
        </w:rPr>
        <w:tab/>
      </w:r>
      <w:r w:rsidR="0093753E">
        <w:rPr>
          <w:rFonts w:ascii="Cambria" w:hAnsi="Cambria" w:cs="Times New Roman"/>
          <w:sz w:val="24"/>
          <w:szCs w:val="24"/>
          <w:lang w:val="bg-BG"/>
        </w:rPr>
        <w:tab/>
      </w:r>
      <w:r w:rsidR="0093753E">
        <w:rPr>
          <w:rFonts w:ascii="Cambria" w:hAnsi="Cambria" w:cs="Times New Roman"/>
          <w:sz w:val="24"/>
          <w:szCs w:val="24"/>
          <w:lang w:val="bg-BG"/>
        </w:rPr>
        <w:tab/>
        <w:t>Доц. д-р Йоана Сиракова</w:t>
      </w:r>
    </w:p>
    <w:p w:rsidR="009B3492" w:rsidRDefault="009B3492" w:rsidP="006F5E00">
      <w:pPr>
        <w:spacing w:after="0" w:line="360" w:lineRule="auto"/>
        <w:ind w:firstLine="284"/>
        <w:jc w:val="both"/>
        <w:rPr>
          <w:rFonts w:ascii="Cambria" w:hAnsi="Cambria" w:cs="Times New Roman"/>
          <w:sz w:val="24"/>
          <w:szCs w:val="24"/>
          <w:lang w:val="bg-BG"/>
        </w:rPr>
      </w:pPr>
    </w:p>
    <w:p w:rsidR="009B3492" w:rsidRDefault="009B3492" w:rsidP="006F5E00">
      <w:pPr>
        <w:spacing w:after="0" w:line="360" w:lineRule="auto"/>
        <w:ind w:firstLine="284"/>
        <w:jc w:val="both"/>
        <w:rPr>
          <w:rFonts w:ascii="Cambria" w:hAnsi="Cambria" w:cs="Times New Roman"/>
          <w:sz w:val="24"/>
          <w:szCs w:val="24"/>
          <w:lang w:val="bg-BG"/>
        </w:rPr>
      </w:pPr>
    </w:p>
    <w:sectPr w:rsidR="009B3492" w:rsidSect="00A600DD">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86" w:rsidRDefault="00B57286" w:rsidP="00A42EC5">
      <w:pPr>
        <w:spacing w:after="0" w:line="240" w:lineRule="auto"/>
      </w:pPr>
      <w:r>
        <w:separator/>
      </w:r>
    </w:p>
  </w:endnote>
  <w:endnote w:type="continuationSeparator" w:id="0">
    <w:p w:rsidR="00B57286" w:rsidRDefault="00B57286" w:rsidP="00A4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549880"/>
      <w:docPartObj>
        <w:docPartGallery w:val="Page Numbers (Bottom of Page)"/>
        <w:docPartUnique/>
      </w:docPartObj>
    </w:sdtPr>
    <w:sdtEndPr>
      <w:rPr>
        <w:noProof/>
      </w:rPr>
    </w:sdtEndPr>
    <w:sdtContent>
      <w:p w:rsidR="00A42EC5" w:rsidRDefault="00A42EC5">
        <w:pPr>
          <w:pStyle w:val="Footer"/>
          <w:jc w:val="right"/>
        </w:pPr>
        <w:r w:rsidRPr="00A42EC5">
          <w:rPr>
            <w:rFonts w:ascii="Cambria" w:hAnsi="Cambria"/>
            <w:sz w:val="18"/>
            <w:szCs w:val="18"/>
          </w:rPr>
          <w:fldChar w:fldCharType="begin"/>
        </w:r>
        <w:r w:rsidRPr="00A42EC5">
          <w:rPr>
            <w:rFonts w:ascii="Cambria" w:hAnsi="Cambria"/>
            <w:sz w:val="18"/>
            <w:szCs w:val="18"/>
          </w:rPr>
          <w:instrText xml:space="preserve"> PAGE   \* MERGEFORMAT </w:instrText>
        </w:r>
        <w:r w:rsidRPr="00A42EC5">
          <w:rPr>
            <w:rFonts w:ascii="Cambria" w:hAnsi="Cambria"/>
            <w:sz w:val="18"/>
            <w:szCs w:val="18"/>
          </w:rPr>
          <w:fldChar w:fldCharType="separate"/>
        </w:r>
        <w:r w:rsidR="005C1014">
          <w:rPr>
            <w:rFonts w:ascii="Cambria" w:hAnsi="Cambria"/>
            <w:noProof/>
            <w:sz w:val="18"/>
            <w:szCs w:val="18"/>
          </w:rPr>
          <w:t>2</w:t>
        </w:r>
        <w:r w:rsidRPr="00A42EC5">
          <w:rPr>
            <w:rFonts w:ascii="Cambria" w:hAnsi="Cambria"/>
            <w:noProof/>
            <w:sz w:val="18"/>
            <w:szCs w:val="18"/>
          </w:rPr>
          <w:fldChar w:fldCharType="end"/>
        </w:r>
      </w:p>
    </w:sdtContent>
  </w:sdt>
  <w:p w:rsidR="00A42EC5" w:rsidRDefault="00A42E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86" w:rsidRDefault="00B57286" w:rsidP="00A42EC5">
      <w:pPr>
        <w:spacing w:after="0" w:line="240" w:lineRule="auto"/>
      </w:pPr>
      <w:r>
        <w:separator/>
      </w:r>
    </w:p>
  </w:footnote>
  <w:footnote w:type="continuationSeparator" w:id="0">
    <w:p w:rsidR="00B57286" w:rsidRDefault="00B57286" w:rsidP="00A42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A12A2"/>
    <w:multiLevelType w:val="hybridMultilevel"/>
    <w:tmpl w:val="F65A9F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83"/>
    <w:rsid w:val="00000205"/>
    <w:rsid w:val="00006D98"/>
    <w:rsid w:val="000106E3"/>
    <w:rsid w:val="00014CF0"/>
    <w:rsid w:val="00017E11"/>
    <w:rsid w:val="00030869"/>
    <w:rsid w:val="00031A9C"/>
    <w:rsid w:val="00032E17"/>
    <w:rsid w:val="00040C54"/>
    <w:rsid w:val="0004391D"/>
    <w:rsid w:val="000441C0"/>
    <w:rsid w:val="00064FD6"/>
    <w:rsid w:val="00065FDC"/>
    <w:rsid w:val="00072E9F"/>
    <w:rsid w:val="00075E7F"/>
    <w:rsid w:val="000830AA"/>
    <w:rsid w:val="00084886"/>
    <w:rsid w:val="00094594"/>
    <w:rsid w:val="00097D97"/>
    <w:rsid w:val="000A44DC"/>
    <w:rsid w:val="000B3FFC"/>
    <w:rsid w:val="000C2A09"/>
    <w:rsid w:val="000C3A21"/>
    <w:rsid w:val="00116CED"/>
    <w:rsid w:val="0011727B"/>
    <w:rsid w:val="001219A3"/>
    <w:rsid w:val="00133519"/>
    <w:rsid w:val="001404F4"/>
    <w:rsid w:val="00147E98"/>
    <w:rsid w:val="00162339"/>
    <w:rsid w:val="00167002"/>
    <w:rsid w:val="001716FC"/>
    <w:rsid w:val="001877C8"/>
    <w:rsid w:val="0019050D"/>
    <w:rsid w:val="001A7188"/>
    <w:rsid w:val="001B374F"/>
    <w:rsid w:val="001D3283"/>
    <w:rsid w:val="001E1D73"/>
    <w:rsid w:val="001F53CC"/>
    <w:rsid w:val="00231979"/>
    <w:rsid w:val="002439EE"/>
    <w:rsid w:val="00250B36"/>
    <w:rsid w:val="002744C0"/>
    <w:rsid w:val="002924CF"/>
    <w:rsid w:val="00292A3E"/>
    <w:rsid w:val="0029320F"/>
    <w:rsid w:val="00294B0F"/>
    <w:rsid w:val="002B3B2E"/>
    <w:rsid w:val="002C1E94"/>
    <w:rsid w:val="002D08F8"/>
    <w:rsid w:val="002E3ABB"/>
    <w:rsid w:val="002F0CE3"/>
    <w:rsid w:val="00300498"/>
    <w:rsid w:val="0030739B"/>
    <w:rsid w:val="003136B0"/>
    <w:rsid w:val="0033635D"/>
    <w:rsid w:val="00360733"/>
    <w:rsid w:val="00377CA4"/>
    <w:rsid w:val="00380AB3"/>
    <w:rsid w:val="00394A45"/>
    <w:rsid w:val="003A306C"/>
    <w:rsid w:val="003B23DB"/>
    <w:rsid w:val="003C1990"/>
    <w:rsid w:val="003E0B88"/>
    <w:rsid w:val="003E0C28"/>
    <w:rsid w:val="003E3295"/>
    <w:rsid w:val="003E6768"/>
    <w:rsid w:val="003F05CD"/>
    <w:rsid w:val="00413E58"/>
    <w:rsid w:val="004561C9"/>
    <w:rsid w:val="00464225"/>
    <w:rsid w:val="00471E17"/>
    <w:rsid w:val="004A3E62"/>
    <w:rsid w:val="004C7A28"/>
    <w:rsid w:val="004E5037"/>
    <w:rsid w:val="004E7213"/>
    <w:rsid w:val="004F220A"/>
    <w:rsid w:val="00515084"/>
    <w:rsid w:val="00520C8A"/>
    <w:rsid w:val="005247E5"/>
    <w:rsid w:val="00551E73"/>
    <w:rsid w:val="00561B3C"/>
    <w:rsid w:val="00564496"/>
    <w:rsid w:val="0056759C"/>
    <w:rsid w:val="005919A9"/>
    <w:rsid w:val="00594E6B"/>
    <w:rsid w:val="005A0479"/>
    <w:rsid w:val="005A0C71"/>
    <w:rsid w:val="005A2B9D"/>
    <w:rsid w:val="005A5087"/>
    <w:rsid w:val="005C01E3"/>
    <w:rsid w:val="005C1014"/>
    <w:rsid w:val="005E73FF"/>
    <w:rsid w:val="006031AE"/>
    <w:rsid w:val="006362C4"/>
    <w:rsid w:val="00641C0C"/>
    <w:rsid w:val="00665429"/>
    <w:rsid w:val="0067537D"/>
    <w:rsid w:val="0067739A"/>
    <w:rsid w:val="00685221"/>
    <w:rsid w:val="00696B19"/>
    <w:rsid w:val="006979E0"/>
    <w:rsid w:val="006A16D8"/>
    <w:rsid w:val="006A3FB3"/>
    <w:rsid w:val="006A75B1"/>
    <w:rsid w:val="006B2B4D"/>
    <w:rsid w:val="006E2708"/>
    <w:rsid w:val="006F5E00"/>
    <w:rsid w:val="00714D47"/>
    <w:rsid w:val="0072415D"/>
    <w:rsid w:val="00737FEF"/>
    <w:rsid w:val="0076102D"/>
    <w:rsid w:val="0076444F"/>
    <w:rsid w:val="007702D0"/>
    <w:rsid w:val="007837DC"/>
    <w:rsid w:val="00793C8C"/>
    <w:rsid w:val="00797BF4"/>
    <w:rsid w:val="007B56D6"/>
    <w:rsid w:val="007C05D7"/>
    <w:rsid w:val="007C42C2"/>
    <w:rsid w:val="007D53BE"/>
    <w:rsid w:val="007D603C"/>
    <w:rsid w:val="007D6544"/>
    <w:rsid w:val="007E2E58"/>
    <w:rsid w:val="00811CC1"/>
    <w:rsid w:val="00812A72"/>
    <w:rsid w:val="00813733"/>
    <w:rsid w:val="00831C8D"/>
    <w:rsid w:val="00833FAF"/>
    <w:rsid w:val="00836693"/>
    <w:rsid w:val="00851DA5"/>
    <w:rsid w:val="0086453C"/>
    <w:rsid w:val="008666E1"/>
    <w:rsid w:val="008766F6"/>
    <w:rsid w:val="00882821"/>
    <w:rsid w:val="00882B3F"/>
    <w:rsid w:val="0088326F"/>
    <w:rsid w:val="008A011B"/>
    <w:rsid w:val="008B0ABE"/>
    <w:rsid w:val="008C5BDF"/>
    <w:rsid w:val="008E1D1D"/>
    <w:rsid w:val="008E629B"/>
    <w:rsid w:val="008F36C0"/>
    <w:rsid w:val="00900FAE"/>
    <w:rsid w:val="009107FF"/>
    <w:rsid w:val="009162B5"/>
    <w:rsid w:val="00931261"/>
    <w:rsid w:val="00932177"/>
    <w:rsid w:val="00933C1A"/>
    <w:rsid w:val="0093753E"/>
    <w:rsid w:val="0095391D"/>
    <w:rsid w:val="00963F06"/>
    <w:rsid w:val="009A2173"/>
    <w:rsid w:val="009B3492"/>
    <w:rsid w:val="009D4E83"/>
    <w:rsid w:val="009E08AF"/>
    <w:rsid w:val="009E5DC1"/>
    <w:rsid w:val="009E798E"/>
    <w:rsid w:val="009F6F4E"/>
    <w:rsid w:val="00A00C4E"/>
    <w:rsid w:val="00A124D3"/>
    <w:rsid w:val="00A351B3"/>
    <w:rsid w:val="00A42EC5"/>
    <w:rsid w:val="00A56433"/>
    <w:rsid w:val="00A600DD"/>
    <w:rsid w:val="00A70BC8"/>
    <w:rsid w:val="00A7154B"/>
    <w:rsid w:val="00A82310"/>
    <w:rsid w:val="00A922C3"/>
    <w:rsid w:val="00AA4AB6"/>
    <w:rsid w:val="00AB10A9"/>
    <w:rsid w:val="00AB1D1F"/>
    <w:rsid w:val="00AD4AE5"/>
    <w:rsid w:val="00AE2FD4"/>
    <w:rsid w:val="00AE5EBF"/>
    <w:rsid w:val="00AF074C"/>
    <w:rsid w:val="00AF5DEB"/>
    <w:rsid w:val="00AF61A8"/>
    <w:rsid w:val="00B0485C"/>
    <w:rsid w:val="00B2246F"/>
    <w:rsid w:val="00B240DA"/>
    <w:rsid w:val="00B2459F"/>
    <w:rsid w:val="00B41DC1"/>
    <w:rsid w:val="00B43A31"/>
    <w:rsid w:val="00B55F4E"/>
    <w:rsid w:val="00B57286"/>
    <w:rsid w:val="00B61E5F"/>
    <w:rsid w:val="00B620AB"/>
    <w:rsid w:val="00B70F3E"/>
    <w:rsid w:val="00B87F13"/>
    <w:rsid w:val="00BA73A8"/>
    <w:rsid w:val="00BB3111"/>
    <w:rsid w:val="00BD626D"/>
    <w:rsid w:val="00BE13F0"/>
    <w:rsid w:val="00BF02A4"/>
    <w:rsid w:val="00C1380C"/>
    <w:rsid w:val="00C3476A"/>
    <w:rsid w:val="00C34776"/>
    <w:rsid w:val="00C37CFC"/>
    <w:rsid w:val="00C413AA"/>
    <w:rsid w:val="00C57D91"/>
    <w:rsid w:val="00C63606"/>
    <w:rsid w:val="00C67131"/>
    <w:rsid w:val="00C7058B"/>
    <w:rsid w:val="00C71B2C"/>
    <w:rsid w:val="00C73029"/>
    <w:rsid w:val="00C84383"/>
    <w:rsid w:val="00C86AB7"/>
    <w:rsid w:val="00C871CF"/>
    <w:rsid w:val="00C9439B"/>
    <w:rsid w:val="00C971B8"/>
    <w:rsid w:val="00CA3214"/>
    <w:rsid w:val="00CA48DA"/>
    <w:rsid w:val="00CB2AAE"/>
    <w:rsid w:val="00CD033D"/>
    <w:rsid w:val="00CE3B31"/>
    <w:rsid w:val="00CE7FF3"/>
    <w:rsid w:val="00D25D60"/>
    <w:rsid w:val="00D4574B"/>
    <w:rsid w:val="00D674F8"/>
    <w:rsid w:val="00D80212"/>
    <w:rsid w:val="00D81BE2"/>
    <w:rsid w:val="00D834AA"/>
    <w:rsid w:val="00D97120"/>
    <w:rsid w:val="00DA4AFD"/>
    <w:rsid w:val="00DB065C"/>
    <w:rsid w:val="00DC338A"/>
    <w:rsid w:val="00DE4D3A"/>
    <w:rsid w:val="00E02A03"/>
    <w:rsid w:val="00E268E5"/>
    <w:rsid w:val="00E36624"/>
    <w:rsid w:val="00E40486"/>
    <w:rsid w:val="00E5276A"/>
    <w:rsid w:val="00E76CB5"/>
    <w:rsid w:val="00E87A53"/>
    <w:rsid w:val="00E95C46"/>
    <w:rsid w:val="00EA2EDB"/>
    <w:rsid w:val="00EA4D25"/>
    <w:rsid w:val="00EE343B"/>
    <w:rsid w:val="00EE420A"/>
    <w:rsid w:val="00F110A0"/>
    <w:rsid w:val="00F50683"/>
    <w:rsid w:val="00F66A48"/>
    <w:rsid w:val="00F82E1F"/>
    <w:rsid w:val="00F91753"/>
    <w:rsid w:val="00F9354C"/>
    <w:rsid w:val="00F958C1"/>
    <w:rsid w:val="00F95B29"/>
    <w:rsid w:val="00FA3351"/>
    <w:rsid w:val="00FA3FA2"/>
    <w:rsid w:val="00FC23BE"/>
    <w:rsid w:val="00FD625F"/>
    <w:rsid w:val="00FD69AE"/>
    <w:rsid w:val="00FF24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5E7BC-AA49-4AB3-AC9E-C42CEACB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E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2EC5"/>
    <w:rPr>
      <w:lang w:val="en-GB"/>
    </w:rPr>
  </w:style>
  <w:style w:type="paragraph" w:styleId="Footer">
    <w:name w:val="footer"/>
    <w:basedOn w:val="Normal"/>
    <w:link w:val="FooterChar"/>
    <w:uiPriority w:val="99"/>
    <w:unhideWhenUsed/>
    <w:rsid w:val="00A42E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2EC5"/>
    <w:rPr>
      <w:lang w:val="en-GB"/>
    </w:rPr>
  </w:style>
  <w:style w:type="paragraph" w:styleId="ListParagraph">
    <w:name w:val="List Paragraph"/>
    <w:basedOn w:val="Normal"/>
    <w:uiPriority w:val="34"/>
    <w:qFormat/>
    <w:rsid w:val="00FA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6F76-36B1-4C80-ADD4-A19B4D57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Yoana</dc:creator>
  <cp:lastModifiedBy>Mariana Dikova</cp:lastModifiedBy>
  <cp:revision>2</cp:revision>
  <dcterms:created xsi:type="dcterms:W3CDTF">2019-07-04T08:17:00Z</dcterms:created>
  <dcterms:modified xsi:type="dcterms:W3CDTF">2019-07-04T08:17:00Z</dcterms:modified>
</cp:coreProperties>
</file>