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66" w:rsidRPr="00E07B6F" w:rsidRDefault="001D04C2">
      <w:pPr>
        <w:pStyle w:val="BodyA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E07B6F">
        <w:rPr>
          <w:rFonts w:ascii="Times New Roman" w:hAnsi="Times New Roman"/>
          <w:b/>
          <w:bCs/>
          <w:sz w:val="32"/>
          <w:szCs w:val="32"/>
          <w:lang w:val="bg-BG"/>
        </w:rPr>
        <w:t>СТАНОВИЩЕ</w:t>
      </w:r>
    </w:p>
    <w:p w:rsidR="00170066" w:rsidRPr="00E07B6F" w:rsidRDefault="001D04C2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>от доц. д-р Емилия Хинкова Евгениева</w:t>
      </w:r>
    </w:p>
    <w:p w:rsidR="00170066" w:rsidRPr="00E07B6F" w:rsidRDefault="00170066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E07B6F" w:rsidRDefault="001700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E07B6F" w:rsidRDefault="001D04C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b/>
          <w:bCs/>
          <w:sz w:val="24"/>
          <w:szCs w:val="24"/>
          <w:lang w:val="bg-BG"/>
        </w:rPr>
        <w:t>Относно:</w:t>
      </w: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Дисертационен труд за присъждане на ОНС „доктор” в </w:t>
      </w: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област на висше образование 1. Педагогически науки, </w:t>
      </w:r>
    </w:p>
    <w:p w:rsidR="00170066" w:rsidRPr="00E07B6F" w:rsidRDefault="001D04C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професионално направление 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1.2 Педагогика, </w:t>
      </w:r>
    </w:p>
    <w:p w:rsidR="00170066" w:rsidRPr="00E07B6F" w:rsidRDefault="001D04C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научна специалност Специална педагогика</w:t>
      </w:r>
    </w:p>
    <w:p w:rsidR="00170066" w:rsidRPr="00E07B6F" w:rsidRDefault="001700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E07B6F" w:rsidRDefault="001700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Default="001D04C2">
      <w:pPr>
        <w:pStyle w:val="BodyA"/>
        <w:jc w:val="both"/>
        <w:rPr>
          <w:rFonts w:ascii="Times New Roman" w:hAnsi="Times New Roman"/>
          <w:lang w:val="bg-BG"/>
        </w:rPr>
      </w:pPr>
      <w:r w:rsidRPr="00E07B6F">
        <w:rPr>
          <w:rFonts w:ascii="Times New Roman" w:hAnsi="Times New Roman"/>
          <w:b/>
          <w:bCs/>
          <w:sz w:val="24"/>
          <w:szCs w:val="24"/>
          <w:lang w:val="bg-BG"/>
        </w:rPr>
        <w:t>Тема на дисертационния труд</w:t>
      </w:r>
      <w:r w:rsidR="00E07B6F" w:rsidRPr="00E07B6F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  <w:r w:rsidR="009B0BED" w:rsidRPr="009B0BED">
        <w:rPr>
          <w:rFonts w:ascii="Times New Roman" w:hAnsi="Times New Roman"/>
          <w:lang w:val="bg-BG"/>
        </w:rPr>
        <w:t>Влияние на ключовите компетенции върху ефективността на интеграцията на ученици с лека умствена изостаналост</w:t>
      </w:r>
    </w:p>
    <w:p w:rsidR="009B0BED" w:rsidRPr="00E07B6F" w:rsidRDefault="009B0BE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FC424A" w:rsidRDefault="001D04C2" w:rsidP="00FC424A">
      <w:pPr>
        <w:pStyle w:val="BodyA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7B6F">
        <w:rPr>
          <w:rFonts w:ascii="Times New Roman" w:hAnsi="Times New Roman"/>
          <w:b/>
          <w:bCs/>
          <w:sz w:val="24"/>
          <w:szCs w:val="24"/>
          <w:lang w:val="bg-BG"/>
        </w:rPr>
        <w:t xml:space="preserve">Автор: </w:t>
      </w:r>
      <w:r w:rsidR="00FC424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9B0BED" w:rsidRPr="009B0BED">
        <w:rPr>
          <w:rFonts w:ascii="Times New Roman" w:hAnsi="Times New Roman"/>
          <w:sz w:val="24"/>
          <w:szCs w:val="24"/>
          <w:lang w:val="bg-BG"/>
        </w:rPr>
        <w:t>Мария Георгиос Милитси</w:t>
      </w:r>
      <w:r w:rsidR="00FC424A">
        <w:rPr>
          <w:rFonts w:ascii="Times New Roman" w:hAnsi="Times New Roman"/>
          <w:sz w:val="24"/>
          <w:szCs w:val="24"/>
          <w:lang w:val="bg-BG"/>
        </w:rPr>
        <w:t>, докторска програма по Специална педагогика, катедра по Специална педагогика и логопедия, Факултет по научик за образованието и изкуствата, Софийски университет „Св. Климент Охридски“</w:t>
      </w:r>
    </w:p>
    <w:p w:rsidR="00A46218" w:rsidRDefault="00A46218">
      <w:pPr>
        <w:pStyle w:val="Body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Научен ръководител: </w:t>
      </w:r>
      <w:r w:rsidR="001D04C2" w:rsidRPr="00E07B6F">
        <w:rPr>
          <w:rFonts w:ascii="Times New Roman" w:hAnsi="Times New Roman"/>
          <w:sz w:val="24"/>
          <w:szCs w:val="24"/>
          <w:lang w:val="bg-BG"/>
        </w:rPr>
        <w:t xml:space="preserve">доц. д-р </w:t>
      </w:r>
      <w:r w:rsidR="009B0BED">
        <w:rPr>
          <w:rFonts w:ascii="Times New Roman" w:hAnsi="Times New Roman"/>
          <w:sz w:val="24"/>
          <w:szCs w:val="24"/>
          <w:lang w:val="bg-BG"/>
        </w:rPr>
        <w:t>Емилия Евгениева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170066" w:rsidRDefault="00A46218" w:rsidP="00A46218">
      <w:pPr>
        <w:pStyle w:val="BodyA"/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Софийски университет „Св. Климент Охридски“</w:t>
      </w:r>
    </w:p>
    <w:p w:rsidR="00A46218" w:rsidRPr="00E07B6F" w:rsidRDefault="00A46218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E07B6F" w:rsidRDefault="00170066">
      <w:pPr>
        <w:pStyle w:val="BodyA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E07B6F" w:rsidRDefault="00170066">
      <w:pPr>
        <w:pStyle w:val="BodyA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E07B6F" w:rsidRDefault="001D04C2" w:rsidP="00E07B6F">
      <w:pPr>
        <w:pStyle w:val="BodyA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>Предложеният за рецензиране дисертационен труд е актуален от теоретично-</w:t>
      </w:r>
      <w:r w:rsidR="0026741D">
        <w:rPr>
          <w:rFonts w:ascii="Times New Roman" w:hAnsi="Times New Roman"/>
          <w:sz w:val="24"/>
          <w:szCs w:val="24"/>
          <w:lang w:val="bg-BG"/>
        </w:rPr>
        <w:t>приложна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гледна точка</w:t>
      </w:r>
      <w:r w:rsidR="0026741D">
        <w:rPr>
          <w:rFonts w:ascii="Times New Roman" w:hAnsi="Times New Roman"/>
          <w:sz w:val="24"/>
          <w:szCs w:val="24"/>
          <w:lang w:val="bg-BG"/>
        </w:rPr>
        <w:t xml:space="preserve">. Съвременната образователна </w:t>
      </w:r>
      <w:r w:rsidR="00B56BD0">
        <w:rPr>
          <w:rFonts w:ascii="Times New Roman" w:hAnsi="Times New Roman"/>
          <w:sz w:val="24"/>
          <w:szCs w:val="24"/>
          <w:lang w:val="bg-BG"/>
        </w:rPr>
        <w:t>система</w:t>
      </w:r>
      <w:r w:rsidR="0026741D">
        <w:rPr>
          <w:rFonts w:ascii="Times New Roman" w:hAnsi="Times New Roman"/>
          <w:sz w:val="24"/>
          <w:szCs w:val="24"/>
          <w:lang w:val="bg-BG"/>
        </w:rPr>
        <w:t xml:space="preserve"> търси варианти за обновление и отговор на съвременните изисквания на пазара на труда. </w:t>
      </w:r>
      <w:r w:rsidR="003A7FA6">
        <w:rPr>
          <w:rFonts w:ascii="Times New Roman" w:hAnsi="Times New Roman"/>
          <w:sz w:val="24"/>
          <w:szCs w:val="24"/>
          <w:lang w:val="bg-BG"/>
        </w:rPr>
        <w:t xml:space="preserve">В тази връзка се въвежда система от ключови компетентности, които да спомогнат да се преодолее твърде застъпения академизъм </w:t>
      </w:r>
      <w:r w:rsidR="00B56BD0">
        <w:rPr>
          <w:rFonts w:ascii="Times New Roman" w:hAnsi="Times New Roman"/>
          <w:sz w:val="24"/>
          <w:szCs w:val="24"/>
          <w:lang w:val="bg-BG"/>
        </w:rPr>
        <w:t>в</w:t>
      </w:r>
      <w:r w:rsidR="003A7FA6">
        <w:rPr>
          <w:rFonts w:ascii="Times New Roman" w:hAnsi="Times New Roman"/>
          <w:sz w:val="24"/>
          <w:szCs w:val="24"/>
          <w:lang w:val="bg-BG"/>
        </w:rPr>
        <w:t xml:space="preserve"> учебното съдържание и </w:t>
      </w:r>
      <w:r w:rsidR="00A0067D">
        <w:rPr>
          <w:rFonts w:ascii="Times New Roman" w:hAnsi="Times New Roman"/>
          <w:sz w:val="24"/>
          <w:szCs w:val="24"/>
          <w:lang w:val="bg-BG"/>
        </w:rPr>
        <w:t>по</w:t>
      </w:r>
      <w:r w:rsidR="003A7FA6">
        <w:rPr>
          <w:rFonts w:ascii="Times New Roman" w:hAnsi="Times New Roman"/>
          <w:sz w:val="24"/>
          <w:szCs w:val="24"/>
          <w:lang w:val="bg-BG"/>
        </w:rPr>
        <w:t xml:space="preserve">следващото </w:t>
      </w:r>
      <w:r w:rsidR="00A0067D">
        <w:rPr>
          <w:rFonts w:ascii="Times New Roman" w:hAnsi="Times New Roman"/>
          <w:sz w:val="24"/>
          <w:szCs w:val="24"/>
          <w:lang w:val="bg-BG"/>
        </w:rPr>
        <w:t>от</w:t>
      </w:r>
      <w:r w:rsidR="003A7FA6">
        <w:rPr>
          <w:rFonts w:ascii="Times New Roman" w:hAnsi="Times New Roman"/>
          <w:sz w:val="24"/>
          <w:szCs w:val="24"/>
          <w:lang w:val="bg-BG"/>
        </w:rPr>
        <w:t xml:space="preserve"> това центриране на системата върху знанието, а не върху личността на ученика. </w:t>
      </w:r>
      <w:r w:rsidR="00B42430">
        <w:rPr>
          <w:rFonts w:ascii="Times New Roman" w:hAnsi="Times New Roman"/>
          <w:sz w:val="24"/>
          <w:szCs w:val="24"/>
          <w:lang w:val="bg-BG"/>
        </w:rPr>
        <w:t xml:space="preserve">Поставеният проблем в настоящата дисертационна разработка е насочен към разглеждане на темата за ключовите компетентности в контекста на приобщаването на ученици с умствена изостаналост. </w:t>
      </w:r>
      <w:r w:rsidR="00A06AE6">
        <w:rPr>
          <w:rFonts w:ascii="Times New Roman" w:hAnsi="Times New Roman"/>
          <w:sz w:val="24"/>
          <w:szCs w:val="24"/>
          <w:lang w:val="bg-BG"/>
        </w:rPr>
        <w:t xml:space="preserve">Въпреки, че процесът на въвеждане на ключовите </w:t>
      </w:r>
      <w:r w:rsidR="00555AAC">
        <w:rPr>
          <w:rFonts w:ascii="Times New Roman" w:hAnsi="Times New Roman"/>
          <w:sz w:val="24"/>
          <w:szCs w:val="24"/>
          <w:lang w:val="bg-BG"/>
        </w:rPr>
        <w:t>компетентности</w:t>
      </w:r>
      <w:r w:rsidR="00A06AE6">
        <w:rPr>
          <w:rFonts w:ascii="Times New Roman" w:hAnsi="Times New Roman"/>
          <w:sz w:val="24"/>
          <w:szCs w:val="24"/>
          <w:lang w:val="bg-BG"/>
        </w:rPr>
        <w:t xml:space="preserve"> е още в самото си начало</w:t>
      </w:r>
      <w:r w:rsidR="00D409F4">
        <w:rPr>
          <w:rFonts w:ascii="Times New Roman" w:hAnsi="Times New Roman"/>
          <w:sz w:val="24"/>
          <w:szCs w:val="24"/>
          <w:lang w:val="bg-BG"/>
        </w:rPr>
        <w:t xml:space="preserve"> за общообразователното училище</w:t>
      </w:r>
      <w:r w:rsidR="00A06AE6">
        <w:rPr>
          <w:rFonts w:ascii="Times New Roman" w:hAnsi="Times New Roman"/>
          <w:sz w:val="24"/>
          <w:szCs w:val="24"/>
          <w:lang w:val="bg-BG"/>
        </w:rPr>
        <w:t>, то е важно д</w:t>
      </w:r>
      <w:r w:rsidR="00D409F4">
        <w:rPr>
          <w:rFonts w:ascii="Times New Roman" w:hAnsi="Times New Roman"/>
          <w:sz w:val="24"/>
          <w:szCs w:val="24"/>
          <w:lang w:val="bg-BG"/>
        </w:rPr>
        <w:t xml:space="preserve">а се направи възможно </w:t>
      </w:r>
      <w:r w:rsidR="002309A4">
        <w:rPr>
          <w:rFonts w:ascii="Times New Roman" w:hAnsi="Times New Roman"/>
          <w:sz w:val="24"/>
          <w:szCs w:val="24"/>
          <w:lang w:val="bg-BG"/>
        </w:rPr>
        <w:t xml:space="preserve">сега, че </w:t>
      </w:r>
      <w:r w:rsidR="00D409F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2309A4">
        <w:rPr>
          <w:rFonts w:ascii="Times New Roman" w:hAnsi="Times New Roman"/>
          <w:sz w:val="24"/>
          <w:szCs w:val="24"/>
          <w:lang w:val="bg-BG"/>
        </w:rPr>
        <w:t>се случва</w:t>
      </w:r>
      <w:r w:rsidR="00D409F4">
        <w:rPr>
          <w:rFonts w:ascii="Times New Roman" w:hAnsi="Times New Roman"/>
          <w:sz w:val="24"/>
          <w:szCs w:val="24"/>
          <w:lang w:val="bg-BG"/>
        </w:rPr>
        <w:t xml:space="preserve"> едновременно с изискванията на приобщаващата среда. В този смисъл </w:t>
      </w:r>
      <w:r w:rsidR="0026249D">
        <w:rPr>
          <w:rFonts w:ascii="Times New Roman" w:hAnsi="Times New Roman"/>
          <w:sz w:val="24"/>
          <w:szCs w:val="24"/>
          <w:lang w:val="bg-BG"/>
        </w:rPr>
        <w:t xml:space="preserve">представената дисертация е навременна и важна за </w:t>
      </w:r>
      <w:r w:rsidR="00DA17E6">
        <w:rPr>
          <w:rFonts w:ascii="Times New Roman" w:hAnsi="Times New Roman"/>
          <w:sz w:val="24"/>
          <w:szCs w:val="24"/>
          <w:lang w:val="bg-BG"/>
        </w:rPr>
        <w:t>практиката.</w:t>
      </w:r>
    </w:p>
    <w:p w:rsidR="00170066" w:rsidRPr="00E07B6F" w:rsidRDefault="001D04C2">
      <w:pPr>
        <w:pStyle w:val="BodyA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Дисертационният труд е разработен в обем от </w:t>
      </w:r>
      <w:r w:rsidR="00721AF0">
        <w:rPr>
          <w:rFonts w:ascii="Times New Roman" w:hAnsi="Times New Roman"/>
          <w:sz w:val="24"/>
          <w:szCs w:val="24"/>
          <w:lang w:val="bg-BG"/>
        </w:rPr>
        <w:t xml:space="preserve">320 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страници, от които </w:t>
      </w:r>
      <w:r w:rsidR="00721AF0">
        <w:rPr>
          <w:rFonts w:ascii="Times New Roman" w:hAnsi="Times New Roman"/>
          <w:sz w:val="24"/>
          <w:szCs w:val="24"/>
          <w:lang w:val="bg-BG"/>
        </w:rPr>
        <w:t>214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страници са основен текст, </w:t>
      </w:r>
      <w:r w:rsidR="00721AF0">
        <w:rPr>
          <w:rFonts w:ascii="Times New Roman" w:hAnsi="Times New Roman"/>
          <w:sz w:val="24"/>
          <w:szCs w:val="24"/>
          <w:lang w:val="bg-BG"/>
        </w:rPr>
        <w:t>115 страници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приложения, </w:t>
      </w:r>
      <w:r w:rsidR="00721AF0">
        <w:rPr>
          <w:rFonts w:ascii="Times New Roman" w:hAnsi="Times New Roman"/>
          <w:sz w:val="24"/>
          <w:szCs w:val="24"/>
          <w:lang w:val="bg-BG"/>
        </w:rPr>
        <w:t>9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страници списък на </w:t>
      </w:r>
      <w:r w:rsidRPr="00E07B6F">
        <w:rPr>
          <w:rFonts w:ascii="Times New Roman" w:hAnsi="Times New Roman"/>
          <w:sz w:val="24"/>
          <w:szCs w:val="24"/>
          <w:lang w:val="bg-BG"/>
        </w:rPr>
        <w:lastRenderedPageBreak/>
        <w:t>използвана литература</w:t>
      </w:r>
      <w:r w:rsidR="0089489E">
        <w:rPr>
          <w:rFonts w:ascii="Times New Roman" w:hAnsi="Times New Roman"/>
          <w:sz w:val="24"/>
          <w:szCs w:val="24"/>
          <w:lang w:val="bg-BG"/>
        </w:rPr>
        <w:t>, 218 таблици и 113 фигури, в това число и в приложението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. Съдържанието е структурирано в увод, три глави, изводи и препоръки, приноси. </w:t>
      </w:r>
    </w:p>
    <w:p w:rsidR="00170066" w:rsidRPr="00E07B6F" w:rsidRDefault="001D04C2" w:rsidP="00E07B6F">
      <w:pPr>
        <w:pStyle w:val="BodyA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 xml:space="preserve">Представеният дисертационен труд е следствие от професионалната реализация на докторантката. Госпожа </w:t>
      </w:r>
      <w:r w:rsidR="0089489E">
        <w:rPr>
          <w:rFonts w:ascii="Times New Roman" w:hAnsi="Times New Roman"/>
          <w:sz w:val="24"/>
          <w:szCs w:val="24"/>
          <w:lang w:val="bg-BG"/>
        </w:rPr>
        <w:t>Милитси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89489E">
        <w:rPr>
          <w:rFonts w:ascii="Times New Roman" w:hAnsi="Times New Roman"/>
          <w:sz w:val="24"/>
          <w:szCs w:val="24"/>
          <w:lang w:val="bg-BG"/>
        </w:rPr>
        <w:t>2005</w:t>
      </w:r>
      <w:r w:rsidR="00E07B6F">
        <w:rPr>
          <w:rFonts w:ascii="Times New Roman" w:hAnsi="Times New Roman"/>
          <w:sz w:val="24"/>
          <w:szCs w:val="24"/>
          <w:lang w:val="bg-BG"/>
        </w:rPr>
        <w:t xml:space="preserve"> година 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работи като </w:t>
      </w:r>
      <w:r w:rsidR="0089489E">
        <w:rPr>
          <w:rFonts w:ascii="Times New Roman" w:hAnsi="Times New Roman"/>
          <w:sz w:val="24"/>
          <w:szCs w:val="24"/>
          <w:lang w:val="bg-BG"/>
        </w:rPr>
        <w:t>учител по гръцки език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F0B40">
        <w:rPr>
          <w:rFonts w:ascii="Times New Roman" w:hAnsi="Times New Roman"/>
          <w:sz w:val="24"/>
          <w:szCs w:val="24"/>
          <w:lang w:val="bg-BG"/>
        </w:rPr>
        <w:t>Бакалавър по гръцки език от 2005 и магистър по специална педагогика от 2012 г.</w:t>
      </w:r>
      <w:r w:rsidR="00DC68F8">
        <w:rPr>
          <w:rFonts w:ascii="Times New Roman" w:hAnsi="Times New Roman"/>
          <w:sz w:val="24"/>
          <w:szCs w:val="24"/>
          <w:lang w:val="bg-BG"/>
        </w:rPr>
        <w:t xml:space="preserve"> За периода 2005 и 2011 година </w:t>
      </w:r>
      <w:r w:rsidR="00BF10AC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DC68F8">
        <w:rPr>
          <w:rFonts w:ascii="Times New Roman" w:hAnsi="Times New Roman"/>
          <w:sz w:val="24"/>
          <w:szCs w:val="24"/>
          <w:lang w:val="bg-BG"/>
        </w:rPr>
        <w:t xml:space="preserve">придобива квалификации по жестов език, </w:t>
      </w:r>
      <w:r w:rsidR="00BF10AC">
        <w:rPr>
          <w:rFonts w:ascii="Times New Roman" w:hAnsi="Times New Roman"/>
          <w:sz w:val="24"/>
          <w:szCs w:val="24"/>
          <w:lang w:val="bg-BG"/>
        </w:rPr>
        <w:t>брайл</w:t>
      </w:r>
      <w:r w:rsidR="00DC68F8">
        <w:rPr>
          <w:rFonts w:ascii="Times New Roman" w:hAnsi="Times New Roman"/>
          <w:sz w:val="24"/>
          <w:szCs w:val="24"/>
          <w:lang w:val="bg-BG"/>
        </w:rPr>
        <w:t>, интер</w:t>
      </w:r>
      <w:r w:rsidR="007453DB">
        <w:rPr>
          <w:rFonts w:ascii="Times New Roman" w:hAnsi="Times New Roman"/>
          <w:sz w:val="24"/>
          <w:szCs w:val="24"/>
          <w:lang w:val="bg-BG"/>
        </w:rPr>
        <w:t xml:space="preserve">културно </w:t>
      </w:r>
      <w:r w:rsidR="00136FDF">
        <w:rPr>
          <w:rFonts w:ascii="Times New Roman" w:hAnsi="Times New Roman"/>
          <w:sz w:val="24"/>
          <w:szCs w:val="24"/>
          <w:lang w:val="bg-BG"/>
        </w:rPr>
        <w:t>образование.</w:t>
      </w:r>
      <w:r w:rsidR="00136FDF" w:rsidRPr="00E07B6F">
        <w:rPr>
          <w:rFonts w:ascii="Times New Roman" w:hAnsi="Times New Roman"/>
          <w:sz w:val="24"/>
          <w:szCs w:val="24"/>
          <w:lang w:val="bg-BG"/>
        </w:rPr>
        <w:t xml:space="preserve"> Фак</w:t>
      </w:r>
      <w:r w:rsidR="00136FDF">
        <w:rPr>
          <w:rFonts w:ascii="Times New Roman" w:hAnsi="Times New Roman"/>
          <w:sz w:val="24"/>
          <w:szCs w:val="24"/>
          <w:lang w:val="bg-BG"/>
        </w:rPr>
        <w:t>ти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, който показва </w:t>
      </w:r>
      <w:r w:rsidR="007453DB">
        <w:rPr>
          <w:rFonts w:ascii="Times New Roman" w:hAnsi="Times New Roman"/>
          <w:sz w:val="24"/>
          <w:szCs w:val="24"/>
          <w:lang w:val="bg-BG"/>
        </w:rPr>
        <w:t xml:space="preserve">траен интерес 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не само изследователския проблем в дисертацията, но и </w:t>
      </w:r>
      <w:r w:rsidR="00136FDF">
        <w:rPr>
          <w:rFonts w:ascii="Times New Roman" w:hAnsi="Times New Roman"/>
          <w:sz w:val="24"/>
          <w:szCs w:val="24"/>
          <w:lang w:val="bg-BG"/>
        </w:rPr>
        <w:t xml:space="preserve">към </w:t>
      </w:r>
      <w:r w:rsidR="00EB3397">
        <w:rPr>
          <w:rFonts w:ascii="Times New Roman" w:hAnsi="Times New Roman"/>
          <w:sz w:val="24"/>
          <w:szCs w:val="24"/>
          <w:lang w:val="bg-BG"/>
        </w:rPr>
        <w:t xml:space="preserve">начините </w:t>
      </w:r>
      <w:r w:rsidR="002063D7">
        <w:rPr>
          <w:rFonts w:ascii="Times New Roman" w:hAnsi="Times New Roman"/>
          <w:sz w:val="24"/>
          <w:szCs w:val="24"/>
          <w:lang w:val="bg-BG"/>
        </w:rPr>
        <w:t xml:space="preserve">и средствата </w:t>
      </w:r>
      <w:r w:rsidR="00EB3397">
        <w:rPr>
          <w:rFonts w:ascii="Times New Roman" w:hAnsi="Times New Roman"/>
          <w:sz w:val="24"/>
          <w:szCs w:val="24"/>
          <w:lang w:val="bg-BG"/>
        </w:rPr>
        <w:t xml:space="preserve">за разнообразното негово приложение </w:t>
      </w:r>
      <w:r w:rsidR="00136FDF">
        <w:rPr>
          <w:rFonts w:ascii="Times New Roman" w:hAnsi="Times New Roman"/>
          <w:sz w:val="24"/>
          <w:szCs w:val="24"/>
          <w:lang w:val="bg-BG"/>
        </w:rPr>
        <w:t>практиката.</w:t>
      </w:r>
    </w:p>
    <w:p w:rsidR="00016F9C" w:rsidRDefault="001D04C2" w:rsidP="009712B6">
      <w:pPr>
        <w:pStyle w:val="BodyA"/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 xml:space="preserve">В увода докторантката мотивира </w:t>
      </w:r>
      <w:r w:rsidR="00825F05">
        <w:rPr>
          <w:rFonts w:ascii="Times New Roman" w:hAnsi="Times New Roman"/>
          <w:sz w:val="24"/>
          <w:szCs w:val="24"/>
          <w:lang w:val="bg-BG"/>
        </w:rPr>
        <w:t xml:space="preserve">възможността учениците с умствена изостаналост да бъдат по-добре разпознати от своите учители и съученици, така че да се подготви </w:t>
      </w:r>
      <w:r w:rsidR="00CA4A6D">
        <w:rPr>
          <w:rFonts w:ascii="Times New Roman" w:hAnsi="Times New Roman"/>
          <w:sz w:val="24"/>
          <w:szCs w:val="24"/>
          <w:lang w:val="bg-BG"/>
        </w:rPr>
        <w:t>тяхното по-успешно приемане в обществото на възрастните. Още тук докторантката поставя ограничението на своето изследване, тъй като наблюдава и проучва само някои региони от Р. Гърци</w:t>
      </w:r>
      <w:r w:rsidR="009712B6">
        <w:rPr>
          <w:rFonts w:ascii="Times New Roman" w:hAnsi="Times New Roman"/>
          <w:sz w:val="24"/>
          <w:szCs w:val="24"/>
          <w:lang w:val="bg-BG"/>
        </w:rPr>
        <w:t>я. Това има и своето предимство</w:t>
      </w:r>
      <w:r w:rsidR="009A0FC6">
        <w:rPr>
          <w:rFonts w:ascii="Times New Roman" w:hAnsi="Times New Roman"/>
          <w:sz w:val="24"/>
          <w:szCs w:val="24"/>
          <w:lang w:val="bg-BG"/>
        </w:rPr>
        <w:t>, тъй като</w:t>
      </w:r>
      <w:r w:rsidR="009712B6">
        <w:rPr>
          <w:rFonts w:ascii="Times New Roman" w:hAnsi="Times New Roman"/>
          <w:sz w:val="24"/>
          <w:szCs w:val="24"/>
          <w:lang w:val="bg-BG"/>
        </w:rPr>
        <w:t xml:space="preserve"> културните и икономически специфики и предпоставки </w:t>
      </w:r>
      <w:r w:rsidR="009A0FC6">
        <w:rPr>
          <w:rFonts w:ascii="Times New Roman" w:hAnsi="Times New Roman"/>
          <w:sz w:val="24"/>
          <w:szCs w:val="24"/>
          <w:lang w:val="bg-BG"/>
        </w:rPr>
        <w:t>в различните райони, вероятно оказват влияние.</w:t>
      </w:r>
      <w:r w:rsidR="009712B6" w:rsidRPr="00E07B6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70066" w:rsidRPr="00906130" w:rsidRDefault="001D04C2" w:rsidP="00016F9C">
      <w:pPr>
        <w:pStyle w:val="BodyA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 xml:space="preserve">Прегледът на </w:t>
      </w:r>
      <w:r w:rsidR="001E7D53">
        <w:rPr>
          <w:rFonts w:ascii="Times New Roman" w:hAnsi="Times New Roman"/>
          <w:sz w:val="24"/>
          <w:szCs w:val="24"/>
          <w:lang w:val="bg-BG"/>
        </w:rPr>
        <w:t xml:space="preserve">избрани 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теоретични постановки по темата на </w:t>
      </w:r>
      <w:r w:rsidR="00E07B6F" w:rsidRPr="00E07B6F">
        <w:rPr>
          <w:rFonts w:ascii="Times New Roman" w:hAnsi="Times New Roman"/>
          <w:sz w:val="24"/>
          <w:szCs w:val="24"/>
          <w:lang w:val="bg-BG"/>
        </w:rPr>
        <w:t>дисертацията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е направен в първа глава. Структурата на главата следва логиката на проблема</w:t>
      </w:r>
      <w:r w:rsidR="00E07B6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7D53">
        <w:rPr>
          <w:rFonts w:ascii="Times New Roman" w:hAnsi="Times New Roman"/>
          <w:sz w:val="24"/>
          <w:szCs w:val="24"/>
          <w:lang w:val="bg-BG"/>
        </w:rPr>
        <w:t>и</w:t>
      </w:r>
      <w:r w:rsidR="00E07B6F"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обособени пет параграфа: </w:t>
      </w:r>
      <w:r w:rsidR="00906130">
        <w:rPr>
          <w:rFonts w:ascii="Times New Roman" w:hAnsi="Times New Roman"/>
          <w:sz w:val="24"/>
          <w:szCs w:val="24"/>
          <w:lang w:val="bg-BG"/>
        </w:rPr>
        <w:t xml:space="preserve">проблемът </w:t>
      </w:r>
      <w:r w:rsidR="001E7D53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906130">
        <w:rPr>
          <w:rFonts w:ascii="Times New Roman" w:hAnsi="Times New Roman"/>
          <w:sz w:val="24"/>
          <w:szCs w:val="24"/>
          <w:lang w:val="bg-BG"/>
        </w:rPr>
        <w:t>умствена</w:t>
      </w:r>
      <w:r w:rsidR="001E7D53">
        <w:rPr>
          <w:rFonts w:ascii="Times New Roman" w:hAnsi="Times New Roman"/>
          <w:sz w:val="24"/>
          <w:szCs w:val="24"/>
          <w:lang w:val="bg-BG"/>
        </w:rPr>
        <w:t>та</w:t>
      </w:r>
      <w:r w:rsidR="00906130">
        <w:rPr>
          <w:rFonts w:ascii="Times New Roman" w:hAnsi="Times New Roman"/>
          <w:sz w:val="24"/>
          <w:szCs w:val="24"/>
          <w:lang w:val="bg-BG"/>
        </w:rPr>
        <w:t xml:space="preserve"> изостаналост, образователната система в Гърция, интеграция и приобщаване, ключови компетентности, осем ключови компетентности. На практика всеки от параграфите представя анализа на литературни източниц</w:t>
      </w:r>
      <w:r w:rsidR="00380EB8">
        <w:rPr>
          <w:rFonts w:ascii="Times New Roman" w:hAnsi="Times New Roman"/>
          <w:sz w:val="24"/>
          <w:szCs w:val="24"/>
          <w:lang w:val="bg-BG"/>
        </w:rPr>
        <w:t xml:space="preserve">и, спрямо които и структурирана изследователската програма. Систематизирането на съвременното разбиране за умствената изостаналост дава основание да се предполага, че в условията на приобщаващо образование е важно да се формират необходимите ключови компетентности, които осигуряват базисна социална активност на всеки член от обществото, в това число и на хората с лека умствена изостаналост. </w:t>
      </w:r>
      <w:r w:rsidR="00EF1123">
        <w:rPr>
          <w:rFonts w:ascii="Times New Roman" w:hAnsi="Times New Roman"/>
          <w:sz w:val="24"/>
          <w:szCs w:val="24"/>
          <w:lang w:val="bg-BG"/>
        </w:rPr>
        <w:t xml:space="preserve">Важен момент от теоретичната обосновка на докторантката е проследяването на развитието на ключовите компетентности от социално значими и необходими за общественото реализиране </w:t>
      </w:r>
      <w:r w:rsidR="002D4D4C">
        <w:rPr>
          <w:rFonts w:ascii="Times New Roman" w:hAnsi="Times New Roman"/>
          <w:sz w:val="24"/>
          <w:szCs w:val="24"/>
          <w:lang w:val="bg-BG"/>
        </w:rPr>
        <w:t xml:space="preserve">на всеки </w:t>
      </w:r>
      <w:r w:rsidR="00EF1123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952039">
        <w:rPr>
          <w:rFonts w:ascii="Times New Roman" w:hAnsi="Times New Roman"/>
          <w:sz w:val="24"/>
          <w:szCs w:val="24"/>
          <w:lang w:val="bg-BG"/>
        </w:rPr>
        <w:t xml:space="preserve">функционално значими и необходими за </w:t>
      </w:r>
      <w:r w:rsidR="002D4D4C">
        <w:rPr>
          <w:rFonts w:ascii="Times New Roman" w:hAnsi="Times New Roman"/>
          <w:sz w:val="24"/>
          <w:szCs w:val="24"/>
          <w:lang w:val="bg-BG"/>
        </w:rPr>
        <w:t>постигането</w:t>
      </w:r>
      <w:r w:rsidR="00952039">
        <w:rPr>
          <w:rFonts w:ascii="Times New Roman" w:hAnsi="Times New Roman"/>
          <w:sz w:val="24"/>
          <w:szCs w:val="24"/>
          <w:lang w:val="bg-BG"/>
        </w:rPr>
        <w:t xml:space="preserve"> на независим живот. Динамичните промени на съвременното общество и компетентностите, необходими в съвременното общество засяга</w:t>
      </w:r>
      <w:r w:rsidR="002D4D4C">
        <w:rPr>
          <w:rFonts w:ascii="Times New Roman" w:hAnsi="Times New Roman"/>
          <w:sz w:val="24"/>
          <w:szCs w:val="24"/>
          <w:lang w:val="bg-BG"/>
        </w:rPr>
        <w:t>т</w:t>
      </w:r>
      <w:r w:rsidR="00952039">
        <w:rPr>
          <w:rFonts w:ascii="Times New Roman" w:hAnsi="Times New Roman"/>
          <w:sz w:val="24"/>
          <w:szCs w:val="24"/>
          <w:lang w:val="bg-BG"/>
        </w:rPr>
        <w:t xml:space="preserve"> всички социални групи. </w:t>
      </w:r>
      <w:r w:rsidR="00FD50C0">
        <w:rPr>
          <w:rFonts w:ascii="Times New Roman" w:hAnsi="Times New Roman"/>
          <w:sz w:val="24"/>
          <w:szCs w:val="24"/>
          <w:lang w:val="bg-BG"/>
        </w:rPr>
        <w:t xml:space="preserve">Живот в информационната среда и настъпващия изкуствен интелект изисква системно и непрекъснато реорганизиране на </w:t>
      </w:r>
      <w:r w:rsidR="00FD50C0">
        <w:rPr>
          <w:rFonts w:ascii="Times New Roman" w:hAnsi="Times New Roman"/>
          <w:sz w:val="24"/>
          <w:szCs w:val="24"/>
          <w:lang w:val="bg-BG"/>
        </w:rPr>
        <w:lastRenderedPageBreak/>
        <w:t xml:space="preserve">образователната система за всички участници в нея. Теоретичният анализ на госпожа Милитси показва някои аспекти на този динамичен процес. </w:t>
      </w:r>
    </w:p>
    <w:p w:rsidR="00170066" w:rsidRDefault="00E07B6F" w:rsidP="00E07B6F">
      <w:pPr>
        <w:pStyle w:val="BodyA"/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Втора глава представя</w:t>
      </w:r>
      <w:r w:rsidR="001D04C2" w:rsidRPr="00E07B6F">
        <w:rPr>
          <w:rFonts w:ascii="Times New Roman" w:hAnsi="Times New Roman"/>
          <w:sz w:val="24"/>
          <w:szCs w:val="24"/>
          <w:lang w:val="bg-BG"/>
        </w:rPr>
        <w:t xml:space="preserve"> изследователската програма - съдържание, организация и методика. Формулираната цел и хипотези следват логиката на проблема и неговото теоретично поставяне в първа глава. Изследваните </w:t>
      </w:r>
      <w:r w:rsidRPr="00E07B6F">
        <w:rPr>
          <w:rFonts w:ascii="Times New Roman" w:hAnsi="Times New Roman"/>
          <w:sz w:val="24"/>
          <w:szCs w:val="24"/>
          <w:lang w:val="bg-BG"/>
        </w:rPr>
        <w:t>лица</w:t>
      </w:r>
      <w:r w:rsidR="001D04C2" w:rsidRPr="00E07B6F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E411D4">
        <w:rPr>
          <w:rFonts w:ascii="Times New Roman" w:hAnsi="Times New Roman"/>
          <w:sz w:val="24"/>
          <w:szCs w:val="24"/>
          <w:lang w:val="bg-BG"/>
        </w:rPr>
        <w:t xml:space="preserve">учители и съученици на ученици с лека умствена изостаналост. </w:t>
      </w:r>
    </w:p>
    <w:p w:rsidR="00E411D4" w:rsidRDefault="00E411D4" w:rsidP="00E07B6F">
      <w:pPr>
        <w:pStyle w:val="BodyA"/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Целта, задачите и хипотезите търсят да идентифицират онова, което влияе върху нагласите на участниците в процеса на обучение – учители и съученици, така че да се подобри процеса на интегриране и на формиране на базисната функционална грамотност у учениците с лека умствена изостаналост. Докторантката поставя няколко изследователски въпроса, които следват логиката на формулираните хипотези. </w:t>
      </w:r>
    </w:p>
    <w:p w:rsidR="00C32FB8" w:rsidRDefault="00C32FB8" w:rsidP="00E07B6F">
      <w:pPr>
        <w:pStyle w:val="BodyA"/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Изследването е направено на два етапа. Проследяване на нагласите на учителите и учениците към учениците с лека умствено изостаналост в класовете. Търсят се както мнението им за академичните им умения така и за социалното им взаимодействие с останалите ученици. Вторият въпросник е разработен на основание на получените в първия въпросник резултати. Чрез него се прави проверка на </w:t>
      </w:r>
      <w:r w:rsidR="00F20BEC">
        <w:rPr>
          <w:rFonts w:ascii="Times New Roman" w:hAnsi="Times New Roman"/>
          <w:sz w:val="24"/>
          <w:szCs w:val="24"/>
          <w:lang w:val="bg-BG"/>
        </w:rPr>
        <w:t xml:space="preserve">това, доколко и как заявената отвореност към учениците с умствена изостаналост се реализира по време на създаване на умения за дигитална компетентност, като една от </w:t>
      </w:r>
      <w:r w:rsidR="0043010A">
        <w:rPr>
          <w:rFonts w:ascii="Times New Roman" w:hAnsi="Times New Roman"/>
          <w:sz w:val="24"/>
          <w:szCs w:val="24"/>
          <w:lang w:val="bg-BG"/>
        </w:rPr>
        <w:t xml:space="preserve">осемте ключови компетентности. </w:t>
      </w:r>
    </w:p>
    <w:p w:rsidR="0043010A" w:rsidRPr="00E07B6F" w:rsidRDefault="0043010A" w:rsidP="00E07B6F">
      <w:pPr>
        <w:pStyle w:val="BodyA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Представената методика на изследване отговаря на изискванията. Описан е начинът на </w:t>
      </w:r>
      <w:r w:rsidR="000F1B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провеждане на изследването, етапите, участниците и </w:t>
      </w:r>
      <w:r w:rsidR="0022589F">
        <w:rPr>
          <w:rFonts w:ascii="Times New Roman" w:eastAsia="Times New Roman" w:hAnsi="Times New Roman" w:cs="Times New Roman"/>
          <w:sz w:val="24"/>
          <w:szCs w:val="24"/>
          <w:lang w:val="bg-BG"/>
        </w:rPr>
        <w:t>съдържането</w:t>
      </w:r>
      <w:r w:rsidR="000F1B6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въпросниците.</w:t>
      </w:r>
    </w:p>
    <w:p w:rsidR="00585537" w:rsidRDefault="001D04C2" w:rsidP="00585537">
      <w:pPr>
        <w:pStyle w:val="BodyA"/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 xml:space="preserve">Трета глава </w:t>
      </w:r>
      <w:r w:rsidR="00E07B6F">
        <w:rPr>
          <w:rFonts w:ascii="Times New Roman" w:hAnsi="Times New Roman"/>
          <w:sz w:val="24"/>
          <w:szCs w:val="24"/>
          <w:lang w:val="bg-BG"/>
        </w:rPr>
        <w:t>съдържа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анализа на резултатите от изследването. Данните, събрани </w:t>
      </w:r>
      <w:r w:rsidR="0022589F">
        <w:rPr>
          <w:rFonts w:ascii="Times New Roman" w:hAnsi="Times New Roman"/>
          <w:sz w:val="24"/>
          <w:szCs w:val="24"/>
          <w:lang w:val="bg-BG"/>
        </w:rPr>
        <w:t>от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изследването</w:t>
      </w:r>
      <w:r w:rsidR="00E07B6F">
        <w:rPr>
          <w:rFonts w:ascii="Times New Roman" w:hAnsi="Times New Roman"/>
          <w:sz w:val="24"/>
          <w:szCs w:val="24"/>
          <w:lang w:val="bg-BG"/>
        </w:rPr>
        <w:t>,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са представени последователно и коректно. </w:t>
      </w:r>
      <w:r w:rsidR="00E07B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Анализът започва с </w:t>
      </w:r>
      <w:r w:rsidR="00E07B6F">
        <w:rPr>
          <w:rFonts w:ascii="Times New Roman" w:hAnsi="Times New Roman"/>
          <w:sz w:val="24"/>
          <w:szCs w:val="24"/>
          <w:lang w:val="bg-BG"/>
        </w:rPr>
        <w:t>описание на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демографските харак</w:t>
      </w:r>
      <w:r w:rsidR="00585537">
        <w:rPr>
          <w:rFonts w:ascii="Times New Roman" w:hAnsi="Times New Roman"/>
          <w:sz w:val="24"/>
          <w:szCs w:val="24"/>
          <w:lang w:val="bg-BG"/>
        </w:rPr>
        <w:t xml:space="preserve">теристики на </w:t>
      </w:r>
      <w:r w:rsidR="00833F34">
        <w:rPr>
          <w:rFonts w:ascii="Times New Roman" w:hAnsi="Times New Roman"/>
          <w:sz w:val="24"/>
          <w:szCs w:val="24"/>
          <w:lang w:val="bg-BG"/>
        </w:rPr>
        <w:t>респондентите в първия етап.</w:t>
      </w:r>
    </w:p>
    <w:p w:rsidR="00170066" w:rsidRDefault="001D04C2" w:rsidP="00585537">
      <w:pPr>
        <w:pStyle w:val="BodyA"/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 xml:space="preserve">Направен е статистически анализ на </w:t>
      </w:r>
      <w:r w:rsidR="00585537" w:rsidRPr="00E07B6F">
        <w:rPr>
          <w:rFonts w:ascii="Times New Roman" w:hAnsi="Times New Roman"/>
          <w:sz w:val="24"/>
          <w:szCs w:val="24"/>
          <w:lang w:val="bg-BG"/>
        </w:rPr>
        <w:t>количествените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 данни</w:t>
      </w:r>
      <w:r w:rsidR="00C8259E">
        <w:rPr>
          <w:rFonts w:ascii="Times New Roman" w:hAnsi="Times New Roman"/>
          <w:sz w:val="24"/>
          <w:szCs w:val="24"/>
          <w:lang w:val="bg-BG"/>
        </w:rPr>
        <w:t xml:space="preserve">. Получените резултати са технически добре представени и описват общата картина на проблема. Направена е </w:t>
      </w:r>
      <w:r w:rsidRPr="00E07B6F">
        <w:rPr>
          <w:rFonts w:ascii="Times New Roman" w:hAnsi="Times New Roman"/>
          <w:sz w:val="24"/>
          <w:szCs w:val="24"/>
          <w:lang w:val="bg-BG"/>
        </w:rPr>
        <w:t>оценка на формулираните от докторантката хипотези в изводите от изследването</w:t>
      </w:r>
      <w:r w:rsidR="0058553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8259E" w:rsidRDefault="00C8259E" w:rsidP="00585537">
      <w:pPr>
        <w:pStyle w:val="BodyA"/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Изводите са лаконични. Представена е практическата страна на проблема и възможностите за неговото наблюдение и подкрепа.</w:t>
      </w:r>
    </w:p>
    <w:p w:rsidR="00A02051" w:rsidRDefault="00A02051" w:rsidP="00585537">
      <w:pPr>
        <w:pStyle w:val="BodyA"/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Един от значимите изводи, които прави на основание на получените данни от първи въпросник е, че мнението на учителите и учениците </w:t>
      </w:r>
      <w:r w:rsidR="00D57396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различно по отношение на възможностите за комуникация с учениците с лека умствена изостаналост. Това </w:t>
      </w:r>
      <w:r w:rsidR="00AE166C">
        <w:rPr>
          <w:rFonts w:ascii="Times New Roman" w:hAnsi="Times New Roman"/>
          <w:sz w:val="24"/>
          <w:szCs w:val="24"/>
          <w:lang w:val="bg-BG"/>
        </w:rPr>
        <w:t xml:space="preserve">важно за практиката, защото обичайно се интересуваме от мнението на учителите и родителите. Малко проучвания има върху нагласата на учениците към приемането и приобщаването на техните съученици с проблеми в развитието, в конкретното изследване – ученици с лека умствена изостаналост. </w:t>
      </w:r>
      <w:r w:rsidR="00706AD0">
        <w:rPr>
          <w:rFonts w:ascii="Times New Roman" w:hAnsi="Times New Roman"/>
          <w:sz w:val="24"/>
          <w:szCs w:val="24"/>
          <w:lang w:val="bg-BG"/>
        </w:rPr>
        <w:t xml:space="preserve">Като цяло учителската и ученическата общност, въпреки затрудненията, считат че включването на учениците в живота на класа е важно за тяхното развитие. </w:t>
      </w:r>
    </w:p>
    <w:p w:rsidR="00C8259E" w:rsidRPr="00067F7A" w:rsidRDefault="00706AD0" w:rsidP="00EB01A5">
      <w:pPr>
        <w:pStyle w:val="BodyA"/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Вторият въпросник има за цел да провери как се формира конкретна ключова компетентност. Заявената нагласа за приобщаване все още остава само пожелателна, тъй като не се </w:t>
      </w:r>
      <w:r w:rsidR="00687FD1">
        <w:rPr>
          <w:rFonts w:ascii="Times New Roman" w:hAnsi="Times New Roman"/>
          <w:sz w:val="24"/>
          <w:szCs w:val="24"/>
          <w:lang w:val="bg-BG"/>
        </w:rPr>
        <w:t>полагат</w:t>
      </w:r>
      <w:r>
        <w:rPr>
          <w:rFonts w:ascii="Times New Roman" w:hAnsi="Times New Roman"/>
          <w:sz w:val="24"/>
          <w:szCs w:val="24"/>
          <w:lang w:val="bg-BG"/>
        </w:rPr>
        <w:t xml:space="preserve"> достатъчното усилия, за да се разработят необходимите </w:t>
      </w:r>
      <w:r w:rsidR="00687FD1">
        <w:rPr>
          <w:rFonts w:ascii="Times New Roman" w:hAnsi="Times New Roman"/>
          <w:sz w:val="24"/>
          <w:szCs w:val="24"/>
          <w:lang w:val="bg-BG"/>
        </w:rPr>
        <w:t>умения. Такива елементарни умения като използването на дигитална информация, електронни търсачки и други ежедневни умения, необходими за съвременното обществено реализиране, не са предмет на внимание на учителите. Това прави на практика учениците с умствена изостаналост дигитално, а и обществено изолирани.</w:t>
      </w:r>
      <w:r w:rsidR="00FE357B">
        <w:rPr>
          <w:rFonts w:ascii="Times New Roman" w:hAnsi="Times New Roman"/>
          <w:sz w:val="24"/>
          <w:szCs w:val="24"/>
          <w:lang w:val="bg-BG"/>
        </w:rPr>
        <w:t xml:space="preserve"> Въпреки, че препоръките за устойчиво развитие са зададени още през 2002 година, както представя докторантката. Следователно изследванията и работата в областта на образованието е време да се премест</w:t>
      </w:r>
      <w:r w:rsidR="002750F3">
        <w:rPr>
          <w:rFonts w:ascii="Times New Roman" w:hAnsi="Times New Roman"/>
          <w:sz w:val="24"/>
          <w:szCs w:val="24"/>
          <w:lang w:val="bg-BG"/>
        </w:rPr>
        <w:t>ят</w:t>
      </w:r>
      <w:r w:rsidR="00FE357B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750F3">
        <w:rPr>
          <w:rFonts w:ascii="Times New Roman" w:hAnsi="Times New Roman"/>
          <w:sz w:val="24"/>
          <w:szCs w:val="24"/>
          <w:lang w:val="bg-BG"/>
        </w:rPr>
        <w:t xml:space="preserve">следващо </w:t>
      </w:r>
      <w:r w:rsidR="00FE357B">
        <w:rPr>
          <w:rFonts w:ascii="Times New Roman" w:hAnsi="Times New Roman"/>
          <w:sz w:val="24"/>
          <w:szCs w:val="24"/>
          <w:lang w:val="bg-BG"/>
        </w:rPr>
        <w:t xml:space="preserve">вино – реализиране на предписанията за изграждане на общество без </w:t>
      </w:r>
      <w:r w:rsidR="00EA1AD0">
        <w:rPr>
          <w:rFonts w:ascii="Times New Roman" w:hAnsi="Times New Roman"/>
          <w:sz w:val="24"/>
          <w:szCs w:val="24"/>
          <w:lang w:val="bg-BG"/>
        </w:rPr>
        <w:t>изолация</w:t>
      </w:r>
      <w:r w:rsidR="00FE357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A1AD0">
        <w:rPr>
          <w:rFonts w:ascii="Times New Roman" w:hAnsi="Times New Roman"/>
          <w:sz w:val="24"/>
          <w:szCs w:val="24"/>
          <w:lang w:val="bg-BG"/>
        </w:rPr>
        <w:t>Това</w:t>
      </w:r>
      <w:r w:rsidR="002750F3">
        <w:rPr>
          <w:rFonts w:ascii="Times New Roman" w:hAnsi="Times New Roman"/>
          <w:sz w:val="24"/>
          <w:szCs w:val="24"/>
          <w:lang w:val="bg-BG"/>
        </w:rPr>
        <w:t>,</w:t>
      </w:r>
      <w:r w:rsidR="00EA1AD0">
        <w:rPr>
          <w:rFonts w:ascii="Times New Roman" w:hAnsi="Times New Roman"/>
          <w:sz w:val="24"/>
          <w:szCs w:val="24"/>
          <w:lang w:val="bg-BG"/>
        </w:rPr>
        <w:t xml:space="preserve"> какви са нагласите на</w:t>
      </w:r>
      <w:r w:rsidR="00CE623A">
        <w:rPr>
          <w:rFonts w:ascii="Times New Roman" w:hAnsi="Times New Roman"/>
          <w:sz w:val="24"/>
          <w:szCs w:val="24"/>
          <w:lang w:val="bg-BG"/>
        </w:rPr>
        <w:t xml:space="preserve"> участниците в процеса, вече не</w:t>
      </w:r>
      <w:r w:rsidR="00EA1AD0">
        <w:rPr>
          <w:rFonts w:ascii="Times New Roman" w:hAnsi="Times New Roman"/>
          <w:sz w:val="24"/>
          <w:szCs w:val="24"/>
          <w:lang w:val="bg-BG"/>
        </w:rPr>
        <w:t>еднократно е установено</w:t>
      </w:r>
      <w:r w:rsidR="00CE623A">
        <w:rPr>
          <w:rFonts w:ascii="Times New Roman" w:hAnsi="Times New Roman"/>
          <w:sz w:val="24"/>
          <w:szCs w:val="24"/>
          <w:lang w:val="bg-BG"/>
        </w:rPr>
        <w:t xml:space="preserve">. Нагласите вече са </w:t>
      </w:r>
      <w:r w:rsidR="00EA1AD0">
        <w:rPr>
          <w:rFonts w:ascii="Times New Roman" w:hAnsi="Times New Roman"/>
          <w:sz w:val="24"/>
          <w:szCs w:val="24"/>
          <w:lang w:val="bg-BG"/>
        </w:rPr>
        <w:t>позитивни за повече от половината от участниците – учители, родители, ученици</w:t>
      </w:r>
      <w:r w:rsidR="00CE623A">
        <w:rPr>
          <w:rFonts w:ascii="Times New Roman" w:hAnsi="Times New Roman"/>
          <w:sz w:val="24"/>
          <w:szCs w:val="24"/>
          <w:lang w:val="bg-BG"/>
        </w:rPr>
        <w:t>. Вече е необходимо да се измери практическото измерение на тези нагласи.</w:t>
      </w:r>
      <w:r w:rsidR="00EB01A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1AD0">
        <w:rPr>
          <w:rFonts w:ascii="Times New Roman" w:hAnsi="Times New Roman"/>
          <w:sz w:val="24"/>
          <w:szCs w:val="24"/>
          <w:lang w:val="bg-BG"/>
        </w:rPr>
        <w:t>Има ли реална промяна в стила и начина на преподаване и в стила и начина на оценяване</w:t>
      </w:r>
      <w:r w:rsidR="00EB01A5">
        <w:rPr>
          <w:rFonts w:ascii="Times New Roman" w:hAnsi="Times New Roman"/>
          <w:sz w:val="24"/>
          <w:szCs w:val="24"/>
          <w:lang w:val="bg-BG"/>
        </w:rPr>
        <w:t>,</w:t>
      </w:r>
      <w:r w:rsidR="00EA1AD0">
        <w:rPr>
          <w:rFonts w:ascii="Times New Roman" w:hAnsi="Times New Roman"/>
          <w:sz w:val="24"/>
          <w:szCs w:val="24"/>
          <w:lang w:val="bg-BG"/>
        </w:rPr>
        <w:t xml:space="preserve"> и в качеството на знанието на учениците. В тази посока е и </w:t>
      </w:r>
      <w:r w:rsidR="004A53C8">
        <w:rPr>
          <w:rFonts w:ascii="Times New Roman" w:hAnsi="Times New Roman"/>
          <w:sz w:val="24"/>
          <w:szCs w:val="24"/>
          <w:lang w:val="bg-BG"/>
        </w:rPr>
        <w:t>заключението</w:t>
      </w:r>
      <w:r w:rsidR="00EA1AD0">
        <w:rPr>
          <w:rFonts w:ascii="Times New Roman" w:hAnsi="Times New Roman"/>
          <w:sz w:val="24"/>
          <w:szCs w:val="24"/>
          <w:lang w:val="bg-BG"/>
        </w:rPr>
        <w:t xml:space="preserve"> на анализа на </w:t>
      </w:r>
      <w:r w:rsidR="004A53C8">
        <w:rPr>
          <w:rFonts w:ascii="Times New Roman" w:hAnsi="Times New Roman"/>
          <w:sz w:val="24"/>
          <w:szCs w:val="24"/>
          <w:lang w:val="bg-BG"/>
        </w:rPr>
        <w:t>получените данни от изследването – представената интердисциплинарна</w:t>
      </w:r>
      <w:bookmarkStart w:id="0" w:name="_GoBack"/>
      <w:bookmarkEnd w:id="0"/>
      <w:r w:rsidR="004A53C8">
        <w:rPr>
          <w:rFonts w:ascii="Times New Roman" w:hAnsi="Times New Roman"/>
          <w:sz w:val="24"/>
          <w:szCs w:val="24"/>
          <w:lang w:val="bg-BG"/>
        </w:rPr>
        <w:t xml:space="preserve"> картина на реалното приобщаване на лица с лека умствена изостаналост. </w:t>
      </w:r>
    </w:p>
    <w:p w:rsidR="00170066" w:rsidRPr="00E07B6F" w:rsidRDefault="001D04C2" w:rsidP="00C8259E">
      <w:pPr>
        <w:pStyle w:val="BodyA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 xml:space="preserve">Докторантката посочва </w:t>
      </w:r>
      <w:r w:rsidR="00067F7A">
        <w:rPr>
          <w:rFonts w:ascii="Times New Roman" w:hAnsi="Times New Roman"/>
          <w:sz w:val="24"/>
          <w:szCs w:val="24"/>
          <w:lang w:val="bg-BG"/>
        </w:rPr>
        <w:t xml:space="preserve">три 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публикации по темата на дисертацията. </w:t>
      </w:r>
    </w:p>
    <w:p w:rsidR="00C8259E" w:rsidRPr="00067F7A" w:rsidRDefault="001D04C2">
      <w:pPr>
        <w:pStyle w:val="BodyA"/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>Съдържанието на автореферата отговаря на необходимите изисквания, като предлага обективна картина на целия процес на изследването и адекватно отразява най-значимите моменти от дисертационния труд.</w:t>
      </w:r>
    </w:p>
    <w:p w:rsidR="00170066" w:rsidRDefault="001D04C2">
      <w:pPr>
        <w:pStyle w:val="BodyA"/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 xml:space="preserve">Представеното в дисертационния труд изследване е на необходимото научно равнище, без претенциите да бъде изключително постижение. </w:t>
      </w:r>
    </w:p>
    <w:p w:rsidR="00C8259E" w:rsidRPr="00E07B6F" w:rsidRDefault="00C8259E">
      <w:pPr>
        <w:pStyle w:val="BodyA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E07B6F" w:rsidRDefault="001D04C2">
      <w:pPr>
        <w:pStyle w:val="BodyA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>Смятам, че дисертационният труд отговаря на всички изисквания за подобен род научни разработки. На тези основания и предвид общото положително впечатление от компетенциите на докторант</w:t>
      </w:r>
      <w:r w:rsidR="00C8259E">
        <w:rPr>
          <w:rFonts w:ascii="Times New Roman" w:hAnsi="Times New Roman"/>
          <w:sz w:val="24"/>
          <w:szCs w:val="24"/>
          <w:lang w:val="bg-BG"/>
        </w:rPr>
        <w:t>кат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а, с професионална убеденост предлагам на уважаемите членове на Специализираното научно жури да дадат своя положителен вот за придобиване на образователната и научна степен "доктор" на </w:t>
      </w:r>
      <w:r w:rsidR="00067F7A">
        <w:rPr>
          <w:rFonts w:ascii="Times New Roman" w:hAnsi="Times New Roman"/>
          <w:sz w:val="24"/>
          <w:szCs w:val="24"/>
          <w:lang w:val="bg-BG"/>
        </w:rPr>
        <w:t>Мария Милтси</w:t>
      </w:r>
      <w:r w:rsidRPr="00E07B6F">
        <w:rPr>
          <w:rFonts w:ascii="Times New Roman" w:hAnsi="Times New Roman"/>
          <w:sz w:val="24"/>
          <w:szCs w:val="24"/>
          <w:lang w:val="bg-BG"/>
        </w:rPr>
        <w:t>.</w:t>
      </w:r>
    </w:p>
    <w:p w:rsidR="00170066" w:rsidRPr="00E07B6F" w:rsidRDefault="00170066">
      <w:pPr>
        <w:pStyle w:val="BodyA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70066" w:rsidRPr="00E07B6F" w:rsidRDefault="001D04C2">
      <w:pPr>
        <w:pStyle w:val="BodyA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>гр. София</w:t>
      </w:r>
    </w:p>
    <w:p w:rsidR="00170066" w:rsidRPr="00E07B6F" w:rsidRDefault="001D04C2">
      <w:pPr>
        <w:pStyle w:val="BodyA"/>
        <w:spacing w:before="120" w:after="120" w:line="360" w:lineRule="auto"/>
        <w:jc w:val="both"/>
        <w:rPr>
          <w:lang w:val="bg-BG"/>
        </w:rPr>
      </w:pPr>
      <w:r w:rsidRPr="00E07B6F">
        <w:rPr>
          <w:rFonts w:ascii="Times New Roman" w:hAnsi="Times New Roman"/>
          <w:sz w:val="24"/>
          <w:szCs w:val="24"/>
          <w:lang w:val="bg-BG"/>
        </w:rPr>
        <w:t>2</w:t>
      </w:r>
      <w:r w:rsidR="00067F7A">
        <w:rPr>
          <w:rFonts w:ascii="Times New Roman" w:hAnsi="Times New Roman"/>
          <w:sz w:val="24"/>
          <w:szCs w:val="24"/>
          <w:lang w:val="bg-BG"/>
        </w:rPr>
        <w:t>8</w:t>
      </w:r>
      <w:r w:rsidRPr="00E07B6F">
        <w:rPr>
          <w:rFonts w:ascii="Times New Roman" w:hAnsi="Times New Roman"/>
          <w:sz w:val="24"/>
          <w:szCs w:val="24"/>
          <w:lang w:val="bg-BG"/>
        </w:rPr>
        <w:t>.0</w:t>
      </w:r>
      <w:r w:rsidR="00067F7A">
        <w:rPr>
          <w:rFonts w:ascii="Times New Roman" w:hAnsi="Times New Roman"/>
          <w:sz w:val="24"/>
          <w:szCs w:val="24"/>
          <w:lang w:val="bg-BG"/>
        </w:rPr>
        <w:t>6</w:t>
      </w:r>
      <w:r w:rsidRPr="00E07B6F">
        <w:rPr>
          <w:rFonts w:ascii="Times New Roman" w:hAnsi="Times New Roman"/>
          <w:sz w:val="24"/>
          <w:szCs w:val="24"/>
          <w:lang w:val="bg-BG"/>
        </w:rPr>
        <w:t>.201</w:t>
      </w:r>
      <w:r w:rsidR="00067F7A">
        <w:rPr>
          <w:rFonts w:ascii="Times New Roman" w:hAnsi="Times New Roman"/>
          <w:sz w:val="24"/>
          <w:szCs w:val="24"/>
          <w:lang w:val="bg-BG"/>
        </w:rPr>
        <w:t>9</w:t>
      </w:r>
      <w:r w:rsidRPr="00E07B6F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E07B6F">
        <w:rPr>
          <w:rFonts w:ascii="Times New Roman" w:hAnsi="Times New Roman"/>
          <w:sz w:val="24"/>
          <w:szCs w:val="24"/>
          <w:lang w:val="bg-BG"/>
        </w:rPr>
        <w:tab/>
      </w:r>
      <w:r w:rsidRPr="00E07B6F">
        <w:rPr>
          <w:rFonts w:ascii="Times New Roman" w:hAnsi="Times New Roman"/>
          <w:sz w:val="24"/>
          <w:szCs w:val="24"/>
          <w:lang w:val="bg-BG"/>
        </w:rPr>
        <w:tab/>
      </w:r>
      <w:r w:rsidRPr="00E07B6F">
        <w:rPr>
          <w:rFonts w:ascii="Times New Roman" w:hAnsi="Times New Roman"/>
          <w:sz w:val="24"/>
          <w:szCs w:val="24"/>
          <w:lang w:val="bg-BG"/>
        </w:rPr>
        <w:tab/>
      </w:r>
      <w:r w:rsidRPr="00E07B6F">
        <w:rPr>
          <w:rFonts w:ascii="Times New Roman" w:hAnsi="Times New Roman"/>
          <w:sz w:val="24"/>
          <w:szCs w:val="24"/>
          <w:lang w:val="bg-BG"/>
        </w:rPr>
        <w:tab/>
      </w:r>
      <w:r w:rsidRPr="00E07B6F">
        <w:rPr>
          <w:rFonts w:ascii="Times New Roman" w:hAnsi="Times New Roman"/>
          <w:sz w:val="24"/>
          <w:szCs w:val="24"/>
          <w:lang w:val="bg-BG"/>
        </w:rPr>
        <w:tab/>
      </w:r>
      <w:r w:rsidRPr="00E07B6F">
        <w:rPr>
          <w:rFonts w:ascii="Times New Roman" w:hAnsi="Times New Roman"/>
          <w:sz w:val="24"/>
          <w:szCs w:val="24"/>
          <w:lang w:val="bg-BG"/>
        </w:rPr>
        <w:tab/>
        <w:t>доц. д-р Емилия Евгениева</w:t>
      </w:r>
    </w:p>
    <w:sectPr w:rsidR="00170066" w:rsidRPr="00E07B6F">
      <w:footerReference w:type="default" r:id="rId8"/>
      <w:pgSz w:w="11900" w:h="16840"/>
      <w:pgMar w:top="1417" w:right="1417" w:bottom="1417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25" w:rsidRDefault="008A1B25">
      <w:r>
        <w:separator/>
      </w:r>
    </w:p>
  </w:endnote>
  <w:endnote w:type="continuationSeparator" w:id="0">
    <w:p w:rsidR="008A1B25" w:rsidRDefault="008A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490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AD0" w:rsidRDefault="00706A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1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6AD0" w:rsidRDefault="00706AD0">
    <w:pPr>
      <w:pStyle w:val="HeaderFooter"/>
      <w:tabs>
        <w:tab w:val="clear" w:pos="9020"/>
        <w:tab w:val="center" w:pos="4394"/>
        <w:tab w:val="right" w:pos="87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25" w:rsidRDefault="008A1B25">
      <w:r>
        <w:separator/>
      </w:r>
    </w:p>
  </w:footnote>
  <w:footnote w:type="continuationSeparator" w:id="0">
    <w:p w:rsidR="008A1B25" w:rsidRDefault="008A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F98"/>
    <w:multiLevelType w:val="hybridMultilevel"/>
    <w:tmpl w:val="2670D976"/>
    <w:styleLink w:val="Numbered"/>
    <w:lvl w:ilvl="0" w:tplc="28D0F77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1AECA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7CB48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0EA1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00AF2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E6C0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0461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CBBF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18864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594C5D"/>
    <w:multiLevelType w:val="hybridMultilevel"/>
    <w:tmpl w:val="2670D976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66"/>
    <w:rsid w:val="00016F9C"/>
    <w:rsid w:val="00034587"/>
    <w:rsid w:val="00067F7A"/>
    <w:rsid w:val="000F1B6D"/>
    <w:rsid w:val="00136FDF"/>
    <w:rsid w:val="00170066"/>
    <w:rsid w:val="001B3187"/>
    <w:rsid w:val="001D04C2"/>
    <w:rsid w:val="001D4249"/>
    <w:rsid w:val="001E7D53"/>
    <w:rsid w:val="001F5D48"/>
    <w:rsid w:val="002063D7"/>
    <w:rsid w:val="0022589F"/>
    <w:rsid w:val="002309A4"/>
    <w:rsid w:val="0026249D"/>
    <w:rsid w:val="0026741D"/>
    <w:rsid w:val="002750F3"/>
    <w:rsid w:val="002D4D4C"/>
    <w:rsid w:val="00380EB8"/>
    <w:rsid w:val="003A7FA6"/>
    <w:rsid w:val="0043010A"/>
    <w:rsid w:val="004A53C8"/>
    <w:rsid w:val="00555AAC"/>
    <w:rsid w:val="00585537"/>
    <w:rsid w:val="00687FD1"/>
    <w:rsid w:val="00706AD0"/>
    <w:rsid w:val="00721AF0"/>
    <w:rsid w:val="007453DB"/>
    <w:rsid w:val="00825F05"/>
    <w:rsid w:val="00833F34"/>
    <w:rsid w:val="0089489E"/>
    <w:rsid w:val="008A1B25"/>
    <w:rsid w:val="00906130"/>
    <w:rsid w:val="00952039"/>
    <w:rsid w:val="009712B6"/>
    <w:rsid w:val="009A0FC6"/>
    <w:rsid w:val="009B0BED"/>
    <w:rsid w:val="009F0B40"/>
    <w:rsid w:val="00A0067D"/>
    <w:rsid w:val="00A02051"/>
    <w:rsid w:val="00A06AE6"/>
    <w:rsid w:val="00A46218"/>
    <w:rsid w:val="00A9581C"/>
    <w:rsid w:val="00AE166C"/>
    <w:rsid w:val="00B42430"/>
    <w:rsid w:val="00B56BD0"/>
    <w:rsid w:val="00BF10AC"/>
    <w:rsid w:val="00C32FB8"/>
    <w:rsid w:val="00C8259E"/>
    <w:rsid w:val="00CA4A6D"/>
    <w:rsid w:val="00CE623A"/>
    <w:rsid w:val="00D409F4"/>
    <w:rsid w:val="00D57396"/>
    <w:rsid w:val="00DA17E6"/>
    <w:rsid w:val="00DC68F8"/>
    <w:rsid w:val="00E07B6F"/>
    <w:rsid w:val="00E411D4"/>
    <w:rsid w:val="00EA1AD0"/>
    <w:rsid w:val="00EB01A5"/>
    <w:rsid w:val="00EB3397"/>
    <w:rsid w:val="00EF1123"/>
    <w:rsid w:val="00F20BEC"/>
    <w:rsid w:val="00FC424A"/>
    <w:rsid w:val="00FD50C0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03B0"/>
  <w15:docId w15:val="{BA4DCF4D-DD7E-4374-9EDF-7851AA88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ru-RU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D42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2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2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BBE0-6AC9-4A66-94EC-4FAB2FB9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Evgenieva</dc:creator>
  <cp:lastModifiedBy>Emilia Evgenieva</cp:lastModifiedBy>
  <cp:revision>2</cp:revision>
  <dcterms:created xsi:type="dcterms:W3CDTF">2019-07-03T03:35:00Z</dcterms:created>
  <dcterms:modified xsi:type="dcterms:W3CDTF">2019-07-03T03:35:00Z</dcterms:modified>
</cp:coreProperties>
</file>