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BB" w:rsidRPr="00A83C54" w:rsidRDefault="00A83C54" w:rsidP="00A83C54">
      <w:pPr>
        <w:jc w:val="center"/>
        <w:rPr>
          <w:b/>
          <w:sz w:val="32"/>
          <w:szCs w:val="32"/>
        </w:rPr>
      </w:pPr>
      <w:bookmarkStart w:id="0" w:name="_GoBack"/>
      <w:bookmarkEnd w:id="0"/>
      <w:r w:rsidRPr="00A83C54">
        <w:rPr>
          <w:b/>
          <w:sz w:val="32"/>
          <w:szCs w:val="32"/>
        </w:rPr>
        <w:t>РЕЦЕНЗИЯ</w:t>
      </w:r>
    </w:p>
    <w:p w:rsidR="00A83C54" w:rsidRPr="00371D0A" w:rsidRDefault="00A83C54" w:rsidP="00E0647A">
      <w:pPr>
        <w:jc w:val="center"/>
        <w:rPr>
          <w:sz w:val="28"/>
          <w:szCs w:val="28"/>
        </w:rPr>
      </w:pPr>
      <w:r w:rsidRPr="00371D0A">
        <w:rPr>
          <w:sz w:val="28"/>
          <w:szCs w:val="28"/>
        </w:rPr>
        <w:t xml:space="preserve">на дисертацията </w:t>
      </w:r>
      <w:r w:rsidRPr="00371D0A">
        <w:rPr>
          <w:b/>
          <w:sz w:val="28"/>
          <w:szCs w:val="28"/>
        </w:rPr>
        <w:t>„</w:t>
      </w:r>
      <w:r w:rsidR="00E0647A" w:rsidRPr="00371D0A">
        <w:rPr>
          <w:b/>
          <w:sz w:val="28"/>
          <w:szCs w:val="28"/>
        </w:rPr>
        <w:t>СОЦИАЛНИ И ЛИЧНОСТНИ ФАКТОРИ В ЕЗИКОВОТО ТЕСТИРАНЕ И ОЦЕНЯВАНЕ</w:t>
      </w:r>
      <w:r w:rsidRPr="00371D0A">
        <w:rPr>
          <w:b/>
          <w:sz w:val="28"/>
          <w:szCs w:val="28"/>
        </w:rPr>
        <w:t>“,</w:t>
      </w:r>
    </w:p>
    <w:p w:rsidR="00A83C54" w:rsidRPr="00371D0A" w:rsidRDefault="00A83C54" w:rsidP="00E0647A">
      <w:pPr>
        <w:jc w:val="center"/>
        <w:rPr>
          <w:sz w:val="28"/>
          <w:szCs w:val="28"/>
        </w:rPr>
      </w:pPr>
      <w:r w:rsidRPr="00371D0A">
        <w:rPr>
          <w:sz w:val="28"/>
          <w:szCs w:val="28"/>
        </w:rPr>
        <w:t xml:space="preserve">представена за защита за получаване на образователната и научна степен „ДОКТОР“ по </w:t>
      </w:r>
      <w:r w:rsidR="00E0647A" w:rsidRPr="00371D0A">
        <w:rPr>
          <w:sz w:val="28"/>
          <w:szCs w:val="28"/>
        </w:rPr>
        <w:t>научна специалност  2.1. Филология /Приложна лингвистика – английски език/</w:t>
      </w:r>
    </w:p>
    <w:p w:rsidR="00A83C54" w:rsidRPr="00371D0A" w:rsidRDefault="00A83C54" w:rsidP="00A83C54">
      <w:pPr>
        <w:jc w:val="both"/>
        <w:rPr>
          <w:sz w:val="28"/>
          <w:szCs w:val="28"/>
        </w:rPr>
      </w:pPr>
    </w:p>
    <w:p w:rsidR="00A83C54" w:rsidRPr="00371D0A" w:rsidRDefault="00A83C54" w:rsidP="00A83C54">
      <w:pPr>
        <w:jc w:val="both"/>
        <w:rPr>
          <w:sz w:val="28"/>
          <w:szCs w:val="28"/>
        </w:rPr>
      </w:pPr>
      <w:r w:rsidRPr="00371D0A">
        <w:rPr>
          <w:sz w:val="28"/>
          <w:szCs w:val="28"/>
        </w:rPr>
        <w:tab/>
        <w:t xml:space="preserve">Докторант: </w:t>
      </w:r>
      <w:r w:rsidR="00E0647A" w:rsidRPr="00371D0A">
        <w:rPr>
          <w:sz w:val="28"/>
          <w:szCs w:val="28"/>
        </w:rPr>
        <w:t>Мария Цветанова Цветкова</w:t>
      </w:r>
    </w:p>
    <w:p w:rsidR="00A83C54" w:rsidRPr="00371D0A" w:rsidRDefault="00A83C54" w:rsidP="00A83C54">
      <w:pPr>
        <w:jc w:val="both"/>
        <w:rPr>
          <w:sz w:val="28"/>
          <w:szCs w:val="28"/>
        </w:rPr>
      </w:pPr>
      <w:r w:rsidRPr="00371D0A">
        <w:rPr>
          <w:sz w:val="28"/>
          <w:szCs w:val="28"/>
        </w:rPr>
        <w:tab/>
        <w:t>Рецензент: проф. Енчо Герганов, д-р</w:t>
      </w:r>
    </w:p>
    <w:p w:rsidR="005C5DC7" w:rsidRPr="00371D0A" w:rsidRDefault="00A83C54" w:rsidP="00FC770F">
      <w:pPr>
        <w:jc w:val="both"/>
        <w:rPr>
          <w:sz w:val="28"/>
          <w:szCs w:val="28"/>
        </w:rPr>
      </w:pPr>
      <w:r w:rsidRPr="00371D0A">
        <w:rPr>
          <w:sz w:val="28"/>
          <w:szCs w:val="28"/>
        </w:rPr>
        <w:tab/>
      </w:r>
      <w:r w:rsidR="00270016" w:rsidRPr="00371D0A">
        <w:rPr>
          <w:sz w:val="28"/>
          <w:szCs w:val="28"/>
        </w:rPr>
        <w:t xml:space="preserve">Представената за защита дисертация е посветена на много актуалния проблем за формите и методите на оценяване в чуждоезиковото обучение и по-конкретно на обучението по английски език като чужд. </w:t>
      </w:r>
      <w:r w:rsidR="00460628" w:rsidRPr="00371D0A">
        <w:rPr>
          <w:sz w:val="28"/>
          <w:szCs w:val="28"/>
        </w:rPr>
        <w:t>Основната цел на дисертационния труд е да се изследва моделът за динамично оценяване, разработен в културно историческата теория на Виготски (с. 8). Целта е декомпозирана в три изследователски задачи и шест хипотези, които са формулирани така, че могат да се подложат на експериментална проверка.</w:t>
      </w:r>
      <w:r w:rsidR="00AA69D2" w:rsidRPr="00371D0A">
        <w:rPr>
          <w:sz w:val="28"/>
          <w:szCs w:val="28"/>
        </w:rPr>
        <w:t xml:space="preserve"> Мария Цветкова прави обстоен, задълбочен и аналитичен преглед на публикациите в тази проблемна област, като</w:t>
      </w:r>
      <w:r w:rsidR="004D7682" w:rsidRPr="00371D0A">
        <w:rPr>
          <w:sz w:val="28"/>
          <w:szCs w:val="28"/>
        </w:rPr>
        <w:t xml:space="preserve"> разглежда най-различни модели з</w:t>
      </w:r>
      <w:r w:rsidR="00AA69D2" w:rsidRPr="00371D0A">
        <w:rPr>
          <w:sz w:val="28"/>
          <w:szCs w:val="28"/>
        </w:rPr>
        <w:t>а оценяване, но се спира основно върху модела за динамично оценяване, който задава рамки</w:t>
      </w:r>
      <w:r w:rsidR="00F0353B" w:rsidRPr="00371D0A">
        <w:rPr>
          <w:sz w:val="28"/>
          <w:szCs w:val="28"/>
        </w:rPr>
        <w:t>те</w:t>
      </w:r>
      <w:r w:rsidR="00AA69D2" w:rsidRPr="00371D0A">
        <w:rPr>
          <w:sz w:val="28"/>
          <w:szCs w:val="28"/>
        </w:rPr>
        <w:t xml:space="preserve"> както на теоретичните, така и на експерименталните изследвания, представени в нейния дисертационен труд.</w:t>
      </w:r>
      <w:r w:rsidR="00B3019E" w:rsidRPr="00371D0A">
        <w:rPr>
          <w:sz w:val="28"/>
          <w:szCs w:val="28"/>
          <w:lang w:val="en-US"/>
        </w:rPr>
        <w:t xml:space="preserve"> </w:t>
      </w:r>
      <w:r w:rsidR="00B3019E" w:rsidRPr="00371D0A">
        <w:rPr>
          <w:sz w:val="28"/>
          <w:szCs w:val="28"/>
        </w:rPr>
        <w:t>В първа глава „Исторически и теоретични основи. Определяне на климата за езиковото тестиране. Основни параметри на езиковото</w:t>
      </w:r>
      <w:r w:rsidR="00822231" w:rsidRPr="00371D0A">
        <w:rPr>
          <w:sz w:val="28"/>
          <w:szCs w:val="28"/>
        </w:rPr>
        <w:t xml:space="preserve"> тестиране</w:t>
      </w:r>
      <w:r w:rsidR="00B3019E" w:rsidRPr="00371D0A">
        <w:rPr>
          <w:sz w:val="28"/>
          <w:szCs w:val="28"/>
        </w:rPr>
        <w:t xml:space="preserve">“ Мария Цветкова </w:t>
      </w:r>
      <w:r w:rsidR="00F0353B" w:rsidRPr="00371D0A">
        <w:rPr>
          <w:sz w:val="28"/>
          <w:szCs w:val="28"/>
        </w:rPr>
        <w:t xml:space="preserve">разглежда основните конструкти в езиковото тестиране </w:t>
      </w:r>
      <w:r w:rsidR="00B3019E" w:rsidRPr="00371D0A">
        <w:rPr>
          <w:sz w:val="28"/>
          <w:szCs w:val="28"/>
        </w:rPr>
        <w:t xml:space="preserve"> </w:t>
      </w:r>
      <w:r w:rsidR="00F0353B" w:rsidRPr="00371D0A">
        <w:rPr>
          <w:sz w:val="28"/>
          <w:szCs w:val="28"/>
        </w:rPr>
        <w:t>както по отношение на теоретичното им съдържание, така и по проблемите, свързани с тяхната операционализация. Направила е преглед на публикациите по тестовете изобщо и езиковите тестове по-специално на водещите учени в тази проблемна област. Изразила е и собствено</w:t>
      </w:r>
      <w:r w:rsidR="00B511A3">
        <w:rPr>
          <w:sz w:val="28"/>
          <w:szCs w:val="28"/>
        </w:rPr>
        <w:t xml:space="preserve"> </w:t>
      </w:r>
      <w:r w:rsidR="00F0353B" w:rsidRPr="00371D0A">
        <w:rPr>
          <w:sz w:val="28"/>
          <w:szCs w:val="28"/>
        </w:rPr>
        <w:t xml:space="preserve">отношение към проблемите, които се разглеждат в тези публикации. </w:t>
      </w:r>
      <w:r w:rsidR="00B511A3">
        <w:rPr>
          <w:sz w:val="28"/>
          <w:szCs w:val="28"/>
        </w:rPr>
        <w:t>Представила е различните форми з</w:t>
      </w:r>
      <w:r w:rsidR="00F0353B" w:rsidRPr="00371D0A">
        <w:rPr>
          <w:sz w:val="28"/>
          <w:szCs w:val="28"/>
        </w:rPr>
        <w:t xml:space="preserve">а оценяване </w:t>
      </w:r>
      <w:r w:rsidR="00B511A3">
        <w:rPr>
          <w:sz w:val="28"/>
          <w:szCs w:val="28"/>
        </w:rPr>
        <w:t xml:space="preserve">– </w:t>
      </w:r>
      <w:r w:rsidR="00F0353B" w:rsidRPr="00371D0A">
        <w:rPr>
          <w:sz w:val="28"/>
          <w:szCs w:val="28"/>
        </w:rPr>
        <w:t xml:space="preserve">от класическото оценяване чрез преподавателски оценки </w:t>
      </w:r>
      <w:r w:rsidR="00822231" w:rsidRPr="00371D0A">
        <w:rPr>
          <w:sz w:val="28"/>
          <w:szCs w:val="28"/>
        </w:rPr>
        <w:t>през</w:t>
      </w:r>
      <w:r w:rsidR="00F0353B" w:rsidRPr="00371D0A">
        <w:rPr>
          <w:sz w:val="28"/>
          <w:szCs w:val="28"/>
        </w:rPr>
        <w:t xml:space="preserve"> обективното оценяване чрез тестове, включващи айтеми с множествен избор</w:t>
      </w:r>
      <w:r w:rsidR="007C75B3">
        <w:rPr>
          <w:sz w:val="28"/>
          <w:szCs w:val="28"/>
        </w:rPr>
        <w:t>,</w:t>
      </w:r>
      <w:r w:rsidR="00822231" w:rsidRPr="00371D0A">
        <w:rPr>
          <w:sz w:val="28"/>
          <w:szCs w:val="28"/>
        </w:rPr>
        <w:t xml:space="preserve"> до процедури за измерване на знания, умения и компетенции</w:t>
      </w:r>
      <w:r w:rsidR="00F0353B" w:rsidRPr="00371D0A">
        <w:rPr>
          <w:sz w:val="28"/>
          <w:szCs w:val="28"/>
        </w:rPr>
        <w:t>. Тя е изтъкнала както положителните, така и отрицателните страни</w:t>
      </w:r>
      <w:r w:rsidR="00822231" w:rsidRPr="00371D0A">
        <w:rPr>
          <w:sz w:val="28"/>
          <w:szCs w:val="28"/>
        </w:rPr>
        <w:t xml:space="preserve"> на тези форми. Проследява дискусиите на учените за ефективността на различните форми и методи на оценяване. Специално трябва да се отбележи, че в тази глава докторантката </w:t>
      </w:r>
      <w:r w:rsidR="00C3395C" w:rsidRPr="00371D0A">
        <w:rPr>
          <w:sz w:val="28"/>
          <w:szCs w:val="28"/>
        </w:rPr>
        <w:t>представя</w:t>
      </w:r>
      <w:r w:rsidR="00822231" w:rsidRPr="00371D0A">
        <w:rPr>
          <w:sz w:val="28"/>
          <w:szCs w:val="28"/>
        </w:rPr>
        <w:t xml:space="preserve"> основните параметри на тестовете, като различните видове валидност (конструктна, съдържателна, критерийна, очевидна и др.); надеждност и нейното измерване чрез процедурите на тест-ретест, </w:t>
      </w:r>
      <w:r w:rsidR="00C3395C" w:rsidRPr="00371D0A">
        <w:rPr>
          <w:sz w:val="28"/>
          <w:szCs w:val="28"/>
        </w:rPr>
        <w:t xml:space="preserve">разделяне на теста на части, измерване на вътрешната съгласуваност на айтемите чрез </w:t>
      </w:r>
      <w:r w:rsidR="00552323">
        <w:rPr>
          <w:sz w:val="28"/>
          <w:szCs w:val="28"/>
        </w:rPr>
        <w:t xml:space="preserve"> </w:t>
      </w:r>
      <w:r w:rsidR="00C3395C" w:rsidRPr="00371D0A">
        <w:rPr>
          <w:sz w:val="28"/>
          <w:szCs w:val="28"/>
        </w:rPr>
        <w:t xml:space="preserve">алфа на Кронбах и др. Разглежда </w:t>
      </w:r>
      <w:r w:rsidR="009E6C00" w:rsidRPr="00371D0A">
        <w:rPr>
          <w:sz w:val="28"/>
          <w:szCs w:val="28"/>
        </w:rPr>
        <w:t xml:space="preserve">и </w:t>
      </w:r>
      <w:r w:rsidR="00C3395C" w:rsidRPr="00371D0A">
        <w:rPr>
          <w:sz w:val="28"/>
          <w:szCs w:val="28"/>
        </w:rPr>
        <w:t xml:space="preserve">съдържателните аспекти на оценяването чрез тестове. Още в тази глава поставя въпроса, че езиковите тестове трябва да оценяват не толкова металингвистичните знания като граматика, колкото комуникативната компетентност на изучаващите английски език като чужд. </w:t>
      </w:r>
      <w:r w:rsidR="00D32118" w:rsidRPr="00371D0A">
        <w:rPr>
          <w:sz w:val="28"/>
          <w:szCs w:val="28"/>
        </w:rPr>
        <w:t xml:space="preserve">Предлага и интегративния подход към чуждоезиковото обучение и оценяване. Докторантката приема, че чрез този подход </w:t>
      </w:r>
      <w:r w:rsidR="00933269" w:rsidRPr="00371D0A">
        <w:rPr>
          <w:sz w:val="28"/>
          <w:szCs w:val="28"/>
        </w:rPr>
        <w:t>може</w:t>
      </w:r>
      <w:r w:rsidR="00D32118" w:rsidRPr="00371D0A">
        <w:rPr>
          <w:sz w:val="28"/>
          <w:szCs w:val="28"/>
        </w:rPr>
        <w:t xml:space="preserve"> да се установи „(не)съответствието между нивото на владеене на езиковата норма и комуникативната компетентност като ниво на речева изява.“ Все в този контекст тя разглежда и социокултурните перспективи на чуждоезиковото оценяване, психолингвистичните и социолингвистичните му аспекти и индивидуалните личностови характеристики на обучаваните. </w:t>
      </w:r>
      <w:r w:rsidR="00933269" w:rsidRPr="00371D0A">
        <w:rPr>
          <w:sz w:val="28"/>
          <w:szCs w:val="28"/>
        </w:rPr>
        <w:t>Тъкмо на отношението между социалното и индивидуалното е посветена Глав</w:t>
      </w:r>
      <w:r w:rsidR="009E6C00" w:rsidRPr="00371D0A">
        <w:rPr>
          <w:sz w:val="28"/>
          <w:szCs w:val="28"/>
        </w:rPr>
        <w:t>а</w:t>
      </w:r>
      <w:r w:rsidR="00933269" w:rsidRPr="00371D0A">
        <w:rPr>
          <w:sz w:val="28"/>
          <w:szCs w:val="28"/>
        </w:rPr>
        <w:t xml:space="preserve"> 2 „В диалогичното напрежение между социалното и индивидуалното“. Тук Мария Цветкова е разгледала основни понятия от психологията на личността и социалната психология, като мотивация, тревожност, самооценка, социални нагласи и др. С необходимата пълнота са представени теориите, които оперират с тези понятия. По отношение на мотивацията тя е отразила както класически, така и съвременни теории. </w:t>
      </w:r>
      <w:r w:rsidR="001B65E3" w:rsidRPr="00371D0A">
        <w:rPr>
          <w:sz w:val="28"/>
          <w:szCs w:val="28"/>
        </w:rPr>
        <w:t xml:space="preserve">Разгледала е проблемите за измерването на мотивацията за </w:t>
      </w:r>
      <w:r w:rsidR="009E6C00" w:rsidRPr="00371D0A">
        <w:rPr>
          <w:sz w:val="28"/>
          <w:szCs w:val="28"/>
        </w:rPr>
        <w:t xml:space="preserve">изучаване на </w:t>
      </w:r>
      <w:r w:rsidR="001B65E3" w:rsidRPr="00371D0A">
        <w:rPr>
          <w:sz w:val="28"/>
          <w:szCs w:val="28"/>
        </w:rPr>
        <w:t>чужд</w:t>
      </w:r>
      <w:r w:rsidR="009E6C00" w:rsidRPr="00371D0A">
        <w:rPr>
          <w:sz w:val="28"/>
          <w:szCs w:val="28"/>
        </w:rPr>
        <w:t xml:space="preserve"> език</w:t>
      </w:r>
      <w:r w:rsidR="001B65E3" w:rsidRPr="00371D0A">
        <w:rPr>
          <w:sz w:val="28"/>
          <w:szCs w:val="28"/>
        </w:rPr>
        <w:t xml:space="preserve">. Много подробно представя теорията на </w:t>
      </w:r>
      <w:r w:rsidR="004A257B">
        <w:rPr>
          <w:sz w:val="28"/>
          <w:szCs w:val="28"/>
        </w:rPr>
        <w:t>Гарднъ</w:t>
      </w:r>
      <w:r w:rsidR="001B65E3" w:rsidRPr="00371D0A">
        <w:rPr>
          <w:sz w:val="28"/>
          <w:szCs w:val="28"/>
        </w:rPr>
        <w:t>р за интегративната и инструменталната ориентация на мотивацията при изучаването на чужд език, както и скалата за измерване</w:t>
      </w:r>
      <w:r w:rsidR="009E6C00" w:rsidRPr="00371D0A">
        <w:rPr>
          <w:sz w:val="28"/>
          <w:szCs w:val="28"/>
        </w:rPr>
        <w:t xml:space="preserve"> на</w:t>
      </w:r>
      <w:r w:rsidR="001B65E3" w:rsidRPr="00371D0A">
        <w:rPr>
          <w:sz w:val="28"/>
          <w:szCs w:val="28"/>
        </w:rPr>
        <w:t xml:space="preserve"> мотивацията</w:t>
      </w:r>
      <w:r w:rsidR="00933876" w:rsidRPr="00371D0A">
        <w:rPr>
          <w:sz w:val="28"/>
          <w:szCs w:val="28"/>
        </w:rPr>
        <w:t>.</w:t>
      </w:r>
      <w:r w:rsidR="001B65E3" w:rsidRPr="00371D0A">
        <w:rPr>
          <w:sz w:val="28"/>
          <w:szCs w:val="28"/>
        </w:rPr>
        <w:t xml:space="preserve"> Представила е и теорията на Диси и Райън за вътрешната и външната мотивация и методите за измерването им. </w:t>
      </w:r>
      <w:r w:rsidR="00933876" w:rsidRPr="00371D0A">
        <w:rPr>
          <w:sz w:val="28"/>
          <w:szCs w:val="28"/>
        </w:rPr>
        <w:t xml:space="preserve">Отразила е и други съществени теоретични постановки за мотивацията. С аналогична пълнота е разгледано и психологическото понятие тревожност с двете </w:t>
      </w:r>
      <w:r w:rsidR="005818AD">
        <w:rPr>
          <w:sz w:val="28"/>
          <w:szCs w:val="28"/>
        </w:rPr>
        <w:t>му</w:t>
      </w:r>
      <w:r w:rsidR="00933876" w:rsidRPr="00371D0A">
        <w:rPr>
          <w:sz w:val="28"/>
          <w:szCs w:val="28"/>
        </w:rPr>
        <w:t xml:space="preserve"> разновидности - тревожността като личностова черта и ситуативна тревожност. Изтъкнати са аспектите на оценяването като източник на  ситуативна тревожност и са </w:t>
      </w:r>
      <w:r w:rsidR="004D7682" w:rsidRPr="00371D0A">
        <w:rPr>
          <w:sz w:val="28"/>
          <w:szCs w:val="28"/>
        </w:rPr>
        <w:t>набелязани</w:t>
      </w:r>
      <w:r w:rsidR="00933876" w:rsidRPr="00371D0A">
        <w:rPr>
          <w:sz w:val="28"/>
          <w:szCs w:val="28"/>
        </w:rPr>
        <w:t xml:space="preserve"> условията, при които могат да се минимизират отрицателните ефекти на оценяването върху ситуативната тревожност. </w:t>
      </w:r>
      <w:r w:rsidR="004D7682" w:rsidRPr="00371D0A">
        <w:rPr>
          <w:sz w:val="28"/>
          <w:szCs w:val="28"/>
        </w:rPr>
        <w:t>Много добре е разработен разделът за социалните нагласи (атитюди), като са представени различните теории за същността и проявите им в различни контексти – от класическата теория на Олпорт до съвременните теории на Айзен и Фишбайн за разумното действие и за планираното поведение. Подробно е п</w:t>
      </w:r>
      <w:r w:rsidR="004A257B">
        <w:rPr>
          <w:sz w:val="28"/>
          <w:szCs w:val="28"/>
        </w:rPr>
        <w:t>редставена теория</w:t>
      </w:r>
      <w:r w:rsidR="008B794E">
        <w:rPr>
          <w:sz w:val="28"/>
          <w:szCs w:val="28"/>
        </w:rPr>
        <w:t>та</w:t>
      </w:r>
      <w:r w:rsidR="004A257B">
        <w:rPr>
          <w:sz w:val="28"/>
          <w:szCs w:val="28"/>
        </w:rPr>
        <w:t xml:space="preserve"> на Гарднъ</w:t>
      </w:r>
      <w:r w:rsidR="004D7682" w:rsidRPr="00371D0A">
        <w:rPr>
          <w:sz w:val="28"/>
          <w:szCs w:val="28"/>
        </w:rPr>
        <w:t>р и Ламберт за социалните нагласи към изучаването на чужд език и подходите за измерването им.</w:t>
      </w:r>
      <w:r w:rsidR="009E6C00" w:rsidRPr="00371D0A">
        <w:rPr>
          <w:sz w:val="28"/>
          <w:szCs w:val="28"/>
        </w:rPr>
        <w:t xml:space="preserve"> Всички аспекти на изследователската методология, използвана в дисертационния труд, са разгледани в глава 3 „Изследователски перспективи“. </w:t>
      </w:r>
      <w:r w:rsidR="00055BEF" w:rsidRPr="00371D0A">
        <w:rPr>
          <w:sz w:val="28"/>
          <w:szCs w:val="28"/>
        </w:rPr>
        <w:t xml:space="preserve">В основите на изследването докторантката поставя факторен модел, който включва факторите, обуславящи изпълнението на различните задачи в изучаването на втори език. Схемата на този модел е представена на фигура 2. (с. 166). Както се вижда на фигурата, изпълнението при чуждия език зависи от факторите: тестов метод, мотивация (с двупосочно влияние – от мотивацията към изпълнението и обратно), интер- и интра- психологически механизми, тревожност в клас (с двупосочно влияние), социални нагласи (с двупосочно влияние), тревожност при използването (с двупосочно влияние) и </w:t>
      </w:r>
      <w:r w:rsidR="00056EB8" w:rsidRPr="00371D0A">
        <w:rPr>
          <w:sz w:val="28"/>
          <w:szCs w:val="28"/>
        </w:rPr>
        <w:t>фактори на тестовия контекст. В тази глава са представен</w:t>
      </w:r>
      <w:r w:rsidR="004A257B">
        <w:rPr>
          <w:sz w:val="28"/>
          <w:szCs w:val="28"/>
        </w:rPr>
        <w:t>и</w:t>
      </w:r>
      <w:r w:rsidR="00056EB8" w:rsidRPr="00371D0A">
        <w:rPr>
          <w:sz w:val="28"/>
          <w:szCs w:val="28"/>
        </w:rPr>
        <w:t xml:space="preserve"> подробно изследователската парадигма, дизайнът на изследването, методите за измерване и събиране на данни, етапите на изследването, статистическите методи за анализ на данните и проверката на формулираните хипотези. Всички тези компоненти на изследването по същество са съдържание на и</w:t>
      </w:r>
      <w:r w:rsidR="004A257B">
        <w:rPr>
          <w:sz w:val="28"/>
          <w:szCs w:val="28"/>
        </w:rPr>
        <w:t>зследователската методология.</w:t>
      </w:r>
      <w:r w:rsidR="00C203C4">
        <w:rPr>
          <w:sz w:val="28"/>
          <w:szCs w:val="28"/>
        </w:rPr>
        <w:t xml:space="preserve"> </w:t>
      </w:r>
      <w:r w:rsidR="00056EB8" w:rsidRPr="00371D0A">
        <w:rPr>
          <w:sz w:val="28"/>
          <w:szCs w:val="28"/>
        </w:rPr>
        <w:t>Докторантката ги извежда покомпонентно и експлицитно.</w:t>
      </w:r>
      <w:r w:rsidR="00C203C4">
        <w:rPr>
          <w:sz w:val="28"/>
          <w:szCs w:val="28"/>
        </w:rPr>
        <w:t xml:space="preserve"> </w:t>
      </w:r>
      <w:r w:rsidR="00056EB8" w:rsidRPr="00371D0A">
        <w:rPr>
          <w:sz w:val="28"/>
          <w:szCs w:val="28"/>
        </w:rPr>
        <w:t>Задава и параметрите на изследователските инструменти, някои от които е разработила лично специално за изпълнение на дизайна на изследването. Описаните в тази глава компоненти на изследването са необходима и важна предпоставка за провеждане</w:t>
      </w:r>
      <w:r w:rsidR="004A257B">
        <w:rPr>
          <w:sz w:val="28"/>
          <w:szCs w:val="28"/>
        </w:rPr>
        <w:t>то му</w:t>
      </w:r>
      <w:r w:rsidR="00056EB8" w:rsidRPr="00371D0A">
        <w:rPr>
          <w:sz w:val="28"/>
          <w:szCs w:val="28"/>
        </w:rPr>
        <w:t xml:space="preserve"> и анализа на получените резултати</w:t>
      </w:r>
      <w:r w:rsidR="0032239F" w:rsidRPr="00371D0A">
        <w:rPr>
          <w:sz w:val="28"/>
          <w:szCs w:val="28"/>
        </w:rPr>
        <w:t xml:space="preserve">, които са представени в глава 4. „Резултати, обсъждане и анализ“. Тук много подробно са описани резултатите от проверката на нулевите хипотези, като са използвани прегледни графики и четивни таблици. </w:t>
      </w:r>
      <w:r w:rsidR="004A257B">
        <w:rPr>
          <w:sz w:val="28"/>
          <w:szCs w:val="28"/>
        </w:rPr>
        <w:t>Приложени</w:t>
      </w:r>
      <w:r w:rsidR="0032239F" w:rsidRPr="00371D0A">
        <w:rPr>
          <w:sz w:val="28"/>
          <w:szCs w:val="28"/>
        </w:rPr>
        <w:t xml:space="preserve"> са адекватни статистически тестове за проверка на нулевите статистически хипотези. За резултатите от изследването по факторни планови, чрез които се проверяват хипотези за влиянието на независими фактори върху зависими променливи е използван </w:t>
      </w:r>
      <w:r w:rsidR="0032239F" w:rsidRPr="00371D0A">
        <w:rPr>
          <w:sz w:val="28"/>
          <w:szCs w:val="28"/>
          <w:lang w:val="en-US"/>
        </w:rPr>
        <w:t>F-</w:t>
      </w:r>
      <w:r w:rsidR="0032239F" w:rsidRPr="00371D0A">
        <w:rPr>
          <w:sz w:val="28"/>
          <w:szCs w:val="28"/>
        </w:rPr>
        <w:t xml:space="preserve">критерия на Фишер, чийто стойности са получени чрез еднофакторен дисперсионен анализ. </w:t>
      </w:r>
      <w:r w:rsidR="00FC770F" w:rsidRPr="00371D0A">
        <w:rPr>
          <w:sz w:val="28"/>
          <w:szCs w:val="28"/>
        </w:rPr>
        <w:t>Установени са положителни ефекти на модела за динамич</w:t>
      </w:r>
      <w:r w:rsidR="00110B7C" w:rsidRPr="00371D0A">
        <w:rPr>
          <w:sz w:val="28"/>
          <w:szCs w:val="28"/>
        </w:rPr>
        <w:t xml:space="preserve">но оценяване (експерименталната </w:t>
      </w:r>
      <w:r w:rsidR="00FC770F" w:rsidRPr="00371D0A">
        <w:rPr>
          <w:sz w:val="28"/>
          <w:szCs w:val="28"/>
        </w:rPr>
        <w:t xml:space="preserve">група) върху променливите от измервателния инструментариум </w:t>
      </w:r>
      <w:r w:rsidR="004A257B">
        <w:rPr>
          <w:sz w:val="28"/>
          <w:szCs w:val="28"/>
        </w:rPr>
        <w:t>на Гарднъ</w:t>
      </w:r>
      <w:r w:rsidR="00FC770F" w:rsidRPr="00371D0A">
        <w:rPr>
          <w:sz w:val="28"/>
          <w:szCs w:val="28"/>
        </w:rPr>
        <w:t xml:space="preserve">р Attitude Motivation Test Battery (AMTB), а именно мотивация, социални нагласи и тревожност. </w:t>
      </w:r>
      <w:r w:rsidR="00110B7C" w:rsidRPr="00371D0A">
        <w:rPr>
          <w:sz w:val="28"/>
          <w:szCs w:val="28"/>
        </w:rPr>
        <w:t xml:space="preserve">Резултатите от еднофакторния дисперсионен анализ при  пре-тетст/пост-тест условията  също потвърждава истинността на формулираните хипотези за 8 субскали от батерията на Гарднър </w:t>
      </w:r>
      <w:r w:rsidR="00110B7C" w:rsidRPr="00371D0A">
        <w:rPr>
          <w:sz w:val="28"/>
          <w:szCs w:val="28"/>
          <w:lang w:val="en-US"/>
        </w:rPr>
        <w:t>AMTB</w:t>
      </w:r>
      <w:r w:rsidR="00110B7C" w:rsidRPr="00371D0A">
        <w:rPr>
          <w:sz w:val="28"/>
          <w:szCs w:val="28"/>
        </w:rPr>
        <w:t xml:space="preserve">. Специално искам да подчертая, че докторантката е измерила силата на ефектите чрез </w:t>
      </w:r>
      <w:r w:rsidR="00110B7C" w:rsidRPr="007D6E81">
        <w:rPr>
          <w:i/>
          <w:sz w:val="28"/>
          <w:szCs w:val="28"/>
        </w:rPr>
        <w:t>η</w:t>
      </w:r>
      <w:r w:rsidR="00110B7C" w:rsidRPr="00371D0A">
        <w:rPr>
          <w:sz w:val="28"/>
          <w:szCs w:val="28"/>
          <w:vertAlign w:val="superscript"/>
        </w:rPr>
        <w:t>2</w:t>
      </w:r>
      <w:r w:rsidR="00110B7C" w:rsidRPr="00371D0A">
        <w:rPr>
          <w:sz w:val="28"/>
          <w:szCs w:val="28"/>
        </w:rPr>
        <w:t xml:space="preserve">, което вече е задължително при факторните изследвания. </w:t>
      </w:r>
      <w:r w:rsidR="005C5DC7" w:rsidRPr="00371D0A">
        <w:rPr>
          <w:sz w:val="28"/>
          <w:szCs w:val="28"/>
        </w:rPr>
        <w:t>В раздела „Заключение и изводи“ Мария Цветкова дава експлицитна информация за резултатите от проверката на шестте хипотези и отговори на поставените задачи. В заключени</w:t>
      </w:r>
      <w:r w:rsidR="004F74E0">
        <w:rPr>
          <w:sz w:val="28"/>
          <w:szCs w:val="28"/>
        </w:rPr>
        <w:t>е</w:t>
      </w:r>
      <w:r w:rsidR="005C5DC7" w:rsidRPr="00371D0A">
        <w:rPr>
          <w:sz w:val="28"/>
          <w:szCs w:val="28"/>
        </w:rPr>
        <w:t xml:space="preserve"> тя прави съдържателни обобщения и формулира научните приноси от дисертационното изследване. </w:t>
      </w:r>
    </w:p>
    <w:p w:rsidR="004D7682" w:rsidRPr="00371D0A" w:rsidRDefault="00110B7C" w:rsidP="005C5DC7">
      <w:pPr>
        <w:ind w:firstLine="708"/>
        <w:jc w:val="both"/>
        <w:rPr>
          <w:sz w:val="28"/>
          <w:szCs w:val="28"/>
        </w:rPr>
      </w:pPr>
      <w:r w:rsidRPr="00371D0A">
        <w:rPr>
          <w:sz w:val="28"/>
          <w:szCs w:val="28"/>
        </w:rPr>
        <w:t xml:space="preserve">Като обобщение искам да подчертая </w:t>
      </w:r>
      <w:r w:rsidR="005C5DC7" w:rsidRPr="00371D0A">
        <w:rPr>
          <w:sz w:val="28"/>
          <w:szCs w:val="28"/>
        </w:rPr>
        <w:t xml:space="preserve">солидната методологическа подготовка на докторантката и </w:t>
      </w:r>
      <w:r w:rsidRPr="00371D0A">
        <w:rPr>
          <w:sz w:val="28"/>
          <w:szCs w:val="28"/>
        </w:rPr>
        <w:t>професионал</w:t>
      </w:r>
      <w:r w:rsidR="005C5DC7" w:rsidRPr="00371D0A">
        <w:rPr>
          <w:sz w:val="28"/>
          <w:szCs w:val="28"/>
        </w:rPr>
        <w:t>н</w:t>
      </w:r>
      <w:r w:rsidRPr="00371D0A">
        <w:rPr>
          <w:sz w:val="28"/>
          <w:szCs w:val="28"/>
        </w:rPr>
        <w:t>изма</w:t>
      </w:r>
      <w:r w:rsidR="005C5DC7" w:rsidRPr="00371D0A">
        <w:rPr>
          <w:sz w:val="28"/>
          <w:szCs w:val="28"/>
        </w:rPr>
        <w:t xml:space="preserve"> й </w:t>
      </w:r>
      <w:r w:rsidRPr="00371D0A">
        <w:rPr>
          <w:sz w:val="28"/>
          <w:szCs w:val="28"/>
        </w:rPr>
        <w:t xml:space="preserve">при използването </w:t>
      </w:r>
      <w:r w:rsidR="005C5DC7" w:rsidRPr="00371D0A">
        <w:rPr>
          <w:sz w:val="28"/>
          <w:szCs w:val="28"/>
        </w:rPr>
        <w:t xml:space="preserve">на статистическите критерии за проверка на хипотезите. </w:t>
      </w:r>
      <w:r w:rsidR="008604A2" w:rsidRPr="00371D0A">
        <w:rPr>
          <w:sz w:val="28"/>
          <w:szCs w:val="28"/>
        </w:rPr>
        <w:t xml:space="preserve"> </w:t>
      </w:r>
    </w:p>
    <w:p w:rsidR="005C5DC7" w:rsidRPr="00371D0A" w:rsidRDefault="005C5DC7" w:rsidP="005C5DC7">
      <w:pPr>
        <w:ind w:firstLine="708"/>
        <w:jc w:val="both"/>
        <w:rPr>
          <w:sz w:val="28"/>
          <w:szCs w:val="28"/>
        </w:rPr>
      </w:pPr>
      <w:r w:rsidRPr="00371D0A">
        <w:rPr>
          <w:sz w:val="28"/>
          <w:szCs w:val="28"/>
        </w:rPr>
        <w:t xml:space="preserve">Имам само две забележки, които по-скоро </w:t>
      </w:r>
      <w:r w:rsidR="008604A2" w:rsidRPr="00371D0A">
        <w:rPr>
          <w:sz w:val="28"/>
          <w:szCs w:val="28"/>
        </w:rPr>
        <w:t xml:space="preserve">са </w:t>
      </w:r>
      <w:r w:rsidRPr="00371D0A">
        <w:rPr>
          <w:sz w:val="28"/>
          <w:szCs w:val="28"/>
        </w:rPr>
        <w:t xml:space="preserve">продиктувани от изключително обстойното и професионално разглеждане на въпросите и голямата ерудиция на докторантката. В контекста на </w:t>
      </w:r>
      <w:r w:rsidR="000B7468" w:rsidRPr="00371D0A">
        <w:rPr>
          <w:sz w:val="28"/>
          <w:szCs w:val="28"/>
        </w:rPr>
        <w:t xml:space="preserve">тази задълбоченост и всеобхватност на проблемите щеше да бъде добре Мария Цветкова да </w:t>
      </w:r>
      <w:r w:rsidR="00A75095" w:rsidRPr="00371D0A">
        <w:rPr>
          <w:sz w:val="28"/>
          <w:szCs w:val="28"/>
        </w:rPr>
        <w:t xml:space="preserve">представи и съвременната тестова теория, известна като </w:t>
      </w:r>
      <w:r w:rsidR="00A75095" w:rsidRPr="00371D0A">
        <w:rPr>
          <w:sz w:val="28"/>
          <w:szCs w:val="28"/>
          <w:lang w:val="en-US"/>
        </w:rPr>
        <w:t xml:space="preserve">Item Response Theory (IRT), </w:t>
      </w:r>
      <w:r w:rsidR="00A75095" w:rsidRPr="00371D0A">
        <w:rPr>
          <w:sz w:val="28"/>
          <w:szCs w:val="28"/>
        </w:rPr>
        <w:t xml:space="preserve">която има редица предимства в сравнение с класическата тестова теория. Например, както е известно, тестовият бал по класическата тестова теория се получава като брой на задачите, за които тестираният е избрал верния отговор. Две тестирани лица може да имат еднакъв суров бал, т.е. еднакъв брой задачи, за които са дали верен отговор. Според класическата тестова теория те имат еднакви постижения. Ако обаче едното тестирано лице е дало верен отговор на много трудни задачи, а другото тестирано лице е дало верен отговор на много лесни задачи, първото лице ще има много по-висок бал в сравнение с второто по </w:t>
      </w:r>
      <w:r w:rsidR="00A75095" w:rsidRPr="00371D0A">
        <w:rPr>
          <w:sz w:val="28"/>
          <w:szCs w:val="28"/>
          <w:lang w:val="en-US"/>
        </w:rPr>
        <w:t>Item Response Theory.</w:t>
      </w:r>
      <w:r w:rsidR="008604A2" w:rsidRPr="00371D0A">
        <w:rPr>
          <w:sz w:val="28"/>
          <w:szCs w:val="28"/>
        </w:rPr>
        <w:t xml:space="preserve"> Скалата на тестовия бал, която се получава по </w:t>
      </w:r>
      <w:r w:rsidR="008604A2" w:rsidRPr="00371D0A">
        <w:rPr>
          <w:sz w:val="28"/>
          <w:szCs w:val="28"/>
          <w:lang w:val="en-US"/>
        </w:rPr>
        <w:t>IRT</w:t>
      </w:r>
      <w:r w:rsidR="008604A2" w:rsidRPr="00371D0A">
        <w:rPr>
          <w:sz w:val="28"/>
          <w:szCs w:val="28"/>
        </w:rPr>
        <w:t xml:space="preserve">, е нормирана от -3,00 (много слаб резултат)  до +3,00 (много силен резултат). В примера по-горе разликата в бала между двамата тестирани по </w:t>
      </w:r>
      <w:r w:rsidR="008604A2" w:rsidRPr="00371D0A">
        <w:rPr>
          <w:sz w:val="28"/>
          <w:szCs w:val="28"/>
          <w:lang w:val="en-US"/>
        </w:rPr>
        <w:t>IRT</w:t>
      </w:r>
      <w:r w:rsidR="008604A2" w:rsidRPr="00371D0A">
        <w:rPr>
          <w:sz w:val="28"/>
          <w:szCs w:val="28"/>
        </w:rPr>
        <w:t xml:space="preserve"> може да бъде 2,00 (тестираният с много лесните задачи по скалата на </w:t>
      </w:r>
      <w:r w:rsidR="008604A2" w:rsidRPr="00371D0A">
        <w:rPr>
          <w:sz w:val="28"/>
          <w:szCs w:val="28"/>
          <w:lang w:val="en-US"/>
        </w:rPr>
        <w:t>IRT</w:t>
      </w:r>
      <w:r w:rsidR="008604A2" w:rsidRPr="00371D0A">
        <w:rPr>
          <w:sz w:val="28"/>
          <w:szCs w:val="28"/>
        </w:rPr>
        <w:t xml:space="preserve"> да има бал -1,00, а тестираният с много трудните задачи по скалата на </w:t>
      </w:r>
      <w:r w:rsidR="008604A2" w:rsidRPr="00371D0A">
        <w:rPr>
          <w:sz w:val="28"/>
          <w:szCs w:val="28"/>
          <w:lang w:val="en-US"/>
        </w:rPr>
        <w:t>IRT</w:t>
      </w:r>
      <w:r w:rsidR="008604A2" w:rsidRPr="00371D0A">
        <w:rPr>
          <w:sz w:val="28"/>
          <w:szCs w:val="28"/>
        </w:rPr>
        <w:t xml:space="preserve"> да има бал +1,00). </w:t>
      </w:r>
      <w:r w:rsidR="007F0F4D" w:rsidRPr="00371D0A">
        <w:rPr>
          <w:sz w:val="28"/>
          <w:szCs w:val="28"/>
        </w:rPr>
        <w:t>При тази скала това е изключително голяма разлика.</w:t>
      </w:r>
    </w:p>
    <w:p w:rsidR="008604A2" w:rsidRPr="00371D0A" w:rsidRDefault="008604A2" w:rsidP="005C5DC7">
      <w:pPr>
        <w:ind w:firstLine="708"/>
        <w:jc w:val="both"/>
        <w:rPr>
          <w:sz w:val="28"/>
          <w:szCs w:val="28"/>
        </w:rPr>
      </w:pPr>
      <w:r w:rsidRPr="00371D0A">
        <w:rPr>
          <w:sz w:val="28"/>
          <w:szCs w:val="28"/>
        </w:rPr>
        <w:t>Втората ми забележка е за класическото оценяване от учител, преподавател, експерт. Вече е известно, че оценителите се характеризират с параметъра строгост-снизходителност (</w:t>
      </w:r>
      <w:r w:rsidRPr="00371D0A">
        <w:rPr>
          <w:sz w:val="28"/>
          <w:szCs w:val="28"/>
          <w:lang w:val="en-US"/>
        </w:rPr>
        <w:t xml:space="preserve">severity-leniency). </w:t>
      </w:r>
      <w:r w:rsidRPr="00371D0A">
        <w:rPr>
          <w:sz w:val="28"/>
          <w:szCs w:val="28"/>
        </w:rPr>
        <w:t>Този параметър е измерим. Например, ако дадем на двама оценители 10 писмени работи</w:t>
      </w:r>
      <w:r w:rsidR="007F0F4D" w:rsidRPr="00371D0A">
        <w:rPr>
          <w:sz w:val="28"/>
          <w:szCs w:val="28"/>
        </w:rPr>
        <w:t xml:space="preserve"> на едни и същи 10 оценявани лица и изчислим средно аритметичните оценки на всеки оценител (по 10-те му оценки), то е възможно да получим за единия оценител средна оценка Мн.добър (5,25), а за другия оценител – Добър (3,75). Това означава, че втория оценител е с 2 единици по-строг от първия. Това също е голяма разлика.</w:t>
      </w:r>
    </w:p>
    <w:p w:rsidR="0086619F" w:rsidRPr="00371D0A" w:rsidRDefault="0086619F" w:rsidP="004D7682">
      <w:pPr>
        <w:ind w:firstLine="708"/>
        <w:jc w:val="both"/>
        <w:rPr>
          <w:sz w:val="28"/>
          <w:szCs w:val="28"/>
        </w:rPr>
      </w:pPr>
      <w:r w:rsidRPr="00371D0A">
        <w:rPr>
          <w:sz w:val="28"/>
          <w:szCs w:val="28"/>
        </w:rPr>
        <w:t>Авторефератът предава вярно и точно съдържанието на дисертацията. Справката за приносите съдържа реалните научни резултати от дисертационните изследвания.</w:t>
      </w:r>
    </w:p>
    <w:p w:rsidR="0086619F" w:rsidRPr="00371D0A" w:rsidRDefault="007F0F4D" w:rsidP="004D7682">
      <w:pPr>
        <w:ind w:firstLine="708"/>
        <w:jc w:val="both"/>
        <w:rPr>
          <w:sz w:val="28"/>
          <w:szCs w:val="28"/>
        </w:rPr>
      </w:pPr>
      <w:r w:rsidRPr="00371D0A">
        <w:rPr>
          <w:sz w:val="28"/>
          <w:szCs w:val="28"/>
        </w:rPr>
        <w:t xml:space="preserve">Като заключение мога да обобщя, че дисертацията е солиден </w:t>
      </w:r>
      <w:r w:rsidR="00584884">
        <w:rPr>
          <w:sz w:val="28"/>
          <w:szCs w:val="28"/>
        </w:rPr>
        <w:t xml:space="preserve">интердисциплинарен </w:t>
      </w:r>
      <w:r w:rsidRPr="00371D0A">
        <w:rPr>
          <w:sz w:val="28"/>
          <w:szCs w:val="28"/>
        </w:rPr>
        <w:t xml:space="preserve">научен труд по проблемите, свързани с ролята и мястото на социалните и личностните фактори в езиковото тестиране и оценяване. Изследвани са влиянията на </w:t>
      </w:r>
      <w:r w:rsidR="007D6E81">
        <w:rPr>
          <w:sz w:val="28"/>
          <w:szCs w:val="28"/>
        </w:rPr>
        <w:t>тези</w:t>
      </w:r>
      <w:r w:rsidRPr="00371D0A">
        <w:rPr>
          <w:sz w:val="28"/>
          <w:szCs w:val="28"/>
        </w:rPr>
        <w:t xml:space="preserve"> фактори върху различни параметри на тестирането и оценяването. Получените резултати обогатяват науката с нови данни за тези влияния и взаимодействия. </w:t>
      </w:r>
      <w:r w:rsidR="007D6E81">
        <w:rPr>
          <w:sz w:val="28"/>
          <w:szCs w:val="28"/>
        </w:rPr>
        <w:t xml:space="preserve">Потвърждава се моделът за динамично оценяване. </w:t>
      </w:r>
      <w:r w:rsidR="0086619F" w:rsidRPr="00371D0A">
        <w:rPr>
          <w:sz w:val="28"/>
          <w:szCs w:val="28"/>
        </w:rPr>
        <w:t>Докторантката има професионална подготовка по методология на научното изследване и по-специално по методология на научния експеримент. Тя владее на високо равнище психометричните изисквания за конструиране на валидни и надеждни измервателни инструменти</w:t>
      </w:r>
      <w:r w:rsidR="00584884">
        <w:rPr>
          <w:sz w:val="28"/>
          <w:szCs w:val="28"/>
        </w:rPr>
        <w:t>, както</w:t>
      </w:r>
      <w:r w:rsidR="0086619F" w:rsidRPr="00371D0A">
        <w:rPr>
          <w:sz w:val="28"/>
          <w:szCs w:val="28"/>
        </w:rPr>
        <w:t xml:space="preserve"> и статистическите методи за анализ на данни и за проверка на статистически хипотези. А това е необходимо и достатъчно условие да планира и провежда научни изследвания и в други области на приложната лингвистика.</w:t>
      </w:r>
    </w:p>
    <w:p w:rsidR="00E52847" w:rsidRPr="00371D0A" w:rsidRDefault="0018362B" w:rsidP="00B6401D">
      <w:pPr>
        <w:ind w:firstLine="708"/>
        <w:jc w:val="both"/>
        <w:rPr>
          <w:sz w:val="28"/>
          <w:szCs w:val="28"/>
        </w:rPr>
      </w:pPr>
      <w:r w:rsidRPr="00371D0A">
        <w:rPr>
          <w:sz w:val="28"/>
          <w:szCs w:val="28"/>
        </w:rPr>
        <w:t xml:space="preserve">Въз основа на положителните си оценки </w:t>
      </w:r>
      <w:r w:rsidR="005B6345" w:rsidRPr="00371D0A">
        <w:rPr>
          <w:sz w:val="28"/>
          <w:szCs w:val="28"/>
        </w:rPr>
        <w:t xml:space="preserve">за качествата на дисертацията и за изследователските умения </w:t>
      </w:r>
      <w:r w:rsidR="0086619F" w:rsidRPr="00371D0A">
        <w:rPr>
          <w:sz w:val="28"/>
          <w:szCs w:val="28"/>
        </w:rPr>
        <w:t xml:space="preserve">и способности </w:t>
      </w:r>
      <w:r w:rsidR="005B6345" w:rsidRPr="00371D0A">
        <w:rPr>
          <w:sz w:val="28"/>
          <w:szCs w:val="28"/>
        </w:rPr>
        <w:t xml:space="preserve">на докторантката </w:t>
      </w:r>
      <w:r w:rsidRPr="00371D0A">
        <w:rPr>
          <w:sz w:val="28"/>
          <w:szCs w:val="28"/>
        </w:rPr>
        <w:t xml:space="preserve">предлагам </w:t>
      </w:r>
      <w:r w:rsidR="009D17FC" w:rsidRPr="00371D0A">
        <w:rPr>
          <w:sz w:val="28"/>
          <w:szCs w:val="28"/>
        </w:rPr>
        <w:t xml:space="preserve">да се даде на </w:t>
      </w:r>
      <w:r w:rsidR="0086619F" w:rsidRPr="00371D0A">
        <w:rPr>
          <w:sz w:val="28"/>
          <w:szCs w:val="28"/>
        </w:rPr>
        <w:t xml:space="preserve">Мария Цветанова Цветкова </w:t>
      </w:r>
      <w:r w:rsidRPr="00371D0A">
        <w:rPr>
          <w:sz w:val="28"/>
          <w:szCs w:val="28"/>
        </w:rPr>
        <w:t xml:space="preserve">образователната и научна степен „ДОКТОР“ по </w:t>
      </w:r>
      <w:r w:rsidR="0086619F" w:rsidRPr="00371D0A">
        <w:rPr>
          <w:sz w:val="28"/>
          <w:szCs w:val="28"/>
        </w:rPr>
        <w:t>научна специалност  2.1. Филология /Приложна лингвистика – английски език/</w:t>
      </w:r>
      <w:r w:rsidR="00E52847" w:rsidRPr="00371D0A">
        <w:rPr>
          <w:sz w:val="28"/>
          <w:szCs w:val="28"/>
        </w:rPr>
        <w:t>.</w:t>
      </w:r>
      <w:r w:rsidR="009D17FC" w:rsidRPr="00371D0A">
        <w:rPr>
          <w:sz w:val="28"/>
          <w:szCs w:val="28"/>
        </w:rPr>
        <w:t xml:space="preserve"> Предлагам на уважаемите членове на научното жури също да гласуват за това предложение.</w:t>
      </w:r>
      <w:r w:rsidR="0086619F" w:rsidRPr="00371D0A">
        <w:rPr>
          <w:sz w:val="28"/>
          <w:szCs w:val="28"/>
        </w:rPr>
        <w:t xml:space="preserve">  </w:t>
      </w:r>
    </w:p>
    <w:p w:rsidR="00E52847" w:rsidRPr="00371D0A" w:rsidRDefault="00E52847" w:rsidP="00B6401D">
      <w:pPr>
        <w:ind w:firstLine="708"/>
        <w:jc w:val="both"/>
        <w:rPr>
          <w:sz w:val="28"/>
          <w:szCs w:val="28"/>
        </w:rPr>
      </w:pPr>
    </w:p>
    <w:p w:rsidR="00E52847" w:rsidRPr="00371D0A" w:rsidRDefault="00E52847" w:rsidP="00B6401D">
      <w:pPr>
        <w:ind w:firstLine="708"/>
        <w:jc w:val="both"/>
        <w:rPr>
          <w:sz w:val="28"/>
          <w:szCs w:val="28"/>
        </w:rPr>
      </w:pPr>
      <w:r w:rsidRPr="00371D0A">
        <w:rPr>
          <w:sz w:val="28"/>
          <w:szCs w:val="28"/>
        </w:rPr>
        <w:t xml:space="preserve">София, </w:t>
      </w:r>
      <w:r w:rsidR="00E0647A" w:rsidRPr="00371D0A">
        <w:rPr>
          <w:sz w:val="28"/>
          <w:szCs w:val="28"/>
        </w:rPr>
        <w:t>13</w:t>
      </w:r>
      <w:r w:rsidRPr="00371D0A">
        <w:rPr>
          <w:sz w:val="28"/>
          <w:szCs w:val="28"/>
        </w:rPr>
        <w:t>.</w:t>
      </w:r>
      <w:r w:rsidR="00CC4CED" w:rsidRPr="00371D0A">
        <w:rPr>
          <w:sz w:val="28"/>
          <w:szCs w:val="28"/>
        </w:rPr>
        <w:t xml:space="preserve"> </w:t>
      </w:r>
      <w:r w:rsidR="00E0647A" w:rsidRPr="00371D0A">
        <w:rPr>
          <w:sz w:val="28"/>
          <w:szCs w:val="28"/>
        </w:rPr>
        <w:t>05</w:t>
      </w:r>
      <w:r w:rsidRPr="00371D0A">
        <w:rPr>
          <w:sz w:val="28"/>
          <w:szCs w:val="28"/>
        </w:rPr>
        <w:t>.</w:t>
      </w:r>
      <w:r w:rsidR="00CC4CED" w:rsidRPr="00371D0A">
        <w:rPr>
          <w:sz w:val="28"/>
          <w:szCs w:val="28"/>
        </w:rPr>
        <w:t xml:space="preserve"> </w:t>
      </w:r>
      <w:r w:rsidR="00D06A04" w:rsidRPr="00371D0A">
        <w:rPr>
          <w:sz w:val="28"/>
          <w:szCs w:val="28"/>
        </w:rPr>
        <w:t>2019</w:t>
      </w:r>
      <w:r w:rsidR="009D17FC" w:rsidRPr="00371D0A">
        <w:rPr>
          <w:sz w:val="28"/>
          <w:szCs w:val="28"/>
        </w:rPr>
        <w:t xml:space="preserve"> г.</w:t>
      </w:r>
      <w:r w:rsidR="009D17FC" w:rsidRPr="00371D0A">
        <w:rPr>
          <w:sz w:val="28"/>
          <w:szCs w:val="28"/>
        </w:rPr>
        <w:tab/>
      </w:r>
      <w:r w:rsidR="009D17FC" w:rsidRPr="00371D0A">
        <w:rPr>
          <w:sz w:val="28"/>
          <w:szCs w:val="28"/>
        </w:rPr>
        <w:tab/>
      </w:r>
      <w:r w:rsidR="009D17FC" w:rsidRPr="00371D0A">
        <w:rPr>
          <w:sz w:val="28"/>
          <w:szCs w:val="28"/>
        </w:rPr>
        <w:tab/>
        <w:t xml:space="preserve">      </w:t>
      </w:r>
      <w:r w:rsidRPr="00371D0A">
        <w:rPr>
          <w:sz w:val="28"/>
          <w:szCs w:val="28"/>
        </w:rPr>
        <w:t>Подпис:</w:t>
      </w:r>
    </w:p>
    <w:p w:rsidR="00CD7BFC" w:rsidRPr="00371D0A" w:rsidRDefault="00371D0A" w:rsidP="00B6401D">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52847" w:rsidRPr="00371D0A">
        <w:rPr>
          <w:sz w:val="28"/>
          <w:szCs w:val="28"/>
        </w:rPr>
        <w:t xml:space="preserve"> /Проф. Енчо Герганов, д-р/</w:t>
      </w:r>
      <w:r w:rsidR="000A4C9F" w:rsidRPr="00371D0A">
        <w:rPr>
          <w:sz w:val="28"/>
          <w:szCs w:val="28"/>
        </w:rPr>
        <w:t xml:space="preserve"> </w:t>
      </w:r>
    </w:p>
    <w:sectPr w:rsidR="00CD7BFC" w:rsidRPr="00371D0A" w:rsidSect="00371D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9D" w:rsidRDefault="00ED239D" w:rsidP="0098482C">
      <w:pPr>
        <w:spacing w:after="0" w:line="240" w:lineRule="auto"/>
      </w:pPr>
      <w:r>
        <w:separator/>
      </w:r>
    </w:p>
  </w:endnote>
  <w:endnote w:type="continuationSeparator" w:id="0">
    <w:p w:rsidR="00ED239D" w:rsidRDefault="00ED239D" w:rsidP="0098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78973"/>
      <w:docPartObj>
        <w:docPartGallery w:val="Page Numbers (Bottom of Page)"/>
        <w:docPartUnique/>
      </w:docPartObj>
    </w:sdtPr>
    <w:sdtEndPr>
      <w:rPr>
        <w:noProof/>
      </w:rPr>
    </w:sdtEndPr>
    <w:sdtContent>
      <w:p w:rsidR="0098482C" w:rsidRDefault="0098482C">
        <w:pPr>
          <w:pStyle w:val="Footer"/>
          <w:jc w:val="right"/>
        </w:pPr>
        <w:r>
          <w:fldChar w:fldCharType="begin"/>
        </w:r>
        <w:r>
          <w:instrText xml:space="preserve"> PAGE   \* MERGEFORMAT </w:instrText>
        </w:r>
        <w:r>
          <w:fldChar w:fldCharType="separate"/>
        </w:r>
        <w:r w:rsidR="0078100D">
          <w:rPr>
            <w:noProof/>
          </w:rPr>
          <w:t>1</w:t>
        </w:r>
        <w:r>
          <w:rPr>
            <w:noProof/>
          </w:rPr>
          <w:fldChar w:fldCharType="end"/>
        </w:r>
      </w:p>
    </w:sdtContent>
  </w:sdt>
  <w:p w:rsidR="0098482C" w:rsidRDefault="0098482C">
    <w:pPr>
      <w:pStyle w:val="Footer"/>
    </w:pPr>
  </w:p>
  <w:p w:rsidR="0098482C" w:rsidRDefault="0098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9D" w:rsidRDefault="00ED239D" w:rsidP="0098482C">
      <w:pPr>
        <w:spacing w:after="0" w:line="240" w:lineRule="auto"/>
      </w:pPr>
      <w:r>
        <w:separator/>
      </w:r>
    </w:p>
  </w:footnote>
  <w:footnote w:type="continuationSeparator" w:id="0">
    <w:p w:rsidR="00ED239D" w:rsidRDefault="00ED239D" w:rsidP="00984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4"/>
    <w:rsid w:val="000307AB"/>
    <w:rsid w:val="00031DD6"/>
    <w:rsid w:val="00040E22"/>
    <w:rsid w:val="00055BEF"/>
    <w:rsid w:val="00056EB8"/>
    <w:rsid w:val="000A4C9F"/>
    <w:rsid w:val="000B6C93"/>
    <w:rsid w:val="000B7468"/>
    <w:rsid w:val="00110B7C"/>
    <w:rsid w:val="001521A6"/>
    <w:rsid w:val="0018362B"/>
    <w:rsid w:val="00197B9E"/>
    <w:rsid w:val="001B65E3"/>
    <w:rsid w:val="00206100"/>
    <w:rsid w:val="00212A96"/>
    <w:rsid w:val="0021463E"/>
    <w:rsid w:val="00231524"/>
    <w:rsid w:val="0024565F"/>
    <w:rsid w:val="00270016"/>
    <w:rsid w:val="002973D6"/>
    <w:rsid w:val="002B19D6"/>
    <w:rsid w:val="0031539E"/>
    <w:rsid w:val="0032239F"/>
    <w:rsid w:val="0033134D"/>
    <w:rsid w:val="00371D0A"/>
    <w:rsid w:val="00375827"/>
    <w:rsid w:val="00377B66"/>
    <w:rsid w:val="003B76BB"/>
    <w:rsid w:val="003D7B7B"/>
    <w:rsid w:val="003E7D27"/>
    <w:rsid w:val="003F11EF"/>
    <w:rsid w:val="00403B70"/>
    <w:rsid w:val="00403E11"/>
    <w:rsid w:val="00412A91"/>
    <w:rsid w:val="00420C01"/>
    <w:rsid w:val="0044220C"/>
    <w:rsid w:val="00460628"/>
    <w:rsid w:val="00484610"/>
    <w:rsid w:val="00492981"/>
    <w:rsid w:val="004A257B"/>
    <w:rsid w:val="004C78A4"/>
    <w:rsid w:val="004D176E"/>
    <w:rsid w:val="004D7682"/>
    <w:rsid w:val="004F74E0"/>
    <w:rsid w:val="00511026"/>
    <w:rsid w:val="00552323"/>
    <w:rsid w:val="005679D5"/>
    <w:rsid w:val="005818AD"/>
    <w:rsid w:val="00584884"/>
    <w:rsid w:val="00591563"/>
    <w:rsid w:val="005921B6"/>
    <w:rsid w:val="00594172"/>
    <w:rsid w:val="00597A6F"/>
    <w:rsid w:val="005B6345"/>
    <w:rsid w:val="005C2E6B"/>
    <w:rsid w:val="005C5DC7"/>
    <w:rsid w:val="005D01C6"/>
    <w:rsid w:val="0062269F"/>
    <w:rsid w:val="006545DD"/>
    <w:rsid w:val="006B46CD"/>
    <w:rsid w:val="00705850"/>
    <w:rsid w:val="007074A4"/>
    <w:rsid w:val="00726CB3"/>
    <w:rsid w:val="0073727A"/>
    <w:rsid w:val="007478DC"/>
    <w:rsid w:val="0074795B"/>
    <w:rsid w:val="00750B2B"/>
    <w:rsid w:val="00765C37"/>
    <w:rsid w:val="00775D44"/>
    <w:rsid w:val="0078100D"/>
    <w:rsid w:val="007B5A01"/>
    <w:rsid w:val="007C75B3"/>
    <w:rsid w:val="007D6676"/>
    <w:rsid w:val="007D6E81"/>
    <w:rsid w:val="007F0F4D"/>
    <w:rsid w:val="007F580D"/>
    <w:rsid w:val="00822231"/>
    <w:rsid w:val="00836286"/>
    <w:rsid w:val="00853705"/>
    <w:rsid w:val="008604A2"/>
    <w:rsid w:val="00863DF5"/>
    <w:rsid w:val="0086619F"/>
    <w:rsid w:val="0086779E"/>
    <w:rsid w:val="00885ADB"/>
    <w:rsid w:val="008935B6"/>
    <w:rsid w:val="008B794E"/>
    <w:rsid w:val="009173AB"/>
    <w:rsid w:val="00933269"/>
    <w:rsid w:val="00933876"/>
    <w:rsid w:val="0098482C"/>
    <w:rsid w:val="009956BE"/>
    <w:rsid w:val="009A262C"/>
    <w:rsid w:val="009C51BF"/>
    <w:rsid w:val="009D17FC"/>
    <w:rsid w:val="009E4AE5"/>
    <w:rsid w:val="009E6C00"/>
    <w:rsid w:val="00A65E25"/>
    <w:rsid w:val="00A75095"/>
    <w:rsid w:val="00A83C54"/>
    <w:rsid w:val="00A8710B"/>
    <w:rsid w:val="00AA3234"/>
    <w:rsid w:val="00AA69D2"/>
    <w:rsid w:val="00AF2EB9"/>
    <w:rsid w:val="00B3019E"/>
    <w:rsid w:val="00B31AAE"/>
    <w:rsid w:val="00B34717"/>
    <w:rsid w:val="00B34D3E"/>
    <w:rsid w:val="00B445E4"/>
    <w:rsid w:val="00B511A3"/>
    <w:rsid w:val="00B6401D"/>
    <w:rsid w:val="00B75C08"/>
    <w:rsid w:val="00B9292B"/>
    <w:rsid w:val="00B94215"/>
    <w:rsid w:val="00BA16A9"/>
    <w:rsid w:val="00BC5D38"/>
    <w:rsid w:val="00BC73AA"/>
    <w:rsid w:val="00BD4290"/>
    <w:rsid w:val="00C203C4"/>
    <w:rsid w:val="00C3395C"/>
    <w:rsid w:val="00C41150"/>
    <w:rsid w:val="00CC4CED"/>
    <w:rsid w:val="00CD6001"/>
    <w:rsid w:val="00CD7BFC"/>
    <w:rsid w:val="00D04F91"/>
    <w:rsid w:val="00D06A04"/>
    <w:rsid w:val="00D12D41"/>
    <w:rsid w:val="00D14C95"/>
    <w:rsid w:val="00D32118"/>
    <w:rsid w:val="00D428A2"/>
    <w:rsid w:val="00D715F5"/>
    <w:rsid w:val="00D96574"/>
    <w:rsid w:val="00DC60DD"/>
    <w:rsid w:val="00DD4976"/>
    <w:rsid w:val="00E0647A"/>
    <w:rsid w:val="00E13DDA"/>
    <w:rsid w:val="00E34525"/>
    <w:rsid w:val="00E46E3E"/>
    <w:rsid w:val="00E5127F"/>
    <w:rsid w:val="00E52847"/>
    <w:rsid w:val="00E56C7B"/>
    <w:rsid w:val="00ED0F7E"/>
    <w:rsid w:val="00ED239D"/>
    <w:rsid w:val="00F0353B"/>
    <w:rsid w:val="00F641A4"/>
    <w:rsid w:val="00FB2CB6"/>
    <w:rsid w:val="00FB786F"/>
    <w:rsid w:val="00FB7ACB"/>
    <w:rsid w:val="00FC770F"/>
    <w:rsid w:val="00FD482B"/>
    <w:rsid w:val="00FD52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4CA9E-952E-4193-8652-421E9B65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8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82C"/>
  </w:style>
  <w:style w:type="paragraph" w:styleId="Footer">
    <w:name w:val="footer"/>
    <w:basedOn w:val="Normal"/>
    <w:link w:val="FooterChar"/>
    <w:uiPriority w:val="99"/>
    <w:unhideWhenUsed/>
    <w:rsid w:val="009848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82C"/>
  </w:style>
  <w:style w:type="paragraph" w:styleId="BalloonText">
    <w:name w:val="Balloon Text"/>
    <w:basedOn w:val="Normal"/>
    <w:link w:val="BalloonTextChar"/>
    <w:uiPriority w:val="99"/>
    <w:semiHidden/>
    <w:unhideWhenUsed/>
    <w:rsid w:val="0005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Encho</dc:creator>
  <cp:lastModifiedBy>Borislav Krustev</cp:lastModifiedBy>
  <cp:revision>2</cp:revision>
  <dcterms:created xsi:type="dcterms:W3CDTF">2019-05-16T07:43:00Z</dcterms:created>
  <dcterms:modified xsi:type="dcterms:W3CDTF">2019-05-16T07:43:00Z</dcterms:modified>
</cp:coreProperties>
</file>