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FE" w:rsidRPr="001167FE" w:rsidRDefault="001167FE" w:rsidP="00116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7FE">
        <w:rPr>
          <w:rFonts w:ascii="Times New Roman" w:hAnsi="Times New Roman" w:cs="Times New Roman"/>
          <w:b/>
          <w:sz w:val="24"/>
          <w:szCs w:val="24"/>
        </w:rPr>
        <w:t>АКТИВНИ И ИНТЕРАКТИВНИ МЕТОДИ И ПРИЙОМИ В ОБУЧЕНИЕТО ПО ИСТОРИЯ</w:t>
      </w:r>
    </w:p>
    <w:p w:rsidR="001167FE" w:rsidRPr="001167FE" w:rsidRDefault="001167FE" w:rsidP="001167FE">
      <w:pPr>
        <w:rPr>
          <w:rFonts w:ascii="Times New Roman" w:hAnsi="Times New Roman" w:cs="Times New Roman"/>
          <w:sz w:val="24"/>
          <w:szCs w:val="24"/>
        </w:rPr>
      </w:pPr>
    </w:p>
    <w:p w:rsidR="001167FE" w:rsidRPr="001167FE" w:rsidRDefault="001167FE" w:rsidP="001167FE">
      <w:pPr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АНОТАЦИЯ</w:t>
      </w:r>
    </w:p>
    <w:p w:rsidR="001167FE" w:rsidRPr="001167FE" w:rsidRDefault="001167FE" w:rsidP="001167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67FE" w:rsidRPr="001167FE" w:rsidRDefault="001167FE" w:rsidP="00116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Курсът </w:t>
      </w:r>
      <w:r w:rsidR="007D30E1">
        <w:rPr>
          <w:rFonts w:ascii="Times New Roman" w:hAnsi="Times New Roman" w:cs="Times New Roman"/>
          <w:sz w:val="24"/>
          <w:szCs w:val="24"/>
        </w:rPr>
        <w:t>съдържа</w:t>
      </w:r>
      <w:r w:rsidRPr="001167FE">
        <w:rPr>
          <w:rFonts w:ascii="Times New Roman" w:hAnsi="Times New Roman" w:cs="Times New Roman"/>
          <w:sz w:val="24"/>
          <w:szCs w:val="24"/>
        </w:rPr>
        <w:t xml:space="preserve"> изучаване на основен набор от активни и интерактивни методи и прийоми, които могат да бъдат прилагани от педагога в различни извънкласни учебни форми: кръжоци, клубове по интереси, състезания, викторини и др. Практическата част включва индивидуална, екипна и групова дейност на учители за разрешаване на самостоятелни творчески задачи. Сред тях основно място заема работата с новите учебници по история и цивилизации и информационно-комуникационните технологии.</w:t>
      </w:r>
    </w:p>
    <w:p w:rsidR="001167FE" w:rsidRPr="001167FE" w:rsidRDefault="001167FE" w:rsidP="00116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Основната цел на курса е учителите да усвоят различни съвременни техники за преподаване, както и да приложат наученото при симулиране на реална учебна обстановка. </w:t>
      </w:r>
    </w:p>
    <w:p w:rsidR="001167FE" w:rsidRPr="001167FE" w:rsidRDefault="001167FE" w:rsidP="00116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Учебното съдържание </w:t>
      </w:r>
      <w:r w:rsidR="007D30E1">
        <w:rPr>
          <w:rFonts w:ascii="Times New Roman" w:hAnsi="Times New Roman" w:cs="Times New Roman"/>
          <w:sz w:val="24"/>
          <w:szCs w:val="24"/>
        </w:rPr>
        <w:t>обхваща</w:t>
      </w:r>
      <w:r w:rsidRPr="001167FE">
        <w:rPr>
          <w:rFonts w:ascii="Times New Roman" w:hAnsi="Times New Roman" w:cs="Times New Roman"/>
          <w:sz w:val="24"/>
          <w:szCs w:val="24"/>
        </w:rPr>
        <w:t xml:space="preserve"> следните методи и прийоми: 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Дидактически игри.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1. „</w:t>
      </w:r>
      <w:proofErr w:type="spellStart"/>
      <w:r w:rsidRPr="001167FE">
        <w:rPr>
          <w:rFonts w:ascii="Times New Roman" w:hAnsi="Times New Roman" w:cs="Times New Roman"/>
          <w:sz w:val="24"/>
          <w:szCs w:val="24"/>
        </w:rPr>
        <w:t>Мнемотехника</w:t>
      </w:r>
      <w:proofErr w:type="spellEnd"/>
      <w:r w:rsidRPr="001167FE">
        <w:rPr>
          <w:rFonts w:ascii="Times New Roman" w:hAnsi="Times New Roman" w:cs="Times New Roman"/>
          <w:sz w:val="24"/>
          <w:szCs w:val="24"/>
        </w:rPr>
        <w:t>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2. „Исторически морски шах“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3. „Разузнавачи – шпиони“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4. „</w:t>
      </w:r>
      <w:proofErr w:type="spellStart"/>
      <w:r w:rsidRPr="001167FE">
        <w:rPr>
          <w:rFonts w:ascii="Times New Roman" w:hAnsi="Times New Roman" w:cs="Times New Roman"/>
          <w:sz w:val="24"/>
          <w:szCs w:val="24"/>
        </w:rPr>
        <w:t>Кроссенс</w:t>
      </w:r>
      <w:proofErr w:type="spellEnd"/>
      <w:r w:rsidRPr="001167FE">
        <w:rPr>
          <w:rFonts w:ascii="Times New Roman" w:hAnsi="Times New Roman" w:cs="Times New Roman"/>
          <w:sz w:val="24"/>
          <w:szCs w:val="24"/>
        </w:rPr>
        <w:t>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5. „Жокей и кон“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6. „Блъф клуб“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7. „Визитки“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8. „Определи местожителството“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9. „Логическа верига“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10. „Историческа диктовка“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11. „Исторически пъзел 15“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11. „Открийте грешките“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1. 13. „Дума по вертикалата“ 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1. 14. „Криптограма“ и др.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Интерактивни методи.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1. SWOT-анализ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2. Ситуационен метод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lastRenderedPageBreak/>
        <w:t>2. 3. „Мозъчна атака“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4. „Асоциативен облак“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5. Таблица ЗИН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6. Таблица „Плюс, минус, въпрос“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7. Таблица с „тънки и тлъсти въпроси“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8. Метод на незавършените изречения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2. 9. </w:t>
      </w:r>
      <w:proofErr w:type="spellStart"/>
      <w:r w:rsidRPr="001167FE">
        <w:rPr>
          <w:rFonts w:ascii="Times New Roman" w:hAnsi="Times New Roman" w:cs="Times New Roman"/>
          <w:sz w:val="24"/>
          <w:szCs w:val="24"/>
        </w:rPr>
        <w:t>Синкуейн</w:t>
      </w:r>
      <w:proofErr w:type="spellEnd"/>
      <w:r w:rsidRPr="00116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2.10. </w:t>
      </w:r>
      <w:proofErr w:type="spellStart"/>
      <w:r w:rsidRPr="001167FE">
        <w:rPr>
          <w:rFonts w:ascii="Times New Roman" w:hAnsi="Times New Roman" w:cs="Times New Roman"/>
          <w:sz w:val="24"/>
          <w:szCs w:val="24"/>
        </w:rPr>
        <w:t>Venn</w:t>
      </w:r>
      <w:proofErr w:type="spellEnd"/>
      <w:r w:rsidRPr="001167FE">
        <w:rPr>
          <w:rFonts w:ascii="Times New Roman" w:hAnsi="Times New Roman" w:cs="Times New Roman"/>
          <w:sz w:val="24"/>
          <w:szCs w:val="24"/>
        </w:rPr>
        <w:t xml:space="preserve"> диаграма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11. „Рибен скелет“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12. Обогатена лекция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 xml:space="preserve">2. 13. Проектно-базиран метод 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2. 14. Метод на устната история и др.</w:t>
      </w: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7FE" w:rsidRPr="001167FE" w:rsidRDefault="001167FE" w:rsidP="00116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E52" w:rsidRPr="001167FE" w:rsidRDefault="001167FE" w:rsidP="001167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7FE">
        <w:rPr>
          <w:rFonts w:ascii="Times New Roman" w:hAnsi="Times New Roman" w:cs="Times New Roman"/>
          <w:sz w:val="24"/>
          <w:szCs w:val="24"/>
        </w:rPr>
        <w:t>гл.  ас. д-р Красимир С. Кръстев</w:t>
      </w:r>
    </w:p>
    <w:sectPr w:rsidR="00BE3E52" w:rsidRPr="001167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24" w:rsidRDefault="00884B24" w:rsidP="000B01E5">
      <w:pPr>
        <w:spacing w:after="0" w:line="240" w:lineRule="auto"/>
      </w:pPr>
      <w:r>
        <w:separator/>
      </w:r>
    </w:p>
  </w:endnote>
  <w:endnote w:type="continuationSeparator" w:id="0">
    <w:p w:rsidR="00884B24" w:rsidRDefault="00884B24" w:rsidP="000B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815238"/>
      <w:docPartObj>
        <w:docPartGallery w:val="Page Numbers (Bottom of Page)"/>
        <w:docPartUnique/>
      </w:docPartObj>
    </w:sdtPr>
    <w:sdtContent>
      <w:p w:rsidR="000B01E5" w:rsidRDefault="000B01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01E5" w:rsidRDefault="000B01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24" w:rsidRDefault="00884B24" w:rsidP="000B01E5">
      <w:pPr>
        <w:spacing w:after="0" w:line="240" w:lineRule="auto"/>
      </w:pPr>
      <w:r>
        <w:separator/>
      </w:r>
    </w:p>
  </w:footnote>
  <w:footnote w:type="continuationSeparator" w:id="0">
    <w:p w:rsidR="00884B24" w:rsidRDefault="00884B24" w:rsidP="000B0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FE"/>
    <w:rsid w:val="000B01E5"/>
    <w:rsid w:val="001167FE"/>
    <w:rsid w:val="007D30E1"/>
    <w:rsid w:val="00884B24"/>
    <w:rsid w:val="00B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B01E5"/>
  </w:style>
  <w:style w:type="paragraph" w:styleId="a5">
    <w:name w:val="footer"/>
    <w:basedOn w:val="a"/>
    <w:link w:val="a6"/>
    <w:uiPriority w:val="99"/>
    <w:unhideWhenUsed/>
    <w:rsid w:val="000B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B0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B01E5"/>
  </w:style>
  <w:style w:type="paragraph" w:styleId="a5">
    <w:name w:val="footer"/>
    <w:basedOn w:val="a"/>
    <w:link w:val="a6"/>
    <w:uiPriority w:val="99"/>
    <w:unhideWhenUsed/>
    <w:rsid w:val="000B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B0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5</cp:revision>
  <dcterms:created xsi:type="dcterms:W3CDTF">2018-10-06T13:31:00Z</dcterms:created>
  <dcterms:modified xsi:type="dcterms:W3CDTF">2018-10-06T13:42:00Z</dcterms:modified>
</cp:coreProperties>
</file>