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CA66A" w14:textId="77777777" w:rsidR="00411015" w:rsidRPr="002F552C" w:rsidRDefault="00411015" w:rsidP="00411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52C">
        <w:rPr>
          <w:rFonts w:ascii="Times New Roman" w:hAnsi="Times New Roman" w:cs="Times New Roman"/>
          <w:b/>
          <w:sz w:val="28"/>
          <w:szCs w:val="28"/>
        </w:rPr>
        <w:t>МАКЕДОНИЯ В БОРБИТЕ И ВЪЖДЕЛЕНИЯТА НА БЪЛГАРИТЕ (1878-1944 Г.)</w:t>
      </w:r>
    </w:p>
    <w:p w14:paraId="2FF8F8F7" w14:textId="77777777" w:rsidR="00411015" w:rsidRDefault="00411015" w:rsidP="00411015">
      <w:pPr>
        <w:jc w:val="center"/>
        <w:rPr>
          <w:b/>
          <w:sz w:val="28"/>
          <w:szCs w:val="28"/>
        </w:rPr>
      </w:pPr>
    </w:p>
    <w:p w14:paraId="7D73E801" w14:textId="77777777" w:rsidR="00411015" w:rsidRDefault="00411015" w:rsidP="004110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За поколения българи „Македонският въпрос“ е </w:t>
      </w:r>
      <w:r>
        <w:rPr>
          <w:rFonts w:ascii="Times New Roman" w:hAnsi="Times New Roman" w:cs="Times New Roman"/>
          <w:sz w:val="24"/>
          <w:szCs w:val="24"/>
          <w:lang w:val="bg-BG"/>
        </w:rPr>
        <w:t>„жива рана“, неотменно свързана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 с българската история. Така стоят нещата и до днес, като в т</w:t>
      </w:r>
      <w:r>
        <w:rPr>
          <w:rFonts w:ascii="Times New Roman" w:hAnsi="Times New Roman" w:cs="Times New Roman"/>
          <w:sz w:val="24"/>
          <w:szCs w:val="24"/>
          <w:lang w:val="bg-BG"/>
        </w:rPr>
        <w:t>ози проблем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 се </w:t>
      </w:r>
      <w:r>
        <w:rPr>
          <w:rFonts w:ascii="Times New Roman" w:hAnsi="Times New Roman" w:cs="Times New Roman"/>
          <w:sz w:val="24"/>
          <w:szCs w:val="24"/>
          <w:lang w:val="bg-BG"/>
        </w:rPr>
        <w:t>преплитат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 романтични представи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емоционални оценки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, в които героичното и трагичното се смесват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почти 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идеални пропорции. Същевременно коренът на този въпрос е забулен </w:t>
      </w:r>
      <w:r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 огромно количество митологеми.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широката публика остава неясно защо точно Македония заляга в основата на борбата за национално обединение, а не Тракия, Добруджа или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Поморавието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2986B1E" w14:textId="77777777" w:rsidR="00411015" w:rsidRPr="004E4A13" w:rsidRDefault="00411015" w:rsidP="004110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Въжделенията на българите се основават на твърдата вяра, че техните сънародници са, ако не единственото</w:t>
      </w:r>
      <w:r w:rsidRPr="001778D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населението в Македония, то поне огромното мнозинство от него. И точно тук си дават сражение историческата пропаганда на редица балкански страни, което продължава и до наши дни. </w:t>
      </w:r>
    </w:p>
    <w:p w14:paraId="0C524860" w14:textId="77777777" w:rsidR="00411015" w:rsidRDefault="00411015" w:rsidP="004110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Същевременно настрана остава въпросът как това население гледа на себе си. Почти неизвестно остава зараждането на 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македонизма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“ и то десетилетия преди решението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Коминтерна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за съществуването на „македонска нация“. </w:t>
      </w:r>
    </w:p>
    <w:p w14:paraId="4BAF429F" w14:textId="77777777" w:rsidR="00411015" w:rsidRDefault="00411015" w:rsidP="004110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Безспорният героизъм на българските четници и въстаници в Македония не е основание да се премълчават някои негативни явления като злоупотреби, личностни противоборства, братоубийства и намеса на ВМРО в чисто вътрешнополитическите борби на България, особено след 1919 г. </w:t>
      </w:r>
    </w:p>
    <w:p w14:paraId="1D9BACFF" w14:textId="77777777" w:rsidR="00411015" w:rsidRDefault="00411015" w:rsidP="0041101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Стремежът към освобождението на Македония определя почти цялата външна политика на следосвобожденска България, заради него страната участва в серия войни и преживява няколко национални катастрофи. Споменът за стотиците хиляди убити, ранени, бежанци и прекършени човешки съдби правят много трудна една обективна равносметка.  </w:t>
      </w:r>
    </w:p>
    <w:p w14:paraId="7848874D" w14:textId="77777777" w:rsidR="00411015" w:rsidRDefault="00411015" w:rsidP="00411015">
      <w:pPr>
        <w:spacing w:after="0" w:line="360" w:lineRule="auto"/>
        <w:ind w:firstLine="72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Именно това е ц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 xml:space="preserve">елта на представения курс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>да про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E4A13">
        <w:rPr>
          <w:rFonts w:ascii="Times New Roman" w:hAnsi="Times New Roman" w:cs="Times New Roman"/>
          <w:sz w:val="24"/>
          <w:szCs w:val="24"/>
          <w:lang w:val="bg-BG"/>
        </w:rPr>
        <w:t>леди зародиша и развитието на „Македонския въпрос“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възможно най-малко пристрастия.</w:t>
      </w:r>
    </w:p>
    <w:p w14:paraId="117B9EEB" w14:textId="77777777" w:rsidR="00411015" w:rsidRPr="005A0C5C" w:rsidRDefault="00411015" w:rsidP="00411015">
      <w:pPr>
        <w:jc w:val="center"/>
        <w:rPr>
          <w:b/>
          <w:sz w:val="28"/>
          <w:szCs w:val="28"/>
        </w:rPr>
      </w:pPr>
    </w:p>
    <w:p w14:paraId="4E8C6048" w14:textId="77777777" w:rsidR="0088569F" w:rsidRDefault="00411015">
      <w:bookmarkStart w:id="0" w:name="_GoBack"/>
      <w:bookmarkEnd w:id="0"/>
    </w:p>
    <w:sectPr w:rsidR="0088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15"/>
    <w:rsid w:val="000529F9"/>
    <w:rsid w:val="00411015"/>
    <w:rsid w:val="0097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1F3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01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Macintosh Word</Application>
  <DocSecurity>0</DocSecurity>
  <Lines>12</Lines>
  <Paragraphs>3</Paragraphs>
  <ScaleCrop>false</ScaleCrop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2018-10-08T06:59:00Z</dcterms:created>
  <dcterms:modified xsi:type="dcterms:W3CDTF">2018-10-08T06:59:00Z</dcterms:modified>
</cp:coreProperties>
</file>