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D" w:rsidRDefault="00A249ED" w:rsidP="00A249ED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A249ED" w:rsidRDefault="00A249ED" w:rsidP="00A249ED">
      <w:pPr>
        <w:jc w:val="center"/>
        <w:rPr>
          <w:b/>
          <w:sz w:val="28"/>
          <w:szCs w:val="28"/>
          <w:lang w:val="bg-BG"/>
        </w:rPr>
      </w:pPr>
    </w:p>
    <w:p w:rsidR="00A249ED" w:rsidRDefault="00A249ED" w:rsidP="00A249ED">
      <w:pPr>
        <w:jc w:val="center"/>
        <w:rPr>
          <w:b/>
          <w:sz w:val="28"/>
          <w:szCs w:val="28"/>
          <w:lang w:val="bg-BG"/>
        </w:rPr>
      </w:pPr>
    </w:p>
    <w:p w:rsidR="00A249ED" w:rsidRDefault="00A249ED" w:rsidP="00A249E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</w:t>
      </w:r>
      <w:r w:rsidRPr="00843ABC">
        <w:rPr>
          <w:b/>
          <w:sz w:val="28"/>
          <w:szCs w:val="28"/>
          <w:lang w:val="bg-BG"/>
        </w:rPr>
        <w:t>ТАНОВИЩЕ</w:t>
      </w:r>
    </w:p>
    <w:p w:rsidR="00A249ED" w:rsidRPr="00843ABC" w:rsidRDefault="00A249ED" w:rsidP="00A249ED">
      <w:pPr>
        <w:jc w:val="center"/>
        <w:rPr>
          <w:b/>
          <w:sz w:val="28"/>
          <w:szCs w:val="28"/>
          <w:lang w:val="bg-BG"/>
        </w:rPr>
      </w:pPr>
    </w:p>
    <w:p w:rsidR="00A249ED" w:rsidRDefault="00A249ED" w:rsidP="00A249ED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изготвено от проф. д-р Борис Парашкевов във връзка с </w:t>
      </w:r>
      <w:r>
        <w:rPr>
          <w:sz w:val="28"/>
          <w:szCs w:val="28"/>
          <w:lang w:val="bg-BG"/>
        </w:rPr>
        <w:t xml:space="preserve">конкурса </w:t>
      </w:r>
      <w:r w:rsidRPr="00843ABC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„</w:t>
      </w:r>
      <w:r w:rsidRPr="003C3C2D">
        <w:rPr>
          <w:sz w:val="28"/>
          <w:szCs w:val="28"/>
          <w:lang w:val="bg-BG"/>
        </w:rPr>
        <w:t>доцент</w:t>
      </w:r>
      <w:r>
        <w:rPr>
          <w:sz w:val="28"/>
          <w:szCs w:val="28"/>
          <w:lang w:val="bg-BG"/>
        </w:rPr>
        <w:t>“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 професионално направление</w:t>
      </w:r>
      <w:r w:rsidRPr="002B5211">
        <w:rPr>
          <w:sz w:val="28"/>
          <w:szCs w:val="28"/>
          <w:lang w:val="bg-BG"/>
        </w:rPr>
        <w:t xml:space="preserve"> </w:t>
      </w:r>
    </w:p>
    <w:p w:rsidR="00A249ED" w:rsidRDefault="00A249ED" w:rsidP="00A249ED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 w:rsidRPr="00B97E61">
        <w:rPr>
          <w:rFonts w:ascii="All Times New Roman" w:hAnsi="All Times New Roman" w:cs="All Times New Roman"/>
          <w:sz w:val="28"/>
          <w:szCs w:val="28"/>
        </w:rPr>
        <w:t xml:space="preserve">2.1. Филология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(Съвременен румънски</w:t>
      </w:r>
      <w:r>
        <w:rPr>
          <w:rFonts w:ascii="All Times New Roman" w:hAnsi="All Times New Roman" w:cs="All Times New Roman"/>
          <w:sz w:val="28"/>
          <w:szCs w:val="28"/>
        </w:rPr>
        <w:t xml:space="preserve"> език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– езикознание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>)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, 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обявен в </w:t>
      </w:r>
    </w:p>
    <w:p w:rsidR="00A249ED" w:rsidRPr="00F33CE4" w:rsidRDefault="00A249ED" w:rsidP="00A249ED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B97E61">
        <w:rPr>
          <w:rFonts w:ascii="All Times New Roman" w:hAnsi="All Times New Roman" w:cs="All Times New Roman"/>
          <w:sz w:val="28"/>
          <w:szCs w:val="28"/>
        </w:rPr>
        <w:t>ДВ бр.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24 от 16 март </w:t>
      </w:r>
      <w:r w:rsidRPr="00B97E61">
        <w:rPr>
          <w:rFonts w:ascii="All Times New Roman" w:hAnsi="All Times New Roman" w:cs="All Times New Roman"/>
          <w:sz w:val="28"/>
          <w:szCs w:val="28"/>
        </w:rPr>
        <w:t>201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8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г.</w:t>
      </w:r>
    </w:p>
    <w:p w:rsidR="00A249ED" w:rsidRPr="00843ABC" w:rsidRDefault="00A249ED" w:rsidP="00A249ED">
      <w:pPr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  </w:t>
      </w:r>
    </w:p>
    <w:p w:rsidR="00BF564B" w:rsidRDefault="00A249ED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843ABC">
        <w:rPr>
          <w:sz w:val="28"/>
          <w:szCs w:val="28"/>
          <w:lang w:val="bg-BG"/>
        </w:rPr>
        <w:t xml:space="preserve">Настоящото становище </w:t>
      </w:r>
      <w:r>
        <w:rPr>
          <w:sz w:val="28"/>
          <w:szCs w:val="28"/>
          <w:lang w:val="bg-BG"/>
        </w:rPr>
        <w:t xml:space="preserve">е изготвено съгласно </w:t>
      </w:r>
      <w:r w:rsidRPr="005B2428">
        <w:rPr>
          <w:sz w:val="28"/>
          <w:szCs w:val="28"/>
          <w:lang w:val="bg-BG"/>
        </w:rPr>
        <w:t xml:space="preserve">заповед № </w:t>
      </w:r>
      <w:r>
        <w:rPr>
          <w:rFonts w:ascii="All Times New Roman" w:hAnsi="All Times New Roman" w:cs="All Times New Roman"/>
          <w:sz w:val="28"/>
          <w:szCs w:val="28"/>
        </w:rPr>
        <w:t>Р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Д </w:t>
      </w:r>
      <w:r>
        <w:rPr>
          <w:rFonts w:ascii="All Times New Roman" w:hAnsi="All Times New Roman" w:cs="All Times New Roman"/>
          <w:sz w:val="28"/>
          <w:szCs w:val="28"/>
        </w:rPr>
        <w:t>3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8</w:t>
      </w:r>
      <w:r>
        <w:rPr>
          <w:rFonts w:ascii="All Times New Roman" w:hAnsi="All Times New Roman" w:cs="All Times New Roman"/>
          <w:sz w:val="28"/>
          <w:szCs w:val="28"/>
        </w:rPr>
        <w:t>-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277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от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30</w:t>
      </w:r>
      <w:r w:rsidRPr="00B97E61">
        <w:rPr>
          <w:rFonts w:ascii="All Times New Roman" w:hAnsi="All Times New Roman" w:cs="All Times New Roman"/>
          <w:sz w:val="28"/>
          <w:szCs w:val="28"/>
        </w:rPr>
        <w:t>.0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4</w:t>
      </w:r>
      <w:r>
        <w:rPr>
          <w:rFonts w:ascii="All Times New Roman" w:hAnsi="All Times New Roman" w:cs="All Times New Roman"/>
          <w:sz w:val="28"/>
          <w:szCs w:val="28"/>
        </w:rPr>
        <w:t>.201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8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г.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на ректора на </w:t>
      </w:r>
      <w:r>
        <w:rPr>
          <w:sz w:val="28"/>
          <w:szCs w:val="28"/>
          <w:lang w:val="bg-BG"/>
        </w:rPr>
        <w:t>Софийския университет „Св. Климент Охридски</w:t>
      </w:r>
      <w:r w:rsidRPr="00B97E61">
        <w:rPr>
          <w:rFonts w:ascii="All Times New Roman" w:hAnsi="All Times New Roman" w:cs="All Times New Roman"/>
          <w:sz w:val="28"/>
          <w:szCs w:val="28"/>
        </w:rPr>
        <w:t>“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, проф. дфн Анастас Герджиков,</w:t>
      </w:r>
      <w:r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</w:t>
      </w:r>
      <w:r>
        <w:rPr>
          <w:sz w:val="28"/>
          <w:szCs w:val="28"/>
          <w:lang w:val="bg-BG"/>
        </w:rPr>
        <w:t xml:space="preserve"> от 05</w:t>
      </w:r>
      <w:r w:rsidRPr="001577D3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6</w:t>
      </w:r>
      <w:r w:rsidRPr="001577D3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8 г.</w:t>
      </w:r>
      <w:r w:rsidRPr="00843ABC">
        <w:rPr>
          <w:sz w:val="28"/>
          <w:szCs w:val="28"/>
          <w:lang w:val="bg-BG"/>
        </w:rPr>
        <w:t>, съставено по силата на същата заповед.</w:t>
      </w:r>
      <w:r>
        <w:rPr>
          <w:sz w:val="28"/>
          <w:szCs w:val="28"/>
          <w:lang w:val="bg-BG"/>
        </w:rPr>
        <w:t xml:space="preserve"> Документи за участие в конкурса е подала единствено гл. ас. д-р </w:t>
      </w:r>
      <w:r w:rsidR="00845534">
        <w:rPr>
          <w:sz w:val="28"/>
          <w:szCs w:val="28"/>
          <w:lang w:val="bg-BG"/>
        </w:rPr>
        <w:t>Румяна Стефанова Лютакова</w:t>
      </w:r>
      <w:r>
        <w:rPr>
          <w:sz w:val="28"/>
          <w:szCs w:val="28"/>
          <w:lang w:val="bg-BG"/>
        </w:rPr>
        <w:t xml:space="preserve">. </w:t>
      </w:r>
      <w:r w:rsidR="00845534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одена</w:t>
      </w:r>
      <w:r w:rsidR="00845534">
        <w:rPr>
          <w:sz w:val="28"/>
          <w:szCs w:val="28"/>
          <w:lang w:val="bg-BG"/>
        </w:rPr>
        <w:t xml:space="preserve"> е</w:t>
      </w:r>
      <w:r>
        <w:rPr>
          <w:sz w:val="28"/>
          <w:szCs w:val="28"/>
          <w:lang w:val="bg-BG"/>
        </w:rPr>
        <w:t xml:space="preserve"> през </w:t>
      </w:r>
      <w:r w:rsidRPr="00595F42">
        <w:rPr>
          <w:sz w:val="28"/>
          <w:szCs w:val="28"/>
          <w:lang w:val="bg-BG"/>
        </w:rPr>
        <w:t>19</w:t>
      </w:r>
      <w:r w:rsidR="00845534">
        <w:rPr>
          <w:sz w:val="28"/>
          <w:szCs w:val="28"/>
          <w:lang w:val="bg-BG"/>
        </w:rPr>
        <w:t>64</w:t>
      </w:r>
      <w:r w:rsidRPr="00595F42">
        <w:rPr>
          <w:sz w:val="28"/>
          <w:szCs w:val="28"/>
          <w:lang w:val="bg-BG"/>
        </w:rPr>
        <w:t xml:space="preserve"> г.,</w:t>
      </w:r>
      <w:r>
        <w:rPr>
          <w:sz w:val="28"/>
          <w:szCs w:val="28"/>
          <w:lang w:val="bg-BG"/>
        </w:rPr>
        <w:t xml:space="preserve"> </w:t>
      </w:r>
      <w:r w:rsidR="00EB2C10">
        <w:rPr>
          <w:sz w:val="28"/>
          <w:szCs w:val="28"/>
          <w:lang w:val="bg-BG"/>
        </w:rPr>
        <w:t xml:space="preserve">има </w:t>
      </w:r>
      <w:r>
        <w:rPr>
          <w:sz w:val="28"/>
          <w:szCs w:val="28"/>
          <w:lang w:val="bg-BG"/>
        </w:rPr>
        <w:t>завърш</w:t>
      </w:r>
      <w:r w:rsidR="00EB2C10">
        <w:rPr>
          <w:sz w:val="28"/>
          <w:szCs w:val="28"/>
          <w:lang w:val="bg-BG"/>
        </w:rPr>
        <w:t>ена</w:t>
      </w:r>
      <w:r w:rsidR="00845534">
        <w:rPr>
          <w:sz w:val="28"/>
          <w:szCs w:val="28"/>
          <w:lang w:val="bg-BG"/>
        </w:rPr>
        <w:t xml:space="preserve"> гимназия с изучаван</w:t>
      </w:r>
      <w:r w:rsidR="00EB2C10">
        <w:rPr>
          <w:sz w:val="28"/>
          <w:szCs w:val="28"/>
          <w:lang w:val="bg-BG"/>
        </w:rPr>
        <w:t>е</w:t>
      </w:r>
      <w:r w:rsidR="00845534">
        <w:rPr>
          <w:sz w:val="28"/>
          <w:szCs w:val="28"/>
          <w:lang w:val="bg-BG"/>
        </w:rPr>
        <w:t xml:space="preserve"> на английски език (1982) и</w:t>
      </w:r>
      <w:r>
        <w:rPr>
          <w:sz w:val="28"/>
          <w:szCs w:val="28"/>
          <w:lang w:val="bg-BG"/>
        </w:rPr>
        <w:t xml:space="preserve"> специалност </w:t>
      </w:r>
      <w:r w:rsidR="00845534">
        <w:rPr>
          <w:sz w:val="28"/>
          <w:szCs w:val="28"/>
          <w:lang w:val="bg-BG"/>
        </w:rPr>
        <w:t>Румънска</w:t>
      </w:r>
      <w:r>
        <w:rPr>
          <w:sz w:val="28"/>
          <w:szCs w:val="28"/>
          <w:lang w:val="bg-BG"/>
        </w:rPr>
        <w:t xml:space="preserve"> филология в</w:t>
      </w:r>
      <w:r w:rsidR="00845534">
        <w:rPr>
          <w:sz w:val="28"/>
          <w:szCs w:val="28"/>
          <w:lang w:val="bg-BG"/>
        </w:rPr>
        <w:t xml:space="preserve"> СУ „Св. Климент Охридски“</w:t>
      </w:r>
      <w:r>
        <w:rPr>
          <w:sz w:val="28"/>
          <w:szCs w:val="28"/>
          <w:lang w:val="bg-BG"/>
        </w:rPr>
        <w:t xml:space="preserve"> с </w:t>
      </w:r>
      <w:r w:rsidR="00845534">
        <w:rPr>
          <w:sz w:val="28"/>
          <w:szCs w:val="28"/>
          <w:lang w:val="bg-BG"/>
        </w:rPr>
        <w:t xml:space="preserve">втора специалност Българска и Английска филология (1989). </w:t>
      </w:r>
      <w:r>
        <w:rPr>
          <w:sz w:val="28"/>
          <w:szCs w:val="28"/>
          <w:lang w:val="bg-BG"/>
        </w:rPr>
        <w:t>През 20</w:t>
      </w:r>
      <w:r w:rsidR="00845534">
        <w:rPr>
          <w:sz w:val="28"/>
          <w:szCs w:val="28"/>
          <w:lang w:val="bg-BG"/>
        </w:rPr>
        <w:t>01 г.</w:t>
      </w:r>
      <w:r>
        <w:rPr>
          <w:sz w:val="28"/>
          <w:szCs w:val="28"/>
          <w:lang w:val="bg-BG"/>
        </w:rPr>
        <w:t xml:space="preserve"> е защитила дисертационен труд на тема </w:t>
      </w:r>
      <w:r>
        <w:rPr>
          <w:sz w:val="28"/>
          <w:szCs w:val="28"/>
        </w:rPr>
        <w:t>„</w:t>
      </w:r>
      <w:r w:rsidR="00845534">
        <w:rPr>
          <w:sz w:val="28"/>
          <w:szCs w:val="28"/>
          <w:lang w:val="bg-BG"/>
        </w:rPr>
        <w:t>Англицизмите в българския и румънския език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bg-BG"/>
        </w:rPr>
        <w:t xml:space="preserve"> и е придобила образователната и научна степен „доктор“. </w:t>
      </w:r>
      <w:r w:rsidR="00845534">
        <w:rPr>
          <w:sz w:val="28"/>
          <w:szCs w:val="28"/>
          <w:lang w:val="bg-BG"/>
        </w:rPr>
        <w:t>От април 1989 г. до днес е</w:t>
      </w:r>
      <w:r w:rsidR="00EB2C10">
        <w:rPr>
          <w:sz w:val="28"/>
          <w:szCs w:val="28"/>
          <w:lang w:val="bg-BG"/>
        </w:rPr>
        <w:t xml:space="preserve"> била последователно</w:t>
      </w:r>
      <w:r w:rsidR="00845534">
        <w:rPr>
          <w:sz w:val="28"/>
          <w:szCs w:val="28"/>
          <w:lang w:val="bg-BG"/>
        </w:rPr>
        <w:t xml:space="preserve"> асистент, старши и главен асистент в специалност Румънска филология към ФКНФ на СУ „Св. Климент Охридски“. Водила е лекционен курс по Лексикология на съвременния румънски език, занятия по практически румънски език, курс </w:t>
      </w:r>
      <w:r w:rsidR="00E27806">
        <w:rPr>
          <w:sz w:val="28"/>
          <w:szCs w:val="28"/>
          <w:lang w:val="bg-BG"/>
        </w:rPr>
        <w:t xml:space="preserve">по Теория и практика на превода, както и дисциплината Обществено-политически превод. Специализирала е нееднократно в Букурещкия университет. Автор и редактор е на учебни помагала, извършвала е многостранна преводаческа дейност на висше равнище, превела е две книги. Има общо 24 публикации, 16 участия в конференции и конгреси, </w:t>
      </w:r>
      <w:r w:rsidR="00EB2C10">
        <w:rPr>
          <w:sz w:val="28"/>
          <w:szCs w:val="28"/>
          <w:lang w:val="bg-BG"/>
        </w:rPr>
        <w:t xml:space="preserve">а </w:t>
      </w:r>
      <w:r w:rsidR="00E27806">
        <w:rPr>
          <w:sz w:val="28"/>
          <w:szCs w:val="28"/>
          <w:lang w:val="bg-BG"/>
        </w:rPr>
        <w:t>като експерт</w:t>
      </w:r>
      <w:r w:rsidR="00EB2C10">
        <w:rPr>
          <w:sz w:val="28"/>
          <w:szCs w:val="28"/>
          <w:lang w:val="bg-BG"/>
        </w:rPr>
        <w:t xml:space="preserve"> също</w:t>
      </w:r>
      <w:r w:rsidR="00E27806">
        <w:rPr>
          <w:sz w:val="28"/>
          <w:szCs w:val="28"/>
          <w:lang w:val="bg-BG"/>
        </w:rPr>
        <w:t xml:space="preserve"> в три проекта.</w:t>
      </w:r>
      <w:r w:rsidR="00EB2C10">
        <w:rPr>
          <w:sz w:val="28"/>
          <w:szCs w:val="28"/>
          <w:lang w:val="bg-BG"/>
        </w:rPr>
        <w:t xml:space="preserve"> За участие в конкурса е представила една моно</w:t>
      </w:r>
      <w:r w:rsidR="00BF564B">
        <w:rPr>
          <w:sz w:val="28"/>
          <w:szCs w:val="28"/>
          <w:lang w:val="bg-BG"/>
        </w:rPr>
        <w:t>графия, едно учебно помагало</w:t>
      </w:r>
      <w:r w:rsidR="00EB2C10">
        <w:rPr>
          <w:sz w:val="28"/>
          <w:szCs w:val="28"/>
          <w:lang w:val="bg-BG"/>
        </w:rPr>
        <w:t xml:space="preserve"> и </w:t>
      </w:r>
      <w:r w:rsidR="00731BAE">
        <w:rPr>
          <w:sz w:val="28"/>
          <w:szCs w:val="28"/>
          <w:lang w:val="bg-BG"/>
        </w:rPr>
        <w:t>осемнайсет</w:t>
      </w:r>
      <w:r w:rsidR="00EB2C10">
        <w:rPr>
          <w:sz w:val="28"/>
          <w:szCs w:val="28"/>
          <w:lang w:val="bg-BG"/>
        </w:rPr>
        <w:t xml:space="preserve"> студии и статии.</w:t>
      </w:r>
    </w:p>
    <w:p w:rsidR="00567C0F" w:rsidRDefault="00BF564B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Учебното помагало, изготвено в съавторство с</w:t>
      </w:r>
      <w:r w:rsidR="00E565B2">
        <w:rPr>
          <w:sz w:val="28"/>
          <w:szCs w:val="28"/>
          <w:lang w:val="bg-BG"/>
        </w:rPr>
        <w:t xml:space="preserve"> доц.</w:t>
      </w:r>
      <w:r>
        <w:rPr>
          <w:sz w:val="28"/>
          <w:szCs w:val="28"/>
          <w:lang w:val="bg-BG"/>
        </w:rPr>
        <w:t xml:space="preserve"> Даниела Стоянова, е озаглавено „Румънски език. Сборник с упражнения.“ (София, 2008, 303 стр.).</w:t>
      </w:r>
      <w:r w:rsidR="00731BAE">
        <w:rPr>
          <w:sz w:val="28"/>
          <w:szCs w:val="28"/>
          <w:lang w:val="bg-BG"/>
        </w:rPr>
        <w:t xml:space="preserve"> Особеното при него се оказва естеството му на специфичен придатък  към</w:t>
      </w:r>
      <w:r>
        <w:rPr>
          <w:sz w:val="28"/>
          <w:szCs w:val="28"/>
          <w:lang w:val="bg-BG"/>
        </w:rPr>
        <w:t xml:space="preserve"> използвания</w:t>
      </w:r>
      <w:r w:rsidR="00E565B2">
        <w:rPr>
          <w:sz w:val="28"/>
          <w:szCs w:val="28"/>
          <w:lang w:val="bg-BG"/>
        </w:rPr>
        <w:t xml:space="preserve"> в обучението</w:t>
      </w:r>
      <w:r>
        <w:rPr>
          <w:sz w:val="28"/>
          <w:szCs w:val="28"/>
          <w:lang w:val="bg-BG"/>
        </w:rPr>
        <w:t xml:space="preserve"> учебник за чуждестранни студенти на Букурещкия университет</w:t>
      </w:r>
      <w:r w:rsidR="00731BAE">
        <w:rPr>
          <w:sz w:val="28"/>
          <w:szCs w:val="28"/>
          <w:lang w:val="bg-BG"/>
        </w:rPr>
        <w:t>. Задачата му е да допълни, задълбочи и обогати съдържанието на учебника</w:t>
      </w:r>
      <w:r>
        <w:rPr>
          <w:sz w:val="28"/>
          <w:szCs w:val="28"/>
          <w:lang w:val="bg-BG"/>
        </w:rPr>
        <w:t>. Упражненията целят да улеснят усвояването на предвидените граматически и лексикални единици, като специално внимание се обръща на определени трудности при изучаването на румънския</w:t>
      </w:r>
      <w:r w:rsidR="00E565B2">
        <w:rPr>
          <w:sz w:val="28"/>
          <w:szCs w:val="28"/>
          <w:lang w:val="bg-BG"/>
        </w:rPr>
        <w:t xml:space="preserve"> език</w:t>
      </w:r>
      <w:r>
        <w:rPr>
          <w:sz w:val="28"/>
          <w:szCs w:val="28"/>
          <w:lang w:val="bg-BG"/>
        </w:rPr>
        <w:t xml:space="preserve"> от българи. Включени са допълнителни текстове</w:t>
      </w:r>
      <w:r w:rsidR="00E565B2">
        <w:rPr>
          <w:sz w:val="28"/>
          <w:szCs w:val="28"/>
          <w:lang w:val="bg-BG"/>
        </w:rPr>
        <w:t xml:space="preserve"> и подбрани диалози от художествената литература, а в края</w:t>
      </w:r>
      <w:r w:rsidR="00731BAE">
        <w:rPr>
          <w:sz w:val="28"/>
          <w:szCs w:val="28"/>
          <w:lang w:val="bg-BG"/>
        </w:rPr>
        <w:t xml:space="preserve"> по целесъобразност</w:t>
      </w:r>
      <w:r w:rsidR="00E565B2">
        <w:rPr>
          <w:sz w:val="28"/>
          <w:szCs w:val="28"/>
          <w:lang w:val="bg-BG"/>
        </w:rPr>
        <w:t xml:space="preserve"> е приложен румънско-български речник (стр. 267-301). </w:t>
      </w:r>
      <w:r w:rsidR="00E565B2">
        <w:rPr>
          <w:sz w:val="28"/>
          <w:szCs w:val="28"/>
          <w:lang w:val="bg-BG"/>
        </w:rPr>
        <w:lastRenderedPageBreak/>
        <w:t xml:space="preserve">Делът на д-р Лютакова при </w:t>
      </w:r>
      <w:r w:rsidR="00567C0F">
        <w:rPr>
          <w:sz w:val="28"/>
          <w:szCs w:val="28"/>
          <w:lang w:val="bg-BG"/>
        </w:rPr>
        <w:t>из</w:t>
      </w:r>
      <w:r w:rsidR="00E565B2">
        <w:rPr>
          <w:sz w:val="28"/>
          <w:szCs w:val="28"/>
          <w:lang w:val="bg-BG"/>
        </w:rPr>
        <w:t xml:space="preserve">готвянето на </w:t>
      </w:r>
      <w:r w:rsidR="00567C0F">
        <w:rPr>
          <w:sz w:val="28"/>
          <w:szCs w:val="28"/>
          <w:lang w:val="bg-BG"/>
        </w:rPr>
        <w:t>помагалото е точно фиксиран</w:t>
      </w:r>
      <w:r w:rsidR="00E565B2">
        <w:rPr>
          <w:sz w:val="28"/>
          <w:szCs w:val="28"/>
          <w:lang w:val="bg-BG"/>
        </w:rPr>
        <w:t>: четни номера уроци (от № 2 до № 38) и речник – букви</w:t>
      </w:r>
      <w:r w:rsidR="00731BAE">
        <w:rPr>
          <w:sz w:val="28"/>
          <w:szCs w:val="28"/>
          <w:lang w:val="bg-BG"/>
        </w:rPr>
        <w:t>те от</w:t>
      </w:r>
      <w:r w:rsidR="00E565B2">
        <w:rPr>
          <w:sz w:val="28"/>
          <w:szCs w:val="28"/>
          <w:lang w:val="bg-BG"/>
        </w:rPr>
        <w:t xml:space="preserve"> L до Z.</w:t>
      </w:r>
      <w:r>
        <w:rPr>
          <w:sz w:val="28"/>
          <w:szCs w:val="28"/>
          <w:lang w:val="bg-BG"/>
        </w:rPr>
        <w:t xml:space="preserve"> </w:t>
      </w:r>
      <w:r w:rsidR="00E27806">
        <w:rPr>
          <w:sz w:val="28"/>
          <w:szCs w:val="28"/>
          <w:lang w:val="bg-BG"/>
        </w:rPr>
        <w:t xml:space="preserve"> </w:t>
      </w:r>
    </w:p>
    <w:p w:rsidR="00972C9E" w:rsidRDefault="00731BAE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Осемнайсетте статии датират от периода 2010-2015 г. Повечето от тях свидетелстват за интензивно подготвяне на те</w:t>
      </w:r>
      <w:r w:rsidR="00972C9E">
        <w:rPr>
          <w:sz w:val="28"/>
          <w:szCs w:val="28"/>
          <w:lang w:val="bg-BG"/>
        </w:rPr>
        <w:t>оретичната и материалната база н</w:t>
      </w:r>
      <w:r>
        <w:rPr>
          <w:sz w:val="28"/>
          <w:szCs w:val="28"/>
          <w:lang w:val="bg-BG"/>
        </w:rPr>
        <w:t xml:space="preserve">а бъдещия хабилитационен труд. В </w:t>
      </w:r>
      <w:r w:rsidR="00E81311">
        <w:rPr>
          <w:sz w:val="28"/>
          <w:szCs w:val="28"/>
          <w:lang w:val="bg-BG"/>
        </w:rPr>
        <w:t>статиите</w:t>
      </w:r>
      <w:r>
        <w:rPr>
          <w:sz w:val="28"/>
          <w:szCs w:val="28"/>
          <w:lang w:val="bg-BG"/>
        </w:rPr>
        <w:t xml:space="preserve"> се разискват например понятието неологизъм в румънската лексикология (3) </w:t>
      </w:r>
      <w:r w:rsidR="00E81311">
        <w:rPr>
          <w:sz w:val="28"/>
          <w:szCs w:val="28"/>
          <w:lang w:val="bg-BG"/>
        </w:rPr>
        <w:t>и преди всичко</w:t>
      </w:r>
      <w:r>
        <w:rPr>
          <w:sz w:val="28"/>
          <w:szCs w:val="28"/>
          <w:lang w:val="bg-BG"/>
        </w:rPr>
        <w:t xml:space="preserve"> лексикалната динамика</w:t>
      </w:r>
      <w:r w:rsidR="00972C9E">
        <w:rPr>
          <w:sz w:val="28"/>
          <w:szCs w:val="28"/>
          <w:lang w:val="bg-BG"/>
        </w:rPr>
        <w:t xml:space="preserve"> и видовете неологизми</w:t>
      </w:r>
      <w:r>
        <w:rPr>
          <w:sz w:val="28"/>
          <w:szCs w:val="28"/>
          <w:lang w:val="bg-BG"/>
        </w:rPr>
        <w:t xml:space="preserve"> в българския и румънския език след обществено-политическите про</w:t>
      </w:r>
      <w:r w:rsidR="00E81311">
        <w:rPr>
          <w:sz w:val="28"/>
          <w:szCs w:val="28"/>
          <w:lang w:val="bg-BG"/>
        </w:rPr>
        <w:t>мени от 1989</w:t>
      </w:r>
      <w:r>
        <w:rPr>
          <w:sz w:val="28"/>
          <w:szCs w:val="28"/>
          <w:lang w:val="bg-BG"/>
        </w:rPr>
        <w:t xml:space="preserve"> г.</w:t>
      </w:r>
      <w:r w:rsidR="00972C9E">
        <w:rPr>
          <w:sz w:val="28"/>
          <w:szCs w:val="28"/>
          <w:lang w:val="bg-BG"/>
        </w:rPr>
        <w:t xml:space="preserve"> до наши дни</w:t>
      </w:r>
      <w:r>
        <w:rPr>
          <w:sz w:val="28"/>
          <w:szCs w:val="28"/>
          <w:lang w:val="bg-BG"/>
        </w:rPr>
        <w:t xml:space="preserve"> (4, 5, 6, 7</w:t>
      </w:r>
      <w:r w:rsidR="00972C9E">
        <w:rPr>
          <w:sz w:val="28"/>
          <w:szCs w:val="28"/>
          <w:lang w:val="bg-BG"/>
        </w:rPr>
        <w:t>, 9, 11</w:t>
      </w:r>
      <w:r>
        <w:rPr>
          <w:sz w:val="28"/>
          <w:szCs w:val="28"/>
          <w:lang w:val="bg-BG"/>
        </w:rPr>
        <w:t xml:space="preserve">). От важност е обстоятелството, че установяваните от авторката лексикални промени (неологизация на речниковия състав, размествания в неговите пластове, интернационализация на лексиката, евфемизация) се </w:t>
      </w:r>
      <w:r w:rsidR="00972C9E">
        <w:rPr>
          <w:sz w:val="28"/>
          <w:szCs w:val="28"/>
          <w:lang w:val="bg-BG"/>
        </w:rPr>
        <w:t>споделят сред научните среди</w:t>
      </w:r>
      <w:r>
        <w:rPr>
          <w:sz w:val="28"/>
          <w:szCs w:val="28"/>
          <w:lang w:val="bg-BG"/>
        </w:rPr>
        <w:t xml:space="preserve"> в публикации на двата езика. В теоретичен план тя възприема терминологичните обновления при класификацията на неологизмите по тематични групи, наричани в унисон с терм</w:t>
      </w:r>
      <w:r w:rsidR="00972C9E">
        <w:rPr>
          <w:sz w:val="28"/>
          <w:szCs w:val="28"/>
          <w:lang w:val="bg-BG"/>
        </w:rPr>
        <w:t>ина от когнитивната лингвистика</w:t>
      </w:r>
      <w:r>
        <w:rPr>
          <w:sz w:val="28"/>
          <w:szCs w:val="28"/>
          <w:lang w:val="bg-BG"/>
        </w:rPr>
        <w:t xml:space="preserve"> концептуални сфери или концептосфери. На тази основа при тематичната класификация на българските и румънските неологизми (7</w:t>
      </w:r>
      <w:r w:rsidR="00972C9E">
        <w:rPr>
          <w:sz w:val="28"/>
          <w:szCs w:val="28"/>
          <w:lang w:val="bg-BG"/>
        </w:rPr>
        <w:t>, 8, 9, 10, 11</w:t>
      </w:r>
      <w:r>
        <w:rPr>
          <w:sz w:val="28"/>
          <w:szCs w:val="28"/>
          <w:lang w:val="bg-BG"/>
        </w:rPr>
        <w:t xml:space="preserve">) </w:t>
      </w:r>
      <w:r w:rsidR="00972C9E">
        <w:rPr>
          <w:sz w:val="28"/>
          <w:szCs w:val="28"/>
          <w:lang w:val="bg-BG"/>
        </w:rPr>
        <w:t>се</w:t>
      </w:r>
      <w:r>
        <w:rPr>
          <w:sz w:val="28"/>
          <w:szCs w:val="28"/>
          <w:lang w:val="bg-BG"/>
        </w:rPr>
        <w:t xml:space="preserve"> разграничава</w:t>
      </w:r>
      <w:r w:rsidR="00972C9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области</w:t>
      </w:r>
      <w:r w:rsidR="007F179F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обществено-политическа сфера, европейска интеграция, финансово-икономическа област, здравеопазване и медицина, образование, информационни и комуникационни технологии, култура и изкуство, бит, спорт</w:t>
      </w:r>
      <w:r w:rsidR="00E81311">
        <w:rPr>
          <w:sz w:val="28"/>
          <w:szCs w:val="28"/>
          <w:lang w:val="bg-BG"/>
        </w:rPr>
        <w:t>, като</w:t>
      </w:r>
      <w:r>
        <w:rPr>
          <w:sz w:val="28"/>
          <w:szCs w:val="28"/>
          <w:lang w:val="bg-BG"/>
        </w:rPr>
        <w:t xml:space="preserve"> в отделни случаи с</w:t>
      </w:r>
      <w:r w:rsidR="00E81311">
        <w:rPr>
          <w:sz w:val="28"/>
          <w:szCs w:val="28"/>
          <w:lang w:val="bg-BG"/>
        </w:rPr>
        <w:t>а обособени</w:t>
      </w:r>
      <w:r>
        <w:rPr>
          <w:sz w:val="28"/>
          <w:szCs w:val="28"/>
          <w:lang w:val="bg-BG"/>
        </w:rPr>
        <w:t xml:space="preserve"> </w:t>
      </w:r>
      <w:r w:rsidR="00E81311">
        <w:rPr>
          <w:sz w:val="28"/>
          <w:szCs w:val="28"/>
          <w:lang w:val="bg-BG"/>
        </w:rPr>
        <w:t>уточняващи</w:t>
      </w:r>
      <w:r>
        <w:rPr>
          <w:sz w:val="28"/>
          <w:szCs w:val="28"/>
          <w:lang w:val="bg-BG"/>
        </w:rPr>
        <w:t xml:space="preserve"> подгрупи. Специално внимание се обръща на правото на всеки от двата езика </w:t>
      </w:r>
      <w:r w:rsidR="00972C9E">
        <w:rPr>
          <w:sz w:val="28"/>
          <w:szCs w:val="28"/>
          <w:lang w:val="bg-BG"/>
        </w:rPr>
        <w:t>и</w:t>
      </w:r>
      <w:r w:rsidR="00E81311">
        <w:rPr>
          <w:sz w:val="28"/>
          <w:szCs w:val="28"/>
          <w:lang w:val="bg-BG"/>
        </w:rPr>
        <w:t xml:space="preserve">ли </w:t>
      </w:r>
      <w:r>
        <w:rPr>
          <w:sz w:val="28"/>
          <w:szCs w:val="28"/>
          <w:lang w:val="bg-BG"/>
        </w:rPr>
        <w:t>да заема</w:t>
      </w:r>
      <w:r w:rsidR="00E81311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или да калкира, резултат от което е обновяването на лексиката</w:t>
      </w:r>
      <w:r w:rsidR="00E81311">
        <w:rPr>
          <w:sz w:val="28"/>
          <w:szCs w:val="28"/>
          <w:lang w:val="bg-BG"/>
        </w:rPr>
        <w:t>, респ.</w:t>
      </w:r>
      <w:r>
        <w:rPr>
          <w:sz w:val="28"/>
          <w:szCs w:val="28"/>
          <w:lang w:val="bg-BG"/>
        </w:rPr>
        <w:t xml:space="preserve"> разширяването на семантиката</w:t>
      </w:r>
      <w:r w:rsidR="00E81311">
        <w:rPr>
          <w:sz w:val="28"/>
          <w:szCs w:val="28"/>
          <w:lang w:val="bg-BG"/>
        </w:rPr>
        <w:t>. Впоследствие</w:t>
      </w:r>
      <w:r>
        <w:rPr>
          <w:sz w:val="28"/>
          <w:szCs w:val="28"/>
          <w:lang w:val="bg-BG"/>
        </w:rPr>
        <w:t xml:space="preserve"> </w:t>
      </w:r>
      <w:r w:rsidR="00972C9E">
        <w:rPr>
          <w:sz w:val="28"/>
          <w:szCs w:val="28"/>
          <w:lang w:val="bg-BG"/>
        </w:rPr>
        <w:t>единствено</w:t>
      </w:r>
      <w:r>
        <w:rPr>
          <w:sz w:val="28"/>
          <w:szCs w:val="28"/>
          <w:lang w:val="bg-BG"/>
        </w:rPr>
        <w:t xml:space="preserve"> времето е критерият</w:t>
      </w:r>
      <w:r w:rsidR="00972C9E">
        <w:rPr>
          <w:sz w:val="28"/>
          <w:szCs w:val="28"/>
          <w:lang w:val="bg-BG"/>
        </w:rPr>
        <w:t xml:space="preserve">, който ще </w:t>
      </w:r>
      <w:r w:rsidR="00E81311">
        <w:rPr>
          <w:sz w:val="28"/>
          <w:szCs w:val="28"/>
          <w:lang w:val="bg-BG"/>
        </w:rPr>
        <w:t xml:space="preserve">отсъди </w:t>
      </w:r>
      <w:r>
        <w:rPr>
          <w:sz w:val="28"/>
          <w:szCs w:val="28"/>
          <w:lang w:val="bg-BG"/>
        </w:rPr>
        <w:t xml:space="preserve">кое е било оказионализъм и кое се е вградило в словника.  Впрочем не бива да се пренебрегва, разбира се, немалката </w:t>
      </w:r>
      <w:r w:rsidR="00972C9E">
        <w:rPr>
          <w:sz w:val="28"/>
          <w:szCs w:val="28"/>
          <w:lang w:val="bg-BG"/>
        </w:rPr>
        <w:t xml:space="preserve">паралелна </w:t>
      </w:r>
      <w:r>
        <w:rPr>
          <w:sz w:val="28"/>
          <w:szCs w:val="28"/>
          <w:lang w:val="bg-BG"/>
        </w:rPr>
        <w:t xml:space="preserve">роля на деривацията и в частност на универбизацията (тип </w:t>
      </w:r>
      <w:r w:rsidRPr="00731BAE">
        <w:rPr>
          <w:i/>
          <w:sz w:val="28"/>
          <w:szCs w:val="28"/>
          <w:lang w:val="bg-BG"/>
        </w:rPr>
        <w:t>канадска патерица → канадка</w:t>
      </w:r>
      <w:r>
        <w:rPr>
          <w:sz w:val="28"/>
          <w:szCs w:val="28"/>
          <w:lang w:val="bg-BG"/>
        </w:rPr>
        <w:t xml:space="preserve">). </w:t>
      </w:r>
      <w:r w:rsidR="00972C9E">
        <w:rPr>
          <w:sz w:val="28"/>
          <w:szCs w:val="28"/>
          <w:lang w:val="bg-BG"/>
        </w:rPr>
        <w:t xml:space="preserve">Отзвук от постигнатото в дисертационния труд е пространният румънскоезичен преглед на фонетико-фонологичната адаптация на англицизмите в румънския и българския език с посочване на рефлексите и дистрибуцията на гласните </w:t>
      </w:r>
      <w:r w:rsidR="007F179F">
        <w:rPr>
          <w:sz w:val="28"/>
          <w:szCs w:val="28"/>
          <w:lang w:val="bg-BG"/>
        </w:rPr>
        <w:t xml:space="preserve">и </w:t>
      </w:r>
      <w:r w:rsidR="00972C9E">
        <w:rPr>
          <w:sz w:val="28"/>
          <w:szCs w:val="28"/>
          <w:lang w:val="bg-BG"/>
        </w:rPr>
        <w:t>съгласните, консонантните групи и пр., на особеностите при акцентуването и адаптацията на съкращенията, както и на етимологичния фактор и на писмеността при фиксиране изговора на англицизмите. Писмената адаптация на английските заемки в двата езика и родовото им установяване в румънски тематизират публикации 14 и 15.</w:t>
      </w:r>
    </w:p>
    <w:p w:rsidR="00100186" w:rsidRDefault="00972C9E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Научната продукция на д-р Лютакова кулминира в хабилитационния й труд „Нова българска и румънска лексика след 1989 г.“ (УИ „Св. Климент Охридски“, София, 2018, 591 стр.). </w:t>
      </w:r>
      <w:r w:rsidR="00035B97">
        <w:rPr>
          <w:sz w:val="28"/>
          <w:szCs w:val="28"/>
          <w:lang w:val="bg-BG"/>
        </w:rPr>
        <w:t>Той е опит посредством съпоставителния метод да се направи обзор и да се прокара паралел между лексикалната неология в българския и румънския език, като</w:t>
      </w:r>
      <w:r w:rsidR="00AA59E3">
        <w:rPr>
          <w:sz w:val="28"/>
          <w:szCs w:val="28"/>
          <w:lang w:val="bg-BG"/>
        </w:rPr>
        <w:t xml:space="preserve"> към разг</w:t>
      </w:r>
      <w:r w:rsidR="00035B97">
        <w:rPr>
          <w:sz w:val="28"/>
          <w:szCs w:val="28"/>
          <w:lang w:val="bg-BG"/>
        </w:rPr>
        <w:t>леждания</w:t>
      </w:r>
      <w:r w:rsidR="00AA59E3">
        <w:rPr>
          <w:sz w:val="28"/>
          <w:szCs w:val="28"/>
          <w:lang w:val="bg-BG"/>
        </w:rPr>
        <w:t xml:space="preserve"> сл</w:t>
      </w:r>
      <w:r w:rsidR="00035B97">
        <w:rPr>
          <w:sz w:val="28"/>
          <w:szCs w:val="28"/>
          <w:lang w:val="bg-BG"/>
        </w:rPr>
        <w:t>овесен материал  се прила</w:t>
      </w:r>
      <w:r w:rsidR="00AA59E3">
        <w:rPr>
          <w:sz w:val="28"/>
          <w:szCs w:val="28"/>
          <w:lang w:val="bg-BG"/>
        </w:rPr>
        <w:t>г</w:t>
      </w:r>
      <w:r w:rsidR="00035B97">
        <w:rPr>
          <w:sz w:val="28"/>
          <w:szCs w:val="28"/>
          <w:lang w:val="bg-BG"/>
        </w:rPr>
        <w:t xml:space="preserve">а предимно описателният метод (стр. 11). </w:t>
      </w:r>
      <w:r w:rsidR="0079378E">
        <w:rPr>
          <w:sz w:val="28"/>
          <w:szCs w:val="28"/>
          <w:lang w:val="bg-BG"/>
        </w:rPr>
        <w:t>Обтекаемата категория неологизъм (в румънски до голяма степен приравнена с представата</w:t>
      </w:r>
      <w:r w:rsidR="00957B45">
        <w:rPr>
          <w:sz w:val="28"/>
          <w:szCs w:val="28"/>
          <w:lang w:val="bg-BG"/>
        </w:rPr>
        <w:t xml:space="preserve"> ни</w:t>
      </w:r>
      <w:r w:rsidR="0079378E">
        <w:rPr>
          <w:sz w:val="28"/>
          <w:szCs w:val="28"/>
          <w:lang w:val="bg-BG"/>
        </w:rPr>
        <w:t xml:space="preserve"> за чужда дума) авторката свежда до </w:t>
      </w:r>
      <w:r w:rsidR="0079378E">
        <w:rPr>
          <w:sz w:val="28"/>
          <w:szCs w:val="28"/>
          <w:lang w:val="bg-BG"/>
        </w:rPr>
        <w:lastRenderedPageBreak/>
        <w:t>установената в българската неология дефиниция, обхващаща езикови единици (думи, значения, съчетания, фразеологизми), които съществуват в определен език в конкретен период и не са съществували в предходния период. Строго погледнато, тази дефиниция не уточнява</w:t>
      </w:r>
      <w:r w:rsidR="00100186">
        <w:rPr>
          <w:sz w:val="28"/>
          <w:szCs w:val="28"/>
          <w:lang w:val="bg-BG"/>
        </w:rPr>
        <w:t xml:space="preserve"> границите на</w:t>
      </w:r>
      <w:r w:rsidR="0079378E">
        <w:rPr>
          <w:sz w:val="28"/>
          <w:szCs w:val="28"/>
          <w:lang w:val="bg-BG"/>
        </w:rPr>
        <w:t xml:space="preserve"> „конкретния период“, нито дава отговор на въпроса докога един неологизъм е неологизъм. В</w:t>
      </w:r>
      <w:r w:rsidR="00100186">
        <w:rPr>
          <w:sz w:val="28"/>
          <w:szCs w:val="28"/>
          <w:lang w:val="bg-BG"/>
        </w:rPr>
        <w:t xml:space="preserve"> настоящата</w:t>
      </w:r>
      <w:r w:rsidR="0079378E">
        <w:rPr>
          <w:sz w:val="28"/>
          <w:szCs w:val="28"/>
          <w:lang w:val="bg-BG"/>
        </w:rPr>
        <w:t xml:space="preserve"> работа началната граница на периода post quem логично е фиксиран и мотивиран с 1989 г.</w:t>
      </w:r>
      <w:r w:rsidR="00210A33">
        <w:rPr>
          <w:sz w:val="28"/>
          <w:szCs w:val="28"/>
          <w:lang w:val="bg-BG"/>
        </w:rPr>
        <w:t xml:space="preserve"> (отчасти </w:t>
      </w:r>
      <w:r w:rsidR="00100186">
        <w:rPr>
          <w:sz w:val="28"/>
          <w:szCs w:val="28"/>
          <w:lang w:val="bg-BG"/>
        </w:rPr>
        <w:t xml:space="preserve">с </w:t>
      </w:r>
      <w:r w:rsidR="00210A33">
        <w:rPr>
          <w:sz w:val="28"/>
          <w:szCs w:val="28"/>
          <w:lang w:val="bg-BG"/>
        </w:rPr>
        <w:t>важна опорна точка наличие или не в РЧД-БАН)</w:t>
      </w:r>
      <w:r w:rsidR="0079378E">
        <w:rPr>
          <w:sz w:val="28"/>
          <w:szCs w:val="28"/>
          <w:lang w:val="bg-BG"/>
        </w:rPr>
        <w:t xml:space="preserve">, след който постепенно отпадат десетки </w:t>
      </w:r>
      <w:r w:rsidR="00E54492">
        <w:rPr>
          <w:sz w:val="28"/>
          <w:szCs w:val="28"/>
          <w:lang w:val="bg-BG"/>
        </w:rPr>
        <w:t xml:space="preserve">дотогава актуални означения, респ. техни значения като </w:t>
      </w:r>
      <w:r w:rsidR="00E54492" w:rsidRPr="00957B45">
        <w:rPr>
          <w:i/>
          <w:sz w:val="28"/>
          <w:szCs w:val="28"/>
          <w:lang w:val="bg-BG"/>
        </w:rPr>
        <w:t>другар(ка),</w:t>
      </w:r>
      <w:r w:rsidR="00210A33">
        <w:rPr>
          <w:i/>
          <w:sz w:val="28"/>
          <w:szCs w:val="28"/>
          <w:lang w:val="bg-BG"/>
        </w:rPr>
        <w:t xml:space="preserve"> корекомски,</w:t>
      </w:r>
      <w:r w:rsidR="00E54492" w:rsidRPr="00957B45">
        <w:rPr>
          <w:i/>
          <w:sz w:val="28"/>
          <w:szCs w:val="28"/>
          <w:lang w:val="bg-BG"/>
        </w:rPr>
        <w:t xml:space="preserve"> милиционер, петилетка, </w:t>
      </w:r>
      <w:r w:rsidR="00210A33">
        <w:rPr>
          <w:i/>
          <w:sz w:val="28"/>
          <w:szCs w:val="28"/>
          <w:lang w:val="bg-BG"/>
        </w:rPr>
        <w:t xml:space="preserve">пионерче, </w:t>
      </w:r>
      <w:r w:rsidR="00E54492" w:rsidRPr="00957B45">
        <w:rPr>
          <w:i/>
          <w:sz w:val="28"/>
          <w:szCs w:val="28"/>
          <w:lang w:val="bg-BG"/>
        </w:rPr>
        <w:t>трудоден</w:t>
      </w:r>
      <w:r w:rsidR="00210A33">
        <w:rPr>
          <w:i/>
          <w:sz w:val="28"/>
          <w:szCs w:val="28"/>
          <w:lang w:val="bg-BG"/>
        </w:rPr>
        <w:t>, изходна виза</w:t>
      </w:r>
      <w:r w:rsidR="00E54492">
        <w:rPr>
          <w:sz w:val="28"/>
          <w:szCs w:val="28"/>
          <w:lang w:val="bg-BG"/>
        </w:rPr>
        <w:t>, а</w:t>
      </w:r>
      <w:r w:rsidR="00957B45">
        <w:rPr>
          <w:sz w:val="28"/>
          <w:szCs w:val="28"/>
          <w:lang w:val="bg-BG"/>
        </w:rPr>
        <w:t xml:space="preserve"> интензивното</w:t>
      </w:r>
      <w:r w:rsidR="00E54492">
        <w:rPr>
          <w:sz w:val="28"/>
          <w:szCs w:val="28"/>
          <w:lang w:val="bg-BG"/>
        </w:rPr>
        <w:t xml:space="preserve"> нахлуване на нова лексика, частичното възобновяване на стара, както и бумът в деривационната и с</w:t>
      </w:r>
      <w:r w:rsidR="00210A33">
        <w:rPr>
          <w:sz w:val="28"/>
          <w:szCs w:val="28"/>
          <w:lang w:val="bg-BG"/>
        </w:rPr>
        <w:t>емантичната област подбуждат подемането на</w:t>
      </w:r>
      <w:r w:rsidR="00E54492">
        <w:rPr>
          <w:sz w:val="28"/>
          <w:szCs w:val="28"/>
          <w:lang w:val="bg-BG"/>
        </w:rPr>
        <w:t xml:space="preserve"> солидни вътрешноезикови и съпоставителни обзори. Д-р Лютакова е успяла да отсее и съпостави по 5000 единици от двата езика, установени в публицистичната, научната, административната и художествената сфера. </w:t>
      </w:r>
      <w:r w:rsidR="001462B4">
        <w:rPr>
          <w:sz w:val="28"/>
          <w:szCs w:val="28"/>
          <w:lang w:val="bg-BG"/>
        </w:rPr>
        <w:t>Използваната научна литература надвишава 300 публикации (13 от които ней</w:t>
      </w:r>
      <w:r w:rsidR="00957B45">
        <w:rPr>
          <w:sz w:val="28"/>
          <w:szCs w:val="28"/>
          <w:lang w:val="bg-BG"/>
        </w:rPr>
        <w:t>ни лични</w:t>
      </w:r>
      <w:r w:rsidR="001462B4">
        <w:rPr>
          <w:sz w:val="28"/>
          <w:szCs w:val="28"/>
          <w:lang w:val="bg-BG"/>
        </w:rPr>
        <w:t>), събрания</w:t>
      </w:r>
      <w:r w:rsidR="00957B45">
        <w:rPr>
          <w:sz w:val="28"/>
          <w:szCs w:val="28"/>
          <w:lang w:val="bg-BG"/>
        </w:rPr>
        <w:t>т</w:t>
      </w:r>
      <w:r w:rsidR="001462B4">
        <w:rPr>
          <w:sz w:val="28"/>
          <w:szCs w:val="28"/>
          <w:lang w:val="bg-BG"/>
        </w:rPr>
        <w:t xml:space="preserve"> материал е почерп</w:t>
      </w:r>
      <w:r w:rsidR="00100186">
        <w:rPr>
          <w:sz w:val="28"/>
          <w:szCs w:val="28"/>
          <w:lang w:val="bg-BG"/>
        </w:rPr>
        <w:t>е</w:t>
      </w:r>
      <w:r w:rsidR="001462B4">
        <w:rPr>
          <w:sz w:val="28"/>
          <w:szCs w:val="28"/>
          <w:lang w:val="bg-BG"/>
        </w:rPr>
        <w:t>н от</w:t>
      </w:r>
      <w:r w:rsidR="00957B45">
        <w:rPr>
          <w:sz w:val="28"/>
          <w:szCs w:val="28"/>
          <w:lang w:val="bg-BG"/>
        </w:rPr>
        <w:t xml:space="preserve"> 26 български и 28 румънски</w:t>
      </w:r>
      <w:r w:rsidR="001462B4">
        <w:rPr>
          <w:sz w:val="28"/>
          <w:szCs w:val="28"/>
          <w:lang w:val="bg-BG"/>
        </w:rPr>
        <w:t xml:space="preserve"> речника, енциклопедии, граматики, електронни корпуси </w:t>
      </w:r>
      <w:r w:rsidR="00957B45">
        <w:rPr>
          <w:sz w:val="28"/>
          <w:szCs w:val="28"/>
          <w:lang w:val="bg-BG"/>
        </w:rPr>
        <w:t>наред с</w:t>
      </w:r>
      <w:r w:rsidR="001462B4">
        <w:rPr>
          <w:sz w:val="28"/>
          <w:szCs w:val="28"/>
          <w:lang w:val="bg-BG"/>
        </w:rPr>
        <w:t xml:space="preserve"> лични</w:t>
      </w:r>
      <w:r w:rsidR="00957B45">
        <w:rPr>
          <w:sz w:val="28"/>
          <w:szCs w:val="28"/>
          <w:lang w:val="bg-BG"/>
        </w:rPr>
        <w:t xml:space="preserve">те </w:t>
      </w:r>
      <w:r w:rsidR="00597A63">
        <w:rPr>
          <w:sz w:val="28"/>
          <w:szCs w:val="28"/>
          <w:lang w:val="bg-BG"/>
        </w:rPr>
        <w:t>бележки на авторката</w:t>
      </w:r>
      <w:r w:rsidR="001462B4">
        <w:rPr>
          <w:sz w:val="28"/>
          <w:szCs w:val="28"/>
          <w:lang w:val="bg-BG"/>
        </w:rPr>
        <w:t>.</w:t>
      </w:r>
      <w:r w:rsidR="00E54492">
        <w:rPr>
          <w:sz w:val="28"/>
          <w:szCs w:val="28"/>
          <w:lang w:val="bg-BG"/>
        </w:rPr>
        <w:t xml:space="preserve">  </w:t>
      </w:r>
    </w:p>
    <w:p w:rsidR="009F11A3" w:rsidRDefault="00100186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структурно отношение монографията е разчленена на пет глави (с многобройни подточки и групирания) и речникова част. 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bg-BG"/>
        </w:rPr>
        <w:t>, посветена на лексикалната динамика от края на 1989 г. насам, онагледява отпадането на</w:t>
      </w:r>
      <w:r w:rsidR="00D73B6B">
        <w:rPr>
          <w:sz w:val="28"/>
          <w:szCs w:val="28"/>
          <w:lang w:val="bg-BG"/>
        </w:rPr>
        <w:t xml:space="preserve"> лексика, която става нерелевантна в</w:t>
      </w:r>
      <w:r>
        <w:rPr>
          <w:sz w:val="28"/>
          <w:szCs w:val="28"/>
          <w:lang w:val="bg-BG"/>
        </w:rPr>
        <w:t xml:space="preserve"> обществено-политическ</w:t>
      </w:r>
      <w:r w:rsidR="00D73B6B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 битово</w:t>
      </w:r>
      <w:r w:rsidR="009D5BC7">
        <w:rPr>
          <w:sz w:val="28"/>
          <w:szCs w:val="28"/>
          <w:lang w:val="bg-BG"/>
        </w:rPr>
        <w:t xml:space="preserve"> </w:t>
      </w:r>
      <w:r w:rsidR="00D73B6B">
        <w:rPr>
          <w:sz w:val="28"/>
          <w:szCs w:val="28"/>
          <w:lang w:val="bg-BG"/>
        </w:rPr>
        <w:t xml:space="preserve">отношение </w:t>
      </w:r>
      <w:r w:rsidR="009D5BC7">
        <w:rPr>
          <w:sz w:val="28"/>
          <w:szCs w:val="28"/>
          <w:lang w:val="bg-BG"/>
        </w:rPr>
        <w:t>(</w:t>
      </w:r>
      <w:r w:rsidR="00D73B6B">
        <w:rPr>
          <w:sz w:val="28"/>
          <w:szCs w:val="28"/>
          <w:lang w:val="bg-BG"/>
        </w:rPr>
        <w:t>срв</w:t>
      </w:r>
      <w:r w:rsidR="009D5BC7">
        <w:rPr>
          <w:sz w:val="28"/>
          <w:szCs w:val="28"/>
          <w:lang w:val="bg-BG"/>
        </w:rPr>
        <w:t>. по-горе</w:t>
      </w:r>
      <w:r w:rsidR="00D73B6B">
        <w:rPr>
          <w:sz w:val="28"/>
          <w:szCs w:val="28"/>
          <w:lang w:val="bg-BG"/>
        </w:rPr>
        <w:t xml:space="preserve"> </w:t>
      </w:r>
      <w:r w:rsidR="00D73B6B" w:rsidRPr="00D73B6B">
        <w:rPr>
          <w:i/>
          <w:sz w:val="28"/>
          <w:szCs w:val="28"/>
          <w:lang w:val="bg-BG"/>
        </w:rPr>
        <w:t>другар, корекомски</w:t>
      </w:r>
      <w:r w:rsidR="00D73B6B">
        <w:rPr>
          <w:sz w:val="28"/>
          <w:szCs w:val="28"/>
          <w:lang w:val="bg-BG"/>
        </w:rPr>
        <w:t xml:space="preserve"> и пр.</w:t>
      </w:r>
      <w:r w:rsidR="009D5BC7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>, възобновяване</w:t>
      </w:r>
      <w:r w:rsidR="009D5BC7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 xml:space="preserve"> на </w:t>
      </w:r>
      <w:r w:rsidR="0007362C">
        <w:rPr>
          <w:sz w:val="28"/>
          <w:szCs w:val="28"/>
          <w:lang w:val="bg-BG"/>
        </w:rPr>
        <w:t>дотогава игнорирани означения</w:t>
      </w:r>
      <w:r w:rsidR="009D5BC7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продължава</w:t>
      </w:r>
      <w:r w:rsidR="009D5BC7">
        <w:rPr>
          <w:sz w:val="28"/>
          <w:szCs w:val="28"/>
          <w:lang w:val="bg-BG"/>
        </w:rPr>
        <w:t>щ</w:t>
      </w:r>
      <w:r w:rsidR="0007362C">
        <w:rPr>
          <w:sz w:val="28"/>
          <w:szCs w:val="28"/>
          <w:lang w:val="bg-BG"/>
        </w:rPr>
        <w:t>ата</w:t>
      </w:r>
      <w:r>
        <w:rPr>
          <w:sz w:val="28"/>
          <w:szCs w:val="28"/>
          <w:lang w:val="bg-BG"/>
        </w:rPr>
        <w:t xml:space="preserve"> интернационализ</w:t>
      </w:r>
      <w:r w:rsidR="0007362C">
        <w:rPr>
          <w:sz w:val="28"/>
          <w:szCs w:val="28"/>
          <w:lang w:val="bg-BG"/>
        </w:rPr>
        <w:t>ация на словника.</w:t>
      </w:r>
      <w:r w:rsidR="009D5BC7">
        <w:rPr>
          <w:sz w:val="28"/>
          <w:szCs w:val="28"/>
          <w:lang w:val="bg-BG"/>
        </w:rPr>
        <w:t xml:space="preserve"> Тематичното разпределение на неологизмите в глава II е извършено чрез</w:t>
      </w:r>
      <w:r w:rsidR="00D1466D">
        <w:rPr>
          <w:sz w:val="28"/>
          <w:szCs w:val="28"/>
          <w:lang w:val="bg-BG"/>
        </w:rPr>
        <w:t xml:space="preserve"> прецизно</w:t>
      </w:r>
      <w:r w:rsidR="009D5BC7">
        <w:rPr>
          <w:sz w:val="28"/>
          <w:szCs w:val="28"/>
          <w:lang w:val="bg-BG"/>
        </w:rPr>
        <w:t xml:space="preserve"> разпределяне на понятийно систематизираните лексикални средства в концептосфери, тоест в когнитивно-ономасиологични категории (обществено-политическа сфера, европейска интеграция, финансово-икономическа сфера, здравеопазване и медицина, образование, обучение, наука, бит и</w:t>
      </w:r>
      <w:r w:rsidR="00FA6613">
        <w:rPr>
          <w:sz w:val="28"/>
          <w:szCs w:val="28"/>
          <w:lang w:val="bg-BG"/>
        </w:rPr>
        <w:t xml:space="preserve"> редица други)</w:t>
      </w:r>
      <w:r w:rsidR="009D5BC7">
        <w:rPr>
          <w:sz w:val="28"/>
          <w:szCs w:val="28"/>
          <w:lang w:val="bg-BG"/>
        </w:rPr>
        <w:t>.</w:t>
      </w:r>
      <w:r w:rsidR="00FA6613">
        <w:rPr>
          <w:sz w:val="28"/>
          <w:szCs w:val="28"/>
          <w:lang w:val="bg-BG"/>
        </w:rPr>
        <w:t xml:space="preserve"> </w:t>
      </w:r>
      <w:r w:rsidR="00C66435">
        <w:rPr>
          <w:sz w:val="28"/>
          <w:szCs w:val="28"/>
          <w:lang w:val="bg-BG"/>
        </w:rPr>
        <w:t xml:space="preserve">В глава </w:t>
      </w:r>
      <w:r w:rsidR="00C66435">
        <w:rPr>
          <w:sz w:val="28"/>
          <w:szCs w:val="28"/>
          <w:lang w:val="en-US"/>
        </w:rPr>
        <w:t xml:space="preserve">III се разискват </w:t>
      </w:r>
      <w:r w:rsidR="0007362C">
        <w:rPr>
          <w:sz w:val="28"/>
          <w:szCs w:val="28"/>
          <w:lang w:val="bg-BG"/>
        </w:rPr>
        <w:t xml:space="preserve">различните </w:t>
      </w:r>
      <w:r w:rsidR="00C66435">
        <w:rPr>
          <w:sz w:val="28"/>
          <w:szCs w:val="28"/>
          <w:lang w:val="en-US"/>
        </w:rPr>
        <w:t xml:space="preserve">видове </w:t>
      </w:r>
      <w:r w:rsidR="00C66435">
        <w:rPr>
          <w:sz w:val="28"/>
          <w:szCs w:val="28"/>
          <w:lang w:val="bg-BG"/>
        </w:rPr>
        <w:t>неологизми</w:t>
      </w:r>
      <w:r w:rsidR="0044314F">
        <w:rPr>
          <w:sz w:val="28"/>
          <w:szCs w:val="28"/>
          <w:lang w:val="bg-BG"/>
        </w:rPr>
        <w:t>, при което авторката ги</w:t>
      </w:r>
      <w:r w:rsidR="0007362C">
        <w:rPr>
          <w:sz w:val="28"/>
          <w:szCs w:val="28"/>
          <w:lang w:val="bg-BG"/>
        </w:rPr>
        <w:t xml:space="preserve"> е</w:t>
      </w:r>
      <w:r w:rsidR="0044314F">
        <w:rPr>
          <w:sz w:val="28"/>
          <w:szCs w:val="28"/>
          <w:lang w:val="bg-BG"/>
        </w:rPr>
        <w:t xml:space="preserve"> групира</w:t>
      </w:r>
      <w:r w:rsidR="0007362C">
        <w:rPr>
          <w:sz w:val="28"/>
          <w:szCs w:val="28"/>
          <w:lang w:val="bg-BG"/>
        </w:rPr>
        <w:t>ла</w:t>
      </w:r>
      <w:r w:rsidR="0044314F">
        <w:rPr>
          <w:sz w:val="28"/>
          <w:szCs w:val="28"/>
          <w:lang w:val="bg-BG"/>
        </w:rPr>
        <w:t xml:space="preserve"> в подгрупи според техния произход, тяхната структура, степента им на новост (абсолютни и относителни, тоест с възстановена употреба) и степента на утвърждаването им. </w:t>
      </w:r>
      <w:r w:rsidR="00792935">
        <w:rPr>
          <w:sz w:val="28"/>
          <w:szCs w:val="28"/>
          <w:lang w:val="bg-BG"/>
        </w:rPr>
        <w:t xml:space="preserve">При първата подгрупа проличава едно съществено различие между румънския, който избира между запазена и адаптирана графика (напр. </w:t>
      </w:r>
      <w:r w:rsidR="00792935" w:rsidRPr="00792935">
        <w:rPr>
          <w:i/>
          <w:sz w:val="28"/>
          <w:szCs w:val="28"/>
          <w:lang w:val="bg-BG"/>
        </w:rPr>
        <w:t>en detail, haute couture, croasant/croissant</w:t>
      </w:r>
      <w:r w:rsidR="00792935">
        <w:rPr>
          <w:sz w:val="28"/>
          <w:szCs w:val="28"/>
          <w:lang w:val="bg-BG"/>
        </w:rPr>
        <w:t>), докато в български кирилизирането е принципно положение</w:t>
      </w:r>
      <w:r w:rsidR="00792935">
        <w:rPr>
          <w:sz w:val="28"/>
          <w:szCs w:val="28"/>
          <w:lang w:val="en-US"/>
        </w:rPr>
        <w:t xml:space="preserve"> (</w:t>
      </w:r>
      <w:r w:rsidR="00792935" w:rsidRPr="00792935">
        <w:rPr>
          <w:i/>
          <w:sz w:val="28"/>
          <w:szCs w:val="28"/>
          <w:lang w:val="bg-BG"/>
        </w:rPr>
        <w:t>откутюр</w:t>
      </w:r>
      <w:r w:rsidR="00792935">
        <w:rPr>
          <w:sz w:val="28"/>
          <w:szCs w:val="28"/>
          <w:lang w:val="en-US"/>
        </w:rPr>
        <w:t>)</w:t>
      </w:r>
      <w:r w:rsidR="00792935">
        <w:rPr>
          <w:sz w:val="28"/>
          <w:szCs w:val="28"/>
          <w:lang w:val="bg-BG"/>
        </w:rPr>
        <w:t xml:space="preserve"> с минимални изключения (</w:t>
      </w:r>
      <w:r w:rsidR="00792935" w:rsidRPr="00792935">
        <w:rPr>
          <w:i/>
          <w:sz w:val="28"/>
          <w:szCs w:val="28"/>
          <w:lang w:val="en-US"/>
        </w:rPr>
        <w:t>ad acta, a</w:t>
      </w:r>
      <w:r w:rsidR="00792935">
        <w:rPr>
          <w:i/>
          <w:sz w:val="28"/>
          <w:szCs w:val="28"/>
          <w:lang w:val="en-US"/>
        </w:rPr>
        <w:t>b</w:t>
      </w:r>
      <w:r w:rsidR="00792935" w:rsidRPr="00792935">
        <w:rPr>
          <w:i/>
          <w:sz w:val="28"/>
          <w:szCs w:val="28"/>
          <w:lang w:val="en-US"/>
        </w:rPr>
        <w:t xml:space="preserve"> ovo</w:t>
      </w:r>
      <w:r w:rsidR="00792935">
        <w:rPr>
          <w:sz w:val="28"/>
          <w:szCs w:val="28"/>
          <w:lang w:val="bg-BG"/>
        </w:rPr>
        <w:t xml:space="preserve">). </w:t>
      </w:r>
      <w:r w:rsidR="004D6EC7">
        <w:rPr>
          <w:sz w:val="28"/>
          <w:szCs w:val="28"/>
          <w:lang w:val="bg-BG"/>
        </w:rPr>
        <w:t>Посочената</w:t>
      </w:r>
      <w:r w:rsidR="00884D09">
        <w:rPr>
          <w:sz w:val="28"/>
          <w:szCs w:val="28"/>
          <w:lang w:val="bg-BG"/>
        </w:rPr>
        <w:t xml:space="preserve"> дво</w:t>
      </w:r>
      <w:r w:rsidR="00A112A8">
        <w:rPr>
          <w:sz w:val="28"/>
          <w:szCs w:val="28"/>
          <w:lang w:val="bg-BG"/>
        </w:rPr>
        <w:t>яка</w:t>
      </w:r>
      <w:r w:rsidR="004D6EC7">
        <w:rPr>
          <w:sz w:val="28"/>
          <w:szCs w:val="28"/>
          <w:lang w:val="bg-BG"/>
        </w:rPr>
        <w:t xml:space="preserve"> практика в румънски намира израз в някои възприети с румънско посредничество</w:t>
      </w:r>
      <w:r w:rsidR="00792935">
        <w:rPr>
          <w:sz w:val="28"/>
          <w:szCs w:val="28"/>
          <w:lang w:val="bg-BG"/>
        </w:rPr>
        <w:t xml:space="preserve"> френски заемки</w:t>
      </w:r>
      <w:r w:rsidR="004D6EC7">
        <w:rPr>
          <w:sz w:val="28"/>
          <w:szCs w:val="28"/>
          <w:lang w:val="bg-BG"/>
        </w:rPr>
        <w:t xml:space="preserve"> в нашия език, показващи неадекватно произношение, напр.</w:t>
      </w:r>
      <w:r w:rsidR="00A95783">
        <w:rPr>
          <w:sz w:val="28"/>
          <w:szCs w:val="28"/>
          <w:lang w:val="bg-BG"/>
        </w:rPr>
        <w:t xml:space="preserve"> </w:t>
      </w:r>
      <w:r w:rsidR="00A95783" w:rsidRPr="00A95783">
        <w:rPr>
          <w:i/>
          <w:sz w:val="28"/>
          <w:szCs w:val="28"/>
          <w:lang w:val="bg-BG"/>
        </w:rPr>
        <w:t>аламинут,</w:t>
      </w:r>
      <w:r w:rsidR="004D6EC7">
        <w:rPr>
          <w:sz w:val="28"/>
          <w:szCs w:val="28"/>
          <w:lang w:val="bg-BG"/>
        </w:rPr>
        <w:t xml:space="preserve"> </w:t>
      </w:r>
      <w:r w:rsidR="00792935" w:rsidRPr="00792935">
        <w:rPr>
          <w:i/>
          <w:sz w:val="28"/>
          <w:szCs w:val="28"/>
          <w:lang w:val="bg-BG"/>
        </w:rPr>
        <w:t>апартамент, булевард</w:t>
      </w:r>
      <w:r w:rsidR="00792935">
        <w:rPr>
          <w:sz w:val="28"/>
          <w:szCs w:val="28"/>
          <w:lang w:val="bg-BG"/>
        </w:rPr>
        <w:t xml:space="preserve">. </w:t>
      </w:r>
      <w:r w:rsidR="00A95783">
        <w:rPr>
          <w:sz w:val="28"/>
          <w:szCs w:val="28"/>
          <w:lang w:val="bg-BG"/>
        </w:rPr>
        <w:t xml:space="preserve">С оглед на случаи като </w:t>
      </w:r>
      <w:r w:rsidR="00A95783" w:rsidRPr="00A95783">
        <w:rPr>
          <w:i/>
          <w:sz w:val="28"/>
          <w:szCs w:val="28"/>
          <w:lang w:val="bg-BG"/>
        </w:rPr>
        <w:t>нонстоп/нон-стоп/нон стоп, хотдог/хот-дог/хот дог, пиар/пи-ар/ПР</w:t>
      </w:r>
      <w:r w:rsidR="00A95783">
        <w:rPr>
          <w:sz w:val="28"/>
          <w:szCs w:val="28"/>
          <w:lang w:val="bg-BG"/>
        </w:rPr>
        <w:t xml:space="preserve"> п</w:t>
      </w:r>
      <w:r w:rsidR="004D6EC7">
        <w:rPr>
          <w:sz w:val="28"/>
          <w:szCs w:val="28"/>
          <w:lang w:val="bg-BG"/>
        </w:rPr>
        <w:t>ри</w:t>
      </w:r>
      <w:r w:rsidR="00BE78A6">
        <w:rPr>
          <w:sz w:val="28"/>
          <w:szCs w:val="28"/>
          <w:lang w:val="bg-BG"/>
        </w:rPr>
        <w:t xml:space="preserve"> споменаването на</w:t>
      </w:r>
      <w:r w:rsidR="004D6EC7">
        <w:rPr>
          <w:sz w:val="28"/>
          <w:szCs w:val="28"/>
          <w:lang w:val="bg-BG"/>
        </w:rPr>
        <w:t xml:space="preserve"> т.нар. поликомпонентни заемки, където съм имал честта да бъда цитиран</w:t>
      </w:r>
      <w:r w:rsidR="00A95783">
        <w:rPr>
          <w:sz w:val="28"/>
          <w:szCs w:val="28"/>
          <w:lang w:val="bg-BG"/>
        </w:rPr>
        <w:t xml:space="preserve"> (стр. 104)</w:t>
      </w:r>
      <w:r w:rsidR="004D6EC7">
        <w:rPr>
          <w:sz w:val="28"/>
          <w:szCs w:val="28"/>
          <w:lang w:val="bg-BG"/>
        </w:rPr>
        <w:t xml:space="preserve">, би могло да се </w:t>
      </w:r>
      <w:r w:rsidR="00A95783">
        <w:rPr>
          <w:sz w:val="28"/>
          <w:szCs w:val="28"/>
          <w:lang w:val="bg-BG"/>
        </w:rPr>
        <w:t>възрази не просто на с</w:t>
      </w:r>
      <w:r w:rsidR="0007362C">
        <w:rPr>
          <w:sz w:val="28"/>
          <w:szCs w:val="28"/>
          <w:lang w:val="bg-BG"/>
        </w:rPr>
        <w:t>рещаните</w:t>
      </w:r>
      <w:r w:rsidR="00A95783">
        <w:rPr>
          <w:sz w:val="28"/>
          <w:szCs w:val="28"/>
          <w:lang w:val="bg-BG"/>
        </w:rPr>
        <w:t xml:space="preserve"> колебания, а на доста системното необосновано </w:t>
      </w:r>
      <w:r w:rsidR="002023A2">
        <w:rPr>
          <w:sz w:val="28"/>
          <w:szCs w:val="28"/>
          <w:lang w:val="bg-BG"/>
        </w:rPr>
        <w:t>копиране</w:t>
      </w:r>
      <w:r w:rsidR="00A95783">
        <w:rPr>
          <w:sz w:val="28"/>
          <w:szCs w:val="28"/>
          <w:lang w:val="bg-BG"/>
        </w:rPr>
        <w:t xml:space="preserve"> на чуждата графика особено при предложни </w:t>
      </w:r>
      <w:r w:rsidR="00BE78A6">
        <w:rPr>
          <w:sz w:val="28"/>
          <w:szCs w:val="28"/>
          <w:lang w:val="bg-BG"/>
        </w:rPr>
        <w:t xml:space="preserve">стари и нови </w:t>
      </w:r>
      <w:r w:rsidR="00A95783">
        <w:rPr>
          <w:sz w:val="28"/>
          <w:szCs w:val="28"/>
          <w:lang w:val="bg-BG"/>
        </w:rPr>
        <w:t xml:space="preserve">чужди прототипи, въпреки </w:t>
      </w:r>
      <w:r w:rsidR="002023A2">
        <w:rPr>
          <w:sz w:val="28"/>
          <w:szCs w:val="28"/>
          <w:lang w:val="bg-BG"/>
        </w:rPr>
        <w:t xml:space="preserve">официално </w:t>
      </w:r>
      <w:r w:rsidR="00A95783">
        <w:rPr>
          <w:sz w:val="28"/>
          <w:szCs w:val="28"/>
          <w:lang w:val="bg-BG"/>
        </w:rPr>
        <w:t>препоръчваното слято изписване,</w:t>
      </w:r>
      <w:r w:rsidR="002023A2">
        <w:rPr>
          <w:sz w:val="28"/>
          <w:szCs w:val="28"/>
          <w:lang w:val="bg-BG"/>
        </w:rPr>
        <w:t xml:space="preserve"> тоест </w:t>
      </w:r>
      <w:r w:rsidR="002023A2" w:rsidRPr="00BE78A6">
        <w:rPr>
          <w:i/>
          <w:sz w:val="28"/>
          <w:szCs w:val="28"/>
          <w:lang w:val="bg-BG"/>
        </w:rPr>
        <w:t>алакарт, акапела, деюре, инвитро,</w:t>
      </w:r>
      <w:r w:rsidR="00BE78A6" w:rsidRPr="00BE78A6">
        <w:rPr>
          <w:i/>
          <w:sz w:val="28"/>
          <w:szCs w:val="28"/>
          <w:lang w:val="bg-BG"/>
        </w:rPr>
        <w:t xml:space="preserve"> ноухау,</w:t>
      </w:r>
      <w:r w:rsidR="002023A2" w:rsidRPr="00BE78A6">
        <w:rPr>
          <w:i/>
          <w:sz w:val="28"/>
          <w:szCs w:val="28"/>
          <w:lang w:val="bg-BG"/>
        </w:rPr>
        <w:t xml:space="preserve"> претапорте</w:t>
      </w:r>
      <w:r w:rsidR="002023A2">
        <w:rPr>
          <w:sz w:val="28"/>
          <w:szCs w:val="28"/>
          <w:lang w:val="bg-BG"/>
        </w:rPr>
        <w:t xml:space="preserve"> (срв. утвърдените случаи </w:t>
      </w:r>
      <w:r w:rsidR="002023A2" w:rsidRPr="00BE78A6">
        <w:rPr>
          <w:i/>
          <w:sz w:val="28"/>
          <w:szCs w:val="28"/>
          <w:lang w:val="bg-BG"/>
        </w:rPr>
        <w:t>анблок, анфас, апропо, салтомортале</w:t>
      </w:r>
      <w:r w:rsidR="002023A2">
        <w:rPr>
          <w:sz w:val="28"/>
          <w:szCs w:val="28"/>
          <w:lang w:val="bg-BG"/>
        </w:rPr>
        <w:t xml:space="preserve">, вече и </w:t>
      </w:r>
      <w:r w:rsidR="002023A2" w:rsidRPr="00BE78A6">
        <w:rPr>
          <w:i/>
          <w:sz w:val="28"/>
          <w:szCs w:val="28"/>
          <w:lang w:val="bg-BG"/>
        </w:rPr>
        <w:t>дефакто</w:t>
      </w:r>
      <w:r w:rsidR="002023A2">
        <w:rPr>
          <w:sz w:val="28"/>
          <w:szCs w:val="28"/>
          <w:lang w:val="bg-BG"/>
        </w:rPr>
        <w:t>), а не</w:t>
      </w:r>
      <w:r w:rsidR="00A95783">
        <w:rPr>
          <w:sz w:val="28"/>
          <w:szCs w:val="28"/>
          <w:lang w:val="bg-BG"/>
        </w:rPr>
        <w:t xml:space="preserve"> </w:t>
      </w:r>
      <w:r w:rsidR="00A95783" w:rsidRPr="00BE78A6">
        <w:rPr>
          <w:i/>
          <w:sz w:val="28"/>
          <w:szCs w:val="28"/>
          <w:lang w:val="bg-BG"/>
        </w:rPr>
        <w:t>а ла карт,</w:t>
      </w:r>
      <w:r w:rsidR="002023A2" w:rsidRPr="00BE78A6">
        <w:rPr>
          <w:i/>
          <w:sz w:val="28"/>
          <w:szCs w:val="28"/>
          <w:lang w:val="bg-BG"/>
        </w:rPr>
        <w:t xml:space="preserve"> а капела,</w:t>
      </w:r>
      <w:r w:rsidR="00A95783" w:rsidRPr="00BE78A6">
        <w:rPr>
          <w:i/>
          <w:sz w:val="28"/>
          <w:szCs w:val="28"/>
          <w:lang w:val="bg-BG"/>
        </w:rPr>
        <w:t xml:space="preserve"> де юре, ин витро,</w:t>
      </w:r>
      <w:r w:rsidR="00BE78A6">
        <w:rPr>
          <w:i/>
          <w:sz w:val="28"/>
          <w:szCs w:val="28"/>
          <w:lang w:val="bg-BG"/>
        </w:rPr>
        <w:t xml:space="preserve"> ноу-хау,</w:t>
      </w:r>
      <w:r w:rsidR="00A95783" w:rsidRPr="00BE78A6">
        <w:rPr>
          <w:i/>
          <w:sz w:val="28"/>
          <w:szCs w:val="28"/>
          <w:lang w:val="bg-BG"/>
        </w:rPr>
        <w:t xml:space="preserve"> прет-а-порте</w:t>
      </w:r>
      <w:r w:rsidR="002023A2">
        <w:rPr>
          <w:sz w:val="28"/>
          <w:szCs w:val="28"/>
          <w:lang w:val="bg-BG"/>
        </w:rPr>
        <w:t>. Към доста спорната категория на оказионализмите (по същество преходност на новопоявили</w:t>
      </w:r>
      <w:r w:rsidR="00BE78A6">
        <w:rPr>
          <w:sz w:val="28"/>
          <w:szCs w:val="28"/>
          <w:lang w:val="bg-BG"/>
        </w:rPr>
        <w:t xml:space="preserve"> се</w:t>
      </w:r>
      <w:r w:rsidR="00A112A8">
        <w:rPr>
          <w:sz w:val="28"/>
          <w:szCs w:val="28"/>
          <w:lang w:val="bg-BG"/>
        </w:rPr>
        <w:t>,</w:t>
      </w:r>
      <w:r w:rsidR="00BE78A6">
        <w:rPr>
          <w:sz w:val="28"/>
          <w:szCs w:val="28"/>
          <w:lang w:val="bg-BG"/>
        </w:rPr>
        <w:t xml:space="preserve"> индивидуално употребявани</w:t>
      </w:r>
      <w:r w:rsidR="002023A2">
        <w:rPr>
          <w:sz w:val="28"/>
          <w:szCs w:val="28"/>
          <w:lang w:val="bg-BG"/>
        </w:rPr>
        <w:t xml:space="preserve"> заемки или новообразувания) и в частност към „възпроизводимите единици в типови комуникативни ситуации“ (стр. 129) ще </w:t>
      </w:r>
      <w:r w:rsidR="00BE78A6">
        <w:rPr>
          <w:sz w:val="28"/>
          <w:szCs w:val="28"/>
          <w:lang w:val="bg-BG"/>
        </w:rPr>
        <w:t>илюстрирам</w:t>
      </w:r>
      <w:r w:rsidR="002023A2">
        <w:rPr>
          <w:sz w:val="28"/>
          <w:szCs w:val="28"/>
          <w:lang w:val="bg-BG"/>
        </w:rPr>
        <w:t xml:space="preserve"> информативно </w:t>
      </w:r>
      <w:r w:rsidR="00BE78A6">
        <w:rPr>
          <w:sz w:val="28"/>
          <w:szCs w:val="28"/>
          <w:lang w:val="bg-BG"/>
        </w:rPr>
        <w:t>съживявания</w:t>
      </w:r>
      <w:r w:rsidR="002023A2">
        <w:rPr>
          <w:sz w:val="28"/>
          <w:szCs w:val="28"/>
          <w:lang w:val="bg-BG"/>
        </w:rPr>
        <w:t xml:space="preserve"> главно п</w:t>
      </w:r>
      <w:r w:rsidR="00BE78A6">
        <w:rPr>
          <w:sz w:val="28"/>
          <w:szCs w:val="28"/>
          <w:lang w:val="bg-BG"/>
        </w:rPr>
        <w:t>о време на</w:t>
      </w:r>
      <w:r w:rsidR="002023A2">
        <w:rPr>
          <w:sz w:val="28"/>
          <w:szCs w:val="28"/>
          <w:lang w:val="bg-BG"/>
        </w:rPr>
        <w:t xml:space="preserve"> световни и европейски футболни първенства коментаторски репертоар </w:t>
      </w:r>
      <w:r w:rsidR="00BE78A6">
        <w:rPr>
          <w:sz w:val="28"/>
          <w:szCs w:val="28"/>
          <w:lang w:val="bg-BG"/>
        </w:rPr>
        <w:t>от</w:t>
      </w:r>
      <w:r w:rsidR="002023A2">
        <w:rPr>
          <w:sz w:val="28"/>
          <w:szCs w:val="28"/>
          <w:lang w:val="bg-BG"/>
        </w:rPr>
        <w:t xml:space="preserve"> чужди </w:t>
      </w:r>
      <w:r w:rsidR="00BE78A6">
        <w:rPr>
          <w:sz w:val="28"/>
          <w:szCs w:val="28"/>
          <w:lang w:val="bg-BG"/>
        </w:rPr>
        <w:t xml:space="preserve">съответствия на термина </w:t>
      </w:r>
      <w:r w:rsidR="00BE78A6" w:rsidRPr="00BE78A6">
        <w:rPr>
          <w:i/>
          <w:sz w:val="28"/>
          <w:szCs w:val="28"/>
          <w:lang w:val="bg-BG"/>
        </w:rPr>
        <w:t>национален отбор</w:t>
      </w:r>
      <w:r w:rsidR="002023A2">
        <w:rPr>
          <w:sz w:val="28"/>
          <w:szCs w:val="28"/>
          <w:lang w:val="bg-BG"/>
        </w:rPr>
        <w:t xml:space="preserve"> като </w:t>
      </w:r>
      <w:r w:rsidR="002023A2" w:rsidRPr="00BE78A6">
        <w:rPr>
          <w:i/>
          <w:sz w:val="28"/>
          <w:szCs w:val="28"/>
          <w:lang w:val="bg-BG"/>
        </w:rPr>
        <w:t>сборная, маншафт, селесао, скуадра (адзура)</w:t>
      </w:r>
      <w:r w:rsidR="002023A2">
        <w:rPr>
          <w:sz w:val="28"/>
          <w:szCs w:val="28"/>
          <w:lang w:val="bg-BG"/>
        </w:rPr>
        <w:t xml:space="preserve"> или </w:t>
      </w:r>
      <w:r w:rsidR="00BE78A6">
        <w:rPr>
          <w:sz w:val="28"/>
          <w:szCs w:val="28"/>
          <w:lang w:val="bg-BG"/>
        </w:rPr>
        <w:t>цветисти означения за</w:t>
      </w:r>
      <w:r w:rsidR="002023A2">
        <w:rPr>
          <w:sz w:val="28"/>
          <w:szCs w:val="28"/>
          <w:lang w:val="bg-BG"/>
        </w:rPr>
        <w:t xml:space="preserve"> </w:t>
      </w:r>
      <w:r w:rsidR="00530051">
        <w:rPr>
          <w:sz w:val="28"/>
          <w:szCs w:val="28"/>
          <w:lang w:val="bg-BG"/>
        </w:rPr>
        <w:t xml:space="preserve">самите </w:t>
      </w:r>
      <w:r w:rsidR="002023A2">
        <w:rPr>
          <w:sz w:val="28"/>
          <w:szCs w:val="28"/>
          <w:lang w:val="bg-BG"/>
        </w:rPr>
        <w:t xml:space="preserve">състезатели </w:t>
      </w:r>
      <w:r w:rsidR="002023A2" w:rsidRPr="00BE78A6">
        <w:rPr>
          <w:i/>
          <w:sz w:val="28"/>
          <w:szCs w:val="28"/>
          <w:lang w:val="bg-BG"/>
        </w:rPr>
        <w:t>адзурите,</w:t>
      </w:r>
      <w:r w:rsidR="00BE78A6">
        <w:rPr>
          <w:i/>
          <w:sz w:val="28"/>
          <w:szCs w:val="28"/>
          <w:lang w:val="bg-BG"/>
        </w:rPr>
        <w:t xml:space="preserve"> ацтеките,</w:t>
      </w:r>
      <w:r w:rsidR="00884D09">
        <w:rPr>
          <w:i/>
          <w:sz w:val="28"/>
          <w:szCs w:val="28"/>
          <w:lang w:val="bg-BG"/>
        </w:rPr>
        <w:t xml:space="preserve"> ватрените,</w:t>
      </w:r>
      <w:r w:rsidR="002023A2" w:rsidRPr="00BE78A6">
        <w:rPr>
          <w:i/>
          <w:sz w:val="28"/>
          <w:szCs w:val="28"/>
          <w:lang w:val="bg-BG"/>
        </w:rPr>
        <w:t xml:space="preserve"> гаучосите, </w:t>
      </w:r>
      <w:r w:rsidR="00530051" w:rsidRPr="00BE78A6">
        <w:rPr>
          <w:i/>
          <w:sz w:val="28"/>
          <w:szCs w:val="28"/>
          <w:lang w:val="bg-BG"/>
        </w:rPr>
        <w:t>урусите</w:t>
      </w:r>
      <w:r w:rsidR="00EB18AF">
        <w:rPr>
          <w:i/>
          <w:sz w:val="28"/>
          <w:szCs w:val="28"/>
          <w:lang w:val="bg-BG"/>
        </w:rPr>
        <w:t>, фараоните</w:t>
      </w:r>
      <w:r w:rsidR="00530051">
        <w:rPr>
          <w:sz w:val="28"/>
          <w:szCs w:val="28"/>
          <w:lang w:val="bg-BG"/>
        </w:rPr>
        <w:t>.</w:t>
      </w:r>
      <w:r w:rsidR="002023A2">
        <w:rPr>
          <w:sz w:val="28"/>
          <w:szCs w:val="28"/>
          <w:lang w:val="bg-BG"/>
        </w:rPr>
        <w:t xml:space="preserve">  </w:t>
      </w:r>
    </w:p>
    <w:p w:rsidR="007650EB" w:rsidRDefault="009F11A3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Изключително богата на материал и информация е глава IV, визираща словообразувателните неологизми с обширния подраздел деривация, обзиращ</w:t>
      </w:r>
      <w:r w:rsidR="00D0531F">
        <w:rPr>
          <w:sz w:val="28"/>
          <w:szCs w:val="28"/>
          <w:lang w:val="bg-BG"/>
        </w:rPr>
        <w:t xml:space="preserve"> неологията в</w:t>
      </w:r>
      <w:r>
        <w:rPr>
          <w:sz w:val="28"/>
          <w:szCs w:val="28"/>
          <w:lang w:val="bg-BG"/>
        </w:rPr>
        <w:t xml:space="preserve"> суфиксалното производство на съществителни, прилагателни и глаголи. Добре съпоставени са румънските прилагателни на </w:t>
      </w:r>
      <w:r>
        <w:rPr>
          <w:sz w:val="28"/>
          <w:szCs w:val="28"/>
          <w:lang w:val="en-US"/>
        </w:rPr>
        <w:t>-</w:t>
      </w:r>
      <w:r w:rsidRPr="00D0531F">
        <w:rPr>
          <w:i/>
          <w:sz w:val="28"/>
          <w:szCs w:val="28"/>
          <w:lang w:val="bg-BG"/>
        </w:rPr>
        <w:t>bil</w:t>
      </w:r>
      <w:r>
        <w:rPr>
          <w:sz w:val="28"/>
          <w:szCs w:val="28"/>
          <w:lang w:val="bg-BG"/>
        </w:rPr>
        <w:t xml:space="preserve"> с българско</w:t>
      </w:r>
      <w:r w:rsidR="00D0531F">
        <w:rPr>
          <w:sz w:val="28"/>
          <w:szCs w:val="28"/>
          <w:lang w:val="bg-BG"/>
        </w:rPr>
        <w:t xml:space="preserve"> функционално</w:t>
      </w:r>
      <w:r>
        <w:rPr>
          <w:sz w:val="28"/>
          <w:szCs w:val="28"/>
          <w:lang w:val="bg-BG"/>
        </w:rPr>
        <w:t xml:space="preserve"> съответствие модални</w:t>
      </w:r>
      <w:r w:rsidR="00D0531F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прилагателни (в исторически план стари сегашни страдателни причастия</w:t>
      </w:r>
      <w:r w:rsidR="00D0531F">
        <w:rPr>
          <w:sz w:val="28"/>
          <w:szCs w:val="28"/>
          <w:lang w:val="bg-BG"/>
        </w:rPr>
        <w:t>!</w:t>
      </w:r>
      <w:r>
        <w:rPr>
          <w:sz w:val="28"/>
          <w:szCs w:val="28"/>
          <w:lang w:val="bg-BG"/>
        </w:rPr>
        <w:t xml:space="preserve">) </w:t>
      </w:r>
      <w:r w:rsidR="00DC5019">
        <w:rPr>
          <w:sz w:val="28"/>
          <w:szCs w:val="28"/>
          <w:lang w:val="bg-BG"/>
        </w:rPr>
        <w:t xml:space="preserve">с изглас </w:t>
      </w:r>
      <w:r>
        <w:rPr>
          <w:sz w:val="28"/>
          <w:szCs w:val="28"/>
          <w:lang w:val="bg-BG"/>
        </w:rPr>
        <w:t>на -</w:t>
      </w:r>
      <w:r w:rsidRPr="00D0531F">
        <w:rPr>
          <w:i/>
          <w:sz w:val="28"/>
          <w:szCs w:val="28"/>
          <w:lang w:val="bg-BG"/>
        </w:rPr>
        <w:t>аем, -уем и -им</w:t>
      </w:r>
      <w:r>
        <w:rPr>
          <w:sz w:val="28"/>
          <w:szCs w:val="28"/>
          <w:lang w:val="bg-BG"/>
        </w:rPr>
        <w:t xml:space="preserve"> (срв. </w:t>
      </w:r>
      <w:r w:rsidRPr="00D0531F">
        <w:rPr>
          <w:i/>
          <w:sz w:val="28"/>
          <w:szCs w:val="28"/>
          <w:lang w:val="bg-BG"/>
        </w:rPr>
        <w:t>съпоставим</w:t>
      </w:r>
      <w:r w:rsidR="00D0531F">
        <w:rPr>
          <w:i/>
          <w:sz w:val="28"/>
          <w:szCs w:val="28"/>
          <w:lang w:val="bg-BG"/>
        </w:rPr>
        <w:t>, уязвим</w:t>
      </w:r>
      <w:r>
        <w:rPr>
          <w:sz w:val="28"/>
          <w:szCs w:val="28"/>
          <w:lang w:val="bg-BG"/>
        </w:rPr>
        <w:t>)</w:t>
      </w:r>
      <w:r w:rsidR="00DC5019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с</w:t>
      </w:r>
      <w:r w:rsidR="00DC5019">
        <w:rPr>
          <w:sz w:val="28"/>
          <w:szCs w:val="28"/>
          <w:lang w:val="bg-BG"/>
        </w:rPr>
        <w:t>ъс семантична</w:t>
      </w:r>
      <w:r>
        <w:rPr>
          <w:sz w:val="28"/>
          <w:szCs w:val="28"/>
          <w:lang w:val="bg-BG"/>
        </w:rPr>
        <w:t xml:space="preserve"> формула „който може да бъде“. </w:t>
      </w:r>
      <w:r w:rsidR="00F210AD">
        <w:rPr>
          <w:sz w:val="28"/>
          <w:szCs w:val="28"/>
          <w:lang w:val="bg-BG"/>
        </w:rPr>
        <w:t>У нас л</w:t>
      </w:r>
      <w:r>
        <w:rPr>
          <w:sz w:val="28"/>
          <w:szCs w:val="28"/>
          <w:lang w:val="bg-BG"/>
        </w:rPr>
        <w:t xml:space="preserve">ипсата на </w:t>
      </w:r>
      <w:r w:rsidR="00D0531F">
        <w:rPr>
          <w:sz w:val="28"/>
          <w:szCs w:val="28"/>
          <w:lang w:val="bg-BG"/>
        </w:rPr>
        <w:t xml:space="preserve">езиков </w:t>
      </w:r>
      <w:r>
        <w:rPr>
          <w:sz w:val="28"/>
          <w:szCs w:val="28"/>
          <w:lang w:val="bg-BG"/>
        </w:rPr>
        <w:t>усет</w:t>
      </w:r>
      <w:r w:rsidR="00D0531F">
        <w:rPr>
          <w:sz w:val="28"/>
          <w:szCs w:val="28"/>
          <w:lang w:val="bg-BG"/>
        </w:rPr>
        <w:t xml:space="preserve"> в административната концептосфера доведе до неправомерната подмяна на </w:t>
      </w:r>
      <w:r w:rsidR="00D0531F" w:rsidRPr="00DC5019">
        <w:rPr>
          <w:i/>
          <w:sz w:val="28"/>
          <w:szCs w:val="28"/>
          <w:lang w:val="bg-BG"/>
        </w:rPr>
        <w:t>неохраняван прелез</w:t>
      </w:r>
      <w:r w:rsidR="00D0531F">
        <w:rPr>
          <w:sz w:val="28"/>
          <w:szCs w:val="28"/>
          <w:lang w:val="bg-BG"/>
        </w:rPr>
        <w:t xml:space="preserve"> с </w:t>
      </w:r>
      <w:r w:rsidR="00D0531F" w:rsidRPr="00DC5019">
        <w:rPr>
          <w:i/>
          <w:sz w:val="28"/>
          <w:szCs w:val="28"/>
          <w:lang w:val="bg-BG"/>
        </w:rPr>
        <w:t>неохраняем прелез</w:t>
      </w:r>
      <w:r w:rsidR="00D0531F">
        <w:rPr>
          <w:sz w:val="28"/>
          <w:szCs w:val="28"/>
          <w:lang w:val="bg-BG"/>
        </w:rPr>
        <w:t xml:space="preserve"> (сам</w:t>
      </w:r>
      <w:r w:rsidR="00DC5019">
        <w:rPr>
          <w:sz w:val="28"/>
          <w:szCs w:val="28"/>
        </w:rPr>
        <w:t>ò</w:t>
      </w:r>
      <w:r w:rsidR="00D0531F">
        <w:rPr>
          <w:sz w:val="28"/>
          <w:szCs w:val="28"/>
          <w:lang w:val="bg-BG"/>
        </w:rPr>
        <w:t xml:space="preserve"> по себе си абсурдно твърдение, тъй като няма прелез, който да не може да бъде охраняван). </w:t>
      </w:r>
      <w:r w:rsidR="00F210AD">
        <w:rPr>
          <w:sz w:val="28"/>
          <w:szCs w:val="28"/>
          <w:lang w:val="bg-BG"/>
        </w:rPr>
        <w:t>Български принос при префиксоидите е разделното писане на</w:t>
      </w:r>
      <w:r w:rsidR="004C4837">
        <w:rPr>
          <w:sz w:val="28"/>
          <w:szCs w:val="28"/>
          <w:lang w:val="bg-BG"/>
        </w:rPr>
        <w:t>пример при</w:t>
      </w:r>
      <w:r w:rsidR="00F210AD">
        <w:rPr>
          <w:sz w:val="28"/>
          <w:szCs w:val="28"/>
          <w:lang w:val="bg-BG"/>
        </w:rPr>
        <w:t xml:space="preserve"> </w:t>
      </w:r>
      <w:r w:rsidR="00F210AD" w:rsidRPr="004C4837">
        <w:rPr>
          <w:i/>
          <w:sz w:val="28"/>
          <w:szCs w:val="28"/>
          <w:lang w:val="bg-BG"/>
        </w:rPr>
        <w:t>био</w:t>
      </w:r>
      <w:r w:rsidR="004C4837">
        <w:rPr>
          <w:i/>
          <w:sz w:val="28"/>
          <w:szCs w:val="28"/>
          <w:lang w:val="bg-BG"/>
        </w:rPr>
        <w:t>-</w:t>
      </w:r>
      <w:r w:rsidR="00F210AD">
        <w:rPr>
          <w:sz w:val="28"/>
          <w:szCs w:val="28"/>
          <w:lang w:val="bg-BG"/>
        </w:rPr>
        <w:t xml:space="preserve"> – нещо, което дори английската свободна ортография не си го позволява, напр. </w:t>
      </w:r>
      <w:r w:rsidR="00F210AD" w:rsidRPr="00F210AD">
        <w:rPr>
          <w:i/>
          <w:sz w:val="28"/>
          <w:szCs w:val="28"/>
          <w:lang w:val="bg-BG"/>
        </w:rPr>
        <w:t>био продукти, био храни</w:t>
      </w:r>
      <w:r w:rsidR="00F210AD">
        <w:rPr>
          <w:sz w:val="28"/>
          <w:szCs w:val="28"/>
          <w:lang w:val="bg-BG"/>
        </w:rPr>
        <w:t xml:space="preserve"> (</w:t>
      </w:r>
      <w:r w:rsidR="004C4837">
        <w:rPr>
          <w:sz w:val="28"/>
          <w:szCs w:val="28"/>
          <w:lang w:val="bg-BG"/>
        </w:rPr>
        <w:t>за разлика впрочем</w:t>
      </w:r>
      <w:r w:rsidR="00F210AD">
        <w:rPr>
          <w:sz w:val="28"/>
          <w:szCs w:val="28"/>
          <w:lang w:val="bg-BG"/>
        </w:rPr>
        <w:t xml:space="preserve"> от следпоставеността на </w:t>
      </w:r>
      <w:r w:rsidR="00F210AD" w:rsidRPr="00F210AD">
        <w:rPr>
          <w:i/>
          <w:sz w:val="28"/>
          <w:szCs w:val="28"/>
          <w:lang w:val="bg-BG"/>
        </w:rPr>
        <w:t>bio</w:t>
      </w:r>
      <w:r w:rsidR="00F210AD">
        <w:rPr>
          <w:sz w:val="28"/>
          <w:szCs w:val="28"/>
          <w:lang w:val="bg-BG"/>
        </w:rPr>
        <w:t xml:space="preserve"> в румънски</w:t>
      </w:r>
      <w:r w:rsidR="004C4837">
        <w:rPr>
          <w:sz w:val="28"/>
          <w:szCs w:val="28"/>
          <w:lang w:val="bg-BG"/>
        </w:rPr>
        <w:t xml:space="preserve"> с функцията на съкратено прилагатено</w:t>
      </w:r>
      <w:r w:rsidR="00F210AD">
        <w:rPr>
          <w:sz w:val="28"/>
          <w:szCs w:val="28"/>
          <w:lang w:val="bg-BG"/>
        </w:rPr>
        <w:t xml:space="preserve">: </w:t>
      </w:r>
      <w:r w:rsidR="00F210AD" w:rsidRPr="00F210AD">
        <w:rPr>
          <w:i/>
          <w:sz w:val="28"/>
          <w:szCs w:val="28"/>
          <w:lang w:val="bg-BG"/>
        </w:rPr>
        <w:t>alimente bio</w:t>
      </w:r>
      <w:r w:rsidR="00F210AD">
        <w:rPr>
          <w:sz w:val="28"/>
          <w:szCs w:val="28"/>
          <w:lang w:val="bg-BG"/>
        </w:rPr>
        <w:t xml:space="preserve">). </w:t>
      </w:r>
      <w:r w:rsidR="004C4837">
        <w:rPr>
          <w:sz w:val="28"/>
          <w:szCs w:val="28"/>
          <w:lang w:val="bg-BG"/>
        </w:rPr>
        <w:t xml:space="preserve">Този факт би могъл също да се отбележи експлицитно. Подробно </w:t>
      </w:r>
      <w:r w:rsidR="007134B7">
        <w:rPr>
          <w:sz w:val="28"/>
          <w:szCs w:val="28"/>
          <w:lang w:val="bg-BG"/>
        </w:rPr>
        <w:t xml:space="preserve">дискутирани (стр. 182 сл.) </w:t>
      </w:r>
      <w:r w:rsidR="004C4837">
        <w:rPr>
          <w:sz w:val="28"/>
          <w:szCs w:val="28"/>
          <w:lang w:val="bg-BG"/>
        </w:rPr>
        <w:t xml:space="preserve">са наложените стриктно по английски образец „композиции“ с първи член </w:t>
      </w:r>
      <w:r w:rsidR="00F41C10">
        <w:rPr>
          <w:sz w:val="28"/>
          <w:szCs w:val="28"/>
          <w:lang w:val="bg-BG"/>
        </w:rPr>
        <w:t>„</w:t>
      </w:r>
      <w:r w:rsidR="004C4837">
        <w:rPr>
          <w:sz w:val="28"/>
          <w:szCs w:val="28"/>
          <w:lang w:val="bg-BG"/>
        </w:rPr>
        <w:t>атрибутивно</w:t>
      </w:r>
      <w:r w:rsidR="00F41C10">
        <w:rPr>
          <w:sz w:val="28"/>
          <w:szCs w:val="28"/>
          <w:lang w:val="bg-BG"/>
        </w:rPr>
        <w:t>“</w:t>
      </w:r>
      <w:r w:rsidR="004C4837">
        <w:rPr>
          <w:sz w:val="28"/>
          <w:szCs w:val="28"/>
          <w:lang w:val="bg-BG"/>
        </w:rPr>
        <w:t xml:space="preserve"> употребено</w:t>
      </w:r>
      <w:r w:rsidR="00F41C10">
        <w:rPr>
          <w:sz w:val="28"/>
          <w:szCs w:val="28"/>
          <w:lang w:val="bg-BG"/>
        </w:rPr>
        <w:t xml:space="preserve"> съществително с мним предходник няколкото субститута на турски изафетни конструкции (впрочем в своя правописен речник Ст. Романски привежда </w:t>
      </w:r>
      <w:r w:rsidR="00F41C10" w:rsidRPr="00F41C10">
        <w:rPr>
          <w:i/>
          <w:sz w:val="28"/>
          <w:szCs w:val="28"/>
          <w:lang w:val="bg-BG"/>
        </w:rPr>
        <w:t>тахан-халва, шкембе-чорба</w:t>
      </w:r>
      <w:r w:rsidR="00F41C10">
        <w:rPr>
          <w:sz w:val="28"/>
          <w:szCs w:val="28"/>
          <w:lang w:val="bg-BG"/>
        </w:rPr>
        <w:t xml:space="preserve">). </w:t>
      </w:r>
      <w:r w:rsidR="007134B7">
        <w:rPr>
          <w:sz w:val="28"/>
          <w:szCs w:val="28"/>
          <w:lang w:val="bg-BG"/>
        </w:rPr>
        <w:t>По този нач</w:t>
      </w:r>
      <w:r w:rsidR="00884D09">
        <w:rPr>
          <w:sz w:val="28"/>
          <w:szCs w:val="28"/>
          <w:lang w:val="bg-BG"/>
        </w:rPr>
        <w:t>и</w:t>
      </w:r>
      <w:r w:rsidR="007134B7">
        <w:rPr>
          <w:sz w:val="28"/>
          <w:szCs w:val="28"/>
          <w:lang w:val="bg-BG"/>
        </w:rPr>
        <w:t>н</w:t>
      </w:r>
      <w:r w:rsidR="00F41C10">
        <w:rPr>
          <w:sz w:val="28"/>
          <w:szCs w:val="28"/>
          <w:lang w:val="bg-BG"/>
        </w:rPr>
        <w:t xml:space="preserve"> биват легализирани случаи като </w:t>
      </w:r>
      <w:r w:rsidR="00F41C10" w:rsidRPr="00F41C10">
        <w:rPr>
          <w:i/>
          <w:sz w:val="28"/>
          <w:szCs w:val="28"/>
          <w:lang w:val="bg-BG"/>
        </w:rPr>
        <w:t>психо тест</w:t>
      </w:r>
      <w:r w:rsidR="00F41C10">
        <w:rPr>
          <w:sz w:val="28"/>
          <w:szCs w:val="28"/>
          <w:lang w:val="bg-BG"/>
        </w:rPr>
        <w:t>, а вероятно и</w:t>
      </w:r>
      <w:r w:rsidR="007134B7">
        <w:rPr>
          <w:sz w:val="28"/>
          <w:szCs w:val="28"/>
          <w:lang w:val="bg-BG"/>
        </w:rPr>
        <w:t xml:space="preserve"> разглобените заети и домашни композиции </w:t>
      </w:r>
      <w:r w:rsidR="007134B7" w:rsidRPr="007134B7">
        <w:rPr>
          <w:i/>
          <w:sz w:val="28"/>
          <w:szCs w:val="28"/>
          <w:lang w:val="bg-BG"/>
        </w:rPr>
        <w:t>тенис корт, концерт майстор,</w:t>
      </w:r>
      <w:r w:rsidR="006048E3">
        <w:rPr>
          <w:i/>
          <w:sz w:val="28"/>
          <w:szCs w:val="28"/>
          <w:lang w:val="bg-BG"/>
        </w:rPr>
        <w:t xml:space="preserve"> авто услуги,</w:t>
      </w:r>
      <w:r w:rsidR="00F41C10">
        <w:rPr>
          <w:sz w:val="28"/>
          <w:szCs w:val="28"/>
          <w:lang w:val="bg-BG"/>
        </w:rPr>
        <w:t xml:space="preserve"> </w:t>
      </w:r>
      <w:r w:rsidR="00F41C10" w:rsidRPr="00F41C10">
        <w:rPr>
          <w:i/>
          <w:sz w:val="28"/>
          <w:szCs w:val="28"/>
          <w:lang w:val="bg-BG"/>
        </w:rPr>
        <w:t>кино салон, проекто закон</w:t>
      </w:r>
      <w:r w:rsidR="00F41C10">
        <w:rPr>
          <w:sz w:val="28"/>
          <w:szCs w:val="28"/>
          <w:lang w:val="bg-BG"/>
        </w:rPr>
        <w:t>... За сметка на това по руски образец двойките</w:t>
      </w:r>
      <w:r w:rsidR="007134B7">
        <w:rPr>
          <w:sz w:val="28"/>
          <w:szCs w:val="28"/>
          <w:lang w:val="bg-BG"/>
        </w:rPr>
        <w:t xml:space="preserve"> от</w:t>
      </w:r>
      <w:r w:rsidR="00F41C10">
        <w:rPr>
          <w:sz w:val="28"/>
          <w:szCs w:val="28"/>
          <w:lang w:val="bg-BG"/>
        </w:rPr>
        <w:t xml:space="preserve"> съществително с апозиция </w:t>
      </w:r>
      <w:r w:rsidR="006048E3">
        <w:rPr>
          <w:sz w:val="28"/>
          <w:szCs w:val="28"/>
          <w:lang w:val="bg-BG"/>
        </w:rPr>
        <w:t>трайно</w:t>
      </w:r>
      <w:r w:rsidR="00F41C10">
        <w:rPr>
          <w:sz w:val="28"/>
          <w:szCs w:val="28"/>
          <w:lang w:val="bg-BG"/>
        </w:rPr>
        <w:t xml:space="preserve"> се свързват с дефис: </w:t>
      </w:r>
      <w:r w:rsidR="00F41C10" w:rsidRPr="007134B7">
        <w:rPr>
          <w:i/>
          <w:sz w:val="28"/>
          <w:szCs w:val="28"/>
          <w:lang w:val="bg-BG"/>
        </w:rPr>
        <w:t>среща-разговор, концерт-спектакъл</w:t>
      </w:r>
      <w:r w:rsidR="00F41C10">
        <w:rPr>
          <w:sz w:val="28"/>
          <w:szCs w:val="28"/>
          <w:lang w:val="bg-BG"/>
        </w:rPr>
        <w:t>...</w:t>
      </w:r>
      <w:r w:rsidR="007134B7">
        <w:rPr>
          <w:sz w:val="28"/>
          <w:szCs w:val="28"/>
          <w:lang w:val="bg-BG"/>
        </w:rPr>
        <w:t xml:space="preserve"> Така се стига до монстрьозни рекламни изстъпления като </w:t>
      </w:r>
      <w:r w:rsidR="007134B7" w:rsidRPr="007134B7">
        <w:rPr>
          <w:i/>
          <w:sz w:val="28"/>
          <w:szCs w:val="28"/>
          <w:lang w:val="bg-BG"/>
        </w:rPr>
        <w:t>мега турбо рок концерт</w:t>
      </w:r>
      <w:r w:rsidR="007134B7">
        <w:rPr>
          <w:sz w:val="28"/>
          <w:szCs w:val="28"/>
          <w:lang w:val="bg-BG"/>
        </w:rPr>
        <w:t>.</w:t>
      </w:r>
      <w:r w:rsidR="006048E3">
        <w:rPr>
          <w:sz w:val="28"/>
          <w:szCs w:val="28"/>
          <w:lang w:val="bg-BG"/>
        </w:rPr>
        <w:t xml:space="preserve"> Позовавайки се на изложен</w:t>
      </w:r>
      <w:r w:rsidR="000E67DB">
        <w:rPr>
          <w:sz w:val="28"/>
          <w:szCs w:val="28"/>
          <w:lang w:val="bg-BG"/>
        </w:rPr>
        <w:t>ие</w:t>
      </w:r>
      <w:r w:rsidR="006048E3">
        <w:rPr>
          <w:sz w:val="28"/>
          <w:szCs w:val="28"/>
          <w:lang w:val="bg-BG"/>
        </w:rPr>
        <w:t xml:space="preserve"> и на прогнози на Вл. Мурдаров за предстоя</w:t>
      </w:r>
      <w:r w:rsidR="000E67DB">
        <w:rPr>
          <w:sz w:val="28"/>
          <w:szCs w:val="28"/>
          <w:lang w:val="bg-BG"/>
        </w:rPr>
        <w:t>що безусловно разделно писане,</w:t>
      </w:r>
      <w:r w:rsidR="006048E3">
        <w:rPr>
          <w:sz w:val="28"/>
          <w:szCs w:val="28"/>
          <w:lang w:val="bg-BG"/>
        </w:rPr>
        <w:t xml:space="preserve"> д-р Лютакова застъпва становището, че неограничената продуктивност на този модел може да доведе до признаване на въпросните конструкции за двусловни съчетания с първа част неизменяемо определение (стр. 189). Прекалено много дефиниции само и само да се пише </w:t>
      </w:r>
      <w:r w:rsidR="006048E3" w:rsidRPr="007650EB">
        <w:rPr>
          <w:i/>
          <w:sz w:val="28"/>
          <w:szCs w:val="28"/>
          <w:lang w:val="bg-BG"/>
        </w:rPr>
        <w:t>офис мебели</w:t>
      </w:r>
      <w:r w:rsidR="00DC5019">
        <w:rPr>
          <w:sz w:val="28"/>
          <w:szCs w:val="28"/>
        </w:rPr>
        <w:t xml:space="preserve">, а не </w:t>
      </w:r>
      <w:r w:rsidR="00DC5019" w:rsidRPr="00DC5019">
        <w:rPr>
          <w:i/>
          <w:sz w:val="28"/>
          <w:szCs w:val="28"/>
        </w:rPr>
        <w:t>офис-мебели</w:t>
      </w:r>
      <w:r w:rsidR="006048E3">
        <w:rPr>
          <w:sz w:val="28"/>
          <w:szCs w:val="28"/>
          <w:lang w:val="bg-BG"/>
        </w:rPr>
        <w:t xml:space="preserve"> и в</w:t>
      </w:r>
      <w:r w:rsidR="007650EB">
        <w:rPr>
          <w:sz w:val="28"/>
          <w:szCs w:val="28"/>
          <w:lang w:val="bg-BG"/>
        </w:rPr>
        <w:t xml:space="preserve"> ни</w:t>
      </w:r>
      <w:r w:rsidR="006048E3">
        <w:rPr>
          <w:sz w:val="28"/>
          <w:szCs w:val="28"/>
          <w:lang w:val="bg-BG"/>
        </w:rPr>
        <w:t>как</w:t>
      </w:r>
      <w:r w:rsidR="007650EB">
        <w:rPr>
          <w:sz w:val="28"/>
          <w:szCs w:val="28"/>
          <w:lang w:val="bg-BG"/>
        </w:rPr>
        <w:t>ъв</w:t>
      </w:r>
      <w:r w:rsidR="006048E3">
        <w:rPr>
          <w:sz w:val="28"/>
          <w:szCs w:val="28"/>
          <w:lang w:val="bg-BG"/>
        </w:rPr>
        <w:t xml:space="preserve"> случай </w:t>
      </w:r>
      <w:r w:rsidR="006048E3" w:rsidRPr="007650EB">
        <w:rPr>
          <w:i/>
          <w:sz w:val="28"/>
          <w:szCs w:val="28"/>
          <w:lang w:val="bg-BG"/>
        </w:rPr>
        <w:t>офисмебели</w:t>
      </w:r>
      <w:r w:rsidR="007650EB">
        <w:rPr>
          <w:sz w:val="28"/>
          <w:szCs w:val="28"/>
          <w:lang w:val="bg-BG"/>
        </w:rPr>
        <w:t xml:space="preserve"> (ето че</w:t>
      </w:r>
      <w:r w:rsidR="00DC5019">
        <w:rPr>
          <w:sz w:val="28"/>
          <w:szCs w:val="28"/>
          <w:lang w:val="bg-BG"/>
        </w:rPr>
        <w:t xml:space="preserve"> автоматичният</w:t>
      </w:r>
      <w:r w:rsidR="000E67DB">
        <w:rPr>
          <w:sz w:val="28"/>
          <w:szCs w:val="28"/>
          <w:lang w:val="bg-BG"/>
        </w:rPr>
        <w:t xml:space="preserve"> редактор вече ми ги</w:t>
      </w:r>
      <w:r w:rsidR="007650EB">
        <w:rPr>
          <w:sz w:val="28"/>
          <w:szCs w:val="28"/>
          <w:lang w:val="bg-BG"/>
        </w:rPr>
        <w:t xml:space="preserve"> подчерта с червено)</w:t>
      </w:r>
      <w:r w:rsidR="006048E3">
        <w:rPr>
          <w:sz w:val="28"/>
          <w:szCs w:val="28"/>
          <w:lang w:val="bg-BG"/>
        </w:rPr>
        <w:t xml:space="preserve">...  </w:t>
      </w:r>
      <w:r w:rsidR="00D0531F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</w:t>
      </w:r>
      <w:r w:rsidR="002023A2">
        <w:rPr>
          <w:sz w:val="28"/>
          <w:szCs w:val="28"/>
          <w:lang w:val="bg-BG"/>
        </w:rPr>
        <w:t xml:space="preserve"> </w:t>
      </w:r>
    </w:p>
    <w:p w:rsidR="008671AA" w:rsidRDefault="007650EB" w:rsidP="008671AA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По-нататък </w:t>
      </w:r>
      <w:r w:rsidR="007F1390">
        <w:rPr>
          <w:sz w:val="28"/>
          <w:szCs w:val="28"/>
          <w:lang w:val="bg-BG"/>
        </w:rPr>
        <w:t>д-р Лютакова</w:t>
      </w:r>
      <w:r>
        <w:rPr>
          <w:sz w:val="28"/>
          <w:szCs w:val="28"/>
          <w:lang w:val="bg-BG"/>
        </w:rPr>
        <w:t xml:space="preserve"> със завидна педантичност представя изговора и лексикализацията на съкращенията (тя и тук би могла да препоръча</w:t>
      </w:r>
      <w:r w:rsidR="00DC5019">
        <w:rPr>
          <w:sz w:val="28"/>
          <w:szCs w:val="28"/>
          <w:lang w:val="bg-BG"/>
        </w:rPr>
        <w:t xml:space="preserve"> модела</w:t>
      </w:r>
      <w:r>
        <w:rPr>
          <w:sz w:val="28"/>
          <w:szCs w:val="28"/>
          <w:lang w:val="bg-BG"/>
        </w:rPr>
        <w:t xml:space="preserve"> </w:t>
      </w:r>
      <w:r w:rsidRPr="007650EB">
        <w:rPr>
          <w:i/>
          <w:sz w:val="28"/>
          <w:szCs w:val="28"/>
          <w:lang w:val="bg-BG"/>
        </w:rPr>
        <w:t>ерепетата</w:t>
      </w:r>
      <w:r w:rsidR="00DC5019">
        <w:rPr>
          <w:sz w:val="28"/>
          <w:szCs w:val="28"/>
          <w:lang w:val="bg-BG"/>
        </w:rPr>
        <w:t xml:space="preserve">, аналогичен на </w:t>
      </w:r>
      <w:r w:rsidR="00DC5019" w:rsidRPr="007650EB">
        <w:rPr>
          <w:i/>
          <w:sz w:val="28"/>
          <w:szCs w:val="28"/>
          <w:lang w:val="bg-BG"/>
        </w:rPr>
        <w:t>юесбито, есемесите, пиарът</w:t>
      </w:r>
      <w:r>
        <w:rPr>
          <w:sz w:val="28"/>
          <w:szCs w:val="28"/>
          <w:lang w:val="bg-BG"/>
        </w:rPr>
        <w:t xml:space="preserve"> </w:t>
      </w:r>
      <w:r w:rsidR="00DC5019">
        <w:rPr>
          <w:sz w:val="28"/>
          <w:szCs w:val="28"/>
          <w:lang w:val="bg-BG"/>
        </w:rPr>
        <w:t>и безспорно</w:t>
      </w:r>
      <w:r>
        <w:rPr>
          <w:sz w:val="28"/>
          <w:szCs w:val="28"/>
          <w:lang w:val="bg-BG"/>
        </w:rPr>
        <w:t xml:space="preserve"> по-при</w:t>
      </w:r>
      <w:r w:rsidR="00DC5019">
        <w:rPr>
          <w:sz w:val="28"/>
          <w:szCs w:val="28"/>
          <w:lang w:val="bg-BG"/>
        </w:rPr>
        <w:t>емлив</w:t>
      </w:r>
      <w:r w:rsidR="007F1390"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  <w:lang w:val="bg-BG"/>
        </w:rPr>
        <w:t xml:space="preserve"> </w:t>
      </w:r>
      <w:r w:rsidRPr="007F1390">
        <w:rPr>
          <w:i/>
          <w:sz w:val="28"/>
          <w:szCs w:val="28"/>
          <w:lang w:val="bg-BG"/>
        </w:rPr>
        <w:t>ЕРП-тата</w:t>
      </w:r>
      <w:r>
        <w:rPr>
          <w:sz w:val="28"/>
          <w:szCs w:val="28"/>
          <w:lang w:val="bg-BG"/>
        </w:rPr>
        <w:t>)</w:t>
      </w:r>
      <w:r w:rsidR="00DC5019">
        <w:rPr>
          <w:sz w:val="28"/>
          <w:szCs w:val="28"/>
          <w:lang w:val="bg-BG"/>
        </w:rPr>
        <w:t>, какт</w:t>
      </w:r>
      <w:r>
        <w:rPr>
          <w:sz w:val="28"/>
          <w:szCs w:val="28"/>
          <w:lang w:val="bg-BG"/>
        </w:rPr>
        <w:t xml:space="preserve"> и поредица други модерни и продуктивни словообразувателни начини (стр. 206</w:t>
      </w:r>
      <w:r w:rsidR="00DC5019">
        <w:rPr>
          <w:sz w:val="28"/>
          <w:szCs w:val="28"/>
          <w:lang w:val="bg-BG"/>
        </w:rPr>
        <w:t xml:space="preserve"> сл.</w:t>
      </w:r>
      <w:r>
        <w:rPr>
          <w:sz w:val="28"/>
          <w:szCs w:val="28"/>
          <w:lang w:val="bg-BG"/>
        </w:rPr>
        <w:t xml:space="preserve">). </w:t>
      </w:r>
      <w:r w:rsidR="00911DB6">
        <w:rPr>
          <w:sz w:val="28"/>
          <w:szCs w:val="28"/>
          <w:lang w:val="bg-BG"/>
        </w:rPr>
        <w:t xml:space="preserve">На стегнато представената адаптация на англицизмите няма да се спирам – </w:t>
      </w:r>
      <w:r w:rsidR="007F1390">
        <w:rPr>
          <w:sz w:val="28"/>
          <w:szCs w:val="28"/>
          <w:lang w:val="bg-BG"/>
        </w:rPr>
        <w:t>покрай съпоставянето им с</w:t>
      </w:r>
      <w:r w:rsidR="00DC5019">
        <w:rPr>
          <w:sz w:val="28"/>
          <w:szCs w:val="28"/>
          <w:lang w:val="bg-BG"/>
        </w:rPr>
        <w:t xml:space="preserve"> положението в</w:t>
      </w:r>
      <w:r w:rsidR="007F1390">
        <w:rPr>
          <w:sz w:val="28"/>
          <w:szCs w:val="28"/>
          <w:lang w:val="bg-BG"/>
        </w:rPr>
        <w:t xml:space="preserve"> румънски</w:t>
      </w:r>
      <w:r w:rsidR="00DC5019">
        <w:rPr>
          <w:sz w:val="28"/>
          <w:szCs w:val="28"/>
          <w:lang w:val="bg-BG"/>
        </w:rPr>
        <w:t>я</w:t>
      </w:r>
      <w:r w:rsidR="007F1390">
        <w:rPr>
          <w:sz w:val="28"/>
          <w:szCs w:val="28"/>
          <w:lang w:val="bg-BG"/>
        </w:rPr>
        <w:t xml:space="preserve"> тя още в дисертацията с</w:t>
      </w:r>
      <w:r w:rsidR="00DC5019">
        <w:rPr>
          <w:sz w:val="28"/>
          <w:szCs w:val="28"/>
          <w:lang w:val="bg-BG"/>
        </w:rPr>
        <w:t>и</w:t>
      </w:r>
      <w:r w:rsidR="007F1390">
        <w:rPr>
          <w:sz w:val="28"/>
          <w:szCs w:val="28"/>
          <w:lang w:val="bg-BG"/>
        </w:rPr>
        <w:t xml:space="preserve"> е направила големия пробив в тази актуална тематика, чието разработване би се полагало на професионалните англицисти. Двете речникови приложения може да се опират на други сходни помагала, но с оглед на личните допълнения</w:t>
      </w:r>
      <w:r w:rsidR="002E1B55">
        <w:rPr>
          <w:sz w:val="28"/>
          <w:szCs w:val="28"/>
          <w:lang w:val="bg-BG"/>
        </w:rPr>
        <w:t xml:space="preserve"> и анализи представят в корпус по азбучен ред илюстративните примери към теоретичните разсъждения в петте глави на монографията и</w:t>
      </w:r>
      <w:r w:rsidR="007F1390">
        <w:rPr>
          <w:sz w:val="28"/>
          <w:szCs w:val="28"/>
          <w:lang w:val="bg-BG"/>
        </w:rPr>
        <w:t xml:space="preserve"> ще бъдат </w:t>
      </w:r>
      <w:r w:rsidR="002E1B55">
        <w:rPr>
          <w:sz w:val="28"/>
          <w:szCs w:val="28"/>
          <w:lang w:val="bg-BG"/>
        </w:rPr>
        <w:t xml:space="preserve">от </w:t>
      </w:r>
      <w:r w:rsidR="007F1390">
        <w:rPr>
          <w:sz w:val="28"/>
          <w:szCs w:val="28"/>
          <w:lang w:val="bg-BG"/>
        </w:rPr>
        <w:t>пол</w:t>
      </w:r>
      <w:r w:rsidR="002E1B55">
        <w:rPr>
          <w:sz w:val="28"/>
          <w:szCs w:val="28"/>
          <w:lang w:val="bg-BG"/>
        </w:rPr>
        <w:t>за</w:t>
      </w:r>
      <w:r w:rsidR="007F1390">
        <w:rPr>
          <w:sz w:val="28"/>
          <w:szCs w:val="28"/>
          <w:lang w:val="bg-BG"/>
        </w:rPr>
        <w:t xml:space="preserve"> на всеки състав</w:t>
      </w:r>
      <w:r w:rsidR="002E1B55">
        <w:rPr>
          <w:sz w:val="28"/>
          <w:szCs w:val="28"/>
          <w:lang w:val="bg-BG"/>
        </w:rPr>
        <w:t>ящ български тълковни и българ</w:t>
      </w:r>
      <w:r w:rsidR="007F1390">
        <w:rPr>
          <w:sz w:val="28"/>
          <w:szCs w:val="28"/>
          <w:lang w:val="bg-BG"/>
        </w:rPr>
        <w:t>ско-чужди речници.</w:t>
      </w:r>
    </w:p>
    <w:p w:rsidR="008671AA" w:rsidRDefault="007F1390" w:rsidP="008671AA">
      <w:pPr>
        <w:ind w:firstLine="567"/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заключение ще се съглася</w:t>
      </w:r>
      <w:r w:rsidR="002E1B55">
        <w:rPr>
          <w:sz w:val="28"/>
          <w:szCs w:val="28"/>
          <w:lang w:val="bg-BG"/>
        </w:rPr>
        <w:t xml:space="preserve"> безрезервно</w:t>
      </w:r>
      <w:r>
        <w:rPr>
          <w:sz w:val="28"/>
          <w:szCs w:val="28"/>
          <w:lang w:val="bg-BG"/>
        </w:rPr>
        <w:t xml:space="preserve"> с определението на самата авторка, че монографията представлява първото по рода си цялостно съпоставително изследване на неологията на българския и румънския език. Като вземам предвид</w:t>
      </w:r>
      <w:r w:rsidR="008671AA">
        <w:rPr>
          <w:sz w:val="28"/>
          <w:szCs w:val="28"/>
          <w:lang w:val="bg-BG"/>
        </w:rPr>
        <w:t xml:space="preserve"> цялостните ми впечатления от</w:t>
      </w:r>
      <w:r>
        <w:rPr>
          <w:sz w:val="28"/>
          <w:szCs w:val="28"/>
          <w:lang w:val="bg-BG"/>
        </w:rPr>
        <w:t xml:space="preserve"> досегашната</w:t>
      </w:r>
      <w:r w:rsidR="008671AA">
        <w:rPr>
          <w:sz w:val="28"/>
          <w:szCs w:val="28"/>
          <w:lang w:val="bg-BG"/>
        </w:rPr>
        <w:t xml:space="preserve"> университетска</w:t>
      </w:r>
      <w:r>
        <w:rPr>
          <w:sz w:val="28"/>
          <w:szCs w:val="28"/>
          <w:lang w:val="bg-BG"/>
        </w:rPr>
        <w:t xml:space="preserve"> дейност на д-р Румяна Лютакова</w:t>
      </w:r>
      <w:r w:rsidR="008671AA">
        <w:rPr>
          <w:sz w:val="28"/>
          <w:szCs w:val="28"/>
          <w:lang w:val="bg-BG"/>
        </w:rPr>
        <w:t xml:space="preserve">, </w:t>
      </w:r>
      <w:r w:rsidR="002E1B55">
        <w:rPr>
          <w:sz w:val="28"/>
          <w:szCs w:val="28"/>
          <w:lang w:val="bg-BG"/>
        </w:rPr>
        <w:t xml:space="preserve">си </w:t>
      </w:r>
      <w:r w:rsidR="008671AA">
        <w:rPr>
          <w:sz w:val="28"/>
          <w:szCs w:val="28"/>
          <w:lang w:val="bg-BG"/>
        </w:rPr>
        <w:t>позволявам</w:t>
      </w:r>
      <w:r w:rsidR="002E1B55">
        <w:rPr>
          <w:sz w:val="28"/>
          <w:szCs w:val="28"/>
          <w:lang w:val="bg-BG"/>
        </w:rPr>
        <w:t xml:space="preserve"> </w:t>
      </w:r>
      <w:r w:rsidR="008671AA">
        <w:rPr>
          <w:sz w:val="28"/>
          <w:szCs w:val="28"/>
          <w:lang w:val="bg-BG"/>
        </w:rPr>
        <w:t>да</w:t>
      </w:r>
      <w:r w:rsidR="002E1B55">
        <w:rPr>
          <w:sz w:val="28"/>
          <w:szCs w:val="28"/>
          <w:lang w:val="bg-BG"/>
        </w:rPr>
        <w:t xml:space="preserve"> обобщя</w:t>
      </w:r>
      <w:r w:rsidR="008671AA">
        <w:rPr>
          <w:sz w:val="28"/>
          <w:szCs w:val="28"/>
          <w:lang w:val="bg-BG"/>
        </w:rPr>
        <w:t>, че тя</w:t>
      </w:r>
      <w:r w:rsidR="002E1B55">
        <w:rPr>
          <w:sz w:val="28"/>
          <w:szCs w:val="28"/>
          <w:lang w:val="bg-BG"/>
        </w:rPr>
        <w:t xml:space="preserve"> като колега</w:t>
      </w:r>
      <w:r w:rsidR="008671AA">
        <w:rPr>
          <w:sz w:val="28"/>
          <w:szCs w:val="28"/>
          <w:lang w:val="bg-BG"/>
        </w:rPr>
        <w:t xml:space="preserve"> заема достойно място в трите концептуални сфери наука, дидактика и превод и предлагам на уважаемото научно жури да й присъди научното звание „доцент“ по професионално направление</w:t>
      </w:r>
      <w:r w:rsidR="008671AA" w:rsidRPr="002B5211">
        <w:rPr>
          <w:sz w:val="28"/>
          <w:szCs w:val="28"/>
          <w:lang w:val="bg-BG"/>
        </w:rPr>
        <w:t xml:space="preserve"> </w:t>
      </w:r>
      <w:r w:rsidR="008671AA" w:rsidRPr="00B97E61">
        <w:rPr>
          <w:rFonts w:ascii="All Times New Roman" w:hAnsi="All Times New Roman" w:cs="All Times New Roman"/>
          <w:sz w:val="28"/>
          <w:szCs w:val="28"/>
        </w:rPr>
        <w:t xml:space="preserve">2.1. Филология </w:t>
      </w:r>
      <w:r w:rsidR="008671AA">
        <w:rPr>
          <w:rFonts w:ascii="All Times New Roman" w:hAnsi="All Times New Roman" w:cs="All Times New Roman"/>
          <w:sz w:val="28"/>
          <w:szCs w:val="28"/>
          <w:lang w:val="bg-BG"/>
        </w:rPr>
        <w:t>(Съвременен румънски</w:t>
      </w:r>
      <w:r w:rsidR="008671AA">
        <w:rPr>
          <w:rFonts w:ascii="All Times New Roman" w:hAnsi="All Times New Roman" w:cs="All Times New Roman"/>
          <w:sz w:val="28"/>
          <w:szCs w:val="28"/>
        </w:rPr>
        <w:t xml:space="preserve"> език</w:t>
      </w:r>
      <w:r w:rsidR="008671AA">
        <w:rPr>
          <w:rFonts w:ascii="All Times New Roman" w:hAnsi="All Times New Roman" w:cs="All Times New Roman"/>
          <w:sz w:val="28"/>
          <w:szCs w:val="28"/>
          <w:lang w:val="bg-BG"/>
        </w:rPr>
        <w:t xml:space="preserve"> – езикознание</w:t>
      </w:r>
      <w:r w:rsidR="008671AA">
        <w:rPr>
          <w:rFonts w:ascii="All Times New Roman" w:hAnsi="All Times New Roman" w:cs="All Times New Roman"/>
          <w:bCs/>
          <w:sz w:val="28"/>
          <w:szCs w:val="28"/>
          <w:lang w:val="bg-BG"/>
        </w:rPr>
        <w:t>).</w:t>
      </w:r>
    </w:p>
    <w:p w:rsidR="008671AA" w:rsidRDefault="008671AA" w:rsidP="008671AA">
      <w:pPr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</w:p>
    <w:p w:rsidR="008671AA" w:rsidRDefault="008671AA" w:rsidP="002E1B55">
      <w:pPr>
        <w:tabs>
          <w:tab w:val="left" w:pos="6946"/>
        </w:tabs>
        <w:jc w:val="both"/>
        <w:rPr>
          <w:rFonts w:ascii="All Times New Roman" w:hAnsi="All Times New Roman" w:cs="All Times New Roman"/>
          <w:bCs/>
          <w:sz w:val="28"/>
          <w:szCs w:val="28"/>
          <w:lang w:val="bg-BG"/>
        </w:rPr>
      </w:pP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>София, ю</w:t>
      </w:r>
      <w:r w:rsidR="002E1B55">
        <w:rPr>
          <w:rFonts w:ascii="All Times New Roman" w:hAnsi="All Times New Roman" w:cs="All Times New Roman"/>
          <w:bCs/>
          <w:sz w:val="28"/>
          <w:szCs w:val="28"/>
          <w:lang w:val="bg-BG"/>
        </w:rPr>
        <w:t>л</w:t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>и 2018 г.</w:t>
      </w:r>
    </w:p>
    <w:p w:rsidR="00731BAE" w:rsidRDefault="008671AA" w:rsidP="008671AA">
      <w:pPr>
        <w:jc w:val="both"/>
        <w:rPr>
          <w:sz w:val="28"/>
          <w:szCs w:val="28"/>
          <w:lang w:val="bg-BG"/>
        </w:rPr>
      </w:pP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</w:r>
      <w:r>
        <w:rPr>
          <w:rFonts w:ascii="All Times New Roman" w:hAnsi="All Times New Roman" w:cs="All Times New Roman"/>
          <w:bCs/>
          <w:sz w:val="28"/>
          <w:szCs w:val="28"/>
          <w:lang w:val="bg-BG"/>
        </w:rPr>
        <w:tab/>
        <w:t>(проф. д-р Борис Парашкевов)</w:t>
      </w:r>
      <w:r>
        <w:rPr>
          <w:sz w:val="28"/>
          <w:szCs w:val="28"/>
          <w:lang w:val="bg-BG"/>
        </w:rPr>
        <w:t xml:space="preserve"> </w:t>
      </w:r>
      <w:r w:rsidR="007F1390">
        <w:rPr>
          <w:sz w:val="28"/>
          <w:szCs w:val="28"/>
          <w:lang w:val="bg-BG"/>
        </w:rPr>
        <w:t xml:space="preserve">    </w:t>
      </w:r>
      <w:r w:rsidR="00A95783">
        <w:rPr>
          <w:sz w:val="28"/>
          <w:szCs w:val="28"/>
          <w:lang w:val="bg-BG"/>
        </w:rPr>
        <w:t xml:space="preserve">  </w:t>
      </w:r>
      <w:r w:rsidR="009D5BC7">
        <w:rPr>
          <w:sz w:val="28"/>
          <w:szCs w:val="28"/>
          <w:lang w:val="bg-BG"/>
        </w:rPr>
        <w:t xml:space="preserve"> </w:t>
      </w:r>
      <w:r w:rsidR="005B7EBA">
        <w:rPr>
          <w:sz w:val="28"/>
          <w:szCs w:val="28"/>
          <w:lang w:val="bg-BG"/>
        </w:rPr>
        <w:t xml:space="preserve"> </w:t>
      </w:r>
      <w:r w:rsidR="00100186">
        <w:rPr>
          <w:sz w:val="28"/>
          <w:szCs w:val="28"/>
          <w:lang w:val="en-US"/>
        </w:rPr>
        <w:t xml:space="preserve"> </w:t>
      </w:r>
      <w:r w:rsidR="00100186">
        <w:rPr>
          <w:sz w:val="28"/>
          <w:szCs w:val="28"/>
          <w:lang w:val="bg-BG"/>
        </w:rPr>
        <w:t xml:space="preserve">  </w:t>
      </w:r>
      <w:r w:rsidR="0079378E">
        <w:rPr>
          <w:sz w:val="28"/>
          <w:szCs w:val="28"/>
          <w:lang w:val="bg-BG"/>
        </w:rPr>
        <w:t xml:space="preserve">  </w:t>
      </w:r>
      <w:r w:rsidR="00035B97">
        <w:rPr>
          <w:sz w:val="28"/>
          <w:szCs w:val="28"/>
          <w:lang w:val="bg-BG"/>
        </w:rPr>
        <w:t xml:space="preserve"> </w:t>
      </w:r>
      <w:r w:rsidR="00972C9E">
        <w:rPr>
          <w:sz w:val="28"/>
          <w:szCs w:val="28"/>
          <w:lang w:val="bg-BG"/>
        </w:rPr>
        <w:t xml:space="preserve"> </w:t>
      </w:r>
    </w:p>
    <w:p w:rsidR="00845534" w:rsidRDefault="00E27806" w:rsidP="00A249ED">
      <w:pPr>
        <w:ind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EB2C10" w:rsidRDefault="00EB2C10" w:rsidP="00A249ED">
      <w:pPr>
        <w:ind w:firstLine="567"/>
        <w:jc w:val="both"/>
        <w:rPr>
          <w:sz w:val="28"/>
          <w:szCs w:val="28"/>
          <w:lang w:val="bg-BG"/>
        </w:rPr>
      </w:pPr>
    </w:p>
    <w:sectPr w:rsidR="00EB2C10" w:rsidSect="00A850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4" w:rsidRDefault="00750324" w:rsidP="00DB3A23">
      <w:r>
        <w:separator/>
      </w:r>
    </w:p>
  </w:endnote>
  <w:endnote w:type="continuationSeparator" w:id="0">
    <w:p w:rsidR="00750324" w:rsidRDefault="00750324" w:rsidP="00DB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364111"/>
      <w:docPartObj>
        <w:docPartGallery w:val="Page Numbers (Bottom of Page)"/>
        <w:docPartUnique/>
      </w:docPartObj>
    </w:sdtPr>
    <w:sdtEndPr/>
    <w:sdtContent>
      <w:p w:rsidR="00DB3A23" w:rsidRDefault="00750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A23" w:rsidRDefault="00DB3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4" w:rsidRDefault="00750324" w:rsidP="00DB3A23">
      <w:r>
        <w:separator/>
      </w:r>
    </w:p>
  </w:footnote>
  <w:footnote w:type="continuationSeparator" w:id="0">
    <w:p w:rsidR="00750324" w:rsidRDefault="00750324" w:rsidP="00DB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ED"/>
    <w:rsid w:val="000105B1"/>
    <w:rsid w:val="00035B97"/>
    <w:rsid w:val="0007362C"/>
    <w:rsid w:val="000A2947"/>
    <w:rsid w:val="000B2B40"/>
    <w:rsid w:val="000E3117"/>
    <w:rsid w:val="000E67DB"/>
    <w:rsid w:val="00100186"/>
    <w:rsid w:val="00110C1C"/>
    <w:rsid w:val="001462B4"/>
    <w:rsid w:val="0016454C"/>
    <w:rsid w:val="001B3B6E"/>
    <w:rsid w:val="001E5F71"/>
    <w:rsid w:val="002023A2"/>
    <w:rsid w:val="00210A33"/>
    <w:rsid w:val="002C21CE"/>
    <w:rsid w:val="002D30A7"/>
    <w:rsid w:val="002E1B55"/>
    <w:rsid w:val="00376958"/>
    <w:rsid w:val="0038380B"/>
    <w:rsid w:val="003F202C"/>
    <w:rsid w:val="00427463"/>
    <w:rsid w:val="0044314F"/>
    <w:rsid w:val="004C4837"/>
    <w:rsid w:val="004D6EC7"/>
    <w:rsid w:val="004E57F5"/>
    <w:rsid w:val="00505776"/>
    <w:rsid w:val="00530051"/>
    <w:rsid w:val="0055253E"/>
    <w:rsid w:val="00567C0F"/>
    <w:rsid w:val="00597A63"/>
    <w:rsid w:val="005B7EBA"/>
    <w:rsid w:val="006048E3"/>
    <w:rsid w:val="006B10EE"/>
    <w:rsid w:val="007134B7"/>
    <w:rsid w:val="00731BAE"/>
    <w:rsid w:val="00741771"/>
    <w:rsid w:val="00750324"/>
    <w:rsid w:val="007650EB"/>
    <w:rsid w:val="00792935"/>
    <w:rsid w:val="0079378E"/>
    <w:rsid w:val="00796D4F"/>
    <w:rsid w:val="007B2ACB"/>
    <w:rsid w:val="007F1390"/>
    <w:rsid w:val="007F179F"/>
    <w:rsid w:val="008012E7"/>
    <w:rsid w:val="008110E3"/>
    <w:rsid w:val="00845534"/>
    <w:rsid w:val="008671AA"/>
    <w:rsid w:val="00880782"/>
    <w:rsid w:val="00884D09"/>
    <w:rsid w:val="00895FD5"/>
    <w:rsid w:val="008E212B"/>
    <w:rsid w:val="0090061F"/>
    <w:rsid w:val="00911DB6"/>
    <w:rsid w:val="00957B45"/>
    <w:rsid w:val="00972C9E"/>
    <w:rsid w:val="009D379D"/>
    <w:rsid w:val="009D5BC7"/>
    <w:rsid w:val="009F11A3"/>
    <w:rsid w:val="009F7A68"/>
    <w:rsid w:val="00A01F0D"/>
    <w:rsid w:val="00A112A8"/>
    <w:rsid w:val="00A249ED"/>
    <w:rsid w:val="00A850F4"/>
    <w:rsid w:val="00A95783"/>
    <w:rsid w:val="00AA41D9"/>
    <w:rsid w:val="00AA59E3"/>
    <w:rsid w:val="00AB3B5B"/>
    <w:rsid w:val="00B61770"/>
    <w:rsid w:val="00B637A7"/>
    <w:rsid w:val="00B65761"/>
    <w:rsid w:val="00B819FF"/>
    <w:rsid w:val="00B95F51"/>
    <w:rsid w:val="00BD092A"/>
    <w:rsid w:val="00BE3F0E"/>
    <w:rsid w:val="00BE78A6"/>
    <w:rsid w:val="00BF564B"/>
    <w:rsid w:val="00C66435"/>
    <w:rsid w:val="00C81C98"/>
    <w:rsid w:val="00C94843"/>
    <w:rsid w:val="00D0531F"/>
    <w:rsid w:val="00D11825"/>
    <w:rsid w:val="00D1466D"/>
    <w:rsid w:val="00D5484B"/>
    <w:rsid w:val="00D54A90"/>
    <w:rsid w:val="00D6161E"/>
    <w:rsid w:val="00D6683B"/>
    <w:rsid w:val="00D73B6B"/>
    <w:rsid w:val="00D74F07"/>
    <w:rsid w:val="00D95C5B"/>
    <w:rsid w:val="00DB3A23"/>
    <w:rsid w:val="00DC5019"/>
    <w:rsid w:val="00E25325"/>
    <w:rsid w:val="00E27806"/>
    <w:rsid w:val="00E30487"/>
    <w:rsid w:val="00E306E6"/>
    <w:rsid w:val="00E52033"/>
    <w:rsid w:val="00E54492"/>
    <w:rsid w:val="00E565B2"/>
    <w:rsid w:val="00E67586"/>
    <w:rsid w:val="00E81311"/>
    <w:rsid w:val="00E83AA9"/>
    <w:rsid w:val="00E967B7"/>
    <w:rsid w:val="00EB18AF"/>
    <w:rsid w:val="00EB2C10"/>
    <w:rsid w:val="00EE132C"/>
    <w:rsid w:val="00EF455C"/>
    <w:rsid w:val="00F210AD"/>
    <w:rsid w:val="00F41C10"/>
    <w:rsid w:val="00FA6613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9ED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3A23"/>
    <w:rPr>
      <w:rFonts w:eastAsiaTheme="minorEastAsi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rsid w:val="00DB3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23"/>
    <w:rPr>
      <w:rFonts w:eastAsiaTheme="minorEastAsia"/>
      <w:sz w:val="24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9ED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A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3A23"/>
    <w:rPr>
      <w:rFonts w:eastAsiaTheme="minorEastAsia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rsid w:val="00DB3A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23"/>
    <w:rPr>
      <w:rFonts w:eastAsiaTheme="minorEastAsia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F9DD-D79B-4F61-812D-3C09A5D6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Mariana Dikova</cp:lastModifiedBy>
  <cp:revision>2</cp:revision>
  <dcterms:created xsi:type="dcterms:W3CDTF">2018-07-16T07:52:00Z</dcterms:created>
  <dcterms:modified xsi:type="dcterms:W3CDTF">2018-07-16T07:52:00Z</dcterms:modified>
</cp:coreProperties>
</file>