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E13" w:rsidRDefault="00171839" w:rsidP="00515E13">
      <w:pPr>
        <w:spacing w:line="360" w:lineRule="auto"/>
        <w:ind w:firstLine="720"/>
        <w:jc w:val="center"/>
        <w:rPr>
          <w:b/>
          <w:bCs/>
          <w:iCs/>
        </w:rPr>
      </w:pPr>
      <w:r>
        <w:rPr>
          <w:b/>
          <w:bCs/>
          <w:iCs/>
        </w:rPr>
        <w:t xml:space="preserve">АВТОРСКА СПРАВКА ЗА ПРИНОСИТЕ, </w:t>
      </w:r>
      <w:r w:rsidR="00515E13">
        <w:rPr>
          <w:b/>
          <w:bCs/>
          <w:iCs/>
        </w:rPr>
        <w:t>РЕЗЮМЕ НА</w:t>
      </w:r>
      <w:r>
        <w:rPr>
          <w:b/>
          <w:bCs/>
          <w:iCs/>
        </w:rPr>
        <w:t xml:space="preserve"> НАУЧНИТЕ ТРУДОВЕ</w:t>
      </w:r>
      <w:r w:rsidR="00DA1A6C">
        <w:rPr>
          <w:b/>
          <w:bCs/>
          <w:iCs/>
        </w:rPr>
        <w:t xml:space="preserve"> </w:t>
      </w:r>
      <w:r w:rsidR="00515E13">
        <w:rPr>
          <w:b/>
          <w:bCs/>
          <w:iCs/>
        </w:rPr>
        <w:t xml:space="preserve">на </w:t>
      </w:r>
      <w:r w:rsidR="004965CC">
        <w:rPr>
          <w:b/>
          <w:bCs/>
          <w:iCs/>
        </w:rPr>
        <w:t xml:space="preserve">гл. ас. д-р </w:t>
      </w:r>
      <w:r w:rsidR="00515E13">
        <w:rPr>
          <w:b/>
          <w:bCs/>
          <w:iCs/>
        </w:rPr>
        <w:t>Галина Петрова Димитрова,</w:t>
      </w:r>
    </w:p>
    <w:p w:rsidR="00515E13" w:rsidRDefault="00515E13" w:rsidP="00515E13">
      <w:pPr>
        <w:spacing w:line="360" w:lineRule="auto"/>
        <w:ind w:firstLine="720"/>
        <w:jc w:val="center"/>
        <w:rPr>
          <w:b/>
          <w:bCs/>
          <w:iCs/>
        </w:rPr>
      </w:pPr>
      <w:r>
        <w:rPr>
          <w:b/>
          <w:bCs/>
          <w:iCs/>
        </w:rPr>
        <w:t xml:space="preserve">представени за участие в конкурса за „Доцент” по 3.6. Право (Гражданско и семейно право) в СУ „Свети Климент Охридски”, обявен в ДВ № </w:t>
      </w:r>
      <w:r w:rsidR="004965CC">
        <w:rPr>
          <w:b/>
          <w:bCs/>
          <w:iCs/>
        </w:rPr>
        <w:t xml:space="preserve"> </w:t>
      </w:r>
      <w:r w:rsidR="006907BF">
        <w:rPr>
          <w:b/>
          <w:bCs/>
          <w:iCs/>
        </w:rPr>
        <w:t xml:space="preserve">23 </w:t>
      </w:r>
      <w:r>
        <w:rPr>
          <w:b/>
          <w:bCs/>
          <w:iCs/>
        </w:rPr>
        <w:t xml:space="preserve">от </w:t>
      </w:r>
      <w:r w:rsidR="006907BF">
        <w:rPr>
          <w:b/>
          <w:bCs/>
          <w:iCs/>
        </w:rPr>
        <w:t>17.03.2017</w:t>
      </w:r>
      <w:r w:rsidR="00D664F7">
        <w:rPr>
          <w:b/>
          <w:bCs/>
          <w:iCs/>
        </w:rPr>
        <w:t xml:space="preserve"> </w:t>
      </w:r>
      <w:r w:rsidR="006907BF">
        <w:rPr>
          <w:b/>
          <w:bCs/>
          <w:iCs/>
        </w:rPr>
        <w:t>г.</w:t>
      </w:r>
    </w:p>
    <w:p w:rsidR="00515E13" w:rsidRDefault="00D96B48" w:rsidP="005E71F7">
      <w:pPr>
        <w:ind w:firstLine="720"/>
        <w:jc w:val="both"/>
        <w:rPr>
          <w:bCs/>
          <w:iCs/>
        </w:rPr>
      </w:pPr>
      <w:r w:rsidRPr="00796B62">
        <w:rPr>
          <w:bCs/>
          <w:iCs/>
        </w:rPr>
        <w:t>За участие в конкурса за доцент е представен списък с научни публикации по Гражданско и семейно право, които не повтарят темата на докторс</w:t>
      </w:r>
      <w:r w:rsidR="001F5B8D">
        <w:rPr>
          <w:bCs/>
          <w:iCs/>
        </w:rPr>
        <w:t xml:space="preserve">ката дисертация - </w:t>
      </w:r>
      <w:r w:rsidR="00F236E3">
        <w:rPr>
          <w:bCs/>
          <w:iCs/>
        </w:rPr>
        <w:t>2 монографии и 5</w:t>
      </w:r>
      <w:r w:rsidRPr="00796B62">
        <w:rPr>
          <w:bCs/>
          <w:iCs/>
        </w:rPr>
        <w:t xml:space="preserve"> статии.</w:t>
      </w:r>
    </w:p>
    <w:p w:rsidR="001E136B" w:rsidRPr="00796B62" w:rsidRDefault="001E136B" w:rsidP="005E71F7">
      <w:pPr>
        <w:ind w:firstLine="720"/>
        <w:jc w:val="both"/>
        <w:rPr>
          <w:bCs/>
          <w:iCs/>
        </w:rPr>
      </w:pPr>
    </w:p>
    <w:p w:rsidR="00515E13" w:rsidRPr="004965CC" w:rsidRDefault="00C91BB2" w:rsidP="00515E13">
      <w:pPr>
        <w:spacing w:line="360" w:lineRule="auto"/>
        <w:ind w:firstLine="720"/>
        <w:jc w:val="both"/>
        <w:rPr>
          <w:b/>
          <w:bCs/>
          <w:iCs/>
          <w:sz w:val="28"/>
          <w:szCs w:val="28"/>
        </w:rPr>
      </w:pPr>
      <w:r>
        <w:rPr>
          <w:b/>
          <w:bCs/>
          <w:iCs/>
          <w:sz w:val="28"/>
          <w:szCs w:val="28"/>
        </w:rPr>
        <w:t>І. Авторска справка за приносите и р</w:t>
      </w:r>
      <w:r w:rsidR="00C63ECF" w:rsidRPr="004965CC">
        <w:rPr>
          <w:b/>
          <w:bCs/>
          <w:iCs/>
          <w:sz w:val="28"/>
          <w:szCs w:val="28"/>
        </w:rPr>
        <w:t>езюме на монографията „Договорът за аренда в земеделието”, София, Нова звезда, 2016 г.</w:t>
      </w:r>
    </w:p>
    <w:p w:rsidR="00515E13" w:rsidRPr="00B62419" w:rsidRDefault="003279D1" w:rsidP="00D96B48">
      <w:pPr>
        <w:ind w:firstLine="708"/>
        <w:jc w:val="both"/>
        <w:rPr>
          <w:bCs/>
          <w:iCs/>
        </w:rPr>
      </w:pPr>
      <w:r>
        <w:rPr>
          <w:bCs/>
          <w:iCs/>
        </w:rPr>
        <w:t xml:space="preserve">Монографията е </w:t>
      </w:r>
      <w:r w:rsidR="00C63ECF">
        <w:rPr>
          <w:bCs/>
          <w:iCs/>
        </w:rPr>
        <w:t>в обем от 240 с</w:t>
      </w:r>
      <w:r w:rsidR="00D27DD0">
        <w:rPr>
          <w:bCs/>
          <w:iCs/>
        </w:rPr>
        <w:t xml:space="preserve">траници и се състои от: увод, </w:t>
      </w:r>
      <w:r w:rsidR="00C63ECF">
        <w:rPr>
          <w:bCs/>
          <w:iCs/>
        </w:rPr>
        <w:t>т</w:t>
      </w:r>
      <w:r w:rsidR="00D27DD0">
        <w:rPr>
          <w:bCs/>
          <w:iCs/>
        </w:rPr>
        <w:t>ри</w:t>
      </w:r>
      <w:r w:rsidR="00C63ECF">
        <w:rPr>
          <w:bCs/>
          <w:iCs/>
        </w:rPr>
        <w:t xml:space="preserve"> глави, </w:t>
      </w:r>
      <w:r w:rsidR="00C05D60">
        <w:rPr>
          <w:bCs/>
          <w:iCs/>
        </w:rPr>
        <w:t xml:space="preserve">състоящи се от </w:t>
      </w:r>
      <w:r w:rsidR="00C63ECF">
        <w:rPr>
          <w:bCs/>
          <w:iCs/>
        </w:rPr>
        <w:t>раздели, и заключение.</w:t>
      </w:r>
      <w:r>
        <w:rPr>
          <w:bCs/>
          <w:iCs/>
        </w:rPr>
        <w:t xml:space="preserve"> Книгата представлява първото монографично изследване на договора за аренда в земеделието по българското право</w:t>
      </w:r>
      <w:r w:rsidR="00CA4B60">
        <w:rPr>
          <w:bCs/>
          <w:iCs/>
        </w:rPr>
        <w:t>,</w:t>
      </w:r>
      <w:r w:rsidR="00D96B48" w:rsidRPr="00D96B48">
        <w:rPr>
          <w:bCs/>
          <w:iCs/>
        </w:rPr>
        <w:t xml:space="preserve"> </w:t>
      </w:r>
      <w:r w:rsidR="00D96B48" w:rsidRPr="00D74A8E">
        <w:rPr>
          <w:bCs/>
          <w:iCs/>
        </w:rPr>
        <w:t>което подчертава значимостта на изследването.</w:t>
      </w:r>
    </w:p>
    <w:p w:rsidR="00515E13" w:rsidRPr="00A577C9" w:rsidRDefault="00515E13" w:rsidP="00903662">
      <w:pPr>
        <w:ind w:firstLine="720"/>
        <w:jc w:val="center"/>
        <w:rPr>
          <w:b/>
          <w:bCs/>
          <w:i/>
          <w:iCs/>
        </w:rPr>
      </w:pPr>
      <w:r w:rsidRPr="00A577C9">
        <w:rPr>
          <w:b/>
          <w:bCs/>
          <w:i/>
          <w:iCs/>
        </w:rPr>
        <w:t>ГЛАВА ПЪРВА</w:t>
      </w:r>
    </w:p>
    <w:p w:rsidR="00C63ECF" w:rsidRDefault="00515E13" w:rsidP="00B62419">
      <w:pPr>
        <w:ind w:firstLine="720"/>
        <w:jc w:val="center"/>
        <w:rPr>
          <w:b/>
          <w:bCs/>
        </w:rPr>
      </w:pPr>
      <w:r>
        <w:rPr>
          <w:b/>
          <w:bCs/>
        </w:rPr>
        <w:t>ДОГОВОР ЗА АРЕНДА В ЗЕМЕДЕЛИЕТО – ПОНЯТИЕ  И СКЛЮЧВАНЕ</w:t>
      </w:r>
    </w:p>
    <w:p w:rsidR="00515E13" w:rsidRDefault="00294C24" w:rsidP="00903662">
      <w:pPr>
        <w:ind w:firstLine="720"/>
        <w:jc w:val="both"/>
      </w:pPr>
      <w:r>
        <w:t>Договорът за аренда в земеделието</w:t>
      </w:r>
      <w:r w:rsidR="00515E13">
        <w:t xml:space="preserve"> </w:t>
      </w:r>
      <w:r>
        <w:t>е определен като договор, с който</w:t>
      </w:r>
      <w:r w:rsidR="00515E13">
        <w:t xml:space="preserve"> арендодателят се задължава да предостави на арендатора за временно ползване обекта на договора – земеделска земя и/или недвижими и движими вещи за земеделско производство, а арендаторът – да извърши определено арендно плащане, като добивите от отдадените под аренда вещи стават собственост на арендатора от момента на отделянето им.</w:t>
      </w:r>
    </w:p>
    <w:p w:rsidR="00515E13" w:rsidRPr="00360902" w:rsidRDefault="00515E13" w:rsidP="00903662">
      <w:pPr>
        <w:jc w:val="both"/>
      </w:pPr>
      <w:r>
        <w:tab/>
      </w:r>
      <w:r w:rsidR="00C63ECF">
        <w:t xml:space="preserve">В тази глава е обоснована тезата, която се поддържа и до този момент в правната теория, че </w:t>
      </w:r>
      <w:r>
        <w:t xml:space="preserve">договорът за аренда в земеделието </w:t>
      </w:r>
      <w:r w:rsidR="00C63ECF">
        <w:t>е разновидност на договора за наем. Посочено е, че и</w:t>
      </w:r>
      <w:r>
        <w:t>деята за придобиване на плодовете от наетата вещ от наемателя не е чужда на законода</w:t>
      </w:r>
      <w:r w:rsidR="00C63ECF">
        <w:t xml:space="preserve">теля при наема на полски имоти, а така също и в </w:t>
      </w:r>
      <w:r>
        <w:t>исторически план е било уредено придобиването на плодовете от наетата вещ от наемателя  по отменения Закон за задълженията и договорите</w:t>
      </w:r>
      <w:r w:rsidR="000E4613">
        <w:t>.</w:t>
      </w:r>
      <w:r>
        <w:t xml:space="preserve"> </w:t>
      </w:r>
    </w:p>
    <w:p w:rsidR="00515E13" w:rsidRPr="00272FB2" w:rsidRDefault="00845ECA" w:rsidP="00903662">
      <w:pPr>
        <w:ind w:firstLine="720"/>
        <w:jc w:val="both"/>
        <w:rPr>
          <w:b/>
          <w:bCs/>
        </w:rPr>
      </w:pPr>
      <w:r>
        <w:t>Направеният анализ на договора за аренда в земеделието дава основание той да бъде определен като:</w:t>
      </w:r>
      <w:r w:rsidR="00515E13">
        <w:rPr>
          <w:b/>
          <w:bCs/>
        </w:rPr>
        <w:t xml:space="preserve"> </w:t>
      </w:r>
      <w:r w:rsidRPr="00845ECA">
        <w:rPr>
          <w:bCs/>
        </w:rPr>
        <w:t>двустранен</w:t>
      </w:r>
      <w:r>
        <w:t xml:space="preserve">; </w:t>
      </w:r>
      <w:r w:rsidR="00515E13">
        <w:t>формален</w:t>
      </w:r>
      <w:r>
        <w:t xml:space="preserve">; </w:t>
      </w:r>
      <w:r w:rsidR="00515E13">
        <w:t>възмезден</w:t>
      </w:r>
      <w:r>
        <w:t xml:space="preserve">; </w:t>
      </w:r>
      <w:r w:rsidRPr="00845ECA">
        <w:rPr>
          <w:bCs/>
        </w:rPr>
        <w:t>к</w:t>
      </w:r>
      <w:r w:rsidR="00515E13" w:rsidRPr="00845ECA">
        <w:rPr>
          <w:bCs/>
        </w:rPr>
        <w:t>аузален</w:t>
      </w:r>
      <w:r w:rsidR="00515E13" w:rsidRPr="0037426D">
        <w:rPr>
          <w:b/>
          <w:bCs/>
        </w:rPr>
        <w:t xml:space="preserve"> </w:t>
      </w:r>
      <w:r w:rsidR="0070387C">
        <w:t xml:space="preserve">– </w:t>
      </w:r>
      <w:r w:rsidR="00515E13">
        <w:t>каузата на договора е предоставяне на облигационно право на ползване върху арендувания обект и вещно правомощие по придобиване на собствеността върху добивите от обекта на договора сре</w:t>
      </w:r>
      <w:r>
        <w:t>щу заплащане на определена цена; п</w:t>
      </w:r>
      <w:r w:rsidR="00515E13">
        <w:t xml:space="preserve">о правило </w:t>
      </w:r>
      <w:r w:rsidR="00515E13" w:rsidRPr="00845ECA">
        <w:rPr>
          <w:bCs/>
        </w:rPr>
        <w:t>срочен</w:t>
      </w:r>
      <w:r>
        <w:rPr>
          <w:bCs/>
        </w:rPr>
        <w:t xml:space="preserve"> договор, но</w:t>
      </w:r>
      <w:r>
        <w:t xml:space="preserve"> може </w:t>
      </w:r>
      <w:r w:rsidR="005E71F7">
        <w:t>да бъде и безсрочен</w:t>
      </w:r>
      <w:r>
        <w:t>; договор</w:t>
      </w:r>
      <w:r w:rsidR="00515E13">
        <w:t xml:space="preserve"> с оглед </w:t>
      </w:r>
      <w:r w:rsidR="00515E13" w:rsidRPr="00845ECA">
        <w:rPr>
          <w:bCs/>
        </w:rPr>
        <w:t>личността</w:t>
      </w:r>
      <w:r w:rsidR="00515E13">
        <w:t xml:space="preserve"> на арендатора</w:t>
      </w:r>
      <w:r w:rsidR="000E4613">
        <w:t xml:space="preserve">, </w:t>
      </w:r>
      <w:r w:rsidR="005E71F7">
        <w:t xml:space="preserve">но </w:t>
      </w:r>
      <w:r>
        <w:t>може и да не притежава</w:t>
      </w:r>
      <w:r w:rsidR="00515E13" w:rsidRPr="00B604F1">
        <w:t xml:space="preserve"> тази характеристика,</w:t>
      </w:r>
      <w:r w:rsidR="00515E13">
        <w:rPr>
          <w:b/>
          <w:bCs/>
        </w:rPr>
        <w:t xml:space="preserve"> </w:t>
      </w:r>
      <w:r w:rsidR="00515E13" w:rsidRPr="00845ECA">
        <w:rPr>
          <w:bCs/>
        </w:rPr>
        <w:t>когато това е уговорено изрично</w:t>
      </w:r>
      <w:r>
        <w:t xml:space="preserve">; </w:t>
      </w:r>
      <w:r w:rsidR="00515E13">
        <w:t xml:space="preserve">договор с </w:t>
      </w:r>
      <w:r w:rsidR="00515E13" w:rsidRPr="00845ECA">
        <w:rPr>
          <w:bCs/>
        </w:rPr>
        <w:t>трайно</w:t>
      </w:r>
      <w:r w:rsidR="00515E13" w:rsidRPr="00415AA9">
        <w:rPr>
          <w:b/>
          <w:bCs/>
        </w:rPr>
        <w:t xml:space="preserve"> </w:t>
      </w:r>
      <w:r>
        <w:t>изпълнение;</w:t>
      </w:r>
      <w:r>
        <w:rPr>
          <w:b/>
          <w:bCs/>
        </w:rPr>
        <w:t xml:space="preserve"> </w:t>
      </w:r>
      <w:r w:rsidR="00515E13" w:rsidRPr="00845ECA">
        <w:rPr>
          <w:bCs/>
        </w:rPr>
        <w:t>комутативен</w:t>
      </w:r>
      <w:r w:rsidR="00DA1A6C">
        <w:t xml:space="preserve"> – </w:t>
      </w:r>
      <w:r>
        <w:t>с</w:t>
      </w:r>
      <w:r w:rsidR="00515E13">
        <w:t>ъществува известност относно стойността на това, което се дължи от двете страни – арендната вноска и ползването на кои обекти получава арендаторът</w:t>
      </w:r>
      <w:r w:rsidR="00DA1A6C">
        <w:t>,</w:t>
      </w:r>
      <w:r w:rsidR="00515E13">
        <w:t xml:space="preserve"> и те не зависят от бъдещо събитие</w:t>
      </w:r>
      <w:r>
        <w:t xml:space="preserve">; </w:t>
      </w:r>
      <w:r w:rsidR="00515E13">
        <w:t xml:space="preserve">сделка на </w:t>
      </w:r>
      <w:r w:rsidR="00515E13" w:rsidRPr="00845ECA">
        <w:rPr>
          <w:bCs/>
        </w:rPr>
        <w:t>разпореждане</w:t>
      </w:r>
      <w:r w:rsidR="00DA1A6C">
        <w:rPr>
          <w:bCs/>
        </w:rPr>
        <w:t xml:space="preserve"> </w:t>
      </w:r>
      <w:r w:rsidR="00DA1A6C">
        <w:t>–</w:t>
      </w:r>
      <w:r w:rsidR="005E71F7">
        <w:rPr>
          <w:bCs/>
        </w:rPr>
        <w:t xml:space="preserve"> с </w:t>
      </w:r>
      <w:r>
        <w:rPr>
          <w:bCs/>
        </w:rPr>
        <w:t xml:space="preserve">аргумент </w:t>
      </w:r>
      <w:r w:rsidR="005E71F7">
        <w:rPr>
          <w:bCs/>
        </w:rPr>
        <w:t xml:space="preserve">от </w:t>
      </w:r>
      <w:r w:rsidR="00515E13">
        <w:t xml:space="preserve">чл. 229, ал. 2 ЗЗД, </w:t>
      </w:r>
      <w:r>
        <w:t xml:space="preserve">който на основание </w:t>
      </w:r>
      <w:r w:rsidR="00515E13">
        <w:t xml:space="preserve">§ 1 ДРЗАЗ </w:t>
      </w:r>
      <w:r>
        <w:t>се прилага</w:t>
      </w:r>
      <w:r w:rsidR="00515E13">
        <w:t xml:space="preserve"> и за договор аренда</w:t>
      </w:r>
      <w:r>
        <w:t xml:space="preserve">, а така също и </w:t>
      </w:r>
      <w:r w:rsidR="00272FB2">
        <w:t>защото д</w:t>
      </w:r>
      <w:r w:rsidR="00515E13">
        <w:t xml:space="preserve">оговорът има </w:t>
      </w:r>
      <w:r w:rsidR="00515E13" w:rsidRPr="00272FB2">
        <w:rPr>
          <w:bCs/>
        </w:rPr>
        <w:t>вещно</w:t>
      </w:r>
      <w:r w:rsidR="00515E13" w:rsidRPr="009B3713">
        <w:rPr>
          <w:b/>
          <w:bCs/>
        </w:rPr>
        <w:t xml:space="preserve"> </w:t>
      </w:r>
      <w:r w:rsidR="00515E13" w:rsidRPr="00272FB2">
        <w:rPr>
          <w:bCs/>
        </w:rPr>
        <w:t>действие</w:t>
      </w:r>
      <w:r w:rsidR="00272FB2">
        <w:t xml:space="preserve"> за </w:t>
      </w:r>
      <w:r w:rsidR="00515E13">
        <w:t>плодовете от обекта</w:t>
      </w:r>
      <w:r w:rsidR="00272FB2">
        <w:t>; д</w:t>
      </w:r>
      <w:r w:rsidR="00515E13">
        <w:t>оговорът има облигационно действие по отношение на обекта на договора</w:t>
      </w:r>
      <w:r w:rsidR="00272FB2">
        <w:t xml:space="preserve"> и </w:t>
      </w:r>
      <w:r w:rsidR="00515E13" w:rsidRPr="00272FB2">
        <w:rPr>
          <w:bCs/>
        </w:rPr>
        <w:t>вещно</w:t>
      </w:r>
      <w:r w:rsidR="00515E13" w:rsidRPr="00402359">
        <w:rPr>
          <w:b/>
          <w:bCs/>
        </w:rPr>
        <w:t xml:space="preserve"> </w:t>
      </w:r>
      <w:r w:rsidR="00515E13" w:rsidRPr="00272FB2">
        <w:rPr>
          <w:bCs/>
        </w:rPr>
        <w:t>действие</w:t>
      </w:r>
      <w:r w:rsidR="00515E13">
        <w:t xml:space="preserve"> </w:t>
      </w:r>
      <w:r w:rsidR="005E71F7">
        <w:t xml:space="preserve">за </w:t>
      </w:r>
      <w:r w:rsidR="00272FB2">
        <w:t xml:space="preserve">плодовете, </w:t>
      </w:r>
      <w:r w:rsidR="00515E13">
        <w:t xml:space="preserve">с договора </w:t>
      </w:r>
      <w:r w:rsidR="000E4613">
        <w:t>за аренда собственикът отстъпва</w:t>
      </w:r>
      <w:r w:rsidR="00515E13">
        <w:t xml:space="preserve"> </w:t>
      </w:r>
      <w:r w:rsidR="00515E13" w:rsidRPr="00272FB2">
        <w:rPr>
          <w:bCs/>
        </w:rPr>
        <w:t>вещно правомощие</w:t>
      </w:r>
      <w:r w:rsidR="00272FB2">
        <w:rPr>
          <w:bCs/>
        </w:rPr>
        <w:t xml:space="preserve"> на </w:t>
      </w:r>
      <w:r w:rsidR="00515E13" w:rsidRPr="00272FB2">
        <w:rPr>
          <w:bCs/>
        </w:rPr>
        <w:t>арендатора</w:t>
      </w:r>
      <w:r w:rsidR="00272FB2">
        <w:rPr>
          <w:b/>
          <w:bCs/>
        </w:rPr>
        <w:t xml:space="preserve"> </w:t>
      </w:r>
      <w:r w:rsidR="00515E13">
        <w:t xml:space="preserve">– да придобива </w:t>
      </w:r>
      <w:r w:rsidR="000E4613">
        <w:t xml:space="preserve">в собственост </w:t>
      </w:r>
      <w:r w:rsidR="00515E13">
        <w:t xml:space="preserve">плодовете от вещта. </w:t>
      </w:r>
      <w:r w:rsidR="00BA799A">
        <w:t>Последната теза има приносен хар</w:t>
      </w:r>
      <w:r w:rsidR="00A532D4">
        <w:t>а</w:t>
      </w:r>
      <w:r w:rsidR="00BA799A">
        <w:t>ктер.</w:t>
      </w:r>
    </w:p>
    <w:p w:rsidR="005E71F7" w:rsidRDefault="00272FB2" w:rsidP="005E71F7">
      <w:pPr>
        <w:ind w:right="46" w:firstLine="720"/>
        <w:jc w:val="both"/>
      </w:pPr>
      <w:r>
        <w:rPr>
          <w:bCs/>
          <w:iCs/>
        </w:rPr>
        <w:t>В първия раздел на тази глава е направена класификация</w:t>
      </w:r>
      <w:r w:rsidR="005E71F7">
        <w:rPr>
          <w:bCs/>
          <w:iCs/>
        </w:rPr>
        <w:t xml:space="preserve"> (която е с приносен характер)</w:t>
      </w:r>
      <w:r>
        <w:rPr>
          <w:bCs/>
          <w:iCs/>
        </w:rPr>
        <w:t xml:space="preserve"> на в</w:t>
      </w:r>
      <w:r w:rsidR="00515E13" w:rsidRPr="00272FB2">
        <w:rPr>
          <w:bCs/>
          <w:iCs/>
        </w:rPr>
        <w:t>идове</w:t>
      </w:r>
      <w:r>
        <w:rPr>
          <w:bCs/>
          <w:iCs/>
        </w:rPr>
        <w:t>те</w:t>
      </w:r>
      <w:r w:rsidR="005E71F7">
        <w:rPr>
          <w:bCs/>
          <w:iCs/>
        </w:rPr>
        <w:t xml:space="preserve"> договори за аренда в</w:t>
      </w:r>
      <w:r>
        <w:rPr>
          <w:bCs/>
          <w:iCs/>
        </w:rPr>
        <w:t xml:space="preserve"> земеделието в</w:t>
      </w:r>
      <w:r w:rsidR="00515E13">
        <w:t xml:space="preserve"> зависимост от различни класификационни критерии</w:t>
      </w:r>
      <w:r>
        <w:t>:</w:t>
      </w:r>
      <w:r>
        <w:rPr>
          <w:bCs/>
          <w:iCs/>
        </w:rPr>
        <w:t xml:space="preserve"> според това </w:t>
      </w:r>
      <w:r w:rsidR="00515E13">
        <w:t>дали обектът на дого</w:t>
      </w:r>
      <w:r w:rsidR="00BA799A">
        <w:t>вора е собственост на физическо</w:t>
      </w:r>
      <w:r w:rsidR="00515E13">
        <w:t xml:space="preserve"> или юридическо лице, или е собствен</w:t>
      </w:r>
      <w:r w:rsidR="000E4613">
        <w:t>ост на държавата</w:t>
      </w:r>
      <w:r w:rsidR="001E00B3">
        <w:t xml:space="preserve"> </w:t>
      </w:r>
      <w:r w:rsidR="000E4613">
        <w:t xml:space="preserve">или общината; </w:t>
      </w:r>
      <w:r w:rsidR="00515E13">
        <w:t>дали обект на договора е земеделската земя и/или недвижимите и движимите вещи за земедел</w:t>
      </w:r>
      <w:r w:rsidR="000E4613">
        <w:t>ско производство;</w:t>
      </w:r>
      <w:r>
        <w:rPr>
          <w:bCs/>
          <w:iCs/>
        </w:rPr>
        <w:t xml:space="preserve"> </w:t>
      </w:r>
      <w:r w:rsidR="00515E13">
        <w:t>дали договорът е сключен за определен срок, или т</w:t>
      </w:r>
      <w:r>
        <w:t xml:space="preserve">акъв не е уговорен от страните; в </w:t>
      </w:r>
      <w:r w:rsidR="00515E13">
        <w:t>зависимост от това дали договорът за аренда в земеделието е сключен с оглед личността на арендатора, или не е сключен с оглед личността на арендатора</w:t>
      </w:r>
      <w:r>
        <w:t>.</w:t>
      </w:r>
      <w:r w:rsidR="000E4613">
        <w:t xml:space="preserve"> </w:t>
      </w:r>
    </w:p>
    <w:p w:rsidR="00515E13" w:rsidRPr="005E71F7" w:rsidRDefault="00343506" w:rsidP="005E71F7">
      <w:pPr>
        <w:ind w:right="46" w:firstLine="720"/>
        <w:jc w:val="both"/>
      </w:pPr>
      <w:r>
        <w:t>В</w:t>
      </w:r>
      <w:r w:rsidR="00272FB2">
        <w:t xml:space="preserve"> раздел втори на първа глава е направен исторически и сравнителноправен анализ на договора за аренда (за пръв път в правната ни теория). Направеният исторически анализ дава основание за извода, че договорът за аренда в земеделието е широко разпространен и е играел </w:t>
      </w:r>
      <w:r w:rsidR="00272FB2">
        <w:lastRenderedPageBreak/>
        <w:t xml:space="preserve">първостепенно значение в общество, в което земите масово са се отдавали под аренда, регламентиран е в </w:t>
      </w:r>
      <w:r w:rsidR="00515E13" w:rsidRPr="00491044">
        <w:rPr>
          <w:bCs/>
        </w:rPr>
        <w:t>Закона на Хамурапи</w:t>
      </w:r>
      <w:r w:rsidR="00272FB2" w:rsidRPr="00491044">
        <w:t>,</w:t>
      </w:r>
      <w:r w:rsidR="00515E13" w:rsidRPr="00491044">
        <w:t xml:space="preserve"> </w:t>
      </w:r>
      <w:r w:rsidR="00515E13" w:rsidRPr="00491044">
        <w:rPr>
          <w:bCs/>
        </w:rPr>
        <w:t>древна Гърция</w:t>
      </w:r>
      <w:r w:rsidR="00272FB2" w:rsidRPr="00491044">
        <w:t xml:space="preserve">, </w:t>
      </w:r>
      <w:r w:rsidR="00515E13" w:rsidRPr="00491044">
        <w:rPr>
          <w:bCs/>
        </w:rPr>
        <w:t>вавилонското и асирийското</w:t>
      </w:r>
      <w:r w:rsidR="00515E13" w:rsidRPr="00491044">
        <w:t xml:space="preserve"> право</w:t>
      </w:r>
      <w:r w:rsidR="00272FB2" w:rsidRPr="00491044">
        <w:rPr>
          <w:bCs/>
        </w:rPr>
        <w:t xml:space="preserve">, </w:t>
      </w:r>
      <w:r w:rsidR="00515E13" w:rsidRPr="00491044">
        <w:rPr>
          <w:bCs/>
        </w:rPr>
        <w:t>Египе</w:t>
      </w:r>
      <w:r w:rsidR="00272FB2" w:rsidRPr="00491044">
        <w:rPr>
          <w:bCs/>
        </w:rPr>
        <w:t xml:space="preserve">т, </w:t>
      </w:r>
      <w:r w:rsidR="00515E13" w:rsidRPr="00491044">
        <w:rPr>
          <w:bCs/>
        </w:rPr>
        <w:t>римското прав</w:t>
      </w:r>
      <w:r w:rsidR="00491044" w:rsidRPr="00491044">
        <w:rPr>
          <w:bCs/>
        </w:rPr>
        <w:t xml:space="preserve">о, феодална </w:t>
      </w:r>
      <w:r w:rsidR="00515E13" w:rsidRPr="00491044">
        <w:rPr>
          <w:bCs/>
        </w:rPr>
        <w:t>Европа</w:t>
      </w:r>
      <w:r w:rsidR="00491044">
        <w:rPr>
          <w:bCs/>
        </w:rPr>
        <w:t>.</w:t>
      </w:r>
      <w:r w:rsidR="00515E13" w:rsidRPr="00491044">
        <w:rPr>
          <w:bCs/>
        </w:rPr>
        <w:t xml:space="preserve"> </w:t>
      </w:r>
    </w:p>
    <w:p w:rsidR="00515E13" w:rsidRPr="00BA799A" w:rsidRDefault="00515E13" w:rsidP="00BA799A">
      <w:pPr>
        <w:tabs>
          <w:tab w:val="left" w:pos="3315"/>
        </w:tabs>
        <w:ind w:right="46" w:firstLine="720"/>
        <w:jc w:val="both"/>
        <w:rPr>
          <w:highlight w:val="white"/>
          <w:shd w:val="clear" w:color="auto" w:fill="FEFEFE"/>
        </w:rPr>
      </w:pPr>
      <w:r w:rsidRPr="00491044">
        <w:rPr>
          <w:bCs/>
          <w:iCs/>
        </w:rPr>
        <w:t>Развитие</w:t>
      </w:r>
      <w:r w:rsidR="00491044" w:rsidRPr="00491044">
        <w:rPr>
          <w:bCs/>
          <w:iCs/>
        </w:rPr>
        <w:t>то</w:t>
      </w:r>
      <w:r w:rsidRPr="00491044">
        <w:rPr>
          <w:bCs/>
          <w:iCs/>
        </w:rPr>
        <w:t xml:space="preserve"> на уредбата на договора за аренда в земеделието в България</w:t>
      </w:r>
      <w:r w:rsidR="00491044">
        <w:rPr>
          <w:bCs/>
          <w:iCs/>
        </w:rPr>
        <w:t xml:space="preserve"> се отличава със своеобразие, макар </w:t>
      </w:r>
      <w:r w:rsidR="009F57EF">
        <w:rPr>
          <w:bCs/>
          <w:iCs/>
        </w:rPr>
        <w:t xml:space="preserve">че </w:t>
      </w:r>
      <w:r>
        <w:t xml:space="preserve">Законът за задълженията и договорите от 1892 г. (отм.), Законът за имуществата, собствеността и сервитутите от 1904 г. и Търговският закон от 1897 г. не са уреждали </w:t>
      </w:r>
      <w:r w:rsidR="00491044">
        <w:t xml:space="preserve"> изрично договора за аренда, </w:t>
      </w:r>
      <w:r>
        <w:t>целите, които могат да се пости</w:t>
      </w:r>
      <w:r w:rsidR="00491044">
        <w:t xml:space="preserve">гнат чрез договорите за аренда </w:t>
      </w:r>
      <w:r>
        <w:t>в земеделието, са били постигани чрез договорите за наем</w:t>
      </w:r>
      <w:r w:rsidR="00491044">
        <w:rPr>
          <w:bCs/>
          <w:iCs/>
        </w:rPr>
        <w:t xml:space="preserve">. </w:t>
      </w:r>
      <w:r w:rsidRPr="00491044">
        <w:rPr>
          <w:bCs/>
        </w:rPr>
        <w:t>Законът за задълженията и договорите от 1892 г. (отм.)</w:t>
      </w:r>
      <w:r>
        <w:t xml:space="preserve"> </w:t>
      </w:r>
      <w:r w:rsidR="000B19E1">
        <w:t xml:space="preserve">е </w:t>
      </w:r>
      <w:r>
        <w:t>дава</w:t>
      </w:r>
      <w:r w:rsidR="000B19E1">
        <w:t>л</w:t>
      </w:r>
      <w:r>
        <w:t xml:space="preserve"> </w:t>
      </w:r>
      <w:r w:rsidR="00491044">
        <w:t xml:space="preserve">уредба на </w:t>
      </w:r>
      <w:r w:rsidR="00491044" w:rsidRPr="00491044">
        <w:rPr>
          <w:bCs/>
        </w:rPr>
        <w:t>наема</w:t>
      </w:r>
      <w:r w:rsidRPr="00217DCA">
        <w:rPr>
          <w:b/>
          <w:bCs/>
        </w:rPr>
        <w:t xml:space="preserve"> </w:t>
      </w:r>
      <w:r w:rsidRPr="00491044">
        <w:rPr>
          <w:bCs/>
        </w:rPr>
        <w:t>на полски имоти</w:t>
      </w:r>
      <w:r w:rsidR="00491044">
        <w:rPr>
          <w:bCs/>
        </w:rPr>
        <w:t>,</w:t>
      </w:r>
      <w:r>
        <w:t xml:space="preserve"> </w:t>
      </w:r>
      <w:r w:rsidR="00491044" w:rsidRPr="00491044">
        <w:rPr>
          <w:bCs/>
          <w:highlight w:val="white"/>
          <w:shd w:val="clear" w:color="auto" w:fill="FEFEFE"/>
        </w:rPr>
        <w:t>наема</w:t>
      </w:r>
      <w:r w:rsidRPr="00491044">
        <w:rPr>
          <w:bCs/>
          <w:highlight w:val="white"/>
          <w:shd w:val="clear" w:color="auto" w:fill="FEFEFE"/>
        </w:rPr>
        <w:t xml:space="preserve"> на изполица</w:t>
      </w:r>
      <w:r w:rsidR="00491044">
        <w:rPr>
          <w:bCs/>
          <w:highlight w:val="white"/>
          <w:shd w:val="clear" w:color="auto" w:fill="FEFEFE"/>
        </w:rPr>
        <w:t>,</w:t>
      </w:r>
      <w:r w:rsidR="00491044">
        <w:rPr>
          <w:b/>
          <w:bCs/>
          <w:shd w:val="clear" w:color="auto" w:fill="FEFEFE"/>
        </w:rPr>
        <w:t xml:space="preserve"> </w:t>
      </w:r>
      <w:r w:rsidR="00491044" w:rsidRPr="00491044">
        <w:rPr>
          <w:bCs/>
          <w:highlight w:val="white"/>
          <w:shd w:val="clear" w:color="auto" w:fill="FEFEFE"/>
        </w:rPr>
        <w:t>наема</w:t>
      </w:r>
      <w:r w:rsidRPr="00491044">
        <w:rPr>
          <w:bCs/>
          <w:highlight w:val="white"/>
          <w:shd w:val="clear" w:color="auto" w:fill="FEFEFE"/>
        </w:rPr>
        <w:t xml:space="preserve"> на добитък</w:t>
      </w:r>
      <w:r w:rsidR="00491044">
        <w:rPr>
          <w:bCs/>
          <w:highlight w:val="white"/>
          <w:shd w:val="clear" w:color="auto" w:fill="FEFEFE"/>
        </w:rPr>
        <w:t>.</w:t>
      </w:r>
      <w:r w:rsidR="00491044">
        <w:rPr>
          <w:b/>
          <w:bCs/>
          <w:shd w:val="clear" w:color="auto" w:fill="FEFEFE"/>
        </w:rPr>
        <w:t xml:space="preserve"> </w:t>
      </w:r>
      <w:r w:rsidRPr="00491044">
        <w:rPr>
          <w:bCs/>
          <w:highlight w:val="white"/>
          <w:shd w:val="clear" w:color="auto" w:fill="FEFEFE"/>
        </w:rPr>
        <w:t>Правилник</w:t>
      </w:r>
      <w:r w:rsidR="00491044">
        <w:rPr>
          <w:bCs/>
          <w:highlight w:val="white"/>
          <w:shd w:val="clear" w:color="auto" w:fill="FEFEFE"/>
        </w:rPr>
        <w:t>ът</w:t>
      </w:r>
      <w:r w:rsidRPr="00491044">
        <w:rPr>
          <w:bCs/>
          <w:highlight w:val="white"/>
          <w:shd w:val="clear" w:color="auto" w:fill="FEFEFE"/>
        </w:rPr>
        <w:t xml:space="preserve"> за колективната и лична трудова дейност на гражданите за допълнително производство на стоки и услуги от 1987 г. (отм.)</w:t>
      </w:r>
      <w:r w:rsidR="00491044">
        <w:rPr>
          <w:b/>
          <w:bCs/>
          <w:shd w:val="clear" w:color="auto" w:fill="FEFEFE"/>
        </w:rPr>
        <w:t xml:space="preserve"> </w:t>
      </w:r>
      <w:r>
        <w:rPr>
          <w:highlight w:val="white"/>
          <w:shd w:val="clear" w:color="auto" w:fill="FEFEFE"/>
        </w:rPr>
        <w:t>е уреждал договорите з</w:t>
      </w:r>
      <w:r w:rsidR="00491044">
        <w:rPr>
          <w:highlight w:val="white"/>
          <w:shd w:val="clear" w:color="auto" w:fill="FEFEFE"/>
        </w:rPr>
        <w:t xml:space="preserve">а стопанисване на малки обекти, </w:t>
      </w:r>
      <w:r>
        <w:rPr>
          <w:highlight w:val="white"/>
          <w:shd w:val="clear" w:color="auto" w:fill="FEFEFE"/>
        </w:rPr>
        <w:t>тези договори са били договори за аренда</w:t>
      </w:r>
      <w:r w:rsidR="00491044">
        <w:rPr>
          <w:highlight w:val="white"/>
          <w:shd w:val="clear" w:color="auto" w:fill="FEFEFE"/>
        </w:rPr>
        <w:t>.</w:t>
      </w:r>
      <w:r>
        <w:rPr>
          <w:highlight w:val="white"/>
          <w:shd w:val="clear" w:color="auto" w:fill="FEFEFE"/>
        </w:rPr>
        <w:t xml:space="preserve"> </w:t>
      </w:r>
      <w:r w:rsidRPr="00491044">
        <w:rPr>
          <w:bCs/>
          <w:highlight w:val="white"/>
          <w:shd w:val="clear" w:color="auto" w:fill="FEFEFE"/>
        </w:rPr>
        <w:t>Постановление № 17 от 3 юни 1988 г. за преустройство на вътрешната търговия и услуги (отм.)</w:t>
      </w:r>
      <w:r w:rsidR="00491044">
        <w:rPr>
          <w:bCs/>
          <w:shd w:val="clear" w:color="auto" w:fill="FEFEFE"/>
        </w:rPr>
        <w:t xml:space="preserve"> е по</w:t>
      </w:r>
      <w:r w:rsidR="00BA799A">
        <w:rPr>
          <w:bCs/>
          <w:shd w:val="clear" w:color="auto" w:fill="FEFEFE"/>
        </w:rPr>
        <w:t>зволявало</w:t>
      </w:r>
      <w:r w:rsidR="000B19E1">
        <w:rPr>
          <w:bCs/>
          <w:shd w:val="clear" w:color="auto" w:fill="FEFEFE"/>
        </w:rPr>
        <w:t xml:space="preserve"> отд</w:t>
      </w:r>
      <w:r w:rsidR="00491044">
        <w:rPr>
          <w:bCs/>
          <w:shd w:val="clear" w:color="auto" w:fill="FEFEFE"/>
        </w:rPr>
        <w:t>а</w:t>
      </w:r>
      <w:r w:rsidR="000B19E1">
        <w:rPr>
          <w:bCs/>
          <w:shd w:val="clear" w:color="auto" w:fill="FEFEFE"/>
        </w:rPr>
        <w:t>ва</w:t>
      </w:r>
      <w:r w:rsidR="00491044">
        <w:rPr>
          <w:bCs/>
          <w:shd w:val="clear" w:color="auto" w:fill="FEFEFE"/>
        </w:rPr>
        <w:t xml:space="preserve">нето в аренда на </w:t>
      </w:r>
      <w:r>
        <w:rPr>
          <w:highlight w:val="white"/>
          <w:shd w:val="clear" w:color="auto" w:fill="FEFEFE"/>
        </w:rPr>
        <w:t>търговски обекти</w:t>
      </w:r>
      <w:r w:rsidR="00491044">
        <w:rPr>
          <w:shd w:val="clear" w:color="auto" w:fill="FEFEFE"/>
        </w:rPr>
        <w:t>.</w:t>
      </w:r>
      <w:r>
        <w:rPr>
          <w:b/>
          <w:bCs/>
          <w:highlight w:val="white"/>
          <w:shd w:val="clear" w:color="auto" w:fill="FEFEFE"/>
        </w:rPr>
        <w:t xml:space="preserve"> </w:t>
      </w:r>
      <w:r>
        <w:rPr>
          <w:highlight w:val="white"/>
          <w:shd w:val="clear" w:color="auto" w:fill="FEFEFE"/>
        </w:rPr>
        <w:t>Договорът за аренда е уреден в самостоятелна глава шеста на Правилника за прилагане на Указ № 56 за</w:t>
      </w:r>
      <w:r w:rsidR="00BA799A">
        <w:rPr>
          <w:highlight w:val="white"/>
          <w:shd w:val="clear" w:color="auto" w:fill="FEFEFE"/>
        </w:rPr>
        <w:t xml:space="preserve"> стопанската дейност. </w:t>
      </w:r>
      <w:r w:rsidRPr="00491044">
        <w:rPr>
          <w:bCs/>
          <w:highlight w:val="white"/>
          <w:shd w:val="clear" w:color="auto" w:fill="FEFEFE"/>
        </w:rPr>
        <w:t>Указ № 922 за ползване на земята и осъществяване на селскостопанската дейност от 1989 г. (отм.)</w:t>
      </w:r>
      <w:r w:rsidR="00491044">
        <w:rPr>
          <w:bCs/>
          <w:highlight w:val="white"/>
          <w:shd w:val="clear" w:color="auto" w:fill="FEFEFE"/>
        </w:rPr>
        <w:t xml:space="preserve"> е позволявал </w:t>
      </w:r>
      <w:r w:rsidRPr="00F83CFF">
        <w:rPr>
          <w:highlight w:val="white"/>
          <w:shd w:val="clear" w:color="auto" w:fill="FEFEFE"/>
        </w:rPr>
        <w:t xml:space="preserve">за ползване на земята и осъществяване на селскостопанската дейност </w:t>
      </w:r>
      <w:r>
        <w:rPr>
          <w:highlight w:val="white"/>
          <w:shd w:val="clear" w:color="auto" w:fill="FEFEFE"/>
        </w:rPr>
        <w:t>индивидуалното земеделско стопанство да извършва дейността си и върху предоставена в аренда земя, да използва под аренда машини, съоръжения и</w:t>
      </w:r>
      <w:r w:rsidR="000B19E1">
        <w:rPr>
          <w:highlight w:val="white"/>
          <w:shd w:val="clear" w:color="auto" w:fill="FEFEFE"/>
        </w:rPr>
        <w:t xml:space="preserve"> друг селскостопански инвентар.</w:t>
      </w:r>
      <w:r w:rsidR="00765CD8">
        <w:rPr>
          <w:bCs/>
          <w:highlight w:val="white"/>
          <w:shd w:val="clear" w:color="auto" w:fill="FEFEFE"/>
        </w:rPr>
        <w:t xml:space="preserve"> Според Н</w:t>
      </w:r>
      <w:r w:rsidRPr="00765CD8">
        <w:rPr>
          <w:bCs/>
          <w:highlight w:val="white"/>
          <w:shd w:val="clear" w:color="auto" w:fill="FEFEFE"/>
        </w:rPr>
        <w:t>аредба</w:t>
      </w:r>
      <w:r w:rsidR="00765CD8">
        <w:rPr>
          <w:bCs/>
          <w:highlight w:val="white"/>
          <w:shd w:val="clear" w:color="auto" w:fill="FEFEFE"/>
        </w:rPr>
        <w:t>та</w:t>
      </w:r>
      <w:r w:rsidRPr="00765CD8">
        <w:rPr>
          <w:bCs/>
          <w:highlight w:val="white"/>
          <w:shd w:val="clear" w:color="auto" w:fill="FEFEFE"/>
        </w:rPr>
        <w:t xml:space="preserve"> за продажба  и даване под аренда на обекти в търговията, туризма и услугите от 1991 г. (отм.)</w:t>
      </w:r>
      <w:r w:rsidR="00765CD8">
        <w:rPr>
          <w:bCs/>
          <w:highlight w:val="white"/>
          <w:shd w:val="clear" w:color="auto" w:fill="FEFEFE"/>
        </w:rPr>
        <w:t xml:space="preserve"> </w:t>
      </w:r>
      <w:r>
        <w:rPr>
          <w:highlight w:val="white"/>
          <w:shd w:val="clear" w:color="auto" w:fill="FEFEFE"/>
        </w:rPr>
        <w:t xml:space="preserve">за развитие на частната и личната инициатива могат да бъдат давани под аренда държавни или общински обекти на търговията, туризма и услугите. </w:t>
      </w:r>
    </w:p>
    <w:p w:rsidR="00515E13" w:rsidRDefault="00765CD8" w:rsidP="00903662">
      <w:pPr>
        <w:tabs>
          <w:tab w:val="left" w:pos="3315"/>
        </w:tabs>
        <w:ind w:right="46" w:firstLine="720"/>
        <w:jc w:val="both"/>
      </w:pPr>
      <w:r>
        <w:t>Сра</w:t>
      </w:r>
      <w:r w:rsidR="009148B2">
        <w:t>внителноправният анализ, който обхваща правната уредба във Франция, Германия</w:t>
      </w:r>
      <w:r>
        <w:t xml:space="preserve">, </w:t>
      </w:r>
      <w:r w:rsidR="009148B2">
        <w:t>Колумбия, Русия, Казахстан, показва</w:t>
      </w:r>
      <w:r w:rsidR="00C63747">
        <w:t>,</w:t>
      </w:r>
      <w:r w:rsidR="009148B2">
        <w:t xml:space="preserve"> </w:t>
      </w:r>
      <w:r>
        <w:t>че инсти</w:t>
      </w:r>
      <w:r w:rsidR="0070387C">
        <w:t>тутът на договора за аренда в з</w:t>
      </w:r>
      <w:r>
        <w:t>емеделие</w:t>
      </w:r>
      <w:r w:rsidR="00F32478">
        <w:t>то е много широко разпространен и</w:t>
      </w:r>
      <w:r>
        <w:t xml:space="preserve"> </w:t>
      </w:r>
      <w:r w:rsidR="00F32478">
        <w:t>н</w:t>
      </w:r>
      <w:r w:rsidR="009F57EF">
        <w:t xml:space="preserve">ай-често </w:t>
      </w:r>
      <w:r w:rsidR="00F32478">
        <w:t>е уреден</w:t>
      </w:r>
      <w:r w:rsidR="009F57EF">
        <w:t xml:space="preserve"> като </w:t>
      </w:r>
      <w:r w:rsidR="00515E13">
        <w:t>разновидност на наема.</w:t>
      </w:r>
      <w:r w:rsidR="00ED5C42">
        <w:t xml:space="preserve"> </w:t>
      </w:r>
    </w:p>
    <w:p w:rsidR="00515E13" w:rsidRPr="00F32478" w:rsidRDefault="00ED5C42" w:rsidP="00F32478">
      <w:pPr>
        <w:tabs>
          <w:tab w:val="left" w:pos="3945"/>
        </w:tabs>
        <w:ind w:right="46" w:firstLine="720"/>
        <w:jc w:val="both"/>
        <w:rPr>
          <w:b/>
          <w:bCs/>
        </w:rPr>
      </w:pPr>
      <w:r>
        <w:t xml:space="preserve">В раздел трети на първа глава подробно </w:t>
      </w:r>
      <w:r w:rsidR="00CD1FAF">
        <w:t xml:space="preserve">са </w:t>
      </w:r>
      <w:r>
        <w:t>разгледани въпросите на сключване на договора за аренда в земеделието. Обоснована е тезата</w:t>
      </w:r>
      <w:r w:rsidR="009F57EF">
        <w:t xml:space="preserve"> с приносен хар</w:t>
      </w:r>
      <w:r w:rsidR="00F32478">
        <w:t>ак</w:t>
      </w:r>
      <w:r w:rsidR="009F57EF">
        <w:t>тер</w:t>
      </w:r>
      <w:r>
        <w:t xml:space="preserve">, че съществените условия на договора за аренда в земеделието са: </w:t>
      </w:r>
      <w:r w:rsidR="00515E13" w:rsidRPr="00ED5C42">
        <w:rPr>
          <w:bCs/>
        </w:rPr>
        <w:t>обектът</w:t>
      </w:r>
      <w:r w:rsidR="00515E13" w:rsidRPr="00ED5C42">
        <w:t xml:space="preserve">, </w:t>
      </w:r>
      <w:r w:rsidR="00515E13" w:rsidRPr="00ED5C42">
        <w:rPr>
          <w:bCs/>
        </w:rPr>
        <w:t>арендното плащане</w:t>
      </w:r>
      <w:r>
        <w:t>, придобиване на собствеността върху плодовете от арендатора</w:t>
      </w:r>
      <w:r w:rsidR="001E00B3">
        <w:t>.</w:t>
      </w:r>
      <w:r w:rsidR="00F32478">
        <w:rPr>
          <w:b/>
          <w:bCs/>
        </w:rPr>
        <w:t xml:space="preserve"> </w:t>
      </w:r>
      <w:r>
        <w:t xml:space="preserve">Посочени са </w:t>
      </w:r>
      <w:r w:rsidRPr="00ED5C42">
        <w:rPr>
          <w:bCs/>
        </w:rPr>
        <w:t>о</w:t>
      </w:r>
      <w:r w:rsidR="00515E13" w:rsidRPr="00ED5C42">
        <w:rPr>
          <w:bCs/>
        </w:rPr>
        <w:t>собености</w:t>
      </w:r>
      <w:r w:rsidRPr="00ED5C42">
        <w:rPr>
          <w:bCs/>
        </w:rPr>
        <w:t>те</w:t>
      </w:r>
      <w:r w:rsidR="00515E13" w:rsidRPr="00ED5C42">
        <w:rPr>
          <w:bCs/>
        </w:rPr>
        <w:t xml:space="preserve"> при сключване на договори за аренда на земи от държавния или общинския поземлен фонд</w:t>
      </w:r>
      <w:r w:rsidR="00AE5405">
        <w:rPr>
          <w:bCs/>
        </w:rPr>
        <w:t>, а именно</w:t>
      </w:r>
      <w:r w:rsidR="00CD1FAF">
        <w:rPr>
          <w:bCs/>
        </w:rPr>
        <w:t xml:space="preserve"> </w:t>
      </w:r>
      <w:r w:rsidR="00CD1FAF">
        <w:t>–</w:t>
      </w:r>
      <w:r w:rsidR="00BA799A">
        <w:rPr>
          <w:bCs/>
        </w:rPr>
        <w:t xml:space="preserve"> </w:t>
      </w:r>
      <w:r w:rsidR="00AE5405">
        <w:rPr>
          <w:bCs/>
        </w:rPr>
        <w:t>пос</w:t>
      </w:r>
      <w:r>
        <w:rPr>
          <w:bCs/>
        </w:rPr>
        <w:t>л</w:t>
      </w:r>
      <w:r w:rsidR="00AE5405">
        <w:rPr>
          <w:bCs/>
        </w:rPr>
        <w:t>e</w:t>
      </w:r>
      <w:r>
        <w:rPr>
          <w:bCs/>
        </w:rPr>
        <w:t xml:space="preserve">дователно осъществяващ се динамичен фактически състав, чийто първи елемент </w:t>
      </w:r>
      <w:r w:rsidR="00515E13">
        <w:rPr>
          <w:highlight w:val="white"/>
          <w:shd w:val="clear" w:color="auto" w:fill="FEFEFE"/>
        </w:rPr>
        <w:t>е решението за провеждане на търг или конкурс</w:t>
      </w:r>
      <w:r>
        <w:rPr>
          <w:highlight w:val="white"/>
          <w:shd w:val="clear" w:color="auto" w:fill="FEFEFE"/>
        </w:rPr>
        <w:t>; в</w:t>
      </w:r>
      <w:r w:rsidR="00515E13">
        <w:rPr>
          <w:highlight w:val="white"/>
          <w:shd w:val="clear" w:color="auto" w:fill="FEFEFE"/>
        </w:rPr>
        <w:t>торият е провеждането на търга или конкурса и той трябва да завърши с административен акт,</w:t>
      </w:r>
      <w:r>
        <w:rPr>
          <w:highlight w:val="white"/>
          <w:shd w:val="clear" w:color="auto" w:fill="FEFEFE"/>
        </w:rPr>
        <w:t xml:space="preserve"> който определя арендатора</w:t>
      </w:r>
      <w:r>
        <w:rPr>
          <w:shd w:val="clear" w:color="auto" w:fill="FEFEFE"/>
        </w:rPr>
        <w:t>, а т</w:t>
      </w:r>
      <w:r w:rsidR="00515E13">
        <w:rPr>
          <w:highlight w:val="white"/>
          <w:shd w:val="clear" w:color="auto" w:fill="FEFEFE"/>
        </w:rPr>
        <w:t xml:space="preserve">ретият </w:t>
      </w:r>
      <w:r w:rsidR="00CD1FAF">
        <w:t xml:space="preserve">– </w:t>
      </w:r>
      <w:r w:rsidR="009148B2">
        <w:rPr>
          <w:highlight w:val="white"/>
          <w:shd w:val="clear" w:color="auto" w:fill="FEFEFE"/>
        </w:rPr>
        <w:t>сключването на договор</w:t>
      </w:r>
      <w:r w:rsidR="00515E13">
        <w:rPr>
          <w:highlight w:val="white"/>
          <w:shd w:val="clear" w:color="auto" w:fill="FEFEFE"/>
        </w:rPr>
        <w:t xml:space="preserve"> аренда. </w:t>
      </w:r>
    </w:p>
    <w:p w:rsidR="00515E13" w:rsidRPr="00162B29" w:rsidRDefault="00ED5C42" w:rsidP="00903662">
      <w:pPr>
        <w:jc w:val="both"/>
        <w:rPr>
          <w:bCs/>
        </w:rPr>
      </w:pPr>
      <w:r>
        <w:tab/>
        <w:t xml:space="preserve">Анализът на </w:t>
      </w:r>
      <w:r w:rsidR="00515E13" w:rsidRPr="00ED5C42">
        <w:rPr>
          <w:bCs/>
        </w:rPr>
        <w:t>договора за аренда</w:t>
      </w:r>
      <w:r w:rsidR="00515E13" w:rsidRPr="00ED5C42">
        <w:rPr>
          <w:bCs/>
          <w:i/>
          <w:iCs/>
        </w:rPr>
        <w:t xml:space="preserve"> </w:t>
      </w:r>
      <w:r w:rsidR="00515E13" w:rsidRPr="00ED5C42">
        <w:rPr>
          <w:bCs/>
        </w:rPr>
        <w:t>в земеделието</w:t>
      </w:r>
      <w:r>
        <w:rPr>
          <w:bCs/>
        </w:rPr>
        <w:t xml:space="preserve"> показва, че об</w:t>
      </w:r>
      <w:r w:rsidR="00515E13">
        <w:t xml:space="preserve">икновено арендодател е </w:t>
      </w:r>
      <w:r w:rsidR="00515E13" w:rsidRPr="00162B29">
        <w:rPr>
          <w:bCs/>
        </w:rPr>
        <w:t>собственикът</w:t>
      </w:r>
      <w:r w:rsidR="00515E13" w:rsidRPr="00DB3912">
        <w:rPr>
          <w:b/>
          <w:bCs/>
        </w:rPr>
        <w:t xml:space="preserve"> </w:t>
      </w:r>
      <w:r w:rsidR="00515E13">
        <w:t xml:space="preserve">на имота. </w:t>
      </w:r>
      <w:r w:rsidR="00162B29">
        <w:t xml:space="preserve">Обсъден е въпросът за сключване на договора само от един от съсобствениците, като на база правилата на чл. 3, ал. 4 и 5 ЗАЗ, които дават специална уредба на случая, </w:t>
      </w:r>
      <w:r w:rsidR="00162B29">
        <w:rPr>
          <w:bCs/>
        </w:rPr>
        <w:t xml:space="preserve">е направен извод, </w:t>
      </w:r>
      <w:r w:rsidR="00515E13">
        <w:t>че договорът за аренда, сключен от един от съсобствениците, е противопоставим на останалите</w:t>
      </w:r>
      <w:r w:rsidR="00D27CB4">
        <w:t>.</w:t>
      </w:r>
    </w:p>
    <w:p w:rsidR="00515E13" w:rsidRDefault="00BA799A" w:rsidP="00903662">
      <w:pPr>
        <w:tabs>
          <w:tab w:val="left" w:pos="3315"/>
        </w:tabs>
        <w:ind w:right="46" w:firstLine="720"/>
        <w:jc w:val="both"/>
      </w:pPr>
      <w:r>
        <w:t>Принос представлява разглеждането на хипотезата, в която</w:t>
      </w:r>
      <w:r w:rsidR="00515E13">
        <w:t xml:space="preserve"> обектът на договора за аренда в земеделието е вещ, </w:t>
      </w:r>
      <w:r w:rsidR="00515E13" w:rsidRPr="00162B29">
        <w:rPr>
          <w:bCs/>
        </w:rPr>
        <w:t>съпружеска имуществена общност</w:t>
      </w:r>
      <w:r w:rsidR="00515E13">
        <w:t>,</w:t>
      </w:r>
      <w:r w:rsidR="00162B29">
        <w:t xml:space="preserve"> а договорът е ск</w:t>
      </w:r>
      <w:r w:rsidR="001B6D0F">
        <w:t>лючен само от един от съпрузите. Тогава</w:t>
      </w:r>
      <w:r w:rsidR="00162B29">
        <w:t xml:space="preserve"> се прилагат чл. 24, ал. 4 и 5 СК, тъй като</w:t>
      </w:r>
      <w:r w:rsidR="00515E13">
        <w:t xml:space="preserve"> договорът за аренда е сделка на разпореждане.</w:t>
      </w:r>
      <w:r w:rsidR="00162B29">
        <w:t xml:space="preserve"> </w:t>
      </w:r>
    </w:p>
    <w:p w:rsidR="00162B29" w:rsidRDefault="00515E13" w:rsidP="001B6D0F">
      <w:pPr>
        <w:tabs>
          <w:tab w:val="left" w:pos="3315"/>
        </w:tabs>
        <w:ind w:right="46" w:firstLine="720"/>
        <w:jc w:val="both"/>
      </w:pPr>
      <w:r w:rsidRPr="00162B29">
        <w:rPr>
          <w:bCs/>
        </w:rPr>
        <w:t>Несобственик</w:t>
      </w:r>
      <w:r>
        <w:t xml:space="preserve"> би мог</w:t>
      </w:r>
      <w:r w:rsidR="00BA799A">
        <w:t xml:space="preserve">ъл да сключи договор за аренда, </w:t>
      </w:r>
      <w:r w:rsidR="009F57EF">
        <w:t xml:space="preserve">но </w:t>
      </w:r>
      <w:r w:rsidR="007E3564">
        <w:t xml:space="preserve">договорът </w:t>
      </w:r>
      <w:r w:rsidR="00162B29">
        <w:t xml:space="preserve">няма </w:t>
      </w:r>
      <w:r w:rsidR="009F57EF">
        <w:t xml:space="preserve">да има </w:t>
      </w:r>
      <w:r w:rsidR="00162B29">
        <w:t xml:space="preserve">сила за собственика на имота, </w:t>
      </w:r>
      <w:r w:rsidR="007E3564">
        <w:t xml:space="preserve">а </w:t>
      </w:r>
      <w:r w:rsidR="00162B29">
        <w:t>сключилият го може да носи отговорност при условията на</w:t>
      </w:r>
      <w:r w:rsidR="007E3564">
        <w:t xml:space="preserve"> чл. 25 ЗАЗ. </w:t>
      </w:r>
      <w:r w:rsidR="00162B29">
        <w:t>Арендаторът по такъв договор няма да придобие в собственост плодовете от вещта</w:t>
      </w:r>
      <w:r w:rsidR="001B6D0F">
        <w:t xml:space="preserve">. </w:t>
      </w:r>
      <w:r w:rsidR="00162B29">
        <w:t xml:space="preserve">Разгледани са случаите, в които </w:t>
      </w:r>
      <w:r w:rsidR="00CD1FAF">
        <w:t xml:space="preserve">несобственикът </w:t>
      </w:r>
      <w:r w:rsidR="00162B29">
        <w:t xml:space="preserve">действа като мним представител на собственика, </w:t>
      </w:r>
      <w:r w:rsidR="00162B29" w:rsidRPr="00B43C7A">
        <w:t>а ако последният откаже да потвърди действията му, мнимият представител дължи обезщетение.</w:t>
      </w:r>
      <w:r w:rsidR="00162B29">
        <w:t xml:space="preserve"> Когато </w:t>
      </w:r>
      <w:r>
        <w:t>о</w:t>
      </w:r>
      <w:r w:rsidR="00162B29">
        <w:t>беща</w:t>
      </w:r>
      <w:r w:rsidR="00CD1FAF">
        <w:t>е действието на собственика, кой</w:t>
      </w:r>
      <w:r w:rsidR="00162B29">
        <w:t xml:space="preserve">то </w:t>
      </w:r>
      <w:r>
        <w:t>откаже да се задължи, обещателят ще дължи обезщетение</w:t>
      </w:r>
      <w:r w:rsidR="00162B29">
        <w:t xml:space="preserve">. </w:t>
      </w:r>
    </w:p>
    <w:p w:rsidR="001B6D0F" w:rsidRDefault="00515E13" w:rsidP="00903662">
      <w:pPr>
        <w:tabs>
          <w:tab w:val="left" w:pos="3315"/>
        </w:tabs>
        <w:ind w:right="46" w:firstLine="720"/>
        <w:jc w:val="both"/>
      </w:pPr>
      <w:r>
        <w:t xml:space="preserve">Арендодател може да бъде и </w:t>
      </w:r>
      <w:r w:rsidR="00F43F64">
        <w:rPr>
          <w:bCs/>
        </w:rPr>
        <w:t>титуляря</w:t>
      </w:r>
      <w:r w:rsidRPr="007E3564">
        <w:rPr>
          <w:bCs/>
        </w:rPr>
        <w:t>т на ограниченото вещно право на ползване</w:t>
      </w:r>
      <w:r w:rsidR="001B6D0F">
        <w:t>.</w:t>
      </w:r>
      <w:r w:rsidR="00F43F64">
        <w:t xml:space="preserve"> </w:t>
      </w:r>
    </w:p>
    <w:p w:rsidR="00515E13" w:rsidRDefault="00AE0623" w:rsidP="00903662">
      <w:pPr>
        <w:tabs>
          <w:tab w:val="left" w:pos="3315"/>
        </w:tabs>
        <w:ind w:right="46" w:firstLine="720"/>
        <w:jc w:val="both"/>
      </w:pPr>
      <w:r>
        <w:t>Направен е извод, че добросъвестният владелец</w:t>
      </w:r>
      <w:r w:rsidR="007E3564">
        <w:t xml:space="preserve"> </w:t>
      </w:r>
      <w:r w:rsidR="00515E13">
        <w:t>би могъл да изпълнява задълженията си по договора за аренда, но само до предявяване на иска за връщане на вещта. От този момент той</w:t>
      </w:r>
      <w:r w:rsidR="00FF3630">
        <w:t xml:space="preserve"> </w:t>
      </w:r>
      <w:r w:rsidR="00FF3630">
        <w:lastRenderedPageBreak/>
        <w:t>трябва да</w:t>
      </w:r>
      <w:r w:rsidR="00515E13">
        <w:t xml:space="preserve"> върне </w:t>
      </w:r>
      <w:r w:rsidR="00FF3630">
        <w:t xml:space="preserve">добивите от вещта на собственика, т.е. </w:t>
      </w:r>
      <w:r w:rsidR="00515E13">
        <w:t xml:space="preserve">ще отговаря за неизпълнение на задълженията си от този момент насетне. </w:t>
      </w:r>
    </w:p>
    <w:p w:rsidR="006C42BF" w:rsidRDefault="00AB6C33" w:rsidP="00903662">
      <w:pPr>
        <w:tabs>
          <w:tab w:val="left" w:pos="3315"/>
        </w:tabs>
        <w:ind w:right="46" w:firstLine="720"/>
        <w:jc w:val="both"/>
      </w:pPr>
      <w:r>
        <w:t>Валиден е д</w:t>
      </w:r>
      <w:r w:rsidR="00515E13">
        <w:t xml:space="preserve">оговорът за аренда, сключен от </w:t>
      </w:r>
      <w:r w:rsidR="00515E13" w:rsidRPr="00AE0623">
        <w:rPr>
          <w:bCs/>
        </w:rPr>
        <w:t>недобросъвестния владелец</w:t>
      </w:r>
      <w:r w:rsidR="00515E13">
        <w:t xml:space="preserve">, </w:t>
      </w:r>
      <w:r>
        <w:t>н</w:t>
      </w:r>
      <w:r w:rsidR="006C42BF" w:rsidRPr="001B6D0F">
        <w:t xml:space="preserve">о </w:t>
      </w:r>
      <w:r w:rsidR="00515E13" w:rsidRPr="001B6D0F">
        <w:t>арендаторът н</w:t>
      </w:r>
      <w:r w:rsidR="00515E13">
        <w:t>яма да придобие собствен</w:t>
      </w:r>
      <w:r w:rsidR="00AE0623">
        <w:t>остта върху плодовете от вещта.</w:t>
      </w:r>
    </w:p>
    <w:p w:rsidR="00515E13" w:rsidRDefault="006C42BF" w:rsidP="00903662">
      <w:pPr>
        <w:tabs>
          <w:tab w:val="left" w:pos="3315"/>
        </w:tabs>
        <w:ind w:right="46" w:firstLine="720"/>
        <w:jc w:val="both"/>
      </w:pPr>
      <w:r>
        <w:t>А</w:t>
      </w:r>
      <w:r w:rsidR="00515E13">
        <w:t xml:space="preserve">рендодател би могъл да бъде и </w:t>
      </w:r>
      <w:r w:rsidR="00515E13" w:rsidRPr="006C42BF">
        <w:rPr>
          <w:bCs/>
        </w:rPr>
        <w:t>наемателят</w:t>
      </w:r>
      <w:r w:rsidR="00515E13" w:rsidRPr="001F4E0F">
        <w:rPr>
          <w:b/>
          <w:bCs/>
        </w:rPr>
        <w:t xml:space="preserve"> </w:t>
      </w:r>
      <w:r w:rsidR="00515E13">
        <w:t xml:space="preserve">на една вещ. </w:t>
      </w:r>
      <w:r w:rsidR="00FF3630">
        <w:t>А</w:t>
      </w:r>
      <w:r w:rsidR="00515E13">
        <w:t xml:space="preserve">рендаторът </w:t>
      </w:r>
      <w:r w:rsidR="00FF3630">
        <w:t xml:space="preserve">обаче </w:t>
      </w:r>
      <w:r>
        <w:t xml:space="preserve">няма </w:t>
      </w:r>
      <w:r w:rsidR="00515E13">
        <w:t>да придобие</w:t>
      </w:r>
      <w:r>
        <w:t xml:space="preserve"> плодовете от арендувания обект, тъй като т</w:t>
      </w:r>
      <w:r w:rsidR="00515E13">
        <w:t>е принадлежат на собственика на имота, на наемодателя</w:t>
      </w:r>
      <w:r>
        <w:t>, а в</w:t>
      </w:r>
      <w:r w:rsidR="00515E13">
        <w:t xml:space="preserve"> Закона за задълженията и договорите няма генерално правило, според което наемателят придобива плодовете от наетата вещ. Изключение е предвидено</w:t>
      </w:r>
      <w:r>
        <w:t>, освен в чл. 234 ЗЗД,</w:t>
      </w:r>
      <w:r w:rsidR="00515E13">
        <w:t xml:space="preserve"> и при наема на полски имоти. </w:t>
      </w:r>
      <w:r>
        <w:t xml:space="preserve">Въз основа на тази уредба е направен извод, че </w:t>
      </w:r>
      <w:r w:rsidR="00515E13">
        <w:t xml:space="preserve">наемателят на полски имоти може да ги отдаде под аренда, като арендаторът в такава хипотеза ще придобие плодовете от земеделската земя. </w:t>
      </w:r>
    </w:p>
    <w:p w:rsidR="00515E13" w:rsidRDefault="006C42BF" w:rsidP="00F32478">
      <w:pPr>
        <w:ind w:right="46" w:firstLine="720"/>
        <w:jc w:val="both"/>
      </w:pPr>
      <w:r w:rsidRPr="006C42BF">
        <w:rPr>
          <w:bCs/>
        </w:rPr>
        <w:t>О</w:t>
      </w:r>
      <w:r w:rsidR="00515E13">
        <w:t>бект на арендния договор са земеделската земя и/или недвижимите и движимите вещи за земеделско производство.</w:t>
      </w:r>
      <w:r>
        <w:t xml:space="preserve"> Обоснована е тезата, че </w:t>
      </w:r>
      <w:r w:rsidR="00515E13">
        <w:t xml:space="preserve">обект на договора за аренда </w:t>
      </w:r>
      <w:r w:rsidR="00AE0623">
        <w:t>мож</w:t>
      </w:r>
      <w:r w:rsidR="00515E13">
        <w:t xml:space="preserve">е </w:t>
      </w:r>
      <w:r w:rsidR="00AE0623">
        <w:t xml:space="preserve">да бъде </w:t>
      </w:r>
      <w:r w:rsidR="00515E13">
        <w:t>и неземеделска земя</w:t>
      </w:r>
      <w:r w:rsidR="000B6E4F">
        <w:t xml:space="preserve">, тъй като </w:t>
      </w:r>
      <w:r w:rsidR="00F32478">
        <w:t xml:space="preserve">върху нея може да са разположени </w:t>
      </w:r>
      <w:r w:rsidR="00515E13">
        <w:t>сгради и съоръжения, предназнач</w:t>
      </w:r>
      <w:r w:rsidR="00F32478">
        <w:t>ени за земеделско производство. Н</w:t>
      </w:r>
      <w:r w:rsidR="000B6E4F">
        <w:t>аправена критика на не</w:t>
      </w:r>
      <w:r w:rsidR="00515E13">
        <w:t>прецизната формулировка</w:t>
      </w:r>
      <w:r w:rsidR="000B6E4F">
        <w:t xml:space="preserve"> на обекта – земеделска земя и недвижими вещи, тъй като и земеделската земя е недвижима вещ. </w:t>
      </w:r>
    </w:p>
    <w:p w:rsidR="000B6E4F" w:rsidRDefault="00515E13" w:rsidP="00903662">
      <w:pPr>
        <w:tabs>
          <w:tab w:val="left" w:pos="3315"/>
        </w:tabs>
        <w:ind w:right="46" w:firstLine="720"/>
        <w:jc w:val="both"/>
      </w:pPr>
      <w:r>
        <w:t>Обект на договора за аренда могат да бъдат и поз</w:t>
      </w:r>
      <w:r w:rsidR="001B6D0F">
        <w:t xml:space="preserve">емлени имоти в горски територии, </w:t>
      </w:r>
      <w:r>
        <w:t xml:space="preserve"> включително и когато са дъ</w:t>
      </w:r>
      <w:r w:rsidR="00F37FE3">
        <w:t>ржавна или общинска собственост. А</w:t>
      </w:r>
      <w:r w:rsidR="000B6E4F">
        <w:t xml:space="preserve"> така също </w:t>
      </w:r>
      <w:r>
        <w:t>и пасища, и мери, вкл</w:t>
      </w:r>
      <w:r w:rsidR="0029062A">
        <w:t>ючени в държавния горски фонд, м</w:t>
      </w:r>
      <w:r>
        <w:t xml:space="preserve">акар чл. 14з, ал. 2 ЗЖ да предвижда, че </w:t>
      </w:r>
      <w:r w:rsidR="00F37FE3">
        <w:t>последните се отдават под наем. Направен е извод, че р</w:t>
      </w:r>
      <w:r>
        <w:t xml:space="preserve">азпоредбата на чл. 41 ЗГ е по-нова и следва тя да се прилага, тъй като дерогира правилото на чл. 14з, ал. 2 ЗЖ. </w:t>
      </w:r>
    </w:p>
    <w:p w:rsidR="00FF3630" w:rsidRDefault="0060160E" w:rsidP="00A315F9">
      <w:pPr>
        <w:ind w:right="46" w:firstLine="720"/>
        <w:jc w:val="both"/>
      </w:pPr>
      <w:r>
        <w:t>В изложението се отбелязва, че з</w:t>
      </w:r>
      <w:r w:rsidR="00515E13">
        <w:t xml:space="preserve">аконодателят не предвижда в Закона за арендата в земеделието пределен срок на действие на договора за аренда. </w:t>
      </w:r>
      <w:r w:rsidR="00FF3630">
        <w:t>Същевременно са п</w:t>
      </w:r>
      <w:r w:rsidR="00F47CAC">
        <w:t>осочени</w:t>
      </w:r>
      <w:r w:rsidR="00FF3630">
        <w:t xml:space="preserve"> специални правила</w:t>
      </w:r>
      <w:r w:rsidR="00F47CAC">
        <w:t>, които предвиждат максимал</w:t>
      </w:r>
      <w:r w:rsidR="0029062A">
        <w:t>ен срок на действие на договора –</w:t>
      </w:r>
      <w:r w:rsidR="00F47CAC">
        <w:t xml:space="preserve"> </w:t>
      </w:r>
      <w:r w:rsidR="00515E13">
        <w:t xml:space="preserve">Законът за горите </w:t>
      </w:r>
      <w:r w:rsidR="0029062A">
        <w:t xml:space="preserve">относно </w:t>
      </w:r>
      <w:r w:rsidR="00515E13">
        <w:t>договора за аренда на поземлени имоти от горския фонд – дър</w:t>
      </w:r>
      <w:r>
        <w:t xml:space="preserve">жавна или общинска собственост, </w:t>
      </w:r>
      <w:r w:rsidR="00515E13">
        <w:t xml:space="preserve">срокът не може да бъде по-дълъг от </w:t>
      </w:r>
      <w:r w:rsidR="00515E13" w:rsidRPr="0060160E">
        <w:rPr>
          <w:bCs/>
        </w:rPr>
        <w:t>тридесет</w:t>
      </w:r>
      <w:r w:rsidR="00515E13">
        <w:t xml:space="preserve"> години.</w:t>
      </w:r>
      <w:r w:rsidR="00A315F9">
        <w:t xml:space="preserve"> </w:t>
      </w:r>
    </w:p>
    <w:p w:rsidR="00515E13" w:rsidRDefault="00515E13" w:rsidP="00903662">
      <w:pPr>
        <w:ind w:right="46" w:firstLine="720"/>
        <w:jc w:val="both"/>
      </w:pPr>
      <w:r>
        <w:t>Законодателят обаче е уредил и договори за аренда с по-кратък срок на действие от предвидения в Закона за арендата в земеделието петгодишен срок.</w:t>
      </w:r>
      <w:r w:rsidRPr="00FF6536">
        <w:t xml:space="preserve"> </w:t>
      </w:r>
      <w:r>
        <w:t xml:space="preserve">Според чл. 37и, ал. 13 ЗСПЗЗ </w:t>
      </w:r>
      <w:r w:rsidR="00A315F9">
        <w:t>д</w:t>
      </w:r>
      <w:r>
        <w:t xml:space="preserve">оговорите </w:t>
      </w:r>
      <w:r w:rsidR="00A315F9">
        <w:t xml:space="preserve">относно посочените в текста земи </w:t>
      </w:r>
      <w:r>
        <w:t xml:space="preserve">се сключват за </w:t>
      </w:r>
      <w:r w:rsidRPr="0060160E">
        <w:rPr>
          <w:bCs/>
        </w:rPr>
        <w:t>една</w:t>
      </w:r>
      <w:r>
        <w:t xml:space="preserve"> стопанска година.  </w:t>
      </w:r>
    </w:p>
    <w:p w:rsidR="00515E13" w:rsidRDefault="0060160E" w:rsidP="00D42EBE">
      <w:pPr>
        <w:ind w:right="46" w:firstLine="720"/>
        <w:jc w:val="both"/>
      </w:pPr>
      <w:r>
        <w:t>Отбелязано е, че</w:t>
      </w:r>
      <w:r w:rsidR="00515E13">
        <w:t xml:space="preserve"> обстоятелството дали договорът е срочен</w:t>
      </w:r>
      <w:r w:rsidR="00F32478">
        <w:t>, или е безсрочен, има значение</w:t>
      </w:r>
      <w:r w:rsidR="0029062A">
        <w:t xml:space="preserve"> в няколко насоки. На първо място – за </w:t>
      </w:r>
      <w:r w:rsidR="00515E13">
        <w:t>прекратяването му. По правило срочният договор за аренда не може да се прекратява с предизвестие</w:t>
      </w:r>
      <w:r w:rsidR="0029062A">
        <w:t>, а</w:t>
      </w:r>
      <w:r w:rsidR="00515E13">
        <w:t xml:space="preserve"> само по изключение, при наличие на точно изброени от законодателя предпоставки. Но с предизвестие се прекратява безсрочният договор за аренда.</w:t>
      </w:r>
      <w:r w:rsidR="00A302B4">
        <w:t xml:space="preserve"> З</w:t>
      </w:r>
      <w:r w:rsidR="00515E13">
        <w:t xml:space="preserve">аконодателят не предвижда нарочни правила за мълчаливо продължаване на договора за аренда след изтичане на срока. </w:t>
      </w:r>
      <w:r w:rsidR="00FF3630">
        <w:t xml:space="preserve">В подкрепа на </w:t>
      </w:r>
      <w:r w:rsidR="000B6E4F">
        <w:t xml:space="preserve">тезата, че </w:t>
      </w:r>
      <w:r w:rsidR="00FF3630">
        <w:t>чл. 236, ал. 1 ЗЗД не намира субсидиарно</w:t>
      </w:r>
      <w:r w:rsidR="00515E13">
        <w:t xml:space="preserve"> приложение</w:t>
      </w:r>
      <w:r w:rsidR="00FF3630">
        <w:t>, са приведени редица аргументи</w:t>
      </w:r>
      <w:r w:rsidR="00515E13">
        <w:t xml:space="preserve">. </w:t>
      </w:r>
      <w:r w:rsidR="000B6E4F">
        <w:t>В някои случаи с</w:t>
      </w:r>
      <w:r w:rsidR="00515E13">
        <w:t>пециален нормативен акт придава правно значение на конкретната продължителност на даден договор за аренда</w:t>
      </w:r>
      <w:r w:rsidR="00F16EEF">
        <w:t xml:space="preserve"> – например за получаване на финансиране по специални програми на Европейския съюз, относно общите правила за директно подпомагане на земеделски производители</w:t>
      </w:r>
      <w:r w:rsidR="00515E13">
        <w:t xml:space="preserve">. </w:t>
      </w:r>
    </w:p>
    <w:p w:rsidR="00515E13" w:rsidRDefault="00F16EEF" w:rsidP="00A315F9">
      <w:pPr>
        <w:ind w:right="46" w:firstLine="720"/>
        <w:jc w:val="both"/>
      </w:pPr>
      <w:r>
        <w:t xml:space="preserve">Широко е анализирана формата за действителност на договора за аренда – писмена с нотариална заверка на подписите. Обосновано е разбирането, че </w:t>
      </w:r>
      <w:r w:rsidR="00515E13">
        <w:t>нищожния</w:t>
      </w:r>
      <w:r>
        <w:t>т</w:t>
      </w:r>
      <w:r w:rsidR="00515E13">
        <w:t xml:space="preserve"> поради неспазване на формата договор за аренда </w:t>
      </w:r>
      <w:r>
        <w:t xml:space="preserve">може да се конвертира </w:t>
      </w:r>
      <w:r w:rsidR="00515E13">
        <w:t>в договор за наем</w:t>
      </w:r>
      <w:r w:rsidR="007E26BF">
        <w:t xml:space="preserve">, като са посочени редица аргументи в подкрепа на тезата. </w:t>
      </w:r>
      <w:r>
        <w:t>Във връзка с тази теза широко е</w:t>
      </w:r>
      <w:r w:rsidR="0060160E">
        <w:t xml:space="preserve"> ар</w:t>
      </w:r>
      <w:r>
        <w:t>гументирано и разбирането, че земед</w:t>
      </w:r>
      <w:r w:rsidR="0060160E">
        <w:t>ел</w:t>
      </w:r>
      <w:r>
        <w:t>ската земя може да се отдава и под наем, тъй като н</w:t>
      </w:r>
      <w:r w:rsidR="00515E13">
        <w:t>икоя правна норма не съдър</w:t>
      </w:r>
      <w:r w:rsidR="0060160E">
        <w:t>жа забрана за отдаване под наем</w:t>
      </w:r>
      <w:r w:rsidR="00515E13">
        <w:t xml:space="preserve"> на вещи, служещи за земеделско производство</w:t>
      </w:r>
      <w:r>
        <w:t xml:space="preserve">. </w:t>
      </w:r>
      <w:r w:rsidR="00515E13">
        <w:t xml:space="preserve">Нормите на Закона за опазване на земеделските земи, които предвиждат задължение </w:t>
      </w:r>
      <w:r w:rsidR="00515E13" w:rsidRPr="00F16EEF">
        <w:rPr>
          <w:bCs/>
        </w:rPr>
        <w:t>за</w:t>
      </w:r>
      <w:r w:rsidR="00515E13" w:rsidRPr="00AB2496">
        <w:rPr>
          <w:b/>
          <w:bCs/>
        </w:rPr>
        <w:t xml:space="preserve"> </w:t>
      </w:r>
      <w:r w:rsidR="00515E13" w:rsidRPr="00F16EEF">
        <w:rPr>
          <w:bCs/>
        </w:rPr>
        <w:t>опазване</w:t>
      </w:r>
      <w:r w:rsidR="00515E13">
        <w:t xml:space="preserve"> на земеделските земи </w:t>
      </w:r>
      <w:r w:rsidR="00F47CAC">
        <w:t xml:space="preserve">от </w:t>
      </w:r>
      <w:r w:rsidR="00515E13">
        <w:t xml:space="preserve">увреждания, </w:t>
      </w:r>
      <w:r w:rsidR="00515E13" w:rsidRPr="00F16EEF">
        <w:rPr>
          <w:bCs/>
        </w:rPr>
        <w:t>се</w:t>
      </w:r>
      <w:r w:rsidR="00515E13" w:rsidRPr="00AB2496">
        <w:rPr>
          <w:b/>
          <w:bCs/>
        </w:rPr>
        <w:t xml:space="preserve"> </w:t>
      </w:r>
      <w:r w:rsidR="00515E13" w:rsidRPr="00F16EEF">
        <w:rPr>
          <w:bCs/>
        </w:rPr>
        <w:t>отнасят</w:t>
      </w:r>
      <w:r w:rsidR="00515E13">
        <w:t xml:space="preserve"> както до собствениците, така и до </w:t>
      </w:r>
      <w:r w:rsidR="00515E13" w:rsidRPr="00F16EEF">
        <w:rPr>
          <w:bCs/>
        </w:rPr>
        <w:t>ползвателите</w:t>
      </w:r>
      <w:r w:rsidR="0060160E">
        <w:t xml:space="preserve"> –</w:t>
      </w:r>
      <w:r>
        <w:t xml:space="preserve"> </w:t>
      </w:r>
      <w:r w:rsidR="00515E13" w:rsidRPr="0022136E">
        <w:t>арендаторите,</w:t>
      </w:r>
      <w:r w:rsidR="00515E13">
        <w:t xml:space="preserve"> </w:t>
      </w:r>
      <w:r w:rsidR="00515E13" w:rsidRPr="0022136E">
        <w:t>наемателите,</w:t>
      </w:r>
      <w:r w:rsidR="00515E13">
        <w:t xml:space="preserve"> титуляри</w:t>
      </w:r>
      <w:r>
        <w:t>те</w:t>
      </w:r>
      <w:r w:rsidR="00515E13">
        <w:t xml:space="preserve"> на ограниченото вещно право на ползване, заематели</w:t>
      </w:r>
      <w:r w:rsidR="00515E13" w:rsidRPr="0022136E">
        <w:t>те</w:t>
      </w:r>
      <w:r w:rsidR="00515E13">
        <w:t xml:space="preserve"> по договор заем за послужване. Нормите и мерките за опазване на земеделската земя по Закона за опазване на земеделските земи не са поставени в зависимост от периода от време, за </w:t>
      </w:r>
      <w:r w:rsidR="00B43C7A">
        <w:t>който</w:t>
      </w:r>
      <w:r w:rsidR="00515E13">
        <w:t xml:space="preserve"> земеделската земя е отдадена за ползване от собственика. </w:t>
      </w:r>
      <w:r>
        <w:t>К</w:t>
      </w:r>
      <w:r w:rsidR="00515E13">
        <w:t xml:space="preserve">огато върху ползването на земеделска земя са наложени ограничения, собственикът, съответно ползвателят, е длъжен да ги спазва. </w:t>
      </w:r>
      <w:r w:rsidR="00F16C29">
        <w:t xml:space="preserve">Посочени са редица разпоредби в българското законодателство, които позволяват сключване на договори </w:t>
      </w:r>
      <w:r w:rsidR="00F16C29">
        <w:lastRenderedPageBreak/>
        <w:t xml:space="preserve">за наем на полски имоти – чл. 60 ЗС, </w:t>
      </w:r>
      <w:r w:rsidR="00515E13" w:rsidRPr="00043D56">
        <w:t>чл. 24а ЗСПЗЗ, чл. 47, ал. 1 ППЗСПЗЗ</w:t>
      </w:r>
      <w:r w:rsidR="00F16C29">
        <w:t xml:space="preserve">, чл. </w:t>
      </w:r>
      <w:r w:rsidR="00515E13">
        <w:t>37е, ал. 7 ЗСПЗЗ чл. 41, ал. 1, т. 2 и 3, ал. 2, т. 2 Закона за подпомагане на земеделските производители,</w:t>
      </w:r>
      <w:r w:rsidR="00515E13" w:rsidRPr="00043D56">
        <w:t xml:space="preserve"> и др.</w:t>
      </w:r>
      <w:r w:rsidR="00F16C29">
        <w:t xml:space="preserve"> </w:t>
      </w:r>
      <w:r w:rsidR="00515E13">
        <w:t>Свободата на договаряне означава избор на договор, който лицата да сключат – договор за наем или за аренда на земеделска земя. Ако се приеме, че земеделската земя може да бъде обект на ползване само по договор за аренда, това би огранич</w:t>
      </w:r>
      <w:r w:rsidR="0029062A">
        <w:t>ило правомощията на собственика.</w:t>
      </w:r>
    </w:p>
    <w:p w:rsidR="00F16C29" w:rsidRDefault="00F16C29" w:rsidP="00903662">
      <w:pPr>
        <w:ind w:right="46" w:firstLine="708"/>
        <w:jc w:val="both"/>
      </w:pPr>
      <w:r>
        <w:t>Разгледано е и друго з</w:t>
      </w:r>
      <w:r w:rsidR="003279D1">
        <w:t>начение на формата на договора –</w:t>
      </w:r>
      <w:r>
        <w:t xml:space="preserve"> </w:t>
      </w:r>
      <w:r w:rsidR="003279D1">
        <w:t>д</w:t>
      </w:r>
      <w:r w:rsidR="00515E13">
        <w:t>оговорът за аренда, сключен в писмена форма с нотариална заверка на подписите, е един от изброените в чл. 417, т. 3 ГПК документи, който удостоверява годно за принудително изпълнение притезание относно съдържащите се в него задължения за заплащане на парични суми или други заместими вещи, както и задължение за предаване на вещи. В този случай заповед за изпълнение може да се издаде въ</w:t>
      </w:r>
      <w:r w:rsidR="0060160E">
        <w:t>з основа на документ  – договор</w:t>
      </w:r>
      <w:r w:rsidR="00515E13">
        <w:t xml:space="preserve"> за аренда. </w:t>
      </w:r>
    </w:p>
    <w:p w:rsidR="00D42EBE" w:rsidRDefault="00515E13" w:rsidP="00903662">
      <w:pPr>
        <w:ind w:right="46" w:firstLine="720"/>
        <w:jc w:val="both"/>
      </w:pPr>
      <w:r>
        <w:t>Договорът за аренда подлежи на вписване в имотния регистър</w:t>
      </w:r>
      <w:r w:rsidR="00A315F9">
        <w:t xml:space="preserve"> (в него се вписва само договорът за аренда на недвижими имоти). </w:t>
      </w:r>
      <w:r w:rsidR="0060160E">
        <w:t xml:space="preserve">Разгледано е </w:t>
      </w:r>
      <w:r w:rsidR="00D42EBE">
        <w:t>оповестителното действие</w:t>
      </w:r>
      <w:r w:rsidR="0060160E">
        <w:t xml:space="preserve"> на вписването. Вписването в имотния регистър </w:t>
      </w:r>
      <w:r w:rsidR="00F16C29">
        <w:t>осигурява</w:t>
      </w:r>
      <w:r>
        <w:t xml:space="preserve"> </w:t>
      </w:r>
      <w:r w:rsidR="00D42EBE">
        <w:t xml:space="preserve">и </w:t>
      </w:r>
      <w:r>
        <w:t>противопоставимост на правата на арендатора спрямо правата на последващи приобретатели на имота</w:t>
      </w:r>
      <w:r w:rsidR="00F16C29" w:rsidRPr="00F16C29">
        <w:t xml:space="preserve"> </w:t>
      </w:r>
      <w:r w:rsidR="00F16C29">
        <w:t>и спрямо други договори</w:t>
      </w:r>
      <w:r w:rsidR="00D42EBE">
        <w:t xml:space="preserve"> за аренда</w:t>
      </w:r>
      <w:r w:rsidR="00F16C29">
        <w:t>, сключени от същия арендодател за същия обект</w:t>
      </w:r>
      <w:r>
        <w:t xml:space="preserve">. Вписването на договора за аренда в имотния </w:t>
      </w:r>
      <w:r w:rsidR="00A302B4">
        <w:t xml:space="preserve">регистър </w:t>
      </w:r>
      <w:r w:rsidR="00D42EBE">
        <w:rPr>
          <w:bCs/>
        </w:rPr>
        <w:t xml:space="preserve">няма </w:t>
      </w:r>
      <w:r w:rsidRPr="00FF0D95">
        <w:t>конститутивно</w:t>
      </w:r>
      <w:r w:rsidR="00D42EBE">
        <w:t xml:space="preserve"> действие</w:t>
      </w:r>
      <w:r w:rsidR="000F6824">
        <w:t>, тъй като л</w:t>
      </w:r>
      <w:r>
        <w:t xml:space="preserve">ипсва правна норма, която да </w:t>
      </w:r>
      <w:r w:rsidR="00D42EBE">
        <w:t>предвижда това.</w:t>
      </w:r>
    </w:p>
    <w:p w:rsidR="002B052E" w:rsidRDefault="007E26BF" w:rsidP="00903662">
      <w:pPr>
        <w:ind w:right="46" w:firstLine="720"/>
        <w:jc w:val="both"/>
      </w:pPr>
      <w:r>
        <w:t>С приносен характер е разглеждането на в</w:t>
      </w:r>
      <w:r w:rsidR="00515E13">
        <w:t>писването на договора за аренда</w:t>
      </w:r>
      <w:r>
        <w:t>, което</w:t>
      </w:r>
      <w:r w:rsidR="00F16C29">
        <w:t xml:space="preserve"> </w:t>
      </w:r>
      <w:r w:rsidR="00515E13">
        <w:t xml:space="preserve">е от значение и при регистрацията на договора за аренда в общинската служба по земеделие по чл. 37б ЗСПЗЗ относно начина на стопанисване и ползване на земеделските земи. </w:t>
      </w:r>
    </w:p>
    <w:p w:rsidR="002B052E" w:rsidRDefault="00DB118A" w:rsidP="00A84E7E">
      <w:pPr>
        <w:ind w:right="46" w:firstLine="720"/>
        <w:jc w:val="both"/>
      </w:pPr>
      <w:r>
        <w:t>Принос представлява подробното разглеждане на вписването на договорите за аренда</w:t>
      </w:r>
      <w:r w:rsidR="00515E13">
        <w:t xml:space="preserve"> </w:t>
      </w:r>
      <w:r>
        <w:t xml:space="preserve">в нарочен регистър </w:t>
      </w:r>
      <w:r w:rsidR="00515E13">
        <w:t xml:space="preserve">от поземлените комисии. Производството </w:t>
      </w:r>
      <w:r w:rsidR="00515E13" w:rsidRPr="00C915B0">
        <w:t xml:space="preserve">по вписване на договора за аренда в регистъра на съответната общинска служба по земеделие </w:t>
      </w:r>
      <w:r w:rsidR="00515E13">
        <w:t>е напълно формално и не допуска регистърният орган да откаже извършване на предписаното административно действие</w:t>
      </w:r>
      <w:r w:rsidR="002B052E">
        <w:t xml:space="preserve">. </w:t>
      </w:r>
    </w:p>
    <w:p w:rsidR="00515E13" w:rsidRDefault="002B052E" w:rsidP="00903662">
      <w:pPr>
        <w:ind w:right="46" w:firstLine="720"/>
        <w:jc w:val="both"/>
      </w:pPr>
      <w:r>
        <w:t>Разгледан е и моментът, в който договорът за аренда в зем</w:t>
      </w:r>
      <w:r w:rsidR="0070387C">
        <w:t>е</w:t>
      </w:r>
      <w:r>
        <w:t>делието влиза в сила</w:t>
      </w:r>
      <w:r w:rsidR="00A84E7E">
        <w:t>, което има приносен характер</w:t>
      </w:r>
      <w:r>
        <w:t xml:space="preserve">. Посочено е, че той се извлича по тълкувателен път </w:t>
      </w:r>
      <w:r w:rsidR="0060160E">
        <w:t xml:space="preserve">– </w:t>
      </w:r>
      <w:r w:rsidR="00F32478">
        <w:t xml:space="preserve">договорът </w:t>
      </w:r>
      <w:r w:rsidR="0060160E">
        <w:t xml:space="preserve">действа </w:t>
      </w:r>
      <w:r w:rsidR="00515E13">
        <w:t xml:space="preserve">от първи октомври. </w:t>
      </w:r>
    </w:p>
    <w:p w:rsidR="00515E13" w:rsidRDefault="002B052E" w:rsidP="000F6824">
      <w:pPr>
        <w:ind w:right="46"/>
        <w:jc w:val="both"/>
      </w:pPr>
      <w:r>
        <w:rPr>
          <w:b/>
          <w:bCs/>
        </w:rPr>
        <w:tab/>
      </w:r>
      <w:r w:rsidRPr="002B052E">
        <w:rPr>
          <w:bCs/>
        </w:rPr>
        <w:t xml:space="preserve"> В този р</w:t>
      </w:r>
      <w:r>
        <w:rPr>
          <w:bCs/>
        </w:rPr>
        <w:t>аздел са направени сравнения между договора за аренда в з</w:t>
      </w:r>
      <w:r w:rsidR="0070387C">
        <w:rPr>
          <w:bCs/>
        </w:rPr>
        <w:t>е</w:t>
      </w:r>
      <w:r>
        <w:rPr>
          <w:bCs/>
        </w:rPr>
        <w:t xml:space="preserve">меделието </w:t>
      </w:r>
      <w:r w:rsidRPr="002B052E">
        <w:rPr>
          <w:bCs/>
        </w:rPr>
        <w:t xml:space="preserve">с други договори </w:t>
      </w:r>
      <w:r>
        <w:rPr>
          <w:bCs/>
        </w:rPr>
        <w:t>–</w:t>
      </w:r>
      <w:r w:rsidR="0070387C">
        <w:t xml:space="preserve"> за наем, концесия, лизинг,</w:t>
      </w:r>
      <w:r w:rsidRPr="002B052E">
        <w:t xml:space="preserve"> </w:t>
      </w:r>
      <w:r w:rsidR="00515E13" w:rsidRPr="002B052E">
        <w:rPr>
          <w:bCs/>
        </w:rPr>
        <w:t>заем за послужване</w:t>
      </w:r>
      <w:r>
        <w:t xml:space="preserve">, </w:t>
      </w:r>
      <w:r w:rsidR="00515E13" w:rsidRPr="002B052E">
        <w:rPr>
          <w:bCs/>
        </w:rPr>
        <w:t>рента</w:t>
      </w:r>
      <w:r>
        <w:t xml:space="preserve">, </w:t>
      </w:r>
      <w:r w:rsidR="00515E13" w:rsidRPr="002B052E">
        <w:rPr>
          <w:bCs/>
        </w:rPr>
        <w:t>застраховка</w:t>
      </w:r>
      <w:r w:rsidRPr="002B052E">
        <w:rPr>
          <w:bCs/>
        </w:rPr>
        <w:t>та</w:t>
      </w:r>
      <w:r>
        <w:rPr>
          <w:bCs/>
        </w:rPr>
        <w:t xml:space="preserve"> за рента.</w:t>
      </w:r>
      <w:r w:rsidR="000F6824">
        <w:rPr>
          <w:bCs/>
        </w:rPr>
        <w:t xml:space="preserve"> Сравнението с последните два договора представлява принос</w:t>
      </w:r>
      <w:r w:rsidR="001E00B3">
        <w:rPr>
          <w:bCs/>
        </w:rPr>
        <w:t>.</w:t>
      </w:r>
    </w:p>
    <w:p w:rsidR="00515E13" w:rsidRPr="00C8110A" w:rsidRDefault="00515E13" w:rsidP="00903662">
      <w:pPr>
        <w:tabs>
          <w:tab w:val="left" w:pos="2010"/>
        </w:tabs>
        <w:ind w:right="46" w:firstLine="720"/>
        <w:jc w:val="center"/>
        <w:rPr>
          <w:b/>
          <w:bCs/>
          <w:i/>
          <w:iCs/>
        </w:rPr>
      </w:pPr>
      <w:r w:rsidRPr="00C8110A">
        <w:rPr>
          <w:b/>
          <w:bCs/>
          <w:i/>
          <w:iCs/>
        </w:rPr>
        <w:t>ГЛАВА ВТОРА</w:t>
      </w:r>
    </w:p>
    <w:p w:rsidR="00515E13" w:rsidRPr="000F6824" w:rsidRDefault="00515E13" w:rsidP="000F6824">
      <w:pPr>
        <w:tabs>
          <w:tab w:val="left" w:pos="3315"/>
        </w:tabs>
        <w:ind w:right="46" w:firstLine="720"/>
        <w:jc w:val="center"/>
        <w:rPr>
          <w:b/>
          <w:bCs/>
        </w:rPr>
      </w:pPr>
      <w:r>
        <w:rPr>
          <w:b/>
          <w:bCs/>
        </w:rPr>
        <w:t>ПРАВА И ЗАДЪЛЖЕНИЯ НА СТРАНИТЕ ПО ДОГОВОРА ЗА АРЕНДА В ЗЕМЕДЕЛИЕТО</w:t>
      </w:r>
    </w:p>
    <w:p w:rsidR="000F6824" w:rsidRDefault="000F6824" w:rsidP="00903662">
      <w:pPr>
        <w:tabs>
          <w:tab w:val="left" w:pos="3315"/>
        </w:tabs>
        <w:ind w:right="46" w:firstLine="720"/>
        <w:jc w:val="both"/>
        <w:rPr>
          <w:bCs/>
          <w:iCs/>
        </w:rPr>
      </w:pPr>
      <w:r>
        <w:rPr>
          <w:bCs/>
          <w:iCs/>
        </w:rPr>
        <w:t>Това е първото изследване на правата и задълженията на страните по договора и разкрива много приносни моменти.</w:t>
      </w:r>
    </w:p>
    <w:p w:rsidR="00515E13" w:rsidRDefault="002B052E" w:rsidP="00903662">
      <w:pPr>
        <w:tabs>
          <w:tab w:val="left" w:pos="3315"/>
        </w:tabs>
        <w:ind w:right="46" w:firstLine="720"/>
        <w:jc w:val="both"/>
      </w:pPr>
      <w:r w:rsidRPr="002B052E">
        <w:rPr>
          <w:bCs/>
          <w:iCs/>
        </w:rPr>
        <w:t>В първия раздел на тази глава са разгледани правата</w:t>
      </w:r>
      <w:r>
        <w:rPr>
          <w:bCs/>
          <w:iCs/>
        </w:rPr>
        <w:t xml:space="preserve"> и задълженията на а</w:t>
      </w:r>
      <w:r w:rsidR="00F43F64">
        <w:rPr>
          <w:bCs/>
          <w:iCs/>
        </w:rPr>
        <w:t>рендодателя.</w:t>
      </w:r>
    </w:p>
    <w:p w:rsidR="00B91336" w:rsidRDefault="00515E13" w:rsidP="007E26BF">
      <w:pPr>
        <w:tabs>
          <w:tab w:val="left" w:pos="3315"/>
        </w:tabs>
        <w:ind w:right="46" w:firstLine="720"/>
        <w:jc w:val="both"/>
      </w:pPr>
      <w:r>
        <w:t xml:space="preserve">Арендодателят трябва да предаде обекта на договора </w:t>
      </w:r>
      <w:r w:rsidR="002B052E">
        <w:t xml:space="preserve">и </w:t>
      </w:r>
      <w:r>
        <w:t>всички принадлежности</w:t>
      </w:r>
      <w:r w:rsidR="002B052E">
        <w:t xml:space="preserve">, като </w:t>
      </w:r>
      <w:r>
        <w:t xml:space="preserve">не трябва да предаде добивите от обекта, които са отделени преди началото на действие на договора за аренда. </w:t>
      </w:r>
      <w:r w:rsidR="00F32478">
        <w:t xml:space="preserve">Разгледан е въпросът за местоизпълнението на задължението за предаване, разноски по предаване и др. </w:t>
      </w:r>
    </w:p>
    <w:p w:rsidR="00515E13" w:rsidRDefault="002467C8" w:rsidP="00B91336">
      <w:pPr>
        <w:tabs>
          <w:tab w:val="left" w:pos="3315"/>
        </w:tabs>
        <w:ind w:right="46" w:firstLine="720"/>
        <w:jc w:val="both"/>
      </w:pPr>
      <w:r>
        <w:t xml:space="preserve">Подробно е </w:t>
      </w:r>
      <w:r w:rsidR="00F32478">
        <w:t xml:space="preserve">анализиран </w:t>
      </w:r>
      <w:r>
        <w:t>въпросът за състоянието на обекта при предаван</w:t>
      </w:r>
      <w:r w:rsidR="00B91336">
        <w:t xml:space="preserve">ето му – </w:t>
      </w:r>
      <w:r w:rsidR="00515E13">
        <w:t xml:space="preserve">състояние, което отговаря на ползването му по договора, ако не е уговорено друго. </w:t>
      </w:r>
      <w:r>
        <w:t xml:space="preserve">Направено е сравнение с други сходни разпоредби по българското законодателство </w:t>
      </w:r>
      <w:r w:rsidR="00515E13">
        <w:t>–  чл. 187 и 230, ал. 1 ЗЗД</w:t>
      </w:r>
      <w:r w:rsidR="007E26BF">
        <w:t>, което има приносен характер</w:t>
      </w:r>
      <w:r w:rsidR="00515E13">
        <w:t xml:space="preserve">. </w:t>
      </w:r>
      <w:r w:rsidR="003279D1">
        <w:t>Напра</w:t>
      </w:r>
      <w:r>
        <w:t xml:space="preserve">вен е </w:t>
      </w:r>
      <w:r w:rsidR="007E26BF">
        <w:t xml:space="preserve">приносният </w:t>
      </w:r>
      <w:r>
        <w:t xml:space="preserve">извод, че </w:t>
      </w:r>
      <w:r w:rsidR="00515E13">
        <w:t xml:space="preserve">ако не е уговорено друго, арендодателят, трябва да постави обекта на договора в състояние, което отговаря на ползването по договора. Ако вещта е предадена в състояние, което не отговаря на ползването </w:t>
      </w:r>
      <w:r w:rsidR="0060160E">
        <w:t xml:space="preserve">ѝ </w:t>
      </w:r>
      <w:r w:rsidR="00515E13">
        <w:t>по договора, по правило ар</w:t>
      </w:r>
      <w:r w:rsidR="00B91336">
        <w:t xml:space="preserve">ендодателят ще носи отговорност, </w:t>
      </w:r>
      <w:r w:rsidR="00515E13">
        <w:t>в случай че опис на вещта е направен и според него обектът на договора не отговаря на изискванията на</w:t>
      </w:r>
      <w:r w:rsidR="00B91336">
        <w:t xml:space="preserve"> закона</w:t>
      </w:r>
      <w:r w:rsidR="00515E13">
        <w:t xml:space="preserve">. Ако опис не е бил направен, се счита, че вещта е предадена в надлежно състояние. </w:t>
      </w:r>
    </w:p>
    <w:p w:rsidR="003279D1" w:rsidRDefault="003279D1" w:rsidP="00903662">
      <w:pPr>
        <w:tabs>
          <w:tab w:val="left" w:pos="3315"/>
        </w:tabs>
        <w:ind w:right="46" w:firstLine="720"/>
        <w:jc w:val="both"/>
      </w:pPr>
      <w:r>
        <w:t>П</w:t>
      </w:r>
      <w:r w:rsidR="000F6824">
        <w:t>ринос представлява и подробното разглеждане на</w:t>
      </w:r>
      <w:r>
        <w:t xml:space="preserve"> въпросите на описа на арендувания обект. Обоснована е тезата, че </w:t>
      </w:r>
      <w:r w:rsidR="00515E13">
        <w:t xml:space="preserve">страните не могат да оспорват отразени в описа недостатъци на вещта. Ако обаче недостатъкът не е бил вписан в описа, защото е скрит, арендаторът ще може да </w:t>
      </w:r>
      <w:r w:rsidR="00515E13">
        <w:lastRenderedPageBreak/>
        <w:t>реализира отговорността н</w:t>
      </w:r>
      <w:r w:rsidR="00B91336">
        <w:t xml:space="preserve">а арендодателя за недостатъци. Направен е </w:t>
      </w:r>
      <w:r w:rsidR="00A61CA4">
        <w:t xml:space="preserve">приносният </w:t>
      </w:r>
      <w:r w:rsidR="00B91336">
        <w:t>извод, че а</w:t>
      </w:r>
      <w:r w:rsidR="00515E13">
        <w:t>рендодателят няма да отговаря и за скритите недостатъци само ако опис не е съставен</w:t>
      </w:r>
      <w:r>
        <w:t xml:space="preserve">. </w:t>
      </w:r>
    </w:p>
    <w:p w:rsidR="00515E13" w:rsidRPr="00BB1C28" w:rsidRDefault="003279D1" w:rsidP="00903662">
      <w:pPr>
        <w:tabs>
          <w:tab w:val="left" w:pos="3315"/>
        </w:tabs>
        <w:ind w:right="46" w:firstLine="720"/>
        <w:jc w:val="both"/>
      </w:pPr>
      <w:r>
        <w:t xml:space="preserve">В този раздел е анализирана детайлно </w:t>
      </w:r>
      <w:r w:rsidR="00515E13">
        <w:t xml:space="preserve">отговорността на арендодателя за </w:t>
      </w:r>
      <w:r w:rsidR="00515E13" w:rsidRPr="00B91336">
        <w:rPr>
          <w:bCs/>
        </w:rPr>
        <w:t>недостатъци</w:t>
      </w:r>
      <w:r w:rsidR="00B91336">
        <w:t>, а така също и</w:t>
      </w:r>
      <w:r w:rsidR="00515E13">
        <w:t xml:space="preserve"> съотношението между понятието </w:t>
      </w:r>
      <w:r w:rsidR="00515E13" w:rsidRPr="00B91336">
        <w:rPr>
          <w:bCs/>
        </w:rPr>
        <w:t>недостатък</w:t>
      </w:r>
      <w:r w:rsidR="00515E13" w:rsidRPr="00AB7400">
        <w:rPr>
          <w:b/>
          <w:bCs/>
        </w:rPr>
        <w:t xml:space="preserve"> </w:t>
      </w:r>
      <w:r>
        <w:t>по смисъла на</w:t>
      </w:r>
      <w:r w:rsidR="00515E13">
        <w:t xml:space="preserve"> чл. 23 и сл. ЗАЗ и изискването обектът на договора да е </w:t>
      </w:r>
      <w:r w:rsidR="00515E13" w:rsidRPr="00B91336">
        <w:rPr>
          <w:bCs/>
        </w:rPr>
        <w:t>в състояние, което отговаря на ползването му по договора</w:t>
      </w:r>
      <w:r w:rsidR="00DB118A">
        <w:rPr>
          <w:bCs/>
        </w:rPr>
        <w:t>,</w:t>
      </w:r>
      <w:r w:rsidR="00DB118A" w:rsidRPr="00DB118A">
        <w:t xml:space="preserve"> </w:t>
      </w:r>
      <w:r w:rsidR="00DB118A">
        <w:t>които представлява</w:t>
      </w:r>
      <w:r w:rsidR="003F6681">
        <w:t>т</w:t>
      </w:r>
      <w:r w:rsidR="00DB118A">
        <w:t xml:space="preserve"> принос</w:t>
      </w:r>
      <w:r>
        <w:t>.</w:t>
      </w:r>
      <w:r w:rsidR="00515E13">
        <w:t xml:space="preserve"> </w:t>
      </w:r>
      <w:r>
        <w:t xml:space="preserve">Обоснована е </w:t>
      </w:r>
      <w:r w:rsidR="000F6824">
        <w:t>приносната теза</w:t>
      </w:r>
      <w:r>
        <w:t xml:space="preserve">, </w:t>
      </w:r>
      <w:r w:rsidR="00515E13">
        <w:t xml:space="preserve">че понятието – </w:t>
      </w:r>
      <w:r w:rsidR="00515E13" w:rsidRPr="00B91336">
        <w:rPr>
          <w:bCs/>
        </w:rPr>
        <w:t xml:space="preserve">обектът не е предаден в състояние, което отговаря на ползването му по договора </w:t>
      </w:r>
      <w:r w:rsidR="00515E13" w:rsidRPr="00B91336">
        <w:t>–</w:t>
      </w:r>
      <w:r w:rsidR="00515E13" w:rsidRPr="00B91336">
        <w:rPr>
          <w:bCs/>
        </w:rPr>
        <w:t xml:space="preserve"> е по-широко от недостатък</w:t>
      </w:r>
      <w:r w:rsidR="00515E13">
        <w:t>. Когато има недостатък по смисъла на чл. 23 ЗАЗ, обектът е изцяло или отчасти негоден за ползване по договора. Но обектът не е в състояние, което отговаря на ползването му по договора</w:t>
      </w:r>
      <w:r w:rsidR="002A58CA">
        <w:t>,</w:t>
      </w:r>
      <w:r w:rsidR="00515E13">
        <w:t xml:space="preserve"> не </w:t>
      </w:r>
      <w:r w:rsidR="00500E7A">
        <w:t>само в случаите на недостатъци, но и когато о</w:t>
      </w:r>
      <w:r w:rsidR="00515E13">
        <w:t xml:space="preserve">бектът не е приведен във функционално състояние да бъде ползван за земеделско производство. </w:t>
      </w:r>
    </w:p>
    <w:p w:rsidR="00515E13" w:rsidRDefault="00500E7A" w:rsidP="00903662">
      <w:pPr>
        <w:tabs>
          <w:tab w:val="left" w:pos="3315"/>
        </w:tabs>
        <w:ind w:right="46" w:firstLine="720"/>
        <w:jc w:val="both"/>
      </w:pPr>
      <w:r>
        <w:t xml:space="preserve">В изложението е възприето </w:t>
      </w:r>
      <w:r w:rsidR="00515E13" w:rsidRPr="00EE5C49">
        <w:t>утвърденото в теорията разбиране</w:t>
      </w:r>
      <w:r w:rsidR="00B91336">
        <w:t>, че</w:t>
      </w:r>
      <w:r w:rsidR="00515E13">
        <w:rPr>
          <w:b/>
          <w:bCs/>
        </w:rPr>
        <w:t xml:space="preserve"> </w:t>
      </w:r>
      <w:r w:rsidR="00515E13" w:rsidRPr="00B91336">
        <w:rPr>
          <w:bCs/>
        </w:rPr>
        <w:t>недостатък</w:t>
      </w:r>
      <w:r w:rsidRPr="00B91336">
        <w:rPr>
          <w:bCs/>
        </w:rPr>
        <w:t>ът</w:t>
      </w:r>
      <w:r>
        <w:rPr>
          <w:b/>
          <w:bCs/>
        </w:rPr>
        <w:t xml:space="preserve"> </w:t>
      </w:r>
      <w:r w:rsidR="00515E13">
        <w:t xml:space="preserve">е всяко неблагоприятно за кредитора отклонение от нормативно установени или уговорени качествени показатели на </w:t>
      </w:r>
      <w:r w:rsidR="00B91336">
        <w:t xml:space="preserve">обекта на арендата, вследствие </w:t>
      </w:r>
      <w:r w:rsidR="00515E13">
        <w:t xml:space="preserve">на което той изцяло или отчасти става </w:t>
      </w:r>
      <w:r w:rsidR="00A302B4">
        <w:t>негоден за ползване по договор</w:t>
      </w:r>
      <w:r w:rsidR="00515E13">
        <w:t>а</w:t>
      </w:r>
      <w:r>
        <w:t>.</w:t>
      </w:r>
      <w:r w:rsidR="00515E13">
        <w:t xml:space="preserve"> </w:t>
      </w:r>
      <w:r>
        <w:t xml:space="preserve">Подробно са анализирани белезите на недостатъка, като е направено </w:t>
      </w:r>
      <w:r w:rsidR="00515E13">
        <w:t>обобщ</w:t>
      </w:r>
      <w:r>
        <w:t>ен</w:t>
      </w:r>
      <w:r w:rsidR="00515E13">
        <w:t>и</w:t>
      </w:r>
      <w:r>
        <w:t>е, че</w:t>
      </w:r>
      <w:r w:rsidR="00515E13">
        <w:t xml:space="preserve"> </w:t>
      </w:r>
      <w:r w:rsidR="00515E13" w:rsidRPr="00500E7A">
        <w:rPr>
          <w:bCs/>
        </w:rPr>
        <w:t>недостатъкът е обективно</w:t>
      </w:r>
      <w:r w:rsidR="00515E13">
        <w:t xml:space="preserve"> състояние на обекта на договора, а отговорност се носи само за тези недостатъци, които се съпровождат от определени допълнителни признаци и субективни състояния, защото само тогава недостатъците имат правно значение</w:t>
      </w:r>
      <w:r>
        <w:t>. Разгледани са видовете недостатъци.</w:t>
      </w:r>
      <w:r w:rsidR="003E3D6B">
        <w:t xml:space="preserve"> Посочва се, че отговорността на арендодателя е обективна, </w:t>
      </w:r>
      <w:r w:rsidR="003F6681">
        <w:t xml:space="preserve">той </w:t>
      </w:r>
      <w:r w:rsidR="003E3D6B">
        <w:t>отговаря, дори и да не е знаел за недостатъците.</w:t>
      </w:r>
    </w:p>
    <w:p w:rsidR="00515E13" w:rsidRDefault="00500E7A" w:rsidP="00903662">
      <w:pPr>
        <w:tabs>
          <w:tab w:val="left" w:pos="3315"/>
        </w:tabs>
        <w:ind w:right="46" w:firstLine="720"/>
        <w:jc w:val="both"/>
      </w:pPr>
      <w:r>
        <w:t xml:space="preserve">Широко е анализиран въпросът </w:t>
      </w:r>
      <w:r w:rsidR="00515E13" w:rsidRPr="00500E7A">
        <w:rPr>
          <w:bCs/>
        </w:rPr>
        <w:t>към кой момент трябва да е съществувал</w:t>
      </w:r>
      <w:r w:rsidR="00515E13">
        <w:t xml:space="preserve"> недостатъкът. В </w:t>
      </w:r>
      <w:r>
        <w:t xml:space="preserve">резултат от анализа на </w:t>
      </w:r>
      <w:r w:rsidR="003F6681">
        <w:t xml:space="preserve">правната уредба </w:t>
      </w:r>
      <w:r>
        <w:t xml:space="preserve">е направен извод, </w:t>
      </w:r>
      <w:r w:rsidR="000F6824">
        <w:t xml:space="preserve">който представлява принос, </w:t>
      </w:r>
      <w:r>
        <w:t xml:space="preserve">че </w:t>
      </w:r>
      <w:r w:rsidR="00B91336">
        <w:t xml:space="preserve">релевантният </w:t>
      </w:r>
      <w:r w:rsidR="00515E13">
        <w:t xml:space="preserve">момент е </w:t>
      </w:r>
      <w:r>
        <w:t xml:space="preserve">този на влизането в сила на договора, </w:t>
      </w:r>
      <w:r w:rsidR="00515E13">
        <w:t xml:space="preserve">към първи октомври на първата стопанска година. </w:t>
      </w:r>
      <w:r>
        <w:t>Като се препоръчва създаването на нарочна правна норма в този смисъл.</w:t>
      </w:r>
    </w:p>
    <w:p w:rsidR="00515E13" w:rsidRDefault="00500E7A" w:rsidP="00903662">
      <w:pPr>
        <w:tabs>
          <w:tab w:val="left" w:pos="3315"/>
        </w:tabs>
        <w:ind w:right="46" w:firstLine="720"/>
        <w:jc w:val="both"/>
      </w:pPr>
      <w:r>
        <w:t>Посочено е, че а</w:t>
      </w:r>
      <w:r w:rsidR="00515E13">
        <w:t xml:space="preserve">рендодателят отговаря за недостатъци, когато </w:t>
      </w:r>
      <w:r w:rsidR="00515E13" w:rsidRPr="00500E7A">
        <w:rPr>
          <w:bCs/>
        </w:rPr>
        <w:t>арендаторът не е знаел</w:t>
      </w:r>
      <w:r w:rsidR="00515E13">
        <w:t xml:space="preserve"> за недостатъка или </w:t>
      </w:r>
      <w:r w:rsidR="00515E13" w:rsidRPr="00500E7A">
        <w:rPr>
          <w:bCs/>
        </w:rPr>
        <w:t>не е могъл да знае</w:t>
      </w:r>
      <w:r w:rsidR="00515E13">
        <w:t xml:space="preserve"> за него. Макар арендаторът да е знаел за недостатъка, ще може да ангажира отговорността на арендодателя, когато недостатъкът е </w:t>
      </w:r>
      <w:r w:rsidR="00515E13" w:rsidRPr="00B91336">
        <w:rPr>
          <w:bCs/>
        </w:rPr>
        <w:t>опасен</w:t>
      </w:r>
      <w:r w:rsidR="00515E13">
        <w:t xml:space="preserve"> за здравето на арендатора, членовете на домакинството му или за работниците му. </w:t>
      </w:r>
    </w:p>
    <w:p w:rsidR="00515E13" w:rsidRDefault="00500E7A" w:rsidP="00903662">
      <w:pPr>
        <w:tabs>
          <w:tab w:val="left" w:pos="3315"/>
        </w:tabs>
        <w:ind w:right="46" w:firstLine="720"/>
        <w:jc w:val="both"/>
      </w:pPr>
      <w:r>
        <w:t>В изложението се разглеждат и сроковете за рекламиране на недостатъка, уведомяването</w:t>
      </w:r>
      <w:r w:rsidR="00A302B4">
        <w:t xml:space="preserve"> за недостатъци</w:t>
      </w:r>
      <w:r>
        <w:t>, което се извършва</w:t>
      </w:r>
      <w:r w:rsidR="003E3D6B">
        <w:t xml:space="preserve"> в обикновена писмена форма</w:t>
      </w:r>
      <w:r w:rsidR="000D68A7">
        <w:t>, последиците,</w:t>
      </w:r>
      <w:r w:rsidR="00B91336">
        <w:t xml:space="preserve"> а</w:t>
      </w:r>
      <w:r w:rsidR="00515E13">
        <w:t>ко недостатъкъ</w:t>
      </w:r>
      <w:r w:rsidR="000D68A7">
        <w:t>т не е рекламиран своевременно –</w:t>
      </w:r>
      <w:r w:rsidR="003E3D6B">
        <w:t xml:space="preserve"> арендаторът</w:t>
      </w:r>
      <w:r w:rsidR="00515E13">
        <w:t xml:space="preserve"> </w:t>
      </w:r>
      <w:r w:rsidR="003E3D6B">
        <w:t>не може да развали договора и да</w:t>
      </w:r>
      <w:r w:rsidR="00515E13">
        <w:t xml:space="preserve"> иска обезщетение поради неизпълнение</w:t>
      </w:r>
      <w:r w:rsidR="002A58CA">
        <w:t>.</w:t>
      </w:r>
      <w:r w:rsidR="00515E13">
        <w:t xml:space="preserve"> </w:t>
      </w:r>
    </w:p>
    <w:p w:rsidR="003E3D6B" w:rsidRDefault="003E3D6B" w:rsidP="00903662">
      <w:pPr>
        <w:tabs>
          <w:tab w:val="left" w:pos="3315"/>
        </w:tabs>
        <w:ind w:right="46" w:firstLine="720"/>
        <w:jc w:val="both"/>
        <w:rPr>
          <w:bCs/>
        </w:rPr>
      </w:pPr>
      <w:r>
        <w:t xml:space="preserve">Направено е отграничение между </w:t>
      </w:r>
      <w:r>
        <w:rPr>
          <w:bCs/>
        </w:rPr>
        <w:t>н</w:t>
      </w:r>
      <w:r w:rsidR="00515E13">
        <w:rPr>
          <w:bCs/>
        </w:rPr>
        <w:t>едостат</w:t>
      </w:r>
      <w:r>
        <w:rPr>
          <w:bCs/>
        </w:rPr>
        <w:t>ък</w:t>
      </w:r>
      <w:r w:rsidR="00515E13">
        <w:rPr>
          <w:bCs/>
        </w:rPr>
        <w:t xml:space="preserve"> </w:t>
      </w:r>
      <w:r>
        <w:rPr>
          <w:bCs/>
        </w:rPr>
        <w:t xml:space="preserve">и </w:t>
      </w:r>
      <w:r w:rsidR="00515E13" w:rsidRPr="00C159FC">
        <w:rPr>
          <w:bCs/>
          <w:lang w:val="en-US"/>
        </w:rPr>
        <w:t>aliud</w:t>
      </w:r>
      <w:r>
        <w:rPr>
          <w:bCs/>
        </w:rPr>
        <w:t>, като се зас</w:t>
      </w:r>
      <w:r w:rsidR="00B91336">
        <w:rPr>
          <w:bCs/>
        </w:rPr>
        <w:t>т</w:t>
      </w:r>
      <w:r>
        <w:rPr>
          <w:bCs/>
        </w:rPr>
        <w:t xml:space="preserve">ъпва тезата, че </w:t>
      </w:r>
      <w:r w:rsidR="00515E13">
        <w:rPr>
          <w:bCs/>
        </w:rPr>
        <w:t>винаги престирането на нещо раз</w:t>
      </w:r>
      <w:r w:rsidR="00B91336">
        <w:rPr>
          <w:bCs/>
        </w:rPr>
        <w:t>лично от първоначално дължимото</w:t>
      </w:r>
      <w:r w:rsidR="00515E13">
        <w:rPr>
          <w:bCs/>
        </w:rPr>
        <w:t xml:space="preserve"> </w:t>
      </w:r>
      <w:r w:rsidR="00515E13" w:rsidRPr="003E3D6B">
        <w:t>е пълно неизпълнение</w:t>
      </w:r>
      <w:r w:rsidR="00515E13" w:rsidRPr="003E3D6B">
        <w:rPr>
          <w:bCs/>
        </w:rPr>
        <w:t>.</w:t>
      </w:r>
      <w:r w:rsidR="00515E13">
        <w:rPr>
          <w:bCs/>
        </w:rPr>
        <w:t xml:space="preserve"> </w:t>
      </w:r>
    </w:p>
    <w:p w:rsidR="00515E13" w:rsidRPr="00BF71A9" w:rsidRDefault="003E3D6B" w:rsidP="00BF71A9">
      <w:pPr>
        <w:tabs>
          <w:tab w:val="left" w:pos="3315"/>
        </w:tabs>
        <w:ind w:right="46" w:firstLine="720"/>
        <w:jc w:val="both"/>
      </w:pPr>
      <w:r>
        <w:rPr>
          <w:bCs/>
        </w:rPr>
        <w:t xml:space="preserve">Подробно са анализирани </w:t>
      </w:r>
      <w:r>
        <w:t>п</w:t>
      </w:r>
      <w:r w:rsidR="00515E13" w:rsidRPr="001844E9">
        <w:t xml:space="preserve">оследиците </w:t>
      </w:r>
      <w:r w:rsidR="00515E13">
        <w:t>от престиране на вещ с недостатъци</w:t>
      </w:r>
      <w:r w:rsidR="000F6824">
        <w:t>, което разкрива много приносни моменти</w:t>
      </w:r>
      <w:r>
        <w:t>. Отбелязва се, че те зависят от</w:t>
      </w:r>
      <w:r w:rsidR="00515E13">
        <w:t xml:space="preserve"> </w:t>
      </w:r>
      <w:r w:rsidR="00515E13" w:rsidRPr="001844E9">
        <w:t xml:space="preserve">различни </w:t>
      </w:r>
      <w:r w:rsidR="00515E13">
        <w:t>критерии:</w:t>
      </w:r>
      <w:r>
        <w:t xml:space="preserve"> д</w:t>
      </w:r>
      <w:r w:rsidR="00515E13">
        <w:t xml:space="preserve">али арендаторът </w:t>
      </w:r>
      <w:r w:rsidR="00515E13" w:rsidRPr="001844E9">
        <w:t xml:space="preserve">е </w:t>
      </w:r>
      <w:r w:rsidR="00515E13" w:rsidRPr="003E3D6B">
        <w:rPr>
          <w:bCs/>
        </w:rPr>
        <w:t>добросъвестен</w:t>
      </w:r>
      <w:r w:rsidR="001E00B3">
        <w:rPr>
          <w:bCs/>
        </w:rPr>
        <w:t>,</w:t>
      </w:r>
      <w:r w:rsidR="00515E13" w:rsidRPr="00054C71">
        <w:rPr>
          <w:b/>
          <w:bCs/>
        </w:rPr>
        <w:t xml:space="preserve"> </w:t>
      </w:r>
      <w:r w:rsidR="00515E13" w:rsidRPr="003E3D6B">
        <w:rPr>
          <w:bCs/>
        </w:rPr>
        <w:t>или е недобросъвестен</w:t>
      </w:r>
      <w:r>
        <w:t xml:space="preserve">. </w:t>
      </w:r>
      <w:r w:rsidRPr="000D68A7">
        <w:t xml:space="preserve">Посочено е, че </w:t>
      </w:r>
      <w:r w:rsidRPr="000D68A7">
        <w:rPr>
          <w:bCs/>
          <w:lang w:val="ru-RU"/>
        </w:rPr>
        <w:t xml:space="preserve">е </w:t>
      </w:r>
      <w:r w:rsidR="00515E13" w:rsidRPr="000D68A7">
        <w:rPr>
          <w:lang w:val="ru-RU"/>
        </w:rPr>
        <w:t xml:space="preserve">нищожно освобождаването </w:t>
      </w:r>
      <w:r w:rsidRPr="000D68A7">
        <w:rPr>
          <w:lang w:val="ru-RU"/>
        </w:rPr>
        <w:t>на арендодателя</w:t>
      </w:r>
      <w:r w:rsidR="00515E13" w:rsidRPr="001D01E6">
        <w:rPr>
          <w:bCs/>
          <w:lang w:val="ru-RU"/>
        </w:rPr>
        <w:t xml:space="preserve"> </w:t>
      </w:r>
      <w:r w:rsidR="00515E13" w:rsidRPr="009D2A91">
        <w:rPr>
          <w:bCs/>
          <w:lang w:val="ru-RU"/>
        </w:rPr>
        <w:t>от отговорност</w:t>
      </w:r>
      <w:r>
        <w:rPr>
          <w:bCs/>
          <w:lang w:val="ru-RU"/>
        </w:rPr>
        <w:t xml:space="preserve">, като е обоснована </w:t>
      </w:r>
      <w:r w:rsidR="003F6681">
        <w:rPr>
          <w:bCs/>
          <w:lang w:val="ru-RU"/>
        </w:rPr>
        <w:t>тезата с приносен характер</w:t>
      </w:r>
      <w:r>
        <w:rPr>
          <w:bCs/>
          <w:lang w:val="ru-RU"/>
        </w:rPr>
        <w:t xml:space="preserve">, </w:t>
      </w:r>
      <w:r w:rsidR="00515E13">
        <w:rPr>
          <w:bCs/>
          <w:lang w:val="ru-RU"/>
        </w:rPr>
        <w:t xml:space="preserve">че не е възможно да се постигне съглашение преди или след неизпълнението за освобождаване – </w:t>
      </w:r>
      <w:r w:rsidR="00515E13" w:rsidRPr="00B91336">
        <w:rPr>
          <w:lang w:val="ru-RU"/>
        </w:rPr>
        <w:t>пълно или частично</w:t>
      </w:r>
      <w:r w:rsidR="00515E13">
        <w:rPr>
          <w:bCs/>
          <w:lang w:val="ru-RU"/>
        </w:rPr>
        <w:t xml:space="preserve"> – от отговорност на арендодателя. </w:t>
      </w:r>
    </w:p>
    <w:p w:rsidR="00515E13" w:rsidRPr="001844E9" w:rsidRDefault="00B91336" w:rsidP="00903662">
      <w:pPr>
        <w:pStyle w:val="a8"/>
        <w:ind w:firstLine="720"/>
        <w:jc w:val="both"/>
        <w:rPr>
          <w:rFonts w:ascii="Times New Roman" w:hAnsi="Times New Roman"/>
          <w:bCs/>
          <w:sz w:val="24"/>
          <w:szCs w:val="24"/>
          <w:lang w:val="bg-BG"/>
        </w:rPr>
      </w:pPr>
      <w:r>
        <w:rPr>
          <w:rFonts w:ascii="Times New Roman" w:hAnsi="Times New Roman"/>
          <w:bCs/>
          <w:sz w:val="24"/>
          <w:szCs w:val="24"/>
          <w:lang w:val="bg-BG"/>
        </w:rPr>
        <w:t xml:space="preserve">Подробно се разглежда въпросът </w:t>
      </w:r>
      <w:r>
        <w:t>–</w:t>
      </w:r>
      <w:r w:rsidR="003E3D6B">
        <w:rPr>
          <w:rFonts w:ascii="Times New Roman" w:hAnsi="Times New Roman"/>
          <w:bCs/>
          <w:sz w:val="24"/>
          <w:szCs w:val="24"/>
          <w:lang w:val="bg-BG"/>
        </w:rPr>
        <w:t xml:space="preserve"> може ли </w:t>
      </w:r>
      <w:r w:rsidR="00515E13">
        <w:rPr>
          <w:rFonts w:ascii="Times New Roman" w:hAnsi="Times New Roman"/>
          <w:bCs/>
          <w:sz w:val="24"/>
          <w:szCs w:val="24"/>
          <w:lang w:val="bg-BG"/>
        </w:rPr>
        <w:t xml:space="preserve">при недостатъци арендаторът да развали договора. </w:t>
      </w:r>
      <w:r w:rsidR="003E3D6B">
        <w:rPr>
          <w:rFonts w:ascii="Times New Roman" w:hAnsi="Times New Roman"/>
          <w:bCs/>
          <w:sz w:val="24"/>
          <w:szCs w:val="24"/>
          <w:lang w:val="bg-BG"/>
        </w:rPr>
        <w:t xml:space="preserve">В резултат от анализа на чл. 23 ЗАЗ, чл. 79 ЗЗД, </w:t>
      </w:r>
      <w:r w:rsidR="00515E13">
        <w:rPr>
          <w:rFonts w:ascii="Times New Roman" w:hAnsi="Times New Roman"/>
          <w:bCs/>
          <w:sz w:val="24"/>
          <w:szCs w:val="24"/>
          <w:lang w:val="bg-BG"/>
        </w:rPr>
        <w:t>чл. 26, ал. 2</w:t>
      </w:r>
      <w:r w:rsidR="003E3D6B">
        <w:rPr>
          <w:rFonts w:ascii="Times New Roman" w:hAnsi="Times New Roman"/>
          <w:bCs/>
          <w:sz w:val="24"/>
          <w:szCs w:val="24"/>
          <w:lang w:val="bg-BG"/>
        </w:rPr>
        <w:t xml:space="preserve"> ЗАЗ, чл. 87 ЗЗД</w:t>
      </w:r>
      <w:r w:rsidR="00515E13">
        <w:rPr>
          <w:rFonts w:ascii="Times New Roman" w:hAnsi="Times New Roman"/>
          <w:bCs/>
          <w:sz w:val="24"/>
          <w:szCs w:val="24"/>
          <w:lang w:val="bg-BG"/>
        </w:rPr>
        <w:t xml:space="preserve"> във връзка с § 1 ДРЗАЗ </w:t>
      </w:r>
      <w:r w:rsidR="003E3D6B">
        <w:rPr>
          <w:rFonts w:ascii="Times New Roman" w:hAnsi="Times New Roman"/>
          <w:bCs/>
          <w:sz w:val="24"/>
          <w:szCs w:val="24"/>
          <w:lang w:val="bg-BG"/>
        </w:rPr>
        <w:t xml:space="preserve">е достигнат изводът, че </w:t>
      </w:r>
      <w:r w:rsidR="00515E13">
        <w:rPr>
          <w:rFonts w:ascii="Times New Roman" w:hAnsi="Times New Roman"/>
          <w:bCs/>
          <w:sz w:val="24"/>
          <w:szCs w:val="24"/>
          <w:lang w:val="bg-BG"/>
        </w:rPr>
        <w:t xml:space="preserve">при престиране на вещ с недостатъци кредиторът – </w:t>
      </w:r>
      <w:r w:rsidR="00515E13" w:rsidRPr="003E3D6B">
        <w:rPr>
          <w:rFonts w:ascii="Times New Roman" w:hAnsi="Times New Roman"/>
          <w:sz w:val="24"/>
          <w:szCs w:val="24"/>
          <w:lang w:val="bg-BG"/>
        </w:rPr>
        <w:t xml:space="preserve">арендаторът </w:t>
      </w:r>
      <w:r w:rsidR="00515E13" w:rsidRPr="003E3D6B">
        <w:rPr>
          <w:rFonts w:ascii="Times New Roman" w:hAnsi="Times New Roman"/>
          <w:bCs/>
          <w:sz w:val="24"/>
          <w:szCs w:val="24"/>
          <w:lang w:val="ru-RU"/>
        </w:rPr>
        <w:t xml:space="preserve">– </w:t>
      </w:r>
      <w:r w:rsidR="00515E13" w:rsidRPr="003E3D6B">
        <w:rPr>
          <w:rFonts w:ascii="Times New Roman" w:hAnsi="Times New Roman"/>
          <w:sz w:val="24"/>
          <w:szCs w:val="24"/>
          <w:lang w:val="bg-BG"/>
        </w:rPr>
        <w:t>може да развали договора</w:t>
      </w:r>
      <w:r w:rsidR="00515E13">
        <w:rPr>
          <w:rFonts w:ascii="Times New Roman" w:hAnsi="Times New Roman"/>
          <w:bCs/>
          <w:sz w:val="24"/>
          <w:szCs w:val="24"/>
          <w:lang w:val="bg-BG"/>
        </w:rPr>
        <w:t xml:space="preserve">. </w:t>
      </w:r>
    </w:p>
    <w:p w:rsidR="00515E13" w:rsidRPr="00AF434F" w:rsidRDefault="003E3D6B" w:rsidP="00903662">
      <w:pPr>
        <w:tabs>
          <w:tab w:val="left" w:pos="3315"/>
        </w:tabs>
        <w:ind w:right="46" w:firstLine="720"/>
        <w:jc w:val="both"/>
        <w:rPr>
          <w:bCs/>
          <w:iCs/>
        </w:rPr>
      </w:pPr>
      <w:r>
        <w:t xml:space="preserve">На следващо място е анализирано </w:t>
      </w:r>
      <w:r w:rsidRPr="003E3D6B">
        <w:rPr>
          <w:bCs/>
          <w:iCs/>
        </w:rPr>
        <w:t>з</w:t>
      </w:r>
      <w:r w:rsidR="00515E13" w:rsidRPr="003E3D6B">
        <w:rPr>
          <w:bCs/>
          <w:iCs/>
        </w:rPr>
        <w:t>адължение</w:t>
      </w:r>
      <w:r w:rsidRPr="003E3D6B">
        <w:rPr>
          <w:bCs/>
          <w:iCs/>
        </w:rPr>
        <w:t>то на арендодателя</w:t>
      </w:r>
      <w:r w:rsidR="00515E13" w:rsidRPr="003E3D6B">
        <w:rPr>
          <w:bCs/>
          <w:iCs/>
        </w:rPr>
        <w:t xml:space="preserve"> да поддържа обекта на арендата в състояние, което отговаря на ползването му по договора</w:t>
      </w:r>
      <w:r>
        <w:rPr>
          <w:bCs/>
          <w:iCs/>
        </w:rPr>
        <w:t>.</w:t>
      </w:r>
      <w:r w:rsidR="00AF434F">
        <w:rPr>
          <w:bCs/>
          <w:iCs/>
        </w:rPr>
        <w:t xml:space="preserve"> Посочва се, че </w:t>
      </w:r>
      <w:r w:rsidR="00515E13" w:rsidRPr="00AF434F">
        <w:rPr>
          <w:bCs/>
        </w:rPr>
        <w:t>текущото поддържане, наложило се поради обикновеното употребление</w:t>
      </w:r>
      <w:r w:rsidR="00AF434F">
        <w:t xml:space="preserve"> на обекта на договора, е за сметка на арендатора, като е обоснована тезата, че </w:t>
      </w:r>
      <w:r w:rsidR="00515E13" w:rsidRPr="00AF434F">
        <w:rPr>
          <w:bCs/>
        </w:rPr>
        <w:t>всички останали поправки</w:t>
      </w:r>
      <w:r w:rsidR="00515E13">
        <w:t xml:space="preserve"> в обекта на арендата ще бъдат в </w:t>
      </w:r>
      <w:r w:rsidR="00515E13" w:rsidRPr="00AF434F">
        <w:rPr>
          <w:bCs/>
        </w:rPr>
        <w:t>тежест на арендодателя</w:t>
      </w:r>
      <w:r w:rsidR="00515E13">
        <w:t xml:space="preserve">. </w:t>
      </w:r>
      <w:r w:rsidR="00B91336">
        <w:t>Разгледани са последиците от неизпълнение на задължението на арендодателя.</w:t>
      </w:r>
    </w:p>
    <w:p w:rsidR="00515E13" w:rsidRDefault="00AF434F" w:rsidP="00903662">
      <w:pPr>
        <w:tabs>
          <w:tab w:val="left" w:pos="3315"/>
        </w:tabs>
        <w:ind w:right="46" w:firstLine="720"/>
        <w:jc w:val="both"/>
      </w:pPr>
      <w:r>
        <w:t xml:space="preserve">На следващо място в изложението са разгледани подобренията на арендодателя в обекта на арендата, като е посочено, че ако изрично не е уговорено друго в договора, </w:t>
      </w:r>
      <w:r w:rsidR="00B91336">
        <w:t xml:space="preserve">арендодателят </w:t>
      </w:r>
      <w:r>
        <w:t xml:space="preserve">няма задължение да прави подобрения. Направен е </w:t>
      </w:r>
      <w:r w:rsidR="000D68A7">
        <w:t xml:space="preserve">приносният </w:t>
      </w:r>
      <w:r>
        <w:t xml:space="preserve">извод, че арендодателят </w:t>
      </w:r>
      <w:r w:rsidR="00C95837">
        <w:t xml:space="preserve">би </w:t>
      </w:r>
      <w:r w:rsidR="00C95837">
        <w:lastRenderedPageBreak/>
        <w:t xml:space="preserve">могъл </w:t>
      </w:r>
      <w:r w:rsidR="00515E13">
        <w:t>да</w:t>
      </w:r>
      <w:r>
        <w:t xml:space="preserve"> извърши такива по всяко време, </w:t>
      </w:r>
      <w:r w:rsidR="00C95837">
        <w:t xml:space="preserve">освен </w:t>
      </w:r>
      <w:r w:rsidR="00515E13">
        <w:t xml:space="preserve">ако това създава съществени затруднения за ползването. </w:t>
      </w:r>
    </w:p>
    <w:p w:rsidR="00AF434F" w:rsidRPr="00895A79" w:rsidRDefault="00AF434F" w:rsidP="00903662">
      <w:pPr>
        <w:tabs>
          <w:tab w:val="left" w:pos="3315"/>
        </w:tabs>
        <w:ind w:right="46" w:firstLine="720"/>
        <w:jc w:val="both"/>
        <w:rPr>
          <w:b/>
          <w:bCs/>
        </w:rPr>
      </w:pPr>
      <w:r>
        <w:t xml:space="preserve">Всички аспекти на </w:t>
      </w:r>
      <w:r w:rsidRPr="00AF434F">
        <w:rPr>
          <w:bCs/>
          <w:iCs/>
        </w:rPr>
        <w:t>з</w:t>
      </w:r>
      <w:r w:rsidR="00515E13" w:rsidRPr="00AF434F">
        <w:rPr>
          <w:bCs/>
          <w:iCs/>
        </w:rPr>
        <w:t>адължение</w:t>
      </w:r>
      <w:r w:rsidRPr="00AF434F">
        <w:rPr>
          <w:bCs/>
          <w:iCs/>
        </w:rPr>
        <w:t>то на арендодателя</w:t>
      </w:r>
      <w:r w:rsidR="00515E13" w:rsidRPr="00AF434F">
        <w:rPr>
          <w:bCs/>
          <w:iCs/>
        </w:rPr>
        <w:t xml:space="preserve"> да осигури спокойното и безпрепятствено ползване на обекта на арендата</w:t>
      </w:r>
      <w:r>
        <w:rPr>
          <w:bCs/>
          <w:iCs/>
        </w:rPr>
        <w:t xml:space="preserve"> са подробно анализирани</w:t>
      </w:r>
      <w:r w:rsidR="000D68A7">
        <w:rPr>
          <w:bCs/>
          <w:iCs/>
        </w:rPr>
        <w:t>, което представлява принос</w:t>
      </w:r>
      <w:r>
        <w:rPr>
          <w:bCs/>
          <w:iCs/>
        </w:rPr>
        <w:t xml:space="preserve"> </w:t>
      </w:r>
      <w:r>
        <w:t xml:space="preserve">– </w:t>
      </w:r>
      <w:r w:rsidR="00515E13">
        <w:t>да се въздържа от всякакви действия, чрез които може да отнеме или д</w:t>
      </w:r>
      <w:r w:rsidR="00C95837">
        <w:t>а пречи на ползването на вещта,</w:t>
      </w:r>
      <w:r>
        <w:t xml:space="preserve"> </w:t>
      </w:r>
      <w:r w:rsidR="00515E13">
        <w:t>да извършва основен ремонт на вещта</w:t>
      </w:r>
      <w:r>
        <w:t xml:space="preserve">, ако не </w:t>
      </w:r>
      <w:r w:rsidR="00515E13">
        <w:t>създава съществени затруднения на арендатора</w:t>
      </w:r>
      <w:r w:rsidR="00C95837">
        <w:t xml:space="preserve"> и др</w:t>
      </w:r>
      <w:r w:rsidR="00515E13">
        <w:t xml:space="preserve">. </w:t>
      </w:r>
    </w:p>
    <w:p w:rsidR="00AF434F" w:rsidRDefault="00C95837" w:rsidP="00903662">
      <w:pPr>
        <w:tabs>
          <w:tab w:val="left" w:pos="3315"/>
        </w:tabs>
        <w:ind w:right="46" w:firstLine="720"/>
        <w:jc w:val="both"/>
      </w:pPr>
      <w:r>
        <w:rPr>
          <w:bCs/>
        </w:rPr>
        <w:t>Специално внимание в</w:t>
      </w:r>
      <w:r w:rsidR="00AF434F" w:rsidRPr="00AF434F">
        <w:rPr>
          <w:bCs/>
        </w:rPr>
        <w:t xml:space="preserve"> изложението е отде</w:t>
      </w:r>
      <w:r w:rsidR="00AF434F">
        <w:rPr>
          <w:bCs/>
        </w:rPr>
        <w:t>ле</w:t>
      </w:r>
      <w:r w:rsidR="00AF434F" w:rsidRPr="00AF434F">
        <w:rPr>
          <w:bCs/>
        </w:rPr>
        <w:t xml:space="preserve">но на </w:t>
      </w:r>
      <w:r w:rsidR="00515E13" w:rsidRPr="00AF434F">
        <w:rPr>
          <w:bCs/>
        </w:rPr>
        <w:t>разпореди</w:t>
      </w:r>
      <w:r>
        <w:rPr>
          <w:bCs/>
        </w:rPr>
        <w:t>телни</w:t>
      </w:r>
      <w:r w:rsidR="00515E13">
        <w:t xml:space="preserve"> </w:t>
      </w:r>
      <w:r w:rsidR="00AF434F">
        <w:t xml:space="preserve">сделки </w:t>
      </w:r>
      <w:r w:rsidR="00515E13">
        <w:t>с обекта на арендата, докато трае договорът</w:t>
      </w:r>
      <w:r w:rsidR="00B600BD">
        <w:t>, което има приносен характер</w:t>
      </w:r>
      <w:r w:rsidR="00515E13">
        <w:t xml:space="preserve">. Ако договорът за аренда </w:t>
      </w:r>
      <w:r w:rsidR="00515E13" w:rsidRPr="00C95837">
        <w:rPr>
          <w:bCs/>
        </w:rPr>
        <w:t>е вписан</w:t>
      </w:r>
      <w:r w:rsidR="00515E13">
        <w:t xml:space="preserve">, прехвърлянето на собствеността върху обекта на арендата няма да засегне правата на арендатора, защото договорът ще обвърже новия собственик на вещта. В случай че договорът </w:t>
      </w:r>
      <w:r w:rsidR="00515E13" w:rsidRPr="00C95837">
        <w:rPr>
          <w:bCs/>
        </w:rPr>
        <w:t>не е вписан</w:t>
      </w:r>
      <w:r w:rsidR="00515E13">
        <w:t>, той има сила за новия собственик за две стопански години</w:t>
      </w:r>
      <w:r w:rsidR="00AF434F">
        <w:t>, за останалия срок на договора</w:t>
      </w:r>
      <w:r w:rsidR="00515E13">
        <w:t xml:space="preserve"> арендодателят</w:t>
      </w:r>
      <w:r w:rsidR="00A27476">
        <w:t xml:space="preserve"> (прехвърлител на имота)</w:t>
      </w:r>
      <w:r w:rsidR="00515E13">
        <w:t xml:space="preserve"> няма да може да изпълни задължението си за осигуряван</w:t>
      </w:r>
      <w:r w:rsidR="00AF434F">
        <w:t xml:space="preserve">е спокойното ползване на вещта и </w:t>
      </w:r>
      <w:r w:rsidR="00515E13">
        <w:t>ще носи отговорност</w:t>
      </w:r>
      <w:r w:rsidR="00AF434F">
        <w:t xml:space="preserve">. </w:t>
      </w:r>
    </w:p>
    <w:p w:rsidR="00F44EDD" w:rsidRDefault="00A27476" w:rsidP="001E4A25">
      <w:pPr>
        <w:tabs>
          <w:tab w:val="left" w:pos="3315"/>
        </w:tabs>
        <w:ind w:right="46" w:firstLine="720"/>
        <w:jc w:val="both"/>
      </w:pPr>
      <w:r>
        <w:t>Принос представлява изследван</w:t>
      </w:r>
      <w:r w:rsidR="00802368">
        <w:t>е</w:t>
      </w:r>
      <w:r>
        <w:t>то на въпроса</w:t>
      </w:r>
      <w:r w:rsidR="007C371A">
        <w:t xml:space="preserve"> какви ще с</w:t>
      </w:r>
      <w:r w:rsidR="00D75596">
        <w:t>а</w:t>
      </w:r>
      <w:r w:rsidR="00515E13">
        <w:t xml:space="preserve"> последиците, ако арендодателят сключи </w:t>
      </w:r>
      <w:r w:rsidR="00515E13" w:rsidRPr="00C95837">
        <w:rPr>
          <w:bCs/>
        </w:rPr>
        <w:t>нов договор за аренда за същия обект</w:t>
      </w:r>
      <w:r w:rsidR="00515E13">
        <w:t>, въпреки че срокът на предходния не е изтекъл.</w:t>
      </w:r>
      <w:r w:rsidR="00C334D6">
        <w:t xml:space="preserve"> </w:t>
      </w:r>
      <w:r w:rsidR="001E4A25">
        <w:t>В изложението са обосновани критериите, въз основа на които следва да се реши к</w:t>
      </w:r>
      <w:r w:rsidR="003F6681">
        <w:t xml:space="preserve">онкуренцията между арендаторите, а именно </w:t>
      </w:r>
      <w:r w:rsidR="001E4A25">
        <w:t>– вписани ли са договорите или не</w:t>
      </w:r>
      <w:r w:rsidR="00B600BD">
        <w:t>, това също разкрива принос</w:t>
      </w:r>
      <w:r w:rsidR="001E4A25">
        <w:t>. Предимство има вписаният пред невписания договор. При два вписани договора от значение е кой е вписан пръв, при два невписани договора значение придобива обстоятелс</w:t>
      </w:r>
      <w:r w:rsidR="003F6681">
        <w:t>твото кому е предаден обектът. В последния случай, а</w:t>
      </w:r>
      <w:r w:rsidR="001E4A25">
        <w:t xml:space="preserve">ко </w:t>
      </w:r>
      <w:r w:rsidR="00B01513">
        <w:t xml:space="preserve">предаване липсва, </w:t>
      </w:r>
      <w:r w:rsidR="001E4A25">
        <w:t>предимство относно ползването на обекта трябва да има този от</w:t>
      </w:r>
      <w:r w:rsidR="00B01513">
        <w:t xml:space="preserve"> арендаторите</w:t>
      </w:r>
      <w:r w:rsidR="001E4A25">
        <w:t xml:space="preserve">, чийто договор е с по-стара дата. Направен е извод, че макар договорът да не е вписан, арендаторът по него, също като този по вписания договор, е кредитор на арендодателя. В тази хипотеза арендодателят ще носи отговорност при условията на чл. 25 ЗАЗ. </w:t>
      </w:r>
    </w:p>
    <w:p w:rsidR="00515E13" w:rsidRPr="001E4A25" w:rsidRDefault="00F44EDD" w:rsidP="001E4A25">
      <w:pPr>
        <w:ind w:firstLine="708"/>
        <w:jc w:val="both"/>
        <w:rPr>
          <w:bCs/>
        </w:rPr>
      </w:pPr>
      <w:r>
        <w:t>Подробно е разгледана о</w:t>
      </w:r>
      <w:r w:rsidR="00515E13" w:rsidRPr="00F44EDD">
        <w:rPr>
          <w:bCs/>
        </w:rPr>
        <w:t>тговорност</w:t>
      </w:r>
      <w:r>
        <w:rPr>
          <w:bCs/>
        </w:rPr>
        <w:t>та</w:t>
      </w:r>
      <w:r w:rsidR="00515E13" w:rsidRPr="00F44EDD">
        <w:rPr>
          <w:bCs/>
        </w:rPr>
        <w:t xml:space="preserve"> на арендодателя при лишаване на арендатора от ползване на обекта на договора поради права на трети лица</w:t>
      </w:r>
      <w:r w:rsidR="00B600BD">
        <w:rPr>
          <w:bCs/>
        </w:rPr>
        <w:t>, което представлява принос</w:t>
      </w:r>
      <w:r w:rsidR="001E4A25">
        <w:rPr>
          <w:bCs/>
        </w:rPr>
        <w:t xml:space="preserve">. </w:t>
      </w:r>
      <w:r>
        <w:t>А</w:t>
      </w:r>
      <w:r w:rsidR="00515E13" w:rsidRPr="00D37EE9">
        <w:t>рендо</w:t>
      </w:r>
      <w:r w:rsidR="00515E13">
        <w:t xml:space="preserve">дателят носи отговорност, когато </w:t>
      </w:r>
      <w:r w:rsidR="00515E13" w:rsidRPr="00F44EDD">
        <w:rPr>
          <w:bCs/>
        </w:rPr>
        <w:t>арендаторът е лишен изцяло или отчасти от ползването на обекта на договора</w:t>
      </w:r>
      <w:r w:rsidR="00515E13">
        <w:t xml:space="preserve"> поради противопоставими нему права на трети лица. </w:t>
      </w:r>
    </w:p>
    <w:p w:rsidR="00805E2C" w:rsidRDefault="00F44EDD" w:rsidP="00903662">
      <w:pPr>
        <w:ind w:firstLine="720"/>
        <w:jc w:val="both"/>
      </w:pPr>
      <w:r>
        <w:t>Разгледан е въпросът к</w:t>
      </w:r>
      <w:r w:rsidR="00515E13">
        <w:t>ога трети лица имат права върх</w:t>
      </w:r>
      <w:r w:rsidR="00F43F64">
        <w:t>у обект</w:t>
      </w:r>
      <w:r w:rsidR="001E4A25">
        <w:t>а</w:t>
      </w:r>
      <w:r w:rsidR="00F43F64">
        <w:t xml:space="preserve"> на договор</w:t>
      </w:r>
      <w:r w:rsidR="001E4A25">
        <w:t>а</w:t>
      </w:r>
      <w:r w:rsidR="00B600BD">
        <w:t>, което има приносен характер</w:t>
      </w:r>
      <w:r w:rsidR="00F43F64">
        <w:t>.</w:t>
      </w:r>
      <w:r w:rsidR="00515E13">
        <w:t xml:space="preserve"> </w:t>
      </w:r>
    </w:p>
    <w:p w:rsidR="00515E13" w:rsidRPr="00F44EDD" w:rsidRDefault="00F43F64" w:rsidP="00805E2C">
      <w:pPr>
        <w:ind w:firstLine="720"/>
        <w:jc w:val="both"/>
      </w:pPr>
      <w:r>
        <w:t>П</w:t>
      </w:r>
      <w:r w:rsidR="00F44EDD">
        <w:t xml:space="preserve">осочено е, че </w:t>
      </w:r>
      <w:r w:rsidR="00515E13">
        <w:t xml:space="preserve">от значение </w:t>
      </w:r>
      <w:r w:rsidR="00805E2C">
        <w:t xml:space="preserve">за отговорността на арендодателя </w:t>
      </w:r>
      <w:r w:rsidR="00515E13">
        <w:t xml:space="preserve">е моментът на вписване на договора за аренда, ако той предхожда вписването на исковата молба по чл. 19, ал. 3, чл. 135 ЗЗД, чл. 33, ал. 2 ЗС и др., съответно на акта, от който третото лице черпи права, третото лице не може да противопостави правата си на арендатора. </w:t>
      </w:r>
      <w:r w:rsidR="00A27476">
        <w:t>Този анализ също представлява принос.</w:t>
      </w:r>
      <w:r w:rsidR="00805E2C">
        <w:t xml:space="preserve"> </w:t>
      </w:r>
      <w:r w:rsidR="00515E13" w:rsidRPr="00F44EDD">
        <w:rPr>
          <w:bCs/>
        </w:rPr>
        <w:t xml:space="preserve">Арендодателят </w:t>
      </w:r>
      <w:r w:rsidR="00F44EDD">
        <w:rPr>
          <w:bCs/>
        </w:rPr>
        <w:t xml:space="preserve">не </w:t>
      </w:r>
      <w:r w:rsidR="00515E13" w:rsidRPr="00F44EDD">
        <w:rPr>
          <w:bCs/>
        </w:rPr>
        <w:t>носи отговорност</w:t>
      </w:r>
      <w:r w:rsidR="00515E13">
        <w:t xml:space="preserve">, когато </w:t>
      </w:r>
      <w:r w:rsidR="00515E13" w:rsidRPr="00F44EDD">
        <w:rPr>
          <w:bCs/>
        </w:rPr>
        <w:t>арендаторът е знаел</w:t>
      </w:r>
      <w:r w:rsidR="00515E13">
        <w:t xml:space="preserve"> за правата на трети лица. </w:t>
      </w:r>
      <w:r w:rsidR="00F44EDD">
        <w:t xml:space="preserve">Направено е обобщение, </w:t>
      </w:r>
      <w:r w:rsidR="00B600BD">
        <w:t xml:space="preserve">което представлява принос, </w:t>
      </w:r>
      <w:r w:rsidR="00C334D6">
        <w:t>че:</w:t>
      </w:r>
      <w:r w:rsidR="00F44EDD">
        <w:t xml:space="preserve"> </w:t>
      </w:r>
      <w:r w:rsidR="00515E13">
        <w:t xml:space="preserve">съответното прилагане на чл. 24 ЗАЗ, което е уредено в чл. 25 ЗАЗ, означава, че </w:t>
      </w:r>
      <w:r w:rsidR="00515E13" w:rsidRPr="00F44EDD">
        <w:rPr>
          <w:bCs/>
        </w:rPr>
        <w:t>арендодателят няма да отговаря пред арендатора за права на трети лица, чийто придобивен акт е вписан преди вписване на договора за аренда</w:t>
      </w:r>
      <w:r w:rsidR="00515E13" w:rsidRPr="00F44EDD">
        <w:t xml:space="preserve">. </w:t>
      </w:r>
    </w:p>
    <w:p w:rsidR="00515E13" w:rsidRDefault="00F44EDD" w:rsidP="00B01513">
      <w:pPr>
        <w:ind w:firstLine="720"/>
        <w:jc w:val="both"/>
      </w:pPr>
      <w:r>
        <w:t>П</w:t>
      </w:r>
      <w:r w:rsidR="00805E2C">
        <w:t>ринос е и посочването н</w:t>
      </w:r>
      <w:r>
        <w:t xml:space="preserve">а </w:t>
      </w:r>
      <w:r w:rsidR="00515E13">
        <w:t xml:space="preserve">случаи, в които арендаторът не </w:t>
      </w:r>
      <w:r w:rsidR="001E4A25">
        <w:t>мо</w:t>
      </w:r>
      <w:r w:rsidR="00805E2C">
        <w:t xml:space="preserve">же да бъде лишен от ползване </w:t>
      </w:r>
      <w:r w:rsidR="001E4A25">
        <w:rPr>
          <w:bCs/>
          <w:lang w:val="ru-RU"/>
        </w:rPr>
        <w:t>–</w:t>
      </w:r>
      <w:r>
        <w:t xml:space="preserve"> </w:t>
      </w:r>
      <w:r w:rsidR="00515E13">
        <w:t>когато третото лице придобие собствеността на обекта на договора след вписване на договора за аренда, стига да ням</w:t>
      </w:r>
      <w:r>
        <w:t xml:space="preserve">а вписана по-рано искова молба; </w:t>
      </w:r>
      <w:r w:rsidR="00515E13">
        <w:t>когато арендодателят обремени арендувания обект на договора с право на трето лице</w:t>
      </w:r>
      <w:r w:rsidR="00B01513">
        <w:t xml:space="preserve"> след вписване на договора за аренда </w:t>
      </w:r>
      <w:r>
        <w:t>или след сключването му</w:t>
      </w:r>
      <w:r w:rsidR="00B01513">
        <w:t xml:space="preserve"> дори последният да не е вписан;</w:t>
      </w:r>
      <w:r w:rsidR="00515E13">
        <w:t xml:space="preserve"> </w:t>
      </w:r>
      <w:r w:rsidR="00B01513">
        <w:t>к</w:t>
      </w:r>
      <w:r w:rsidR="00515E13">
        <w:t xml:space="preserve">огато един от съсобствениците продаде своя дял от общата вещ без спазване на изискванията на чл. 33, ал. 1 ЗС, а другите упражнят правото си на изкупуване, като исковата им молба е вписана след </w:t>
      </w:r>
      <w:r w:rsidR="00B01513">
        <w:t>вписване на договора за аренда.</w:t>
      </w:r>
    </w:p>
    <w:p w:rsidR="00F43F64" w:rsidRDefault="00934933" w:rsidP="008A23EF">
      <w:pPr>
        <w:ind w:firstLine="720"/>
        <w:jc w:val="both"/>
      </w:pPr>
      <w:r>
        <w:t>Въз ос</w:t>
      </w:r>
      <w:r w:rsidR="00F43F64">
        <w:t>н</w:t>
      </w:r>
      <w:r>
        <w:t>о</w:t>
      </w:r>
      <w:r w:rsidR="00F43F64">
        <w:t>ва на анализа на правилата на Закона за арендата</w:t>
      </w:r>
      <w:r w:rsidR="00802368">
        <w:t xml:space="preserve"> в земеделието е направен </w:t>
      </w:r>
      <w:r w:rsidR="00805E2C">
        <w:t xml:space="preserve">приносният </w:t>
      </w:r>
      <w:r w:rsidR="00802368">
        <w:t>извод</w:t>
      </w:r>
      <w:r w:rsidR="00B739AB">
        <w:t xml:space="preserve">, </w:t>
      </w:r>
      <w:r w:rsidR="00F43F64">
        <w:t xml:space="preserve">че </w:t>
      </w:r>
      <w:r w:rsidR="00515E13" w:rsidRPr="003E0D9B">
        <w:t>арендодателят носи отговорност, когато третото лице има права, които може да противопостави на арендатора</w:t>
      </w:r>
      <w:r w:rsidR="00F43F64">
        <w:t xml:space="preserve"> </w:t>
      </w:r>
      <w:r w:rsidR="00805E2C">
        <w:rPr>
          <w:bCs/>
          <w:lang w:val="ru-RU"/>
        </w:rPr>
        <w:t xml:space="preserve">– </w:t>
      </w:r>
      <w:r w:rsidR="00515E13">
        <w:t xml:space="preserve">в случаите на </w:t>
      </w:r>
      <w:r w:rsidR="00515E13" w:rsidRPr="00F43F64">
        <w:rPr>
          <w:bCs/>
        </w:rPr>
        <w:t>спор за собственост на</w:t>
      </w:r>
      <w:r w:rsidR="00515E13" w:rsidRPr="00AF5D66">
        <w:rPr>
          <w:b/>
          <w:bCs/>
        </w:rPr>
        <w:t xml:space="preserve"> </w:t>
      </w:r>
      <w:r w:rsidR="00515E13" w:rsidRPr="005D352F">
        <w:t>обекта на договора, когато е установено, че трето лице е собственик</w:t>
      </w:r>
      <w:r w:rsidR="00F43F64">
        <w:t xml:space="preserve">; при </w:t>
      </w:r>
      <w:r w:rsidR="00515E13">
        <w:t>частно правопри</w:t>
      </w:r>
      <w:r w:rsidR="00F43F64">
        <w:t>е</w:t>
      </w:r>
      <w:r w:rsidR="00515E13">
        <w:t xml:space="preserve">мство на страната на арендодателя само в хипотезата на чл. 17, ал. 2, изречение второ ЗАЗ, </w:t>
      </w:r>
      <w:r w:rsidR="00515E13" w:rsidRPr="00F43F64">
        <w:rPr>
          <w:bCs/>
        </w:rPr>
        <w:t>за срока на договора за аренда, извън двете години, следващи годината на придобиване</w:t>
      </w:r>
      <w:r w:rsidR="00F43F64">
        <w:t>;</w:t>
      </w:r>
      <w:r w:rsidR="00515E13">
        <w:t xml:space="preserve"> </w:t>
      </w:r>
      <w:r w:rsidR="001416F9">
        <w:t xml:space="preserve">при движими вещи </w:t>
      </w:r>
      <w:r w:rsidR="001416F9" w:rsidRPr="00DE0EFA">
        <w:lastRenderedPageBreak/>
        <w:t>–</w:t>
      </w:r>
      <w:r w:rsidR="001416F9">
        <w:t xml:space="preserve"> </w:t>
      </w:r>
      <w:r w:rsidR="00515E13">
        <w:t xml:space="preserve">когато </w:t>
      </w:r>
      <w:r w:rsidR="00515E13" w:rsidRPr="002A7340">
        <w:t>актът, от който третото лице черпи права</w:t>
      </w:r>
      <w:r w:rsidR="00515E13" w:rsidRPr="00805E2C">
        <w:rPr>
          <w:bCs/>
        </w:rPr>
        <w:t xml:space="preserve">, </w:t>
      </w:r>
      <w:r w:rsidR="00515E13" w:rsidRPr="005D352F">
        <w:t>има достоверна дата</w:t>
      </w:r>
      <w:r w:rsidR="00515E13" w:rsidRPr="00F43F64">
        <w:rPr>
          <w:bCs/>
        </w:rPr>
        <w:t>, предхождаща</w:t>
      </w:r>
      <w:r w:rsidR="00515E13" w:rsidRPr="00ED6C93">
        <w:rPr>
          <w:b/>
          <w:bCs/>
        </w:rPr>
        <w:t xml:space="preserve"> </w:t>
      </w:r>
      <w:r w:rsidR="00515E13" w:rsidRPr="005D352F">
        <w:t>вписването</w:t>
      </w:r>
      <w:r w:rsidR="00515E13" w:rsidRPr="00ED6C93">
        <w:rPr>
          <w:b/>
          <w:bCs/>
        </w:rPr>
        <w:t xml:space="preserve"> </w:t>
      </w:r>
      <w:r w:rsidR="00515E13" w:rsidRPr="002A7340">
        <w:t>на договора за аренда</w:t>
      </w:r>
      <w:r w:rsidR="00515E13">
        <w:t xml:space="preserve">. </w:t>
      </w:r>
      <w:r w:rsidR="008A23EF">
        <w:t>Ако движимата вещ е придобита от трето лице след сключване на договора за аренда, тогава ще се приложат правилата на чл. 17, ал. 2 ЗАЗ.</w:t>
      </w:r>
    </w:p>
    <w:p w:rsidR="00805E2C" w:rsidRDefault="00F43F64" w:rsidP="00903662">
      <w:pPr>
        <w:pStyle w:val="a8"/>
        <w:ind w:firstLine="720"/>
        <w:jc w:val="both"/>
        <w:rPr>
          <w:rFonts w:ascii="Times New Roman" w:hAnsi="Times New Roman"/>
          <w:sz w:val="24"/>
          <w:szCs w:val="24"/>
          <w:lang w:val="bg-BG"/>
        </w:rPr>
      </w:pPr>
      <w:r>
        <w:rPr>
          <w:rFonts w:ascii="Times New Roman" w:hAnsi="Times New Roman"/>
          <w:sz w:val="24"/>
          <w:szCs w:val="24"/>
          <w:lang w:val="bg-BG"/>
        </w:rPr>
        <w:t xml:space="preserve">Направено е </w:t>
      </w:r>
      <w:r w:rsidR="00515E13">
        <w:rPr>
          <w:rFonts w:ascii="Times New Roman" w:hAnsi="Times New Roman"/>
          <w:sz w:val="24"/>
          <w:szCs w:val="24"/>
          <w:lang w:val="bg-BG"/>
        </w:rPr>
        <w:t xml:space="preserve">класифициране </w:t>
      </w:r>
      <w:r w:rsidR="00802368">
        <w:rPr>
          <w:rFonts w:ascii="Times New Roman" w:hAnsi="Times New Roman"/>
          <w:sz w:val="24"/>
          <w:szCs w:val="24"/>
          <w:lang w:val="bg-BG"/>
        </w:rPr>
        <w:t xml:space="preserve">с приносен характер </w:t>
      </w:r>
      <w:r w:rsidR="00515E13">
        <w:rPr>
          <w:rFonts w:ascii="Times New Roman" w:hAnsi="Times New Roman"/>
          <w:sz w:val="24"/>
          <w:szCs w:val="24"/>
          <w:lang w:val="bg-BG"/>
        </w:rPr>
        <w:t xml:space="preserve">на видовете лишаване на арендатора от ползване </w:t>
      </w:r>
      <w:r>
        <w:rPr>
          <w:rFonts w:ascii="Times New Roman" w:hAnsi="Times New Roman"/>
          <w:sz w:val="24"/>
          <w:szCs w:val="24"/>
          <w:lang w:val="bg-BG"/>
        </w:rPr>
        <w:t xml:space="preserve">в зависимост от различни критерии </w:t>
      </w:r>
      <w:r w:rsidR="00515E13" w:rsidRPr="00DE0EFA">
        <w:rPr>
          <w:lang w:val="bg-BG"/>
        </w:rPr>
        <w:t>–</w:t>
      </w:r>
      <w:r w:rsidR="00515E13" w:rsidRPr="000B1981">
        <w:rPr>
          <w:rFonts w:ascii="Times New Roman" w:hAnsi="Times New Roman"/>
          <w:sz w:val="24"/>
          <w:szCs w:val="24"/>
          <w:lang w:val="bg-BG"/>
        </w:rPr>
        <w:t xml:space="preserve"> </w:t>
      </w:r>
      <w:r w:rsidR="00515E13">
        <w:rPr>
          <w:rFonts w:ascii="Times New Roman" w:hAnsi="Times New Roman"/>
          <w:sz w:val="24"/>
          <w:szCs w:val="24"/>
          <w:lang w:val="bg-BG"/>
        </w:rPr>
        <w:t>добросъвестността или не</w:t>
      </w:r>
      <w:r w:rsidR="00934933">
        <w:rPr>
          <w:rFonts w:ascii="Times New Roman" w:hAnsi="Times New Roman"/>
          <w:sz w:val="24"/>
          <w:szCs w:val="24"/>
          <w:lang w:val="bg-BG"/>
        </w:rPr>
        <w:t>добросъвестността на арендатора;</w:t>
      </w:r>
      <w:r w:rsidR="00515E13">
        <w:rPr>
          <w:rFonts w:ascii="Times New Roman" w:hAnsi="Times New Roman"/>
          <w:sz w:val="24"/>
          <w:szCs w:val="24"/>
          <w:lang w:val="bg-BG"/>
        </w:rPr>
        <w:t xml:space="preserve"> п</w:t>
      </w:r>
      <w:r w:rsidR="00934933">
        <w:rPr>
          <w:rFonts w:ascii="Times New Roman" w:hAnsi="Times New Roman"/>
          <w:sz w:val="24"/>
          <w:szCs w:val="24"/>
          <w:lang w:val="bg-BG"/>
        </w:rPr>
        <w:t>о какъв ред е лишен от ползване;</w:t>
      </w:r>
      <w:r w:rsidR="00515E13">
        <w:rPr>
          <w:rFonts w:ascii="Times New Roman" w:hAnsi="Times New Roman"/>
          <w:sz w:val="24"/>
          <w:szCs w:val="24"/>
          <w:lang w:val="bg-BG"/>
        </w:rPr>
        <w:t xml:space="preserve"> дали вече е лишен о</w:t>
      </w:r>
      <w:r w:rsidR="00934933">
        <w:rPr>
          <w:rFonts w:ascii="Times New Roman" w:hAnsi="Times New Roman"/>
          <w:sz w:val="24"/>
          <w:szCs w:val="24"/>
          <w:lang w:val="bg-BG"/>
        </w:rPr>
        <w:t>т ползване, или такова предстои;</w:t>
      </w:r>
      <w:r w:rsidR="00515E13" w:rsidRPr="00DE0EFA">
        <w:rPr>
          <w:rFonts w:ascii="Times New Roman" w:hAnsi="Times New Roman"/>
          <w:sz w:val="24"/>
          <w:szCs w:val="24"/>
          <w:lang w:val="bg-BG"/>
        </w:rPr>
        <w:t xml:space="preserve"> </w:t>
      </w:r>
      <w:r w:rsidR="00515E13">
        <w:rPr>
          <w:rFonts w:ascii="Times New Roman" w:hAnsi="Times New Roman"/>
          <w:sz w:val="24"/>
          <w:szCs w:val="24"/>
          <w:lang w:val="bg-BG"/>
        </w:rPr>
        <w:t>изцяло или частично е лишен от ползване.</w:t>
      </w:r>
      <w:r w:rsidRPr="00F43F64">
        <w:rPr>
          <w:rFonts w:ascii="Times New Roman" w:hAnsi="Times New Roman"/>
          <w:sz w:val="24"/>
          <w:szCs w:val="24"/>
          <w:lang w:val="bg-BG"/>
        </w:rPr>
        <w:t xml:space="preserve"> </w:t>
      </w:r>
    </w:p>
    <w:p w:rsidR="00B739AB" w:rsidRDefault="00515E13" w:rsidP="00903662">
      <w:pPr>
        <w:pStyle w:val="a8"/>
        <w:ind w:firstLine="720"/>
        <w:jc w:val="both"/>
        <w:rPr>
          <w:rFonts w:ascii="Times New Roman" w:hAnsi="Times New Roman"/>
          <w:bCs/>
          <w:sz w:val="24"/>
          <w:szCs w:val="24"/>
          <w:lang w:val="bg-BG"/>
        </w:rPr>
      </w:pPr>
      <w:r w:rsidRPr="003E0D9B">
        <w:rPr>
          <w:rFonts w:ascii="Times New Roman" w:hAnsi="Times New Roman"/>
          <w:bCs/>
          <w:sz w:val="24"/>
          <w:szCs w:val="24"/>
          <w:lang w:val="bg-BG"/>
        </w:rPr>
        <w:t>П</w:t>
      </w:r>
      <w:r w:rsidR="00695A5D">
        <w:rPr>
          <w:rFonts w:ascii="Times New Roman" w:hAnsi="Times New Roman"/>
          <w:bCs/>
          <w:sz w:val="24"/>
          <w:szCs w:val="24"/>
          <w:lang w:val="bg-BG"/>
        </w:rPr>
        <w:t>риносен характер има подробното разглеждане на п</w:t>
      </w:r>
      <w:r w:rsidRPr="003E0D9B">
        <w:rPr>
          <w:rFonts w:ascii="Times New Roman" w:hAnsi="Times New Roman"/>
          <w:bCs/>
          <w:sz w:val="24"/>
          <w:szCs w:val="24"/>
          <w:lang w:val="bg-BG"/>
        </w:rPr>
        <w:t xml:space="preserve">оследиците </w:t>
      </w:r>
      <w:r w:rsidR="00695A5D">
        <w:rPr>
          <w:rFonts w:ascii="Times New Roman" w:hAnsi="Times New Roman"/>
          <w:bCs/>
          <w:sz w:val="24"/>
          <w:szCs w:val="24"/>
          <w:lang w:val="bg-BG"/>
        </w:rPr>
        <w:t xml:space="preserve">на лишаването от ползване, като </w:t>
      </w:r>
      <w:r w:rsidR="00B01513">
        <w:rPr>
          <w:rFonts w:ascii="Times New Roman" w:hAnsi="Times New Roman"/>
          <w:bCs/>
          <w:sz w:val="24"/>
          <w:szCs w:val="24"/>
          <w:lang w:val="bg-BG"/>
        </w:rPr>
        <w:t xml:space="preserve">е посочено, че те </w:t>
      </w:r>
      <w:r w:rsidR="00F43F64">
        <w:rPr>
          <w:rFonts w:ascii="Times New Roman" w:hAnsi="Times New Roman"/>
          <w:bCs/>
          <w:sz w:val="24"/>
          <w:szCs w:val="24"/>
          <w:lang w:val="bg-BG"/>
        </w:rPr>
        <w:t xml:space="preserve">зависят от това дали </w:t>
      </w:r>
      <w:r>
        <w:rPr>
          <w:rFonts w:ascii="Times New Roman" w:hAnsi="Times New Roman"/>
          <w:bCs/>
          <w:sz w:val="24"/>
          <w:szCs w:val="24"/>
          <w:lang w:val="bg-BG"/>
        </w:rPr>
        <w:t xml:space="preserve">арендаторът </w:t>
      </w:r>
      <w:r w:rsidRPr="001A23EF">
        <w:rPr>
          <w:rFonts w:ascii="Times New Roman" w:hAnsi="Times New Roman"/>
          <w:sz w:val="24"/>
          <w:szCs w:val="24"/>
          <w:lang w:val="bg-BG"/>
        </w:rPr>
        <w:t>е недобросъвестен, или е добросъвестен,</w:t>
      </w:r>
      <w:r w:rsidRPr="003E0D9B">
        <w:rPr>
          <w:rFonts w:ascii="Times New Roman" w:hAnsi="Times New Roman"/>
          <w:bCs/>
          <w:sz w:val="24"/>
          <w:szCs w:val="24"/>
          <w:lang w:val="bg-BG"/>
        </w:rPr>
        <w:t xml:space="preserve"> </w:t>
      </w:r>
      <w:r>
        <w:rPr>
          <w:rFonts w:ascii="Times New Roman" w:hAnsi="Times New Roman"/>
          <w:bCs/>
          <w:sz w:val="24"/>
          <w:szCs w:val="24"/>
          <w:lang w:val="bg-BG"/>
        </w:rPr>
        <w:t xml:space="preserve">дали </w:t>
      </w:r>
      <w:r w:rsidRPr="003E0D9B">
        <w:rPr>
          <w:rFonts w:ascii="Times New Roman" w:hAnsi="Times New Roman"/>
          <w:bCs/>
          <w:sz w:val="24"/>
          <w:szCs w:val="24"/>
          <w:lang w:val="bg-BG"/>
        </w:rPr>
        <w:t xml:space="preserve">третите лица </w:t>
      </w:r>
      <w:r w:rsidR="001416F9">
        <w:rPr>
          <w:rFonts w:ascii="Times New Roman" w:hAnsi="Times New Roman"/>
          <w:sz w:val="24"/>
          <w:szCs w:val="24"/>
          <w:lang w:val="bg-BG"/>
        </w:rPr>
        <w:t>вече са</w:t>
      </w:r>
      <w:r w:rsidRPr="00F705FB">
        <w:rPr>
          <w:rFonts w:ascii="Times New Roman" w:hAnsi="Times New Roman"/>
          <w:sz w:val="24"/>
          <w:szCs w:val="24"/>
          <w:lang w:val="bg-BG"/>
        </w:rPr>
        <w:t xml:space="preserve"> лишили от</w:t>
      </w:r>
      <w:r>
        <w:rPr>
          <w:rFonts w:ascii="Times New Roman" w:hAnsi="Times New Roman"/>
          <w:b/>
          <w:sz w:val="24"/>
          <w:szCs w:val="24"/>
          <w:lang w:val="bg-BG"/>
        </w:rPr>
        <w:t xml:space="preserve"> </w:t>
      </w:r>
      <w:r w:rsidRPr="00F705FB">
        <w:rPr>
          <w:rFonts w:ascii="Times New Roman" w:hAnsi="Times New Roman"/>
          <w:sz w:val="24"/>
          <w:szCs w:val="24"/>
          <w:lang w:val="bg-BG"/>
        </w:rPr>
        <w:t>ползване</w:t>
      </w:r>
      <w:r>
        <w:rPr>
          <w:rFonts w:ascii="Times New Roman" w:hAnsi="Times New Roman"/>
          <w:b/>
          <w:sz w:val="24"/>
          <w:szCs w:val="24"/>
          <w:lang w:val="bg-BG"/>
        </w:rPr>
        <w:t xml:space="preserve"> </w:t>
      </w:r>
      <w:r>
        <w:rPr>
          <w:rFonts w:ascii="Times New Roman" w:hAnsi="Times New Roman"/>
          <w:bCs/>
          <w:sz w:val="24"/>
          <w:szCs w:val="24"/>
          <w:lang w:val="bg-BG"/>
        </w:rPr>
        <w:t>арендатора</w:t>
      </w:r>
      <w:r w:rsidRPr="003E0D9B">
        <w:rPr>
          <w:rFonts w:ascii="Times New Roman" w:hAnsi="Times New Roman"/>
          <w:bCs/>
          <w:sz w:val="24"/>
          <w:szCs w:val="24"/>
          <w:lang w:val="bg-BG"/>
        </w:rPr>
        <w:t xml:space="preserve">, или </w:t>
      </w:r>
      <w:r>
        <w:rPr>
          <w:rFonts w:ascii="Times New Roman" w:hAnsi="Times New Roman"/>
          <w:bCs/>
          <w:sz w:val="24"/>
          <w:szCs w:val="24"/>
          <w:lang w:val="bg-BG"/>
        </w:rPr>
        <w:t xml:space="preserve">арендаторът </w:t>
      </w:r>
      <w:r w:rsidRPr="00F705FB">
        <w:rPr>
          <w:rFonts w:ascii="Times New Roman" w:hAnsi="Times New Roman"/>
          <w:sz w:val="24"/>
          <w:szCs w:val="24"/>
          <w:lang w:val="bg-BG"/>
        </w:rPr>
        <w:t>само е узнал</w:t>
      </w:r>
      <w:r w:rsidRPr="003E0D9B">
        <w:rPr>
          <w:rFonts w:ascii="Times New Roman" w:hAnsi="Times New Roman"/>
          <w:bCs/>
          <w:sz w:val="24"/>
          <w:szCs w:val="24"/>
          <w:lang w:val="bg-BG"/>
        </w:rPr>
        <w:t xml:space="preserve">, че третите лица имат права </w:t>
      </w:r>
      <w:r>
        <w:rPr>
          <w:rFonts w:ascii="Times New Roman" w:hAnsi="Times New Roman"/>
          <w:bCs/>
          <w:sz w:val="24"/>
          <w:szCs w:val="24"/>
          <w:lang w:val="bg-BG"/>
        </w:rPr>
        <w:t>върху обекта на арендата и могат да му отнемат ползването на вещта</w:t>
      </w:r>
      <w:r w:rsidR="001A23EF">
        <w:rPr>
          <w:rFonts w:ascii="Times New Roman" w:hAnsi="Times New Roman"/>
          <w:bCs/>
          <w:sz w:val="24"/>
          <w:szCs w:val="24"/>
          <w:lang w:val="bg-BG"/>
        </w:rPr>
        <w:t xml:space="preserve">; </w:t>
      </w:r>
      <w:r w:rsidRPr="003E0D9B">
        <w:rPr>
          <w:rFonts w:ascii="Times New Roman" w:hAnsi="Times New Roman"/>
          <w:bCs/>
          <w:sz w:val="24"/>
          <w:szCs w:val="24"/>
          <w:lang w:val="bg-BG"/>
        </w:rPr>
        <w:t xml:space="preserve">дали вещта принадлежи </w:t>
      </w:r>
      <w:r w:rsidRPr="00F705FB">
        <w:rPr>
          <w:rFonts w:ascii="Times New Roman" w:hAnsi="Times New Roman"/>
          <w:sz w:val="24"/>
          <w:szCs w:val="24"/>
          <w:lang w:val="bg-BG"/>
        </w:rPr>
        <w:t>изцяло</w:t>
      </w:r>
      <w:r w:rsidRPr="00D219B4">
        <w:rPr>
          <w:rFonts w:ascii="Times New Roman" w:hAnsi="Times New Roman"/>
          <w:b/>
          <w:sz w:val="24"/>
          <w:szCs w:val="24"/>
          <w:lang w:val="bg-BG"/>
        </w:rPr>
        <w:t xml:space="preserve"> </w:t>
      </w:r>
      <w:r>
        <w:rPr>
          <w:rFonts w:ascii="Times New Roman" w:hAnsi="Times New Roman"/>
          <w:bCs/>
          <w:sz w:val="24"/>
          <w:szCs w:val="24"/>
          <w:lang w:val="bg-BG"/>
        </w:rPr>
        <w:t xml:space="preserve">на трето лице, или тя е </w:t>
      </w:r>
      <w:r w:rsidRPr="00F705FB">
        <w:rPr>
          <w:rFonts w:ascii="Times New Roman" w:hAnsi="Times New Roman"/>
          <w:sz w:val="24"/>
          <w:szCs w:val="24"/>
          <w:lang w:val="bg-BG"/>
        </w:rPr>
        <w:t>обременена</w:t>
      </w:r>
      <w:r w:rsidRPr="003E0D9B">
        <w:rPr>
          <w:rFonts w:ascii="Times New Roman" w:hAnsi="Times New Roman"/>
          <w:bCs/>
          <w:sz w:val="24"/>
          <w:szCs w:val="24"/>
          <w:lang w:val="bg-BG"/>
        </w:rPr>
        <w:t xml:space="preserve"> с противопоставими </w:t>
      </w:r>
      <w:r>
        <w:rPr>
          <w:rFonts w:ascii="Times New Roman" w:hAnsi="Times New Roman"/>
          <w:bCs/>
          <w:sz w:val="24"/>
          <w:szCs w:val="24"/>
          <w:lang w:val="bg-BG"/>
        </w:rPr>
        <w:t xml:space="preserve">на арендатора права на третото </w:t>
      </w:r>
      <w:r w:rsidRPr="003E0D9B">
        <w:rPr>
          <w:rFonts w:ascii="Times New Roman" w:hAnsi="Times New Roman"/>
          <w:bCs/>
          <w:sz w:val="24"/>
          <w:szCs w:val="24"/>
          <w:lang w:val="bg-BG"/>
        </w:rPr>
        <w:t>лице.</w:t>
      </w:r>
      <w:r>
        <w:rPr>
          <w:rFonts w:ascii="Times New Roman" w:hAnsi="Times New Roman"/>
          <w:bCs/>
          <w:sz w:val="24"/>
          <w:szCs w:val="24"/>
          <w:lang w:val="bg-BG"/>
        </w:rPr>
        <w:t xml:space="preserve"> </w:t>
      </w:r>
      <w:r w:rsidR="00B739AB">
        <w:rPr>
          <w:rFonts w:ascii="Times New Roman" w:hAnsi="Times New Roman"/>
          <w:bCs/>
          <w:sz w:val="24"/>
          <w:szCs w:val="24"/>
          <w:lang w:val="bg-BG"/>
        </w:rPr>
        <w:t>Обособяването на последиците въз основа на тези критерии също има приносен хар</w:t>
      </w:r>
      <w:r w:rsidR="00695A5D">
        <w:rPr>
          <w:rFonts w:ascii="Times New Roman" w:hAnsi="Times New Roman"/>
          <w:bCs/>
          <w:sz w:val="24"/>
          <w:szCs w:val="24"/>
          <w:lang w:val="bg-BG"/>
        </w:rPr>
        <w:t>а</w:t>
      </w:r>
      <w:r w:rsidR="00B739AB">
        <w:rPr>
          <w:rFonts w:ascii="Times New Roman" w:hAnsi="Times New Roman"/>
          <w:bCs/>
          <w:sz w:val="24"/>
          <w:szCs w:val="24"/>
          <w:lang w:val="bg-BG"/>
        </w:rPr>
        <w:t>ктер.</w:t>
      </w:r>
    </w:p>
    <w:p w:rsidR="00C334D6" w:rsidRDefault="00F705FB" w:rsidP="00903662">
      <w:pPr>
        <w:pStyle w:val="a8"/>
        <w:ind w:firstLine="720"/>
        <w:jc w:val="both"/>
        <w:rPr>
          <w:rFonts w:ascii="Times New Roman" w:hAnsi="Times New Roman"/>
          <w:sz w:val="24"/>
          <w:szCs w:val="24"/>
          <w:lang w:val="bg-BG"/>
        </w:rPr>
      </w:pPr>
      <w:r>
        <w:rPr>
          <w:rFonts w:ascii="Times New Roman" w:hAnsi="Times New Roman"/>
          <w:sz w:val="24"/>
          <w:szCs w:val="24"/>
          <w:lang w:val="bg-BG"/>
        </w:rPr>
        <w:t>В този раздел са посо</w:t>
      </w:r>
      <w:r w:rsidR="0015542D">
        <w:rPr>
          <w:rFonts w:ascii="Times New Roman" w:hAnsi="Times New Roman"/>
          <w:sz w:val="24"/>
          <w:szCs w:val="24"/>
          <w:lang w:val="bg-BG"/>
        </w:rPr>
        <w:t>чени и правата на арендодателя</w:t>
      </w:r>
      <w:r w:rsidR="00C334D6">
        <w:rPr>
          <w:rFonts w:ascii="Times New Roman" w:hAnsi="Times New Roman"/>
          <w:sz w:val="24"/>
          <w:szCs w:val="24"/>
          <w:lang w:val="bg-BG"/>
        </w:rPr>
        <w:t>.</w:t>
      </w:r>
    </w:p>
    <w:p w:rsidR="00515E13" w:rsidRPr="00AD6696" w:rsidRDefault="0015542D" w:rsidP="00AD6696">
      <w:pPr>
        <w:pStyle w:val="a8"/>
        <w:ind w:firstLine="720"/>
        <w:jc w:val="both"/>
        <w:rPr>
          <w:rFonts w:ascii="Times New Roman" w:hAnsi="Times New Roman"/>
          <w:bCs/>
          <w:sz w:val="24"/>
          <w:szCs w:val="24"/>
          <w:lang w:val="bg-BG"/>
        </w:rPr>
      </w:pPr>
      <w:r>
        <w:rPr>
          <w:rFonts w:ascii="Times New Roman" w:hAnsi="Times New Roman"/>
          <w:sz w:val="24"/>
          <w:szCs w:val="24"/>
          <w:lang w:val="bg-BG"/>
        </w:rPr>
        <w:t xml:space="preserve">В раздел втори на втора глава на анализ са подложени правата и задълженията на арендатора. Първо е разгледано </w:t>
      </w:r>
      <w:r w:rsidRPr="0015542D">
        <w:rPr>
          <w:rFonts w:ascii="Times New Roman" w:hAnsi="Times New Roman"/>
          <w:iCs/>
          <w:sz w:val="24"/>
          <w:szCs w:val="24"/>
          <w:lang w:val="bg-BG"/>
        </w:rPr>
        <w:t>з</w:t>
      </w:r>
      <w:r w:rsidR="00515E13" w:rsidRPr="0015542D">
        <w:rPr>
          <w:rFonts w:ascii="Times New Roman" w:hAnsi="Times New Roman"/>
          <w:iCs/>
          <w:sz w:val="24"/>
          <w:szCs w:val="24"/>
          <w:lang w:val="bg-BG"/>
        </w:rPr>
        <w:t>адължението да пази вещта и да си служи с нея с грижата на добрия стопанин</w:t>
      </w:r>
      <w:r>
        <w:rPr>
          <w:rFonts w:ascii="Times New Roman" w:hAnsi="Times New Roman"/>
          <w:iCs/>
          <w:sz w:val="24"/>
          <w:szCs w:val="24"/>
          <w:lang w:val="bg-BG"/>
        </w:rPr>
        <w:t xml:space="preserve"> </w:t>
      </w:r>
      <w:r w:rsidR="00515E13" w:rsidRPr="0015542D">
        <w:rPr>
          <w:rFonts w:ascii="Times New Roman" w:hAnsi="Times New Roman"/>
          <w:sz w:val="24"/>
          <w:szCs w:val="24"/>
        </w:rPr>
        <w:t xml:space="preserve">съгласно </w:t>
      </w:r>
      <w:r w:rsidR="00515E13" w:rsidRPr="0015542D">
        <w:rPr>
          <w:rFonts w:ascii="Times New Roman" w:hAnsi="Times New Roman"/>
          <w:bCs/>
          <w:sz w:val="24"/>
          <w:szCs w:val="24"/>
        </w:rPr>
        <w:t>определеното с договора</w:t>
      </w:r>
      <w:r>
        <w:rPr>
          <w:rFonts w:ascii="Times New Roman" w:hAnsi="Times New Roman"/>
          <w:sz w:val="24"/>
          <w:szCs w:val="24"/>
        </w:rPr>
        <w:t xml:space="preserve"> предназначение</w:t>
      </w:r>
      <w:r>
        <w:rPr>
          <w:rFonts w:ascii="Times New Roman" w:hAnsi="Times New Roman"/>
          <w:sz w:val="24"/>
          <w:szCs w:val="24"/>
          <w:lang w:val="bg-BG"/>
        </w:rPr>
        <w:t>, което е за</w:t>
      </w:r>
      <w:r>
        <w:rPr>
          <w:rFonts w:ascii="Times New Roman" w:hAnsi="Times New Roman"/>
          <w:sz w:val="24"/>
          <w:szCs w:val="24"/>
        </w:rPr>
        <w:t xml:space="preserve"> земеделско ползване</w:t>
      </w:r>
      <w:r>
        <w:rPr>
          <w:rFonts w:ascii="Times New Roman" w:hAnsi="Times New Roman"/>
          <w:sz w:val="24"/>
          <w:szCs w:val="24"/>
          <w:lang w:val="bg-BG"/>
        </w:rPr>
        <w:t>.</w:t>
      </w:r>
      <w:r w:rsidR="00AD6696" w:rsidRPr="00AD6696">
        <w:rPr>
          <w:rFonts w:ascii="Times New Roman" w:hAnsi="Times New Roman"/>
          <w:bCs/>
          <w:sz w:val="24"/>
          <w:szCs w:val="24"/>
          <w:lang w:val="bg-BG"/>
        </w:rPr>
        <w:t xml:space="preserve"> </w:t>
      </w:r>
      <w:r w:rsidR="00AD6696">
        <w:rPr>
          <w:rFonts w:ascii="Times New Roman" w:hAnsi="Times New Roman"/>
          <w:bCs/>
          <w:sz w:val="24"/>
          <w:szCs w:val="24"/>
          <w:lang w:val="bg-BG"/>
        </w:rPr>
        <w:t xml:space="preserve">Арендаторът лошо стопанисва вещта, когато излага обекта на арендата на опасност от повреждане или унищожаване, включително и когато го използва не по предназначение. </w:t>
      </w:r>
    </w:p>
    <w:p w:rsidR="00515E13" w:rsidRDefault="00515E13" w:rsidP="00AD6696">
      <w:pPr>
        <w:pStyle w:val="a8"/>
        <w:jc w:val="both"/>
        <w:rPr>
          <w:rFonts w:ascii="Times New Roman" w:hAnsi="Times New Roman"/>
          <w:bCs/>
          <w:sz w:val="24"/>
          <w:szCs w:val="24"/>
          <w:lang w:val="bg-BG"/>
        </w:rPr>
      </w:pPr>
      <w:r>
        <w:rPr>
          <w:rFonts w:ascii="Times New Roman" w:hAnsi="Times New Roman"/>
          <w:bCs/>
          <w:sz w:val="24"/>
          <w:szCs w:val="24"/>
          <w:lang w:val="bg-BG"/>
        </w:rPr>
        <w:tab/>
      </w:r>
      <w:r w:rsidR="00B01513">
        <w:rPr>
          <w:rFonts w:ascii="Times New Roman" w:hAnsi="Times New Roman"/>
          <w:bCs/>
          <w:sz w:val="24"/>
          <w:szCs w:val="24"/>
          <w:lang w:val="bg-BG"/>
        </w:rPr>
        <w:t>Отбелязано е, че а</w:t>
      </w:r>
      <w:r w:rsidR="0015542D">
        <w:rPr>
          <w:rFonts w:ascii="Times New Roman" w:hAnsi="Times New Roman"/>
          <w:bCs/>
          <w:sz w:val="24"/>
          <w:szCs w:val="24"/>
          <w:lang w:val="bg-BG"/>
        </w:rPr>
        <w:t>рендаторът може</w:t>
      </w:r>
      <w:r>
        <w:rPr>
          <w:rFonts w:ascii="Times New Roman" w:hAnsi="Times New Roman"/>
          <w:bCs/>
          <w:sz w:val="24"/>
          <w:szCs w:val="24"/>
          <w:lang w:val="bg-BG"/>
        </w:rPr>
        <w:t xml:space="preserve"> да </w:t>
      </w:r>
      <w:r w:rsidRPr="0015542D">
        <w:rPr>
          <w:rFonts w:ascii="Times New Roman" w:hAnsi="Times New Roman"/>
          <w:sz w:val="24"/>
          <w:szCs w:val="24"/>
          <w:lang w:val="bg-BG"/>
        </w:rPr>
        <w:t>променя начина на трайно ползване</w:t>
      </w:r>
      <w:r>
        <w:rPr>
          <w:rFonts w:ascii="Times New Roman" w:hAnsi="Times New Roman"/>
          <w:bCs/>
          <w:sz w:val="24"/>
          <w:szCs w:val="24"/>
          <w:lang w:val="bg-BG"/>
        </w:rPr>
        <w:t xml:space="preserve"> на арендувания обект само с предварително съгласие на арендодателя. </w:t>
      </w:r>
      <w:r w:rsidR="0015542D">
        <w:rPr>
          <w:rFonts w:ascii="Times New Roman" w:hAnsi="Times New Roman"/>
          <w:bCs/>
          <w:sz w:val="24"/>
          <w:szCs w:val="24"/>
          <w:lang w:val="bg-BG"/>
        </w:rPr>
        <w:t xml:space="preserve">Такова </w:t>
      </w:r>
      <w:r>
        <w:rPr>
          <w:rFonts w:ascii="Times New Roman" w:hAnsi="Times New Roman"/>
          <w:bCs/>
          <w:sz w:val="24"/>
          <w:szCs w:val="24"/>
          <w:lang w:val="bg-BG"/>
        </w:rPr>
        <w:t>не е необходимо, когато измененията не се отразяват на ползването на обекта след изтичане на срока на договора.</w:t>
      </w:r>
      <w:r w:rsidR="0015542D">
        <w:rPr>
          <w:rFonts w:ascii="Times New Roman" w:hAnsi="Times New Roman"/>
          <w:bCs/>
          <w:sz w:val="24"/>
          <w:szCs w:val="24"/>
          <w:lang w:val="bg-BG"/>
        </w:rPr>
        <w:t xml:space="preserve"> Разгледан е въпросът за промяна на формата на стопанисване</w:t>
      </w:r>
      <w:r>
        <w:rPr>
          <w:rFonts w:ascii="Times New Roman" w:hAnsi="Times New Roman"/>
          <w:bCs/>
          <w:sz w:val="24"/>
          <w:szCs w:val="24"/>
          <w:lang w:val="bg-BG"/>
        </w:rPr>
        <w:t xml:space="preserve"> и начина на трайно ползване на земеделската земя</w:t>
      </w:r>
      <w:r w:rsidR="0015542D">
        <w:rPr>
          <w:rFonts w:ascii="Times New Roman" w:hAnsi="Times New Roman"/>
          <w:bCs/>
          <w:sz w:val="24"/>
          <w:szCs w:val="24"/>
          <w:lang w:val="bg-BG"/>
        </w:rPr>
        <w:t xml:space="preserve"> </w:t>
      </w:r>
      <w:r>
        <w:rPr>
          <w:rFonts w:ascii="Times New Roman" w:hAnsi="Times New Roman"/>
          <w:bCs/>
          <w:sz w:val="24"/>
          <w:szCs w:val="24"/>
          <w:lang w:val="bg-BG"/>
        </w:rPr>
        <w:t xml:space="preserve">– чл. 78а ППЗСПЗЗ. </w:t>
      </w:r>
      <w:r w:rsidR="0015542D">
        <w:rPr>
          <w:rFonts w:ascii="Times New Roman" w:hAnsi="Times New Roman"/>
          <w:bCs/>
          <w:sz w:val="24"/>
          <w:szCs w:val="24"/>
          <w:lang w:val="bg-BG"/>
        </w:rPr>
        <w:t>Въз основа на анализ</w:t>
      </w:r>
      <w:r w:rsidR="001416F9">
        <w:rPr>
          <w:rFonts w:ascii="Times New Roman" w:hAnsi="Times New Roman"/>
          <w:bCs/>
          <w:sz w:val="24"/>
          <w:szCs w:val="24"/>
          <w:lang w:val="bg-BG"/>
        </w:rPr>
        <w:t>а</w:t>
      </w:r>
      <w:r w:rsidR="0015542D">
        <w:rPr>
          <w:rFonts w:ascii="Times New Roman" w:hAnsi="Times New Roman"/>
          <w:bCs/>
          <w:sz w:val="24"/>
          <w:szCs w:val="24"/>
          <w:lang w:val="bg-BG"/>
        </w:rPr>
        <w:t xml:space="preserve"> на нормите на Закона за арендата в земеделието е направен извод</w:t>
      </w:r>
      <w:r w:rsidR="00B600BD">
        <w:rPr>
          <w:rFonts w:ascii="Times New Roman" w:hAnsi="Times New Roman"/>
          <w:bCs/>
          <w:sz w:val="24"/>
          <w:szCs w:val="24"/>
          <w:lang w:val="bg-BG"/>
        </w:rPr>
        <w:t xml:space="preserve"> с приносен хар</w:t>
      </w:r>
      <w:r w:rsidR="001416F9">
        <w:rPr>
          <w:rFonts w:ascii="Times New Roman" w:hAnsi="Times New Roman"/>
          <w:bCs/>
          <w:sz w:val="24"/>
          <w:szCs w:val="24"/>
          <w:lang w:val="bg-BG"/>
        </w:rPr>
        <w:t>ак</w:t>
      </w:r>
      <w:r w:rsidR="00B600BD">
        <w:rPr>
          <w:rFonts w:ascii="Times New Roman" w:hAnsi="Times New Roman"/>
          <w:bCs/>
          <w:sz w:val="24"/>
          <w:szCs w:val="24"/>
          <w:lang w:val="bg-BG"/>
        </w:rPr>
        <w:t>тер</w:t>
      </w:r>
      <w:r w:rsidR="0015542D">
        <w:rPr>
          <w:rFonts w:ascii="Times New Roman" w:hAnsi="Times New Roman"/>
          <w:bCs/>
          <w:sz w:val="24"/>
          <w:szCs w:val="24"/>
          <w:lang w:val="bg-BG"/>
        </w:rPr>
        <w:t>, че</w:t>
      </w:r>
      <w:r>
        <w:rPr>
          <w:rFonts w:ascii="Times New Roman" w:hAnsi="Times New Roman"/>
          <w:bCs/>
          <w:sz w:val="24"/>
          <w:szCs w:val="24"/>
          <w:lang w:val="bg-BG"/>
        </w:rPr>
        <w:t xml:space="preserve"> за по-съществени изменения в арендувания обект Законът за арендата в земеделието изисква </w:t>
      </w:r>
      <w:r w:rsidRPr="0015542D">
        <w:rPr>
          <w:rFonts w:ascii="Times New Roman" w:hAnsi="Times New Roman"/>
          <w:sz w:val="24"/>
          <w:szCs w:val="24"/>
          <w:lang w:val="bg-BG"/>
        </w:rPr>
        <w:t>предварително</w:t>
      </w:r>
      <w:r>
        <w:rPr>
          <w:rFonts w:ascii="Times New Roman" w:hAnsi="Times New Roman"/>
          <w:bCs/>
          <w:sz w:val="24"/>
          <w:szCs w:val="24"/>
          <w:lang w:val="bg-BG"/>
        </w:rPr>
        <w:t xml:space="preserve"> съгласие на арендодателя. </w:t>
      </w:r>
    </w:p>
    <w:p w:rsidR="00515E13" w:rsidRDefault="00B01513" w:rsidP="00903662">
      <w:pPr>
        <w:tabs>
          <w:tab w:val="left" w:pos="3315"/>
        </w:tabs>
        <w:ind w:right="46" w:firstLine="720"/>
        <w:jc w:val="both"/>
        <w:rPr>
          <w:bCs/>
        </w:rPr>
      </w:pPr>
      <w:r>
        <w:t xml:space="preserve">Анализирано </w:t>
      </w:r>
      <w:r w:rsidR="0015542D">
        <w:t xml:space="preserve">е задължението на арендатора за поправки </w:t>
      </w:r>
      <w:r w:rsidR="00515E13">
        <w:t xml:space="preserve">във вещта, които са се наложили от </w:t>
      </w:r>
      <w:r w:rsidR="00515E13" w:rsidRPr="0015542D">
        <w:t>обикновеното</w:t>
      </w:r>
      <w:r w:rsidR="00515E13" w:rsidRPr="005E22DD">
        <w:rPr>
          <w:b/>
        </w:rPr>
        <w:t xml:space="preserve"> </w:t>
      </w:r>
      <w:r w:rsidR="00515E13">
        <w:t>упот</w:t>
      </w:r>
      <w:r w:rsidR="0015542D">
        <w:t>ребление на обекта на договора</w:t>
      </w:r>
      <w:r>
        <w:t>,</w:t>
      </w:r>
      <w:r w:rsidR="0015542D">
        <w:t xml:space="preserve"> и за </w:t>
      </w:r>
      <w:r w:rsidR="00515E13">
        <w:rPr>
          <w:bCs/>
        </w:rPr>
        <w:t>повреди, предизвикани виновно от арендатора. Ако те</w:t>
      </w:r>
      <w:r w:rsidR="001416F9">
        <w:rPr>
          <w:bCs/>
        </w:rPr>
        <w:t xml:space="preserve"> са причинени от лица, на които</w:t>
      </w:r>
      <w:r w:rsidR="00515E13">
        <w:rPr>
          <w:bCs/>
        </w:rPr>
        <w:t xml:space="preserve"> последният е възложил извършването на определена работа – например по трудов договор, арендодателят ще може да ангажира отговорността на арендатора при условията на чл. 49 ЗЗД. </w:t>
      </w:r>
    </w:p>
    <w:p w:rsidR="00515E13" w:rsidRDefault="0015542D" w:rsidP="00903662">
      <w:pPr>
        <w:pStyle w:val="a8"/>
        <w:ind w:firstLine="720"/>
        <w:jc w:val="both"/>
        <w:rPr>
          <w:rFonts w:ascii="Times New Roman" w:hAnsi="Times New Roman"/>
          <w:bCs/>
          <w:sz w:val="24"/>
          <w:szCs w:val="24"/>
          <w:lang w:val="bg-BG"/>
        </w:rPr>
      </w:pPr>
      <w:r>
        <w:rPr>
          <w:rFonts w:ascii="Times New Roman" w:hAnsi="Times New Roman"/>
          <w:bCs/>
          <w:sz w:val="24"/>
          <w:szCs w:val="24"/>
          <w:lang w:val="bg-BG"/>
        </w:rPr>
        <w:t>Р</w:t>
      </w:r>
      <w:r w:rsidR="00515E13">
        <w:rPr>
          <w:rFonts w:ascii="Times New Roman" w:hAnsi="Times New Roman"/>
          <w:bCs/>
          <w:sz w:val="24"/>
          <w:szCs w:val="24"/>
          <w:lang w:val="bg-BG"/>
        </w:rPr>
        <w:t xml:space="preserve">азгледан </w:t>
      </w:r>
      <w:r w:rsidR="00C334D6">
        <w:rPr>
          <w:rFonts w:ascii="Times New Roman" w:hAnsi="Times New Roman"/>
          <w:bCs/>
          <w:sz w:val="24"/>
          <w:szCs w:val="24"/>
          <w:lang w:val="bg-BG"/>
        </w:rPr>
        <w:t xml:space="preserve">е </w:t>
      </w:r>
      <w:r w:rsidR="00515E13">
        <w:rPr>
          <w:rFonts w:ascii="Times New Roman" w:hAnsi="Times New Roman"/>
          <w:bCs/>
          <w:sz w:val="24"/>
          <w:szCs w:val="24"/>
          <w:lang w:val="bg-BG"/>
        </w:rPr>
        <w:t xml:space="preserve">случаят, в който </w:t>
      </w:r>
      <w:r w:rsidR="00515E13" w:rsidRPr="0015542D">
        <w:rPr>
          <w:rFonts w:ascii="Times New Roman" w:hAnsi="Times New Roman"/>
          <w:sz w:val="24"/>
          <w:szCs w:val="24"/>
          <w:lang w:val="bg-BG"/>
        </w:rPr>
        <w:t>трето лице</w:t>
      </w:r>
      <w:r w:rsidR="00515E13" w:rsidRPr="0015542D">
        <w:rPr>
          <w:rFonts w:ascii="Times New Roman" w:hAnsi="Times New Roman"/>
          <w:bCs/>
          <w:sz w:val="24"/>
          <w:szCs w:val="24"/>
          <w:lang w:val="bg-BG"/>
        </w:rPr>
        <w:t xml:space="preserve"> е </w:t>
      </w:r>
      <w:r w:rsidR="00515E13" w:rsidRPr="0015542D">
        <w:rPr>
          <w:rFonts w:ascii="Times New Roman" w:hAnsi="Times New Roman"/>
          <w:sz w:val="24"/>
          <w:szCs w:val="24"/>
          <w:lang w:val="bg-BG"/>
        </w:rPr>
        <w:t>повредило или унищожило</w:t>
      </w:r>
      <w:r>
        <w:rPr>
          <w:rFonts w:ascii="Times New Roman" w:hAnsi="Times New Roman"/>
          <w:bCs/>
          <w:sz w:val="24"/>
          <w:szCs w:val="24"/>
          <w:lang w:val="bg-BG"/>
        </w:rPr>
        <w:t xml:space="preserve"> обекта на арендата, </w:t>
      </w:r>
      <w:r w:rsidR="00515E13">
        <w:rPr>
          <w:rFonts w:ascii="Times New Roman" w:hAnsi="Times New Roman"/>
          <w:bCs/>
          <w:sz w:val="24"/>
          <w:szCs w:val="24"/>
          <w:lang w:val="bg-BG"/>
        </w:rPr>
        <w:t>лице, кое</w:t>
      </w:r>
      <w:r w:rsidR="00515E13" w:rsidRPr="002F618A">
        <w:rPr>
          <w:rFonts w:ascii="Times New Roman" w:hAnsi="Times New Roman"/>
          <w:bCs/>
          <w:sz w:val="24"/>
          <w:szCs w:val="24"/>
          <w:lang w:val="bg-BG"/>
        </w:rPr>
        <w:t>то длъжникът не е привлякъл при изпълнение на задълженията по договора.</w:t>
      </w:r>
      <w:r>
        <w:rPr>
          <w:rFonts w:ascii="Times New Roman" w:hAnsi="Times New Roman"/>
          <w:bCs/>
          <w:sz w:val="24"/>
          <w:szCs w:val="24"/>
          <w:lang w:val="bg-BG"/>
        </w:rPr>
        <w:t xml:space="preserve"> Направен е </w:t>
      </w:r>
      <w:r w:rsidR="00C334D6">
        <w:rPr>
          <w:rFonts w:ascii="Times New Roman" w:hAnsi="Times New Roman"/>
          <w:bCs/>
          <w:sz w:val="24"/>
          <w:szCs w:val="24"/>
          <w:lang w:val="bg-BG"/>
        </w:rPr>
        <w:t xml:space="preserve">приносният </w:t>
      </w:r>
      <w:r>
        <w:rPr>
          <w:rFonts w:ascii="Times New Roman" w:hAnsi="Times New Roman"/>
          <w:bCs/>
          <w:sz w:val="24"/>
          <w:szCs w:val="24"/>
          <w:lang w:val="bg-BG"/>
        </w:rPr>
        <w:t xml:space="preserve">извод, че когато </w:t>
      </w:r>
      <w:r w:rsidR="000575AE">
        <w:rPr>
          <w:rFonts w:ascii="Times New Roman" w:hAnsi="Times New Roman"/>
          <w:bCs/>
          <w:sz w:val="24"/>
          <w:szCs w:val="24"/>
          <w:lang w:val="bg-BG"/>
        </w:rPr>
        <w:t xml:space="preserve">става дума за </w:t>
      </w:r>
      <w:r w:rsidR="00515E13">
        <w:rPr>
          <w:rFonts w:ascii="Times New Roman" w:hAnsi="Times New Roman"/>
          <w:bCs/>
          <w:sz w:val="24"/>
          <w:szCs w:val="24"/>
          <w:lang w:val="bg-BG"/>
        </w:rPr>
        <w:t xml:space="preserve">посегателства върху вещта въобще, арендаторът, освен да уведоми арендодателя, трябва да предприеме действия по защита на вещта, когато разполага с такава правна възможност – например иск по чл. 76 ЗС. </w:t>
      </w:r>
    </w:p>
    <w:p w:rsidR="000575AE" w:rsidRDefault="000575AE" w:rsidP="00903662">
      <w:pPr>
        <w:pStyle w:val="a8"/>
        <w:ind w:firstLine="720"/>
        <w:jc w:val="both"/>
        <w:rPr>
          <w:rFonts w:ascii="Times New Roman" w:hAnsi="Times New Roman"/>
          <w:bCs/>
          <w:sz w:val="24"/>
          <w:szCs w:val="24"/>
          <w:lang w:val="bg-BG"/>
        </w:rPr>
      </w:pPr>
      <w:r>
        <w:rPr>
          <w:rFonts w:ascii="Times New Roman" w:hAnsi="Times New Roman"/>
          <w:bCs/>
          <w:sz w:val="24"/>
          <w:szCs w:val="24"/>
          <w:lang w:val="bg-BG"/>
        </w:rPr>
        <w:t xml:space="preserve">Разгледан е въпросът, който поставя </w:t>
      </w:r>
      <w:r w:rsidR="00515E13">
        <w:rPr>
          <w:rFonts w:ascii="Times New Roman" w:hAnsi="Times New Roman"/>
          <w:bCs/>
          <w:sz w:val="24"/>
          <w:szCs w:val="24"/>
          <w:lang w:val="bg-BG"/>
        </w:rPr>
        <w:t>чл.</w:t>
      </w:r>
      <w:r>
        <w:rPr>
          <w:rFonts w:ascii="Times New Roman" w:hAnsi="Times New Roman"/>
          <w:bCs/>
          <w:sz w:val="24"/>
          <w:szCs w:val="24"/>
          <w:lang w:val="bg-BG"/>
        </w:rPr>
        <w:t xml:space="preserve"> 26, ал. 2, изречение първо ЗАЗ </w:t>
      </w:r>
      <w:r w:rsidR="00515E13">
        <w:rPr>
          <w:rFonts w:ascii="Times New Roman" w:hAnsi="Times New Roman"/>
          <w:bCs/>
          <w:sz w:val="24"/>
          <w:szCs w:val="24"/>
          <w:lang w:val="bg-BG"/>
        </w:rPr>
        <w:t xml:space="preserve">– </w:t>
      </w:r>
      <w:r w:rsidR="00515E13" w:rsidRPr="000575AE">
        <w:rPr>
          <w:rFonts w:ascii="Times New Roman" w:hAnsi="Times New Roman"/>
          <w:sz w:val="24"/>
          <w:szCs w:val="24"/>
          <w:lang w:val="bg-BG"/>
        </w:rPr>
        <w:t>за</w:t>
      </w:r>
      <w:r w:rsidR="00515E13" w:rsidRPr="000575AE">
        <w:rPr>
          <w:rFonts w:ascii="Times New Roman" w:hAnsi="Times New Roman"/>
          <w:bCs/>
          <w:sz w:val="24"/>
          <w:szCs w:val="24"/>
          <w:lang w:val="bg-BG"/>
        </w:rPr>
        <w:t xml:space="preserve"> </w:t>
      </w:r>
      <w:r w:rsidR="00515E13" w:rsidRPr="000575AE">
        <w:rPr>
          <w:rFonts w:ascii="Times New Roman" w:hAnsi="Times New Roman"/>
          <w:sz w:val="24"/>
          <w:szCs w:val="24"/>
          <w:lang w:val="bg-BG"/>
        </w:rPr>
        <w:t>какво отговаря арендаторът</w:t>
      </w:r>
      <w:r w:rsidR="00515E13">
        <w:rPr>
          <w:rFonts w:ascii="Times New Roman" w:hAnsi="Times New Roman"/>
          <w:bCs/>
          <w:sz w:val="24"/>
          <w:szCs w:val="24"/>
          <w:lang w:val="bg-BG"/>
        </w:rPr>
        <w:t xml:space="preserve"> – за вредите, причинени от третото лице, или за вредите, които търпи арендодателят от неуведом</w:t>
      </w:r>
      <w:r>
        <w:rPr>
          <w:rFonts w:ascii="Times New Roman" w:hAnsi="Times New Roman"/>
          <w:bCs/>
          <w:sz w:val="24"/>
          <w:szCs w:val="24"/>
          <w:lang w:val="bg-BG"/>
        </w:rPr>
        <w:t>яването. Д</w:t>
      </w:r>
      <w:r w:rsidR="006D41C2">
        <w:rPr>
          <w:rFonts w:ascii="Times New Roman" w:hAnsi="Times New Roman"/>
          <w:bCs/>
          <w:sz w:val="24"/>
          <w:szCs w:val="24"/>
          <w:lang w:val="bg-BG"/>
        </w:rPr>
        <w:t>остигнатият в изложението извод</w:t>
      </w:r>
      <w:r w:rsidR="00B600BD">
        <w:rPr>
          <w:rFonts w:ascii="Times New Roman" w:hAnsi="Times New Roman"/>
          <w:bCs/>
          <w:sz w:val="24"/>
          <w:szCs w:val="24"/>
          <w:lang w:val="bg-BG"/>
        </w:rPr>
        <w:t>, който представлява принос,</w:t>
      </w:r>
      <w:r>
        <w:rPr>
          <w:rFonts w:ascii="Times New Roman" w:hAnsi="Times New Roman"/>
          <w:bCs/>
          <w:sz w:val="24"/>
          <w:szCs w:val="24"/>
          <w:lang w:val="bg-BG"/>
        </w:rPr>
        <w:t xml:space="preserve"> е</w:t>
      </w:r>
      <w:r w:rsidR="006D41C2">
        <w:rPr>
          <w:rFonts w:ascii="Times New Roman" w:hAnsi="Times New Roman"/>
          <w:bCs/>
          <w:sz w:val="24"/>
          <w:szCs w:val="24"/>
          <w:lang w:val="bg-BG"/>
        </w:rPr>
        <w:t>,</w:t>
      </w:r>
      <w:r>
        <w:rPr>
          <w:rFonts w:ascii="Times New Roman" w:hAnsi="Times New Roman"/>
          <w:bCs/>
          <w:sz w:val="24"/>
          <w:szCs w:val="24"/>
          <w:lang w:val="bg-BG"/>
        </w:rPr>
        <w:t xml:space="preserve"> че в случая става дума за</w:t>
      </w:r>
      <w:r w:rsidR="00515E13">
        <w:rPr>
          <w:rFonts w:ascii="Times New Roman" w:hAnsi="Times New Roman"/>
          <w:bCs/>
          <w:sz w:val="24"/>
          <w:szCs w:val="24"/>
          <w:lang w:val="bg-BG"/>
        </w:rPr>
        <w:t xml:space="preserve"> договорна отговорност, отговорност на арендатора за неизпълнение на негово договорно задължение – за уведомяване, а не за чуждо поведение. Отговорността </w:t>
      </w:r>
      <w:r>
        <w:rPr>
          <w:rFonts w:ascii="Times New Roman" w:hAnsi="Times New Roman"/>
          <w:bCs/>
          <w:sz w:val="24"/>
          <w:szCs w:val="24"/>
          <w:lang w:val="bg-BG"/>
        </w:rPr>
        <w:t>обхваща</w:t>
      </w:r>
      <w:r w:rsidR="00515E13">
        <w:rPr>
          <w:rFonts w:ascii="Times New Roman" w:hAnsi="Times New Roman"/>
          <w:bCs/>
          <w:sz w:val="24"/>
          <w:szCs w:val="24"/>
          <w:lang w:val="bg-BG"/>
        </w:rPr>
        <w:t xml:space="preserve"> вредите, причинени на арендодателя в резултат на неуведомяването, а не вредите, причинени от увреждането на обекта на договора, за които отговорност ще носи третото лице. </w:t>
      </w:r>
    </w:p>
    <w:p w:rsidR="000575AE" w:rsidRDefault="000575AE" w:rsidP="00903662">
      <w:pPr>
        <w:pStyle w:val="a8"/>
        <w:ind w:firstLine="720"/>
        <w:jc w:val="both"/>
        <w:rPr>
          <w:rFonts w:ascii="Times New Roman" w:hAnsi="Times New Roman"/>
          <w:bCs/>
          <w:sz w:val="24"/>
          <w:szCs w:val="24"/>
          <w:lang w:val="bg-BG"/>
        </w:rPr>
      </w:pPr>
      <w:r>
        <w:rPr>
          <w:rFonts w:ascii="Times New Roman" w:hAnsi="Times New Roman"/>
          <w:bCs/>
          <w:sz w:val="24"/>
          <w:szCs w:val="24"/>
          <w:lang w:val="bg-BG"/>
        </w:rPr>
        <w:t>Когато вредите</w:t>
      </w:r>
      <w:r w:rsidR="00515E13">
        <w:rPr>
          <w:rFonts w:ascii="Times New Roman" w:hAnsi="Times New Roman"/>
          <w:bCs/>
          <w:sz w:val="24"/>
          <w:szCs w:val="24"/>
          <w:lang w:val="bg-BG"/>
        </w:rPr>
        <w:t xml:space="preserve"> са причинени от трето лице, което е било натоварено от арендатора да изпълни или е било привлечено от него за съдействие</w:t>
      </w:r>
      <w:r>
        <w:rPr>
          <w:rFonts w:ascii="Times New Roman" w:hAnsi="Times New Roman"/>
          <w:bCs/>
          <w:sz w:val="24"/>
          <w:szCs w:val="24"/>
          <w:lang w:val="bg-BG"/>
        </w:rPr>
        <w:t>, а</w:t>
      </w:r>
      <w:r w:rsidR="00515E13">
        <w:rPr>
          <w:rFonts w:ascii="Times New Roman" w:hAnsi="Times New Roman"/>
          <w:bCs/>
          <w:sz w:val="24"/>
          <w:szCs w:val="24"/>
          <w:lang w:val="bg-BG"/>
        </w:rPr>
        <w:t xml:space="preserve">рендаторът </w:t>
      </w:r>
      <w:r>
        <w:rPr>
          <w:rFonts w:ascii="Times New Roman" w:hAnsi="Times New Roman"/>
          <w:bCs/>
          <w:sz w:val="24"/>
          <w:szCs w:val="24"/>
          <w:lang w:val="bg-BG"/>
        </w:rPr>
        <w:t xml:space="preserve">ще </w:t>
      </w:r>
      <w:r w:rsidR="00515E13">
        <w:rPr>
          <w:rFonts w:ascii="Times New Roman" w:hAnsi="Times New Roman"/>
          <w:bCs/>
          <w:sz w:val="24"/>
          <w:szCs w:val="24"/>
          <w:lang w:val="bg-BG"/>
        </w:rPr>
        <w:t xml:space="preserve">носи отговорност за неизпълнение – лошо стопанисва вещта. </w:t>
      </w:r>
    </w:p>
    <w:p w:rsidR="000575AE" w:rsidRDefault="000575AE" w:rsidP="00903662">
      <w:pPr>
        <w:pStyle w:val="a8"/>
        <w:ind w:firstLine="720"/>
        <w:jc w:val="both"/>
        <w:rPr>
          <w:rFonts w:ascii="Times New Roman" w:hAnsi="Times New Roman"/>
          <w:bCs/>
          <w:sz w:val="24"/>
          <w:szCs w:val="24"/>
          <w:lang w:val="bg-BG"/>
        </w:rPr>
      </w:pPr>
      <w:r>
        <w:rPr>
          <w:rFonts w:ascii="Times New Roman" w:hAnsi="Times New Roman"/>
          <w:bCs/>
          <w:sz w:val="24"/>
          <w:szCs w:val="24"/>
          <w:lang w:val="bg-BG"/>
        </w:rPr>
        <w:t xml:space="preserve">Когато </w:t>
      </w:r>
      <w:r w:rsidR="00515E13" w:rsidRPr="000575AE">
        <w:rPr>
          <w:rFonts w:ascii="Times New Roman" w:hAnsi="Times New Roman"/>
          <w:sz w:val="24"/>
          <w:szCs w:val="24"/>
          <w:lang w:val="bg-BG"/>
        </w:rPr>
        <w:t>членове</w:t>
      </w:r>
      <w:r w:rsidR="001416F9">
        <w:rPr>
          <w:rFonts w:ascii="Times New Roman" w:hAnsi="Times New Roman"/>
          <w:sz w:val="24"/>
          <w:szCs w:val="24"/>
          <w:lang w:val="bg-BG"/>
        </w:rPr>
        <w:t>те</w:t>
      </w:r>
      <w:r w:rsidR="00515E13" w:rsidRPr="000575AE">
        <w:rPr>
          <w:rFonts w:ascii="Times New Roman" w:hAnsi="Times New Roman"/>
          <w:sz w:val="24"/>
          <w:szCs w:val="24"/>
          <w:lang w:val="bg-BG"/>
        </w:rPr>
        <w:t xml:space="preserve"> от домакинството</w:t>
      </w:r>
      <w:r w:rsidR="00515E13">
        <w:rPr>
          <w:rFonts w:ascii="Times New Roman" w:hAnsi="Times New Roman"/>
          <w:bCs/>
          <w:sz w:val="24"/>
          <w:szCs w:val="24"/>
          <w:lang w:val="bg-BG"/>
        </w:rPr>
        <w:t xml:space="preserve"> на арендатора са повредили или унищожили обекта на арендата,</w:t>
      </w:r>
      <w:r>
        <w:rPr>
          <w:rFonts w:ascii="Times New Roman" w:hAnsi="Times New Roman"/>
          <w:bCs/>
          <w:sz w:val="24"/>
          <w:szCs w:val="24"/>
          <w:lang w:val="bg-BG"/>
        </w:rPr>
        <w:t xml:space="preserve"> </w:t>
      </w:r>
      <w:r w:rsidR="006D41C2">
        <w:rPr>
          <w:rFonts w:ascii="Times New Roman" w:hAnsi="Times New Roman"/>
          <w:bCs/>
          <w:sz w:val="24"/>
          <w:szCs w:val="24"/>
          <w:lang w:val="bg-BG"/>
        </w:rPr>
        <w:t xml:space="preserve">е обоснована тезата, че </w:t>
      </w:r>
      <w:r>
        <w:rPr>
          <w:rFonts w:ascii="Times New Roman" w:hAnsi="Times New Roman"/>
          <w:bCs/>
          <w:sz w:val="24"/>
          <w:szCs w:val="24"/>
          <w:lang w:val="bg-BG"/>
        </w:rPr>
        <w:t xml:space="preserve">няма да се приложи </w:t>
      </w:r>
      <w:r w:rsidR="006D41C2">
        <w:rPr>
          <w:rFonts w:ascii="Times New Roman" w:hAnsi="Times New Roman"/>
          <w:bCs/>
          <w:sz w:val="24"/>
          <w:szCs w:val="24"/>
          <w:lang w:val="bg-BG"/>
        </w:rPr>
        <w:t xml:space="preserve">субсидиарно </w:t>
      </w:r>
      <w:r w:rsidR="00515E13">
        <w:rPr>
          <w:rFonts w:ascii="Times New Roman" w:hAnsi="Times New Roman"/>
          <w:bCs/>
          <w:sz w:val="24"/>
          <w:szCs w:val="24"/>
          <w:lang w:val="bg-BG"/>
        </w:rPr>
        <w:t>чл. 233, ал. 1, изречение трето ЗЗД</w:t>
      </w:r>
      <w:r>
        <w:rPr>
          <w:rFonts w:ascii="Times New Roman" w:hAnsi="Times New Roman"/>
          <w:bCs/>
          <w:sz w:val="24"/>
          <w:szCs w:val="24"/>
          <w:lang w:val="bg-BG"/>
        </w:rPr>
        <w:t>, защото е изключителна норма. А</w:t>
      </w:r>
      <w:r w:rsidR="00515E13">
        <w:rPr>
          <w:rFonts w:ascii="Times New Roman" w:hAnsi="Times New Roman"/>
          <w:bCs/>
          <w:sz w:val="24"/>
          <w:szCs w:val="24"/>
          <w:lang w:val="bg-BG"/>
        </w:rPr>
        <w:t xml:space="preserve">рендаторът </w:t>
      </w:r>
      <w:r>
        <w:rPr>
          <w:rFonts w:ascii="Times New Roman" w:hAnsi="Times New Roman"/>
          <w:bCs/>
          <w:sz w:val="24"/>
          <w:szCs w:val="24"/>
          <w:lang w:val="bg-BG"/>
        </w:rPr>
        <w:t xml:space="preserve">може да </w:t>
      </w:r>
      <w:r w:rsidR="00515E13">
        <w:rPr>
          <w:rFonts w:ascii="Times New Roman" w:hAnsi="Times New Roman"/>
          <w:bCs/>
          <w:sz w:val="24"/>
          <w:szCs w:val="24"/>
          <w:lang w:val="bg-BG"/>
        </w:rPr>
        <w:t>носи отговорност за вреди, причинени от членове на домакинството му, на основание чл. 49 З</w:t>
      </w:r>
      <w:r>
        <w:rPr>
          <w:rFonts w:ascii="Times New Roman" w:hAnsi="Times New Roman"/>
          <w:bCs/>
          <w:sz w:val="24"/>
          <w:szCs w:val="24"/>
          <w:lang w:val="bg-BG"/>
        </w:rPr>
        <w:t xml:space="preserve">ЗД </w:t>
      </w:r>
      <w:r w:rsidR="006D41C2">
        <w:rPr>
          <w:rFonts w:ascii="Times New Roman" w:hAnsi="Times New Roman"/>
          <w:bCs/>
          <w:sz w:val="24"/>
          <w:szCs w:val="24"/>
          <w:lang w:val="bg-BG"/>
        </w:rPr>
        <w:t xml:space="preserve">– </w:t>
      </w:r>
      <w:r>
        <w:rPr>
          <w:rFonts w:ascii="Times New Roman" w:hAnsi="Times New Roman"/>
          <w:bCs/>
          <w:sz w:val="24"/>
          <w:szCs w:val="24"/>
          <w:lang w:val="bg-BG"/>
        </w:rPr>
        <w:t xml:space="preserve">като възложител на </w:t>
      </w:r>
      <w:r>
        <w:rPr>
          <w:rFonts w:ascii="Times New Roman" w:hAnsi="Times New Roman"/>
          <w:bCs/>
          <w:sz w:val="24"/>
          <w:szCs w:val="24"/>
          <w:lang w:val="bg-BG"/>
        </w:rPr>
        <w:lastRenderedPageBreak/>
        <w:t>работата, н</w:t>
      </w:r>
      <w:r w:rsidR="00515E13">
        <w:rPr>
          <w:rFonts w:ascii="Times New Roman" w:hAnsi="Times New Roman"/>
          <w:bCs/>
          <w:sz w:val="24"/>
          <w:szCs w:val="24"/>
          <w:lang w:val="bg-BG"/>
        </w:rPr>
        <w:t xml:space="preserve">а основание чл. 47, ал. 2 ЗЗД </w:t>
      </w:r>
      <w:r w:rsidR="006D41C2">
        <w:rPr>
          <w:rFonts w:ascii="Times New Roman" w:hAnsi="Times New Roman"/>
          <w:bCs/>
          <w:sz w:val="24"/>
          <w:szCs w:val="24"/>
          <w:lang w:val="bg-BG"/>
        </w:rPr>
        <w:t xml:space="preserve">– </w:t>
      </w:r>
      <w:r w:rsidR="00515E13">
        <w:rPr>
          <w:rFonts w:ascii="Times New Roman" w:hAnsi="Times New Roman"/>
          <w:bCs/>
          <w:sz w:val="24"/>
          <w:szCs w:val="24"/>
          <w:lang w:val="bg-BG"/>
        </w:rPr>
        <w:t>като лице</w:t>
      </w:r>
      <w:r>
        <w:rPr>
          <w:rFonts w:ascii="Times New Roman" w:hAnsi="Times New Roman"/>
          <w:bCs/>
          <w:sz w:val="24"/>
          <w:szCs w:val="24"/>
          <w:lang w:val="bg-BG"/>
        </w:rPr>
        <w:t xml:space="preserve">, задължено да упражнява надзор, а </w:t>
      </w:r>
      <w:r w:rsidR="00515E13">
        <w:rPr>
          <w:rFonts w:ascii="Times New Roman" w:hAnsi="Times New Roman"/>
          <w:bCs/>
          <w:sz w:val="24"/>
          <w:szCs w:val="24"/>
          <w:lang w:val="bg-BG"/>
        </w:rPr>
        <w:t xml:space="preserve">в хипотезата на чл. 48 ЗЗД </w:t>
      </w:r>
      <w:r>
        <w:rPr>
          <w:rFonts w:ascii="Times New Roman" w:hAnsi="Times New Roman"/>
          <w:sz w:val="24"/>
          <w:szCs w:val="24"/>
          <w:lang w:val="bg-BG"/>
        </w:rPr>
        <w:t xml:space="preserve">– </w:t>
      </w:r>
      <w:r w:rsidR="00515E13">
        <w:rPr>
          <w:rFonts w:ascii="Times New Roman" w:hAnsi="Times New Roman"/>
          <w:bCs/>
          <w:sz w:val="24"/>
          <w:szCs w:val="24"/>
          <w:lang w:val="bg-BG"/>
        </w:rPr>
        <w:t>като ро</w:t>
      </w:r>
      <w:r w:rsidR="008A23EF">
        <w:rPr>
          <w:rFonts w:ascii="Times New Roman" w:hAnsi="Times New Roman"/>
          <w:bCs/>
          <w:sz w:val="24"/>
          <w:szCs w:val="24"/>
          <w:lang w:val="bg-BG"/>
        </w:rPr>
        <w:t>дител или</w:t>
      </w:r>
      <w:r w:rsidR="00515E13">
        <w:rPr>
          <w:rFonts w:ascii="Times New Roman" w:hAnsi="Times New Roman"/>
          <w:bCs/>
          <w:sz w:val="24"/>
          <w:szCs w:val="24"/>
          <w:lang w:val="bg-BG"/>
        </w:rPr>
        <w:t xml:space="preserve"> настойник на малолетен. </w:t>
      </w:r>
    </w:p>
    <w:p w:rsidR="00515E13" w:rsidRDefault="000575AE" w:rsidP="00903662">
      <w:pPr>
        <w:pStyle w:val="a8"/>
        <w:ind w:firstLine="720"/>
        <w:jc w:val="both"/>
        <w:rPr>
          <w:rFonts w:ascii="Times New Roman" w:hAnsi="Times New Roman"/>
          <w:b/>
          <w:i/>
          <w:iCs/>
          <w:sz w:val="24"/>
          <w:szCs w:val="24"/>
          <w:lang w:val="bg-BG"/>
        </w:rPr>
      </w:pPr>
      <w:r>
        <w:rPr>
          <w:rFonts w:ascii="Times New Roman" w:hAnsi="Times New Roman"/>
          <w:bCs/>
          <w:sz w:val="24"/>
          <w:szCs w:val="24"/>
          <w:lang w:val="bg-BG"/>
        </w:rPr>
        <w:t xml:space="preserve">Анализирано е </w:t>
      </w:r>
      <w:r w:rsidR="00515E13">
        <w:rPr>
          <w:rFonts w:ascii="Times New Roman" w:hAnsi="Times New Roman"/>
          <w:bCs/>
          <w:sz w:val="24"/>
          <w:szCs w:val="24"/>
          <w:lang w:val="bg-BG"/>
        </w:rPr>
        <w:t>задължението на арендатора да застрахова приетите по опис сгради, инвентар и животни, както и привнесените в обе</w:t>
      </w:r>
      <w:r>
        <w:rPr>
          <w:rFonts w:ascii="Times New Roman" w:hAnsi="Times New Roman"/>
          <w:bCs/>
          <w:sz w:val="24"/>
          <w:szCs w:val="24"/>
          <w:lang w:val="bg-BG"/>
        </w:rPr>
        <w:t xml:space="preserve">кта на договора вещи и добивите. Направен е извод, че </w:t>
      </w:r>
      <w:r w:rsidR="00515E13">
        <w:rPr>
          <w:rFonts w:ascii="Times New Roman" w:hAnsi="Times New Roman"/>
          <w:bCs/>
          <w:sz w:val="24"/>
          <w:szCs w:val="24"/>
          <w:lang w:val="bg-BG"/>
        </w:rPr>
        <w:t xml:space="preserve">застраховката на арендувания обект, привнесените вещи и добивите трябва да бъде в полза на собственика. Собственик на обекта е арендодателят, а собственик на добивите от момента на отделянето им е арендаторът. Затова застраховката, която сключи било арендодателят, било арендаторът, ще бъде отчасти за чуждо имущество. </w:t>
      </w:r>
      <w:r>
        <w:rPr>
          <w:rFonts w:ascii="Times New Roman" w:hAnsi="Times New Roman"/>
          <w:bCs/>
          <w:sz w:val="24"/>
          <w:szCs w:val="24"/>
          <w:lang w:val="bg-BG"/>
        </w:rPr>
        <w:t>Изложена е тезата,</w:t>
      </w:r>
      <w:r w:rsidR="00515E13">
        <w:rPr>
          <w:rFonts w:ascii="Times New Roman" w:hAnsi="Times New Roman"/>
          <w:bCs/>
          <w:sz w:val="24"/>
          <w:szCs w:val="24"/>
          <w:lang w:val="bg-BG"/>
        </w:rPr>
        <w:t xml:space="preserve"> че при настъпване на застрахователното събитие застрахователното обезщетение за погиване или повреждане на арендувания обект трябва да се изплати на арендодателя, </w:t>
      </w:r>
      <w:r>
        <w:rPr>
          <w:rFonts w:ascii="Times New Roman" w:hAnsi="Times New Roman"/>
          <w:bCs/>
          <w:sz w:val="24"/>
          <w:szCs w:val="24"/>
          <w:lang w:val="bg-BG"/>
        </w:rPr>
        <w:t>а</w:t>
      </w:r>
      <w:r w:rsidR="00515E13">
        <w:rPr>
          <w:rFonts w:ascii="Times New Roman" w:hAnsi="Times New Roman"/>
          <w:bCs/>
          <w:sz w:val="24"/>
          <w:szCs w:val="24"/>
          <w:lang w:val="bg-BG"/>
        </w:rPr>
        <w:t xml:space="preserve"> кредитор на застрахователното обезщетение за плодовете е арендаторът, комуто те принадлежат от момента на отделянето. </w:t>
      </w:r>
    </w:p>
    <w:p w:rsidR="00515E13" w:rsidRPr="00CE0FAD" w:rsidRDefault="000575AE" w:rsidP="00CE0FAD">
      <w:pPr>
        <w:pStyle w:val="a8"/>
        <w:ind w:firstLine="720"/>
        <w:jc w:val="both"/>
        <w:rPr>
          <w:rFonts w:ascii="Times New Roman" w:hAnsi="Times New Roman"/>
          <w:iCs/>
          <w:sz w:val="24"/>
          <w:szCs w:val="24"/>
          <w:lang w:val="bg-BG"/>
        </w:rPr>
      </w:pPr>
      <w:r>
        <w:rPr>
          <w:rFonts w:ascii="Times New Roman" w:hAnsi="Times New Roman"/>
          <w:bCs/>
          <w:sz w:val="24"/>
          <w:szCs w:val="24"/>
          <w:lang w:val="bg-BG"/>
        </w:rPr>
        <w:t>На второ място е разгледано задължението</w:t>
      </w:r>
      <w:r w:rsidR="00515E13">
        <w:rPr>
          <w:rFonts w:ascii="Times New Roman" w:hAnsi="Times New Roman"/>
          <w:b/>
          <w:i/>
          <w:iCs/>
          <w:sz w:val="24"/>
          <w:szCs w:val="24"/>
          <w:lang w:val="bg-BG"/>
        </w:rPr>
        <w:t xml:space="preserve">  </w:t>
      </w:r>
      <w:r w:rsidR="00515E13" w:rsidRPr="000575AE">
        <w:rPr>
          <w:rFonts w:ascii="Times New Roman" w:hAnsi="Times New Roman"/>
          <w:iCs/>
          <w:sz w:val="24"/>
          <w:szCs w:val="24"/>
          <w:lang w:val="bg-BG"/>
        </w:rPr>
        <w:t>з</w:t>
      </w:r>
      <w:r w:rsidR="00AD6696">
        <w:rPr>
          <w:rFonts w:ascii="Times New Roman" w:hAnsi="Times New Roman"/>
          <w:iCs/>
          <w:sz w:val="24"/>
          <w:szCs w:val="24"/>
          <w:lang w:val="bg-BG"/>
        </w:rPr>
        <w:t>а извършване на арендно плащане.</w:t>
      </w:r>
      <w:r w:rsidR="00515E13" w:rsidRPr="000575AE">
        <w:rPr>
          <w:rFonts w:ascii="Times New Roman" w:hAnsi="Times New Roman"/>
          <w:iCs/>
          <w:sz w:val="24"/>
          <w:szCs w:val="24"/>
          <w:lang w:val="bg-BG"/>
        </w:rPr>
        <w:t xml:space="preserve"> </w:t>
      </w:r>
      <w:r w:rsidRPr="000575AE">
        <w:rPr>
          <w:rFonts w:ascii="Times New Roman" w:hAnsi="Times New Roman"/>
          <w:sz w:val="24"/>
          <w:szCs w:val="24"/>
          <w:lang w:val="bg-BG"/>
        </w:rPr>
        <w:t>Посочено е, че</w:t>
      </w:r>
      <w:r>
        <w:rPr>
          <w:rFonts w:ascii="Times New Roman" w:hAnsi="Times New Roman"/>
          <w:b/>
          <w:sz w:val="24"/>
          <w:szCs w:val="24"/>
          <w:lang w:val="bg-BG"/>
        </w:rPr>
        <w:t xml:space="preserve"> </w:t>
      </w:r>
      <w:r w:rsidR="00515E13">
        <w:rPr>
          <w:rFonts w:ascii="Times New Roman" w:hAnsi="Times New Roman"/>
          <w:bCs/>
          <w:sz w:val="24"/>
          <w:szCs w:val="24"/>
          <w:lang w:val="bg-BG"/>
        </w:rPr>
        <w:t xml:space="preserve">арендното плащане може да </w:t>
      </w:r>
      <w:r w:rsidR="00634FC9">
        <w:rPr>
          <w:rFonts w:ascii="Times New Roman" w:hAnsi="Times New Roman"/>
          <w:bCs/>
          <w:sz w:val="24"/>
          <w:szCs w:val="24"/>
          <w:lang w:val="bg-BG"/>
        </w:rPr>
        <w:t xml:space="preserve">бъде </w:t>
      </w:r>
      <w:r w:rsidR="00515E13">
        <w:rPr>
          <w:rFonts w:ascii="Times New Roman" w:hAnsi="Times New Roman"/>
          <w:bCs/>
          <w:sz w:val="24"/>
          <w:szCs w:val="24"/>
          <w:lang w:val="bg-BG"/>
        </w:rPr>
        <w:t xml:space="preserve">в пари и/или в земеделски продукти. </w:t>
      </w:r>
      <w:r w:rsidR="00634FC9">
        <w:rPr>
          <w:rFonts w:ascii="Times New Roman" w:hAnsi="Times New Roman"/>
          <w:bCs/>
          <w:sz w:val="24"/>
          <w:szCs w:val="24"/>
          <w:lang w:val="bg-BG"/>
        </w:rPr>
        <w:t xml:space="preserve">Страните по договора </w:t>
      </w:r>
      <w:r w:rsidR="00515E13">
        <w:rPr>
          <w:rFonts w:ascii="Times New Roman" w:hAnsi="Times New Roman"/>
          <w:bCs/>
          <w:sz w:val="24"/>
          <w:szCs w:val="24"/>
          <w:lang w:val="bg-BG"/>
        </w:rPr>
        <w:t xml:space="preserve">свободно определят размера </w:t>
      </w:r>
      <w:r w:rsidR="00363E3C">
        <w:rPr>
          <w:rFonts w:ascii="Times New Roman" w:hAnsi="Times New Roman"/>
          <w:bCs/>
          <w:sz w:val="24"/>
          <w:szCs w:val="24"/>
          <w:lang w:val="bg-BG"/>
        </w:rPr>
        <w:t>му. Посочени са</w:t>
      </w:r>
      <w:r w:rsidR="006D41C2">
        <w:rPr>
          <w:rFonts w:ascii="Times New Roman" w:hAnsi="Times New Roman"/>
          <w:bCs/>
          <w:sz w:val="24"/>
          <w:szCs w:val="24"/>
          <w:lang w:val="bg-BG"/>
        </w:rPr>
        <w:t xml:space="preserve"> изключенията, кои</w:t>
      </w:r>
      <w:r w:rsidR="00634FC9">
        <w:rPr>
          <w:rFonts w:ascii="Times New Roman" w:hAnsi="Times New Roman"/>
          <w:bCs/>
          <w:sz w:val="24"/>
          <w:szCs w:val="24"/>
          <w:lang w:val="bg-BG"/>
        </w:rPr>
        <w:t>то се съдържа</w:t>
      </w:r>
      <w:r w:rsidR="006D41C2">
        <w:rPr>
          <w:rFonts w:ascii="Times New Roman" w:hAnsi="Times New Roman"/>
          <w:bCs/>
          <w:sz w:val="24"/>
          <w:szCs w:val="24"/>
          <w:lang w:val="bg-BG"/>
        </w:rPr>
        <w:t>т</w:t>
      </w:r>
      <w:r w:rsidR="00634FC9">
        <w:rPr>
          <w:rFonts w:ascii="Times New Roman" w:hAnsi="Times New Roman"/>
          <w:bCs/>
          <w:sz w:val="24"/>
          <w:szCs w:val="24"/>
          <w:lang w:val="bg-BG"/>
        </w:rPr>
        <w:t xml:space="preserve"> в</w:t>
      </w:r>
      <w:r w:rsidR="00515E13">
        <w:rPr>
          <w:rFonts w:ascii="Times New Roman" w:hAnsi="Times New Roman"/>
          <w:bCs/>
          <w:sz w:val="24"/>
          <w:szCs w:val="24"/>
          <w:lang w:val="bg-BG"/>
        </w:rPr>
        <w:t xml:space="preserve"> § 2е ДРЗСПЗЗ</w:t>
      </w:r>
      <w:r w:rsidR="00634FC9">
        <w:rPr>
          <w:rFonts w:ascii="Times New Roman" w:hAnsi="Times New Roman"/>
          <w:bCs/>
          <w:sz w:val="24"/>
          <w:szCs w:val="24"/>
          <w:lang w:val="bg-BG"/>
        </w:rPr>
        <w:t>,</w:t>
      </w:r>
      <w:r w:rsidR="00515E13">
        <w:rPr>
          <w:rFonts w:ascii="Times New Roman" w:hAnsi="Times New Roman"/>
          <w:bCs/>
          <w:sz w:val="24"/>
          <w:szCs w:val="24"/>
          <w:lang w:val="bg-BG"/>
        </w:rPr>
        <w:t xml:space="preserve"> чл.  4</w:t>
      </w:r>
      <w:r w:rsidR="00634FC9">
        <w:rPr>
          <w:rFonts w:ascii="Times New Roman" w:hAnsi="Times New Roman"/>
          <w:bCs/>
          <w:sz w:val="24"/>
          <w:szCs w:val="24"/>
          <w:lang w:val="bg-BG"/>
        </w:rPr>
        <w:t>7, ал. 5, изречение последно ЗГ.</w:t>
      </w:r>
    </w:p>
    <w:p w:rsidR="00515E13" w:rsidRDefault="00634FC9" w:rsidP="00903662">
      <w:pPr>
        <w:pStyle w:val="a8"/>
        <w:ind w:firstLine="720"/>
        <w:jc w:val="both"/>
        <w:rPr>
          <w:rFonts w:ascii="Times New Roman" w:hAnsi="Times New Roman"/>
          <w:bCs/>
          <w:sz w:val="24"/>
          <w:szCs w:val="24"/>
          <w:lang w:val="bg-BG"/>
        </w:rPr>
      </w:pPr>
      <w:r>
        <w:rPr>
          <w:rFonts w:ascii="Times New Roman" w:hAnsi="Times New Roman"/>
          <w:bCs/>
          <w:sz w:val="24"/>
          <w:szCs w:val="24"/>
          <w:lang w:val="bg-BG"/>
        </w:rPr>
        <w:t>Специално внимание е отделено на м</w:t>
      </w:r>
      <w:r w:rsidR="00515E13">
        <w:rPr>
          <w:rFonts w:ascii="Times New Roman" w:hAnsi="Times New Roman"/>
          <w:bCs/>
          <w:sz w:val="24"/>
          <w:szCs w:val="24"/>
          <w:lang w:val="bg-BG"/>
        </w:rPr>
        <w:t>естоизпълнението на задължението</w:t>
      </w:r>
      <w:r>
        <w:rPr>
          <w:rFonts w:ascii="Times New Roman" w:hAnsi="Times New Roman"/>
          <w:bCs/>
          <w:sz w:val="24"/>
          <w:szCs w:val="24"/>
          <w:lang w:val="bg-BG"/>
        </w:rPr>
        <w:t xml:space="preserve"> за арендното плащане. Посочва се, че а</w:t>
      </w:r>
      <w:r w:rsidR="00515E13">
        <w:rPr>
          <w:rFonts w:ascii="Times New Roman" w:hAnsi="Times New Roman"/>
          <w:bCs/>
          <w:sz w:val="24"/>
          <w:szCs w:val="24"/>
          <w:lang w:val="bg-BG"/>
        </w:rPr>
        <w:t>ко арендното плащане е уговорено и в пари, и в натура, различното място на изпълнение на задължението би дов</w:t>
      </w:r>
      <w:r>
        <w:rPr>
          <w:rFonts w:ascii="Times New Roman" w:hAnsi="Times New Roman"/>
          <w:bCs/>
          <w:sz w:val="24"/>
          <w:szCs w:val="24"/>
          <w:lang w:val="bg-BG"/>
        </w:rPr>
        <w:t>ело до затруднение у арендатора. Направено е предложение, з</w:t>
      </w:r>
      <w:r w:rsidR="00515E13">
        <w:rPr>
          <w:rFonts w:ascii="Times New Roman" w:hAnsi="Times New Roman"/>
          <w:bCs/>
          <w:sz w:val="24"/>
          <w:szCs w:val="24"/>
          <w:lang w:val="bg-BG"/>
        </w:rPr>
        <w:t xml:space="preserve">а да се </w:t>
      </w:r>
      <w:r w:rsidR="00C334D6">
        <w:rPr>
          <w:rFonts w:ascii="Times New Roman" w:hAnsi="Times New Roman"/>
          <w:sz w:val="24"/>
          <w:szCs w:val="24"/>
          <w:lang w:val="bg-BG"/>
        </w:rPr>
        <w:t>улесн</w:t>
      </w:r>
      <w:r w:rsidR="00515E13" w:rsidRPr="00634FC9">
        <w:rPr>
          <w:rFonts w:ascii="Times New Roman" w:hAnsi="Times New Roman"/>
          <w:sz w:val="24"/>
          <w:szCs w:val="24"/>
          <w:lang w:val="bg-BG"/>
        </w:rPr>
        <w:t>и дейността на арендатора, това да бъде неговото седалище, адрес</w:t>
      </w:r>
      <w:r w:rsidR="00515E13" w:rsidRPr="00634FC9">
        <w:rPr>
          <w:rFonts w:ascii="Times New Roman" w:hAnsi="Times New Roman"/>
          <w:bCs/>
          <w:sz w:val="24"/>
          <w:szCs w:val="24"/>
          <w:lang w:val="bg-BG"/>
        </w:rPr>
        <w:t>,</w:t>
      </w:r>
      <w:r w:rsidR="00515E13">
        <w:rPr>
          <w:rFonts w:ascii="Times New Roman" w:hAnsi="Times New Roman"/>
          <w:bCs/>
          <w:sz w:val="24"/>
          <w:szCs w:val="24"/>
          <w:lang w:val="bg-BG"/>
        </w:rPr>
        <w:t xml:space="preserve"> склад и др., посочено от него. </w:t>
      </w:r>
    </w:p>
    <w:p w:rsidR="00515E13" w:rsidRDefault="001416F9" w:rsidP="00903662">
      <w:pPr>
        <w:pStyle w:val="a8"/>
        <w:ind w:firstLine="720"/>
        <w:jc w:val="both"/>
        <w:rPr>
          <w:rFonts w:ascii="Times New Roman" w:hAnsi="Times New Roman"/>
          <w:bCs/>
          <w:sz w:val="24"/>
          <w:szCs w:val="24"/>
          <w:lang w:val="bg-BG"/>
        </w:rPr>
      </w:pPr>
      <w:r>
        <w:rPr>
          <w:rFonts w:ascii="Times New Roman" w:hAnsi="Times New Roman"/>
          <w:bCs/>
          <w:sz w:val="24"/>
          <w:szCs w:val="24"/>
          <w:lang w:val="bg-BG"/>
        </w:rPr>
        <w:t>Н</w:t>
      </w:r>
      <w:r w:rsidR="006D41C2">
        <w:rPr>
          <w:rFonts w:ascii="Times New Roman" w:hAnsi="Times New Roman"/>
          <w:bCs/>
          <w:sz w:val="24"/>
          <w:szCs w:val="24"/>
          <w:lang w:val="bg-BG"/>
        </w:rPr>
        <w:t xml:space="preserve">аправен </w:t>
      </w:r>
      <w:r w:rsidR="008D3944">
        <w:rPr>
          <w:rFonts w:ascii="Times New Roman" w:hAnsi="Times New Roman"/>
          <w:bCs/>
          <w:sz w:val="24"/>
          <w:szCs w:val="24"/>
          <w:lang w:val="bg-BG"/>
        </w:rPr>
        <w:t xml:space="preserve">е </w:t>
      </w:r>
      <w:r w:rsidR="006D41C2">
        <w:rPr>
          <w:rFonts w:ascii="Times New Roman" w:hAnsi="Times New Roman"/>
          <w:bCs/>
          <w:sz w:val="24"/>
          <w:szCs w:val="24"/>
          <w:lang w:val="bg-BG"/>
        </w:rPr>
        <w:t>извод</w:t>
      </w:r>
      <w:r w:rsidR="00B600BD">
        <w:rPr>
          <w:rFonts w:ascii="Times New Roman" w:hAnsi="Times New Roman"/>
          <w:bCs/>
          <w:sz w:val="24"/>
          <w:szCs w:val="24"/>
          <w:lang w:val="bg-BG"/>
        </w:rPr>
        <w:t xml:space="preserve"> с приносен хар</w:t>
      </w:r>
      <w:r w:rsidR="008D3944">
        <w:rPr>
          <w:rFonts w:ascii="Times New Roman" w:hAnsi="Times New Roman"/>
          <w:bCs/>
          <w:sz w:val="24"/>
          <w:szCs w:val="24"/>
          <w:lang w:val="bg-BG"/>
        </w:rPr>
        <w:t>а</w:t>
      </w:r>
      <w:r w:rsidR="00B600BD">
        <w:rPr>
          <w:rFonts w:ascii="Times New Roman" w:hAnsi="Times New Roman"/>
          <w:bCs/>
          <w:sz w:val="24"/>
          <w:szCs w:val="24"/>
          <w:lang w:val="bg-BG"/>
        </w:rPr>
        <w:t>ктер</w:t>
      </w:r>
      <w:r w:rsidR="00515E13">
        <w:rPr>
          <w:rFonts w:ascii="Times New Roman" w:hAnsi="Times New Roman"/>
          <w:bCs/>
          <w:sz w:val="24"/>
          <w:szCs w:val="24"/>
          <w:lang w:val="bg-BG"/>
        </w:rPr>
        <w:t xml:space="preserve">, че </w:t>
      </w:r>
      <w:r w:rsidR="00634FC9">
        <w:rPr>
          <w:rFonts w:ascii="Times New Roman" w:hAnsi="Times New Roman"/>
          <w:bCs/>
          <w:sz w:val="24"/>
          <w:szCs w:val="24"/>
          <w:lang w:val="bg-BG"/>
        </w:rPr>
        <w:t xml:space="preserve">арендаторът </w:t>
      </w:r>
      <w:r w:rsidR="00515E13">
        <w:rPr>
          <w:rFonts w:ascii="Times New Roman" w:hAnsi="Times New Roman"/>
          <w:bCs/>
          <w:sz w:val="24"/>
          <w:szCs w:val="24"/>
          <w:lang w:val="bg-BG"/>
        </w:rPr>
        <w:t>дължи арендно плащане и само при изрично искане от негова страна може да бъ</w:t>
      </w:r>
      <w:r w:rsidR="008A23EF">
        <w:rPr>
          <w:rFonts w:ascii="Times New Roman" w:hAnsi="Times New Roman"/>
          <w:bCs/>
          <w:sz w:val="24"/>
          <w:szCs w:val="24"/>
          <w:lang w:val="bg-BG"/>
        </w:rPr>
        <w:t>де освободен от престирането му</w:t>
      </w:r>
      <w:r w:rsidR="00515E13">
        <w:rPr>
          <w:rFonts w:ascii="Times New Roman" w:hAnsi="Times New Roman"/>
          <w:bCs/>
          <w:sz w:val="24"/>
          <w:szCs w:val="24"/>
          <w:lang w:val="bg-BG"/>
        </w:rPr>
        <w:t xml:space="preserve"> или престацията му да бъде намалена в предвидените от закона случаи. </w:t>
      </w:r>
    </w:p>
    <w:p w:rsidR="00515E13" w:rsidRPr="00CE0FAD" w:rsidRDefault="00634FC9" w:rsidP="00CE0FAD">
      <w:pPr>
        <w:pStyle w:val="a8"/>
        <w:ind w:firstLine="720"/>
        <w:jc w:val="both"/>
        <w:rPr>
          <w:rFonts w:ascii="Times New Roman" w:hAnsi="Times New Roman"/>
          <w:iCs/>
          <w:sz w:val="24"/>
          <w:szCs w:val="24"/>
          <w:lang w:val="bg-BG"/>
        </w:rPr>
      </w:pPr>
      <w:r>
        <w:rPr>
          <w:rFonts w:ascii="Times New Roman" w:hAnsi="Times New Roman"/>
          <w:bCs/>
          <w:sz w:val="24"/>
          <w:szCs w:val="24"/>
          <w:lang w:val="bg-BG"/>
        </w:rPr>
        <w:t xml:space="preserve">На следващо място е анализирано </w:t>
      </w:r>
      <w:r w:rsidRPr="00634FC9">
        <w:rPr>
          <w:rFonts w:ascii="Times New Roman" w:hAnsi="Times New Roman"/>
          <w:iCs/>
          <w:sz w:val="24"/>
          <w:szCs w:val="24"/>
          <w:lang w:val="bg-BG"/>
        </w:rPr>
        <w:t>з</w:t>
      </w:r>
      <w:r w:rsidR="00515E13" w:rsidRPr="00634FC9">
        <w:rPr>
          <w:rFonts w:ascii="Times New Roman" w:hAnsi="Times New Roman"/>
          <w:iCs/>
          <w:sz w:val="24"/>
          <w:szCs w:val="24"/>
          <w:lang w:val="bg-BG"/>
        </w:rPr>
        <w:t>адължение</w:t>
      </w:r>
      <w:r w:rsidRPr="00634FC9">
        <w:rPr>
          <w:rFonts w:ascii="Times New Roman" w:hAnsi="Times New Roman"/>
          <w:iCs/>
          <w:sz w:val="24"/>
          <w:szCs w:val="24"/>
          <w:lang w:val="bg-BG"/>
        </w:rPr>
        <w:t>то на арендатора</w:t>
      </w:r>
      <w:r w:rsidR="00515E13" w:rsidRPr="00634FC9">
        <w:rPr>
          <w:rFonts w:ascii="Times New Roman" w:hAnsi="Times New Roman"/>
          <w:iCs/>
          <w:sz w:val="24"/>
          <w:szCs w:val="24"/>
          <w:lang w:val="bg-BG"/>
        </w:rPr>
        <w:t xml:space="preserve"> за връщане на вещта</w:t>
      </w:r>
      <w:r w:rsidR="001416F9">
        <w:rPr>
          <w:rFonts w:ascii="Times New Roman" w:hAnsi="Times New Roman"/>
          <w:iCs/>
          <w:sz w:val="24"/>
          <w:szCs w:val="24"/>
          <w:lang w:val="bg-BG"/>
        </w:rPr>
        <w:t>.</w:t>
      </w:r>
      <w:r w:rsidR="00CE0FAD">
        <w:rPr>
          <w:rFonts w:ascii="Times New Roman" w:hAnsi="Times New Roman"/>
          <w:iCs/>
          <w:sz w:val="24"/>
          <w:szCs w:val="24"/>
          <w:lang w:val="bg-BG"/>
        </w:rPr>
        <w:t xml:space="preserve"> </w:t>
      </w:r>
      <w:r w:rsidR="00515E13">
        <w:rPr>
          <w:rFonts w:ascii="Times New Roman" w:hAnsi="Times New Roman"/>
          <w:bCs/>
          <w:sz w:val="24"/>
          <w:szCs w:val="24"/>
          <w:lang w:val="bg-BG"/>
        </w:rPr>
        <w:t>Арендаторът ще носи отговорност, когато връща вещта не в надлежно състояние, а опис е съставен и в него е отразено н</w:t>
      </w:r>
      <w:r w:rsidR="00C334D6">
        <w:rPr>
          <w:rFonts w:ascii="Times New Roman" w:hAnsi="Times New Roman"/>
          <w:bCs/>
          <w:sz w:val="24"/>
          <w:szCs w:val="24"/>
          <w:lang w:val="bg-BG"/>
        </w:rPr>
        <w:t xml:space="preserve">енадлежното състояние на вещта. </w:t>
      </w:r>
      <w:r w:rsidR="00515E13" w:rsidRPr="00C334D6">
        <w:rPr>
          <w:rFonts w:ascii="Times New Roman" w:hAnsi="Times New Roman"/>
          <w:bCs/>
          <w:sz w:val="24"/>
          <w:szCs w:val="24"/>
          <w:lang w:val="bg-BG"/>
        </w:rPr>
        <w:t>Несъставянето на опис има неблагоприятни последици само за арендодателя, счита се, че вещта е върната в надлежно състояние дори това обективно да не е така.</w:t>
      </w:r>
      <w:r w:rsidR="00515E13">
        <w:rPr>
          <w:rFonts w:ascii="Times New Roman" w:hAnsi="Times New Roman"/>
          <w:bCs/>
          <w:sz w:val="24"/>
          <w:szCs w:val="24"/>
          <w:lang w:val="bg-BG"/>
        </w:rPr>
        <w:t xml:space="preserve"> </w:t>
      </w:r>
    </w:p>
    <w:p w:rsidR="00515E13" w:rsidRDefault="00515E13" w:rsidP="00CE0FAD">
      <w:pPr>
        <w:pStyle w:val="a8"/>
        <w:ind w:firstLine="720"/>
        <w:jc w:val="both"/>
        <w:rPr>
          <w:rFonts w:ascii="Times New Roman" w:hAnsi="Times New Roman"/>
          <w:bCs/>
          <w:sz w:val="24"/>
          <w:szCs w:val="24"/>
          <w:lang w:val="bg-BG"/>
        </w:rPr>
      </w:pPr>
      <w:r>
        <w:rPr>
          <w:rFonts w:ascii="Times New Roman" w:hAnsi="Times New Roman"/>
          <w:bCs/>
          <w:sz w:val="24"/>
          <w:szCs w:val="24"/>
          <w:lang w:val="bg-BG"/>
        </w:rPr>
        <w:t>Арендаторът може да е направил подобрения в арендувания обект</w:t>
      </w:r>
      <w:r w:rsidR="00634FC9">
        <w:rPr>
          <w:rFonts w:ascii="Times New Roman" w:hAnsi="Times New Roman"/>
          <w:bCs/>
          <w:sz w:val="24"/>
          <w:szCs w:val="24"/>
          <w:lang w:val="bg-BG"/>
        </w:rPr>
        <w:t>. Направен е извод, че з</w:t>
      </w:r>
      <w:r>
        <w:rPr>
          <w:rFonts w:ascii="Times New Roman" w:hAnsi="Times New Roman"/>
          <w:bCs/>
          <w:sz w:val="24"/>
          <w:szCs w:val="24"/>
          <w:lang w:val="bg-BG"/>
        </w:rPr>
        <w:t>а да се дължи обезщетение за подобренията, те трябва да съществуват към момента на прекратяване на договора за аренда.</w:t>
      </w:r>
      <w:r w:rsidR="00CE0FAD">
        <w:rPr>
          <w:rFonts w:ascii="Times New Roman" w:hAnsi="Times New Roman"/>
          <w:bCs/>
          <w:sz w:val="24"/>
          <w:szCs w:val="24"/>
          <w:lang w:val="bg-BG"/>
        </w:rPr>
        <w:t xml:space="preserve"> </w:t>
      </w:r>
      <w:r>
        <w:rPr>
          <w:rFonts w:ascii="Times New Roman" w:hAnsi="Times New Roman"/>
          <w:bCs/>
          <w:sz w:val="24"/>
          <w:szCs w:val="24"/>
          <w:lang w:val="bg-BG"/>
        </w:rPr>
        <w:t xml:space="preserve">Когато подобренията са извършени </w:t>
      </w:r>
      <w:r w:rsidRPr="00634FC9">
        <w:rPr>
          <w:rFonts w:ascii="Times New Roman" w:hAnsi="Times New Roman"/>
          <w:sz w:val="24"/>
          <w:szCs w:val="24"/>
          <w:lang w:val="bg-BG"/>
        </w:rPr>
        <w:t>със съгласие</w:t>
      </w:r>
      <w:r>
        <w:rPr>
          <w:rFonts w:ascii="Times New Roman" w:hAnsi="Times New Roman"/>
          <w:bCs/>
          <w:sz w:val="24"/>
          <w:szCs w:val="24"/>
          <w:lang w:val="bg-BG"/>
        </w:rPr>
        <w:t xml:space="preserve"> от арендодателя, той трябва да заплати на арендатора </w:t>
      </w:r>
      <w:r w:rsidRPr="006D41C2">
        <w:rPr>
          <w:rFonts w:ascii="Times New Roman" w:hAnsi="Times New Roman"/>
          <w:sz w:val="24"/>
          <w:szCs w:val="24"/>
          <w:lang w:val="bg-BG"/>
        </w:rPr>
        <w:t>сумата, с която се е увеличила стойността на обекта</w:t>
      </w:r>
      <w:r>
        <w:rPr>
          <w:rFonts w:ascii="Times New Roman" w:hAnsi="Times New Roman"/>
          <w:bCs/>
          <w:sz w:val="24"/>
          <w:szCs w:val="24"/>
          <w:lang w:val="bg-BG"/>
        </w:rPr>
        <w:t xml:space="preserve"> на арендата</w:t>
      </w:r>
      <w:r w:rsidR="00634FC9">
        <w:rPr>
          <w:rFonts w:ascii="Times New Roman" w:hAnsi="Times New Roman"/>
          <w:bCs/>
          <w:sz w:val="24"/>
          <w:szCs w:val="24"/>
          <w:lang w:val="bg-BG"/>
        </w:rPr>
        <w:t xml:space="preserve">. </w:t>
      </w:r>
      <w:r w:rsidR="00CF5609">
        <w:rPr>
          <w:rFonts w:ascii="Times New Roman" w:hAnsi="Times New Roman"/>
          <w:bCs/>
          <w:sz w:val="24"/>
          <w:szCs w:val="24"/>
          <w:lang w:val="bg-BG"/>
        </w:rPr>
        <w:t xml:space="preserve">Ако подобренията </w:t>
      </w:r>
      <w:r>
        <w:rPr>
          <w:rFonts w:ascii="Times New Roman" w:hAnsi="Times New Roman"/>
          <w:bCs/>
          <w:sz w:val="24"/>
          <w:szCs w:val="24"/>
          <w:lang w:val="bg-BG"/>
        </w:rPr>
        <w:t xml:space="preserve">са направени </w:t>
      </w:r>
      <w:r w:rsidRPr="00CF5609">
        <w:rPr>
          <w:rFonts w:ascii="Times New Roman" w:hAnsi="Times New Roman"/>
          <w:sz w:val="24"/>
          <w:szCs w:val="24"/>
          <w:lang w:val="bg-BG"/>
        </w:rPr>
        <w:t xml:space="preserve">без </w:t>
      </w:r>
      <w:r w:rsidR="002F2D99">
        <w:rPr>
          <w:rFonts w:ascii="Times New Roman" w:hAnsi="Times New Roman"/>
          <w:sz w:val="24"/>
          <w:szCs w:val="24"/>
          <w:lang w:val="bg-BG"/>
        </w:rPr>
        <w:t xml:space="preserve">изрично </w:t>
      </w:r>
      <w:r w:rsidRPr="00CF5609">
        <w:rPr>
          <w:rFonts w:ascii="Times New Roman" w:hAnsi="Times New Roman"/>
          <w:sz w:val="24"/>
          <w:szCs w:val="24"/>
          <w:lang w:val="bg-BG"/>
        </w:rPr>
        <w:t>съгласие</w:t>
      </w:r>
      <w:r>
        <w:rPr>
          <w:rFonts w:ascii="Times New Roman" w:hAnsi="Times New Roman"/>
          <w:bCs/>
          <w:sz w:val="24"/>
          <w:szCs w:val="24"/>
          <w:lang w:val="bg-BG"/>
        </w:rPr>
        <w:t xml:space="preserve"> от арендодателя</w:t>
      </w:r>
      <w:r w:rsidR="00CF5609">
        <w:rPr>
          <w:rFonts w:ascii="Times New Roman" w:hAnsi="Times New Roman"/>
          <w:bCs/>
          <w:sz w:val="24"/>
          <w:szCs w:val="24"/>
          <w:lang w:val="bg-BG"/>
        </w:rPr>
        <w:t xml:space="preserve">, </w:t>
      </w:r>
      <w:r w:rsidR="002F2D99">
        <w:rPr>
          <w:rFonts w:ascii="Times New Roman" w:hAnsi="Times New Roman"/>
          <w:bCs/>
          <w:sz w:val="24"/>
          <w:szCs w:val="24"/>
          <w:lang w:val="bg-BG"/>
        </w:rPr>
        <w:t>но</w:t>
      </w:r>
      <w:r w:rsidR="001416F9">
        <w:rPr>
          <w:rFonts w:ascii="Times New Roman" w:hAnsi="Times New Roman"/>
          <w:bCs/>
          <w:sz w:val="24"/>
          <w:szCs w:val="24"/>
          <w:lang w:val="bg-BG"/>
        </w:rPr>
        <w:t xml:space="preserve"> </w:t>
      </w:r>
      <w:r w:rsidR="00CF5609">
        <w:rPr>
          <w:rFonts w:ascii="Times New Roman" w:hAnsi="Times New Roman"/>
          <w:bCs/>
          <w:sz w:val="24"/>
          <w:szCs w:val="24"/>
          <w:lang w:val="bg-BG"/>
        </w:rPr>
        <w:t xml:space="preserve">той </w:t>
      </w:r>
      <w:r>
        <w:rPr>
          <w:rFonts w:ascii="Times New Roman" w:hAnsi="Times New Roman"/>
          <w:bCs/>
          <w:sz w:val="24"/>
          <w:szCs w:val="24"/>
          <w:lang w:val="bg-BG"/>
        </w:rPr>
        <w:t>е знаел</w:t>
      </w:r>
      <w:r w:rsidR="00CF5609">
        <w:rPr>
          <w:rFonts w:ascii="Times New Roman" w:hAnsi="Times New Roman"/>
          <w:bCs/>
          <w:sz w:val="24"/>
          <w:szCs w:val="24"/>
          <w:lang w:val="bg-BG"/>
        </w:rPr>
        <w:t xml:space="preserve"> за тях, </w:t>
      </w:r>
      <w:r w:rsidR="00BA31E0">
        <w:rPr>
          <w:rFonts w:ascii="Times New Roman" w:hAnsi="Times New Roman"/>
          <w:bCs/>
          <w:sz w:val="24"/>
          <w:szCs w:val="24"/>
          <w:lang w:val="bg-BG"/>
        </w:rPr>
        <w:t xml:space="preserve">но </w:t>
      </w:r>
      <w:r w:rsidR="00CF5609">
        <w:rPr>
          <w:rFonts w:ascii="Times New Roman" w:hAnsi="Times New Roman"/>
          <w:bCs/>
          <w:sz w:val="24"/>
          <w:szCs w:val="24"/>
          <w:lang w:val="bg-BG"/>
        </w:rPr>
        <w:t>не се е противопоставил</w:t>
      </w:r>
      <w:r>
        <w:rPr>
          <w:rFonts w:ascii="Times New Roman" w:hAnsi="Times New Roman"/>
          <w:bCs/>
          <w:sz w:val="24"/>
          <w:szCs w:val="24"/>
          <w:lang w:val="bg-BG"/>
        </w:rPr>
        <w:t xml:space="preserve"> на извършването им, </w:t>
      </w:r>
      <w:r w:rsidR="00CF5609">
        <w:rPr>
          <w:rFonts w:ascii="Times New Roman" w:hAnsi="Times New Roman"/>
          <w:bCs/>
          <w:sz w:val="24"/>
          <w:szCs w:val="24"/>
          <w:lang w:val="bg-BG"/>
        </w:rPr>
        <w:t>в изложението се приема, че щ</w:t>
      </w:r>
      <w:r>
        <w:rPr>
          <w:rFonts w:ascii="Times New Roman" w:hAnsi="Times New Roman"/>
          <w:bCs/>
          <w:sz w:val="24"/>
          <w:szCs w:val="24"/>
          <w:lang w:val="bg-BG"/>
        </w:rPr>
        <w:t>ом не е предприел никакви действия, за да ги спре, следва да се приеме, че мълчаливо се съгласява с тя</w:t>
      </w:r>
      <w:r w:rsidR="00CF5609">
        <w:rPr>
          <w:rFonts w:ascii="Times New Roman" w:hAnsi="Times New Roman"/>
          <w:bCs/>
          <w:sz w:val="24"/>
          <w:szCs w:val="24"/>
          <w:lang w:val="bg-BG"/>
        </w:rPr>
        <w:t xml:space="preserve">х. </w:t>
      </w:r>
      <w:r w:rsidR="002F2D99">
        <w:rPr>
          <w:rFonts w:ascii="Times New Roman" w:hAnsi="Times New Roman"/>
          <w:bCs/>
          <w:sz w:val="24"/>
          <w:szCs w:val="24"/>
          <w:lang w:val="bg-BG"/>
        </w:rPr>
        <w:t>Разгледани са правните последици при извършване на подобрения.</w:t>
      </w:r>
      <w:r>
        <w:rPr>
          <w:rFonts w:ascii="Times New Roman" w:hAnsi="Times New Roman"/>
          <w:bCs/>
          <w:sz w:val="24"/>
          <w:szCs w:val="24"/>
          <w:lang w:val="bg-BG"/>
        </w:rPr>
        <w:t xml:space="preserve"> </w:t>
      </w:r>
    </w:p>
    <w:p w:rsidR="00515E13" w:rsidRPr="00222925" w:rsidRDefault="00222925" w:rsidP="00903662">
      <w:pPr>
        <w:pStyle w:val="a8"/>
        <w:ind w:firstLine="720"/>
        <w:jc w:val="both"/>
        <w:rPr>
          <w:rFonts w:ascii="Times New Roman" w:hAnsi="Times New Roman"/>
          <w:iCs/>
          <w:sz w:val="24"/>
          <w:szCs w:val="24"/>
          <w:lang w:val="bg-BG"/>
        </w:rPr>
      </w:pPr>
      <w:r>
        <w:rPr>
          <w:rFonts w:ascii="Times New Roman" w:hAnsi="Times New Roman"/>
          <w:bCs/>
          <w:sz w:val="24"/>
          <w:szCs w:val="24"/>
          <w:lang w:val="bg-BG"/>
        </w:rPr>
        <w:t xml:space="preserve">Разгледано е и задължението на </w:t>
      </w:r>
      <w:r w:rsidR="00515E13" w:rsidRPr="00222925">
        <w:rPr>
          <w:rFonts w:ascii="Times New Roman" w:hAnsi="Times New Roman"/>
          <w:iCs/>
          <w:sz w:val="24"/>
          <w:szCs w:val="24"/>
          <w:lang w:val="bg-BG"/>
        </w:rPr>
        <w:t>арендатора да не сключва договор з</w:t>
      </w:r>
      <w:r w:rsidR="00BA31E0">
        <w:rPr>
          <w:rFonts w:ascii="Times New Roman" w:hAnsi="Times New Roman"/>
          <w:iCs/>
          <w:sz w:val="24"/>
          <w:szCs w:val="24"/>
          <w:lang w:val="bg-BG"/>
        </w:rPr>
        <w:t>а преаренда, залог или цесия на</w:t>
      </w:r>
      <w:r w:rsidR="00515E13" w:rsidRPr="00222925">
        <w:rPr>
          <w:rFonts w:ascii="Times New Roman" w:hAnsi="Times New Roman"/>
          <w:iCs/>
          <w:sz w:val="24"/>
          <w:szCs w:val="24"/>
          <w:lang w:val="bg-BG"/>
        </w:rPr>
        <w:t xml:space="preserve"> правата по договора за</w:t>
      </w:r>
      <w:r>
        <w:rPr>
          <w:rFonts w:ascii="Times New Roman" w:hAnsi="Times New Roman"/>
          <w:iCs/>
          <w:sz w:val="24"/>
          <w:szCs w:val="24"/>
          <w:lang w:val="bg-BG"/>
        </w:rPr>
        <w:t xml:space="preserve"> аренда, което е изведено по тълкувателен път от </w:t>
      </w:r>
      <w:r>
        <w:rPr>
          <w:rFonts w:ascii="Times New Roman" w:hAnsi="Times New Roman"/>
          <w:bCs/>
          <w:sz w:val="24"/>
          <w:szCs w:val="24"/>
          <w:lang w:val="bg-BG"/>
        </w:rPr>
        <w:t>чл. 11, ал. 1 ЗАЗ. Въз основа на тази разпоредба се прави извод, че д</w:t>
      </w:r>
      <w:r w:rsidR="00515E13">
        <w:rPr>
          <w:rFonts w:ascii="Times New Roman" w:hAnsi="Times New Roman"/>
          <w:bCs/>
          <w:sz w:val="24"/>
          <w:szCs w:val="24"/>
          <w:lang w:val="bg-BG"/>
        </w:rPr>
        <w:t>оговорът за аренда е договор с оглед личността на арендатора</w:t>
      </w:r>
      <w:r>
        <w:rPr>
          <w:rFonts w:ascii="Times New Roman" w:hAnsi="Times New Roman"/>
          <w:bCs/>
          <w:sz w:val="24"/>
          <w:szCs w:val="24"/>
          <w:lang w:val="bg-BG"/>
        </w:rPr>
        <w:t>, тъй като з</w:t>
      </w:r>
      <w:r w:rsidR="00515E13">
        <w:rPr>
          <w:rFonts w:ascii="Times New Roman" w:hAnsi="Times New Roman"/>
          <w:bCs/>
          <w:sz w:val="24"/>
          <w:szCs w:val="24"/>
          <w:lang w:val="bg-BG"/>
        </w:rPr>
        <w:t xml:space="preserve">а собственика на обекта от голямо значение са личните качества, грижливостта на този, на когото ще отдаде в ползване обекта, </w:t>
      </w:r>
      <w:r>
        <w:rPr>
          <w:rFonts w:ascii="Times New Roman" w:hAnsi="Times New Roman"/>
          <w:bCs/>
          <w:sz w:val="24"/>
          <w:szCs w:val="24"/>
          <w:lang w:val="bg-BG"/>
        </w:rPr>
        <w:t xml:space="preserve">защото </w:t>
      </w:r>
      <w:r w:rsidR="00515E13">
        <w:rPr>
          <w:rFonts w:ascii="Times New Roman" w:hAnsi="Times New Roman"/>
          <w:bCs/>
          <w:sz w:val="24"/>
          <w:szCs w:val="24"/>
          <w:lang w:val="bg-BG"/>
        </w:rPr>
        <w:t xml:space="preserve">договорът е дългосрочен. </w:t>
      </w:r>
      <w:r>
        <w:rPr>
          <w:rFonts w:ascii="Times New Roman" w:hAnsi="Times New Roman"/>
          <w:bCs/>
          <w:sz w:val="24"/>
          <w:szCs w:val="24"/>
          <w:lang w:val="bg-BG"/>
        </w:rPr>
        <w:t>З</w:t>
      </w:r>
      <w:r w:rsidR="00515E13">
        <w:rPr>
          <w:rFonts w:ascii="Times New Roman" w:hAnsi="Times New Roman"/>
          <w:bCs/>
          <w:sz w:val="24"/>
          <w:szCs w:val="24"/>
          <w:lang w:val="bg-BG"/>
        </w:rPr>
        <w:t xml:space="preserve">а да може арендаторът да </w:t>
      </w:r>
      <w:r>
        <w:rPr>
          <w:rFonts w:ascii="Times New Roman" w:hAnsi="Times New Roman"/>
          <w:bCs/>
          <w:sz w:val="24"/>
          <w:szCs w:val="24"/>
          <w:lang w:val="bg-BG"/>
        </w:rPr>
        <w:t xml:space="preserve">сключи договор за преаренда, залог на правата по договора, </w:t>
      </w:r>
      <w:r w:rsidR="00515E13">
        <w:rPr>
          <w:rFonts w:ascii="Times New Roman" w:hAnsi="Times New Roman"/>
          <w:bCs/>
          <w:sz w:val="24"/>
          <w:szCs w:val="24"/>
          <w:lang w:val="bg-BG"/>
        </w:rPr>
        <w:t xml:space="preserve">е необходимо арендодателят да е позволил това при сключване на договора. </w:t>
      </w:r>
    </w:p>
    <w:p w:rsidR="00515E13" w:rsidRPr="006848DB" w:rsidRDefault="006D41C2" w:rsidP="00903662">
      <w:pPr>
        <w:pStyle w:val="a8"/>
        <w:tabs>
          <w:tab w:val="left" w:pos="3540"/>
        </w:tabs>
        <w:ind w:firstLine="720"/>
        <w:jc w:val="both"/>
        <w:rPr>
          <w:rFonts w:ascii="Times New Roman" w:hAnsi="Times New Roman"/>
          <w:bCs/>
          <w:sz w:val="24"/>
          <w:szCs w:val="24"/>
          <w:lang w:val="bg-BG"/>
        </w:rPr>
      </w:pPr>
      <w:r>
        <w:rPr>
          <w:rFonts w:ascii="Times New Roman" w:hAnsi="Times New Roman"/>
          <w:iCs/>
          <w:sz w:val="24"/>
          <w:szCs w:val="24"/>
          <w:lang w:val="bg-BG"/>
        </w:rPr>
        <w:t>В този раздел са посочени и п</w:t>
      </w:r>
      <w:r w:rsidR="00515E13" w:rsidRPr="00222925">
        <w:rPr>
          <w:rFonts w:ascii="Times New Roman" w:hAnsi="Times New Roman"/>
          <w:iCs/>
          <w:sz w:val="24"/>
          <w:szCs w:val="24"/>
          <w:lang w:val="bg-BG"/>
        </w:rPr>
        <w:t>рава</w:t>
      </w:r>
      <w:r w:rsidR="00222925">
        <w:rPr>
          <w:rFonts w:ascii="Times New Roman" w:hAnsi="Times New Roman"/>
          <w:iCs/>
          <w:sz w:val="24"/>
          <w:szCs w:val="24"/>
          <w:lang w:val="bg-BG"/>
        </w:rPr>
        <w:t>та</w:t>
      </w:r>
      <w:r w:rsidR="00515E13" w:rsidRPr="00222925">
        <w:rPr>
          <w:rFonts w:ascii="Times New Roman" w:hAnsi="Times New Roman"/>
          <w:iCs/>
          <w:sz w:val="24"/>
          <w:szCs w:val="24"/>
          <w:lang w:val="bg-BG"/>
        </w:rPr>
        <w:t xml:space="preserve"> на арендатора</w:t>
      </w:r>
      <w:r w:rsidR="00C334D6">
        <w:rPr>
          <w:rFonts w:ascii="Times New Roman" w:hAnsi="Times New Roman"/>
          <w:iCs/>
          <w:sz w:val="24"/>
          <w:szCs w:val="24"/>
          <w:lang w:val="bg-BG"/>
        </w:rPr>
        <w:t>.</w:t>
      </w:r>
    </w:p>
    <w:p w:rsidR="00515E13" w:rsidRPr="00F151B6" w:rsidRDefault="00222925" w:rsidP="00903662">
      <w:pPr>
        <w:pStyle w:val="a8"/>
        <w:ind w:firstLine="720"/>
        <w:jc w:val="both"/>
        <w:rPr>
          <w:rFonts w:ascii="Times New Roman" w:hAnsi="Times New Roman"/>
          <w:iCs/>
          <w:sz w:val="24"/>
          <w:szCs w:val="24"/>
          <w:lang w:val="bg-BG"/>
        </w:rPr>
      </w:pPr>
      <w:r>
        <w:rPr>
          <w:rFonts w:ascii="Times New Roman" w:hAnsi="Times New Roman"/>
          <w:bCs/>
          <w:sz w:val="24"/>
          <w:szCs w:val="24"/>
          <w:lang w:val="bg-BG"/>
        </w:rPr>
        <w:t xml:space="preserve">На последно място в този раздел е разгледан договорът за </w:t>
      </w:r>
      <w:r w:rsidRPr="00222925">
        <w:rPr>
          <w:rFonts w:ascii="Times New Roman" w:hAnsi="Times New Roman"/>
          <w:iCs/>
          <w:sz w:val="24"/>
          <w:szCs w:val="24"/>
          <w:lang w:val="bg-BG"/>
        </w:rPr>
        <w:t>п</w:t>
      </w:r>
      <w:r w:rsidR="00515E13" w:rsidRPr="00222925">
        <w:rPr>
          <w:rFonts w:ascii="Times New Roman" w:hAnsi="Times New Roman"/>
          <w:iCs/>
          <w:sz w:val="24"/>
          <w:szCs w:val="24"/>
          <w:lang w:val="bg-BG"/>
        </w:rPr>
        <w:t>реаренда</w:t>
      </w:r>
      <w:r w:rsidR="00F151B6">
        <w:rPr>
          <w:rFonts w:ascii="Times New Roman" w:hAnsi="Times New Roman"/>
          <w:iCs/>
          <w:sz w:val="24"/>
          <w:szCs w:val="24"/>
          <w:lang w:val="bg-BG"/>
        </w:rPr>
        <w:t xml:space="preserve">, който е определен като </w:t>
      </w:r>
      <w:r w:rsidR="00515E13">
        <w:rPr>
          <w:rFonts w:ascii="Times New Roman" w:hAnsi="Times New Roman"/>
          <w:bCs/>
          <w:sz w:val="24"/>
          <w:szCs w:val="24"/>
          <w:lang w:val="bg-BG"/>
        </w:rPr>
        <w:t>договор, с който арендаторът на един обект отстъпва ползването на целия или част от обекта на друго лице срещу престиране на арендно плащане.</w:t>
      </w:r>
      <w:r w:rsidR="002F2D99">
        <w:rPr>
          <w:rFonts w:ascii="Times New Roman" w:hAnsi="Times New Roman"/>
          <w:bCs/>
          <w:sz w:val="24"/>
          <w:szCs w:val="24"/>
          <w:lang w:val="bg-BG"/>
        </w:rPr>
        <w:t xml:space="preserve"> Анализът му разкрива много приносни моменти.</w:t>
      </w:r>
    </w:p>
    <w:p w:rsidR="00E062C0" w:rsidRDefault="006D41C2" w:rsidP="00903662">
      <w:pPr>
        <w:pStyle w:val="a8"/>
        <w:ind w:firstLine="720"/>
        <w:jc w:val="both"/>
        <w:rPr>
          <w:rFonts w:ascii="Times New Roman" w:hAnsi="Times New Roman"/>
          <w:bCs/>
          <w:sz w:val="24"/>
          <w:szCs w:val="24"/>
          <w:lang w:val="bg-BG"/>
        </w:rPr>
      </w:pPr>
      <w:r>
        <w:rPr>
          <w:rFonts w:ascii="Times New Roman" w:hAnsi="Times New Roman"/>
          <w:bCs/>
          <w:sz w:val="24"/>
          <w:szCs w:val="24"/>
          <w:lang w:val="bg-BG"/>
        </w:rPr>
        <w:t>П</w:t>
      </w:r>
      <w:r w:rsidR="00E062C0">
        <w:rPr>
          <w:rFonts w:ascii="Times New Roman" w:hAnsi="Times New Roman"/>
          <w:bCs/>
          <w:sz w:val="24"/>
          <w:szCs w:val="24"/>
          <w:lang w:val="bg-BG"/>
        </w:rPr>
        <w:t>реарендата е допустима</w:t>
      </w:r>
      <w:r w:rsidR="00515E13">
        <w:rPr>
          <w:rFonts w:ascii="Times New Roman" w:hAnsi="Times New Roman"/>
          <w:bCs/>
          <w:sz w:val="24"/>
          <w:szCs w:val="24"/>
          <w:lang w:val="bg-BG"/>
        </w:rPr>
        <w:t xml:space="preserve"> </w:t>
      </w:r>
      <w:r w:rsidR="00E062C0">
        <w:rPr>
          <w:rFonts w:ascii="Times New Roman" w:hAnsi="Times New Roman"/>
          <w:sz w:val="24"/>
          <w:szCs w:val="24"/>
          <w:lang w:val="bg-BG"/>
        </w:rPr>
        <w:t>със</w:t>
      </w:r>
      <w:r w:rsidR="00515E13" w:rsidRPr="00E062C0">
        <w:rPr>
          <w:rFonts w:ascii="Times New Roman" w:hAnsi="Times New Roman"/>
          <w:sz w:val="24"/>
          <w:szCs w:val="24"/>
          <w:lang w:val="bg-BG"/>
        </w:rPr>
        <w:t xml:space="preserve"> съгласие на арендодателя</w:t>
      </w:r>
      <w:r w:rsidR="00515E13" w:rsidRPr="00E062C0">
        <w:rPr>
          <w:rFonts w:ascii="Times New Roman" w:hAnsi="Times New Roman"/>
          <w:bCs/>
          <w:sz w:val="24"/>
          <w:szCs w:val="24"/>
          <w:lang w:val="bg-BG"/>
        </w:rPr>
        <w:t>.</w:t>
      </w:r>
      <w:r w:rsidR="00515E13">
        <w:rPr>
          <w:rFonts w:ascii="Times New Roman" w:hAnsi="Times New Roman"/>
          <w:bCs/>
          <w:sz w:val="24"/>
          <w:szCs w:val="24"/>
          <w:lang w:val="bg-BG"/>
        </w:rPr>
        <w:t xml:space="preserve"> </w:t>
      </w:r>
      <w:r>
        <w:rPr>
          <w:rFonts w:ascii="Times New Roman" w:hAnsi="Times New Roman"/>
          <w:bCs/>
          <w:sz w:val="24"/>
          <w:szCs w:val="24"/>
          <w:lang w:val="bg-BG"/>
        </w:rPr>
        <w:t>Обосновано е разбирането, че с</w:t>
      </w:r>
      <w:r w:rsidR="00515E13">
        <w:rPr>
          <w:rFonts w:ascii="Times New Roman" w:hAnsi="Times New Roman"/>
          <w:bCs/>
          <w:sz w:val="24"/>
          <w:szCs w:val="24"/>
          <w:lang w:val="bg-BG"/>
        </w:rPr>
        <w:t xml:space="preserve">ключеният без съгласието на арендодателя договор за преаренда е действителен. </w:t>
      </w:r>
      <w:r>
        <w:rPr>
          <w:rFonts w:ascii="Times New Roman" w:hAnsi="Times New Roman"/>
          <w:bCs/>
          <w:sz w:val="24"/>
          <w:szCs w:val="24"/>
          <w:lang w:val="bg-BG"/>
        </w:rPr>
        <w:t>На критиче</w:t>
      </w:r>
      <w:r w:rsidR="00E062C0">
        <w:rPr>
          <w:rFonts w:ascii="Times New Roman" w:hAnsi="Times New Roman"/>
          <w:bCs/>
          <w:sz w:val="24"/>
          <w:szCs w:val="24"/>
          <w:lang w:val="bg-BG"/>
        </w:rPr>
        <w:t xml:space="preserve">н анализ са подложени становища в теорията и практиката, че договорът за преаренда е нищожен, </w:t>
      </w:r>
      <w:r w:rsidR="00E062C0">
        <w:rPr>
          <w:rFonts w:ascii="Times New Roman" w:hAnsi="Times New Roman"/>
          <w:bCs/>
          <w:sz w:val="24"/>
          <w:szCs w:val="24"/>
          <w:lang w:val="bg-BG"/>
        </w:rPr>
        <w:lastRenderedPageBreak/>
        <w:t xml:space="preserve">тъй като </w:t>
      </w:r>
      <w:r w:rsidR="00515E13">
        <w:rPr>
          <w:rFonts w:ascii="Times New Roman" w:hAnsi="Times New Roman"/>
          <w:bCs/>
          <w:sz w:val="24"/>
          <w:szCs w:val="24"/>
          <w:lang w:val="bg-BG"/>
        </w:rPr>
        <w:t>валиден договор за аренда може да сключи и лице, което няма права върху обекта на договор</w:t>
      </w:r>
      <w:r w:rsidR="00E062C0">
        <w:rPr>
          <w:rFonts w:ascii="Times New Roman" w:hAnsi="Times New Roman"/>
          <w:bCs/>
          <w:sz w:val="24"/>
          <w:szCs w:val="24"/>
          <w:lang w:val="bg-BG"/>
        </w:rPr>
        <w:t>а.</w:t>
      </w:r>
    </w:p>
    <w:p w:rsidR="00515E13" w:rsidRPr="00396420" w:rsidRDefault="00E062C0" w:rsidP="00903662">
      <w:pPr>
        <w:ind w:firstLine="850"/>
        <w:jc w:val="both"/>
        <w:rPr>
          <w:bCs/>
        </w:rPr>
      </w:pPr>
      <w:r>
        <w:t>Посочено е, че договорът за преаренда на държавни и общински земи е забранен. Направена е критика на правилото на чл. 37л, ал. 1 ЗСПЗЗ, което се обхваща от заб</w:t>
      </w:r>
      <w:r w:rsidR="000F6545">
        <w:t>раната на чл. 11, ал. 3 ЗАЗ, който е общ</w:t>
      </w:r>
      <w:r w:rsidR="00BA31E0">
        <w:t>,</w:t>
      </w:r>
      <w:r>
        <w:t xml:space="preserve"> и се отнася до всички държавни и общински земи.</w:t>
      </w:r>
      <w:r w:rsidR="00515E13">
        <w:rPr>
          <w:bCs/>
        </w:rPr>
        <w:t xml:space="preserve"> </w:t>
      </w:r>
    </w:p>
    <w:p w:rsidR="00515E13" w:rsidRDefault="00E062C0" w:rsidP="002F2D99">
      <w:pPr>
        <w:pStyle w:val="a8"/>
        <w:ind w:firstLine="720"/>
        <w:jc w:val="both"/>
        <w:rPr>
          <w:rFonts w:ascii="Times New Roman" w:hAnsi="Times New Roman"/>
          <w:bCs/>
          <w:sz w:val="24"/>
          <w:szCs w:val="24"/>
          <w:lang w:val="bg-BG"/>
        </w:rPr>
      </w:pPr>
      <w:r>
        <w:rPr>
          <w:rFonts w:ascii="Times New Roman" w:hAnsi="Times New Roman"/>
          <w:bCs/>
          <w:sz w:val="24"/>
          <w:szCs w:val="24"/>
          <w:lang w:val="bg-BG"/>
        </w:rPr>
        <w:t>Направен е анализ на</w:t>
      </w:r>
      <w:r w:rsidR="00515E13">
        <w:rPr>
          <w:rFonts w:ascii="Times New Roman" w:hAnsi="Times New Roman"/>
          <w:bCs/>
          <w:sz w:val="24"/>
          <w:szCs w:val="24"/>
          <w:lang w:val="bg-BG"/>
        </w:rPr>
        <w:t xml:space="preserve"> </w:t>
      </w:r>
      <w:r>
        <w:rPr>
          <w:rFonts w:ascii="Times New Roman" w:hAnsi="Times New Roman"/>
          <w:sz w:val="24"/>
          <w:szCs w:val="24"/>
          <w:lang w:val="bg-BG"/>
        </w:rPr>
        <w:t>п</w:t>
      </w:r>
      <w:r w:rsidR="00515E13" w:rsidRPr="00E062C0">
        <w:rPr>
          <w:rFonts w:ascii="Times New Roman" w:hAnsi="Times New Roman"/>
          <w:sz w:val="24"/>
          <w:szCs w:val="24"/>
          <w:lang w:val="bg-BG"/>
        </w:rPr>
        <w:t>рава</w:t>
      </w:r>
      <w:r w:rsidR="00C42799">
        <w:rPr>
          <w:rFonts w:ascii="Times New Roman" w:hAnsi="Times New Roman"/>
          <w:sz w:val="24"/>
          <w:szCs w:val="24"/>
          <w:lang w:val="bg-BG"/>
        </w:rPr>
        <w:t>та</w:t>
      </w:r>
      <w:r w:rsidR="00515E13" w:rsidRPr="00E062C0">
        <w:rPr>
          <w:rFonts w:ascii="Times New Roman" w:hAnsi="Times New Roman"/>
          <w:sz w:val="24"/>
          <w:szCs w:val="24"/>
          <w:lang w:val="bg-BG"/>
        </w:rPr>
        <w:t xml:space="preserve"> и задължения</w:t>
      </w:r>
      <w:r w:rsidR="00C42799">
        <w:rPr>
          <w:rFonts w:ascii="Times New Roman" w:hAnsi="Times New Roman"/>
          <w:sz w:val="24"/>
          <w:szCs w:val="24"/>
          <w:lang w:val="bg-BG"/>
        </w:rPr>
        <w:t>та</w:t>
      </w:r>
      <w:r w:rsidR="00515E13" w:rsidRPr="00E062C0">
        <w:rPr>
          <w:rFonts w:ascii="Times New Roman" w:hAnsi="Times New Roman"/>
          <w:sz w:val="24"/>
          <w:szCs w:val="24"/>
          <w:lang w:val="bg-BG"/>
        </w:rPr>
        <w:t xml:space="preserve"> на страните</w:t>
      </w:r>
      <w:r>
        <w:rPr>
          <w:rFonts w:ascii="Times New Roman" w:hAnsi="Times New Roman"/>
          <w:sz w:val="24"/>
          <w:szCs w:val="24"/>
          <w:lang w:val="bg-BG"/>
        </w:rPr>
        <w:t xml:space="preserve">, а те са </w:t>
      </w:r>
      <w:r w:rsidR="00515E13">
        <w:rPr>
          <w:rFonts w:ascii="Times New Roman" w:hAnsi="Times New Roman"/>
          <w:bCs/>
          <w:sz w:val="24"/>
          <w:szCs w:val="24"/>
          <w:lang w:val="bg-BG"/>
        </w:rPr>
        <w:t xml:space="preserve">всички права и задължения според Закона за арендата в земеделието, които бяха разгледани до този момент. </w:t>
      </w:r>
      <w:r>
        <w:rPr>
          <w:rFonts w:ascii="Times New Roman" w:hAnsi="Times New Roman"/>
          <w:bCs/>
          <w:sz w:val="24"/>
          <w:szCs w:val="24"/>
          <w:lang w:val="bg-BG"/>
        </w:rPr>
        <w:t>П</w:t>
      </w:r>
      <w:r w:rsidR="00515E13">
        <w:rPr>
          <w:rFonts w:ascii="Times New Roman" w:hAnsi="Times New Roman"/>
          <w:bCs/>
          <w:sz w:val="24"/>
          <w:szCs w:val="24"/>
          <w:lang w:val="bg-BG"/>
        </w:rPr>
        <w:t>равото на ползване на преарендатора е зависимо по обем и срок от прав</w:t>
      </w:r>
      <w:r>
        <w:rPr>
          <w:rFonts w:ascii="Times New Roman" w:hAnsi="Times New Roman"/>
          <w:bCs/>
          <w:sz w:val="24"/>
          <w:szCs w:val="24"/>
          <w:lang w:val="bg-BG"/>
        </w:rPr>
        <w:t xml:space="preserve">ото на ползване на арендатора, </w:t>
      </w:r>
      <w:r w:rsidR="00515E13">
        <w:rPr>
          <w:rFonts w:ascii="Times New Roman" w:hAnsi="Times New Roman"/>
          <w:bCs/>
          <w:sz w:val="24"/>
          <w:szCs w:val="24"/>
          <w:lang w:val="bg-BG"/>
        </w:rPr>
        <w:t xml:space="preserve">при преарендуване преарендаторът не може да има повече права от арендатора. </w:t>
      </w:r>
      <w:r w:rsidR="006D75BA">
        <w:rPr>
          <w:rFonts w:ascii="Times New Roman" w:hAnsi="Times New Roman"/>
          <w:bCs/>
          <w:sz w:val="24"/>
          <w:szCs w:val="24"/>
          <w:lang w:val="bg-BG"/>
        </w:rPr>
        <w:t>Направен е извод, че к</w:t>
      </w:r>
      <w:r w:rsidR="00515E13">
        <w:rPr>
          <w:rFonts w:ascii="Times New Roman" w:hAnsi="Times New Roman"/>
          <w:bCs/>
          <w:sz w:val="24"/>
          <w:szCs w:val="24"/>
          <w:lang w:val="bg-BG"/>
        </w:rPr>
        <w:t>лауза</w:t>
      </w:r>
      <w:r w:rsidR="00E74659">
        <w:rPr>
          <w:rFonts w:ascii="Times New Roman" w:hAnsi="Times New Roman"/>
          <w:bCs/>
          <w:sz w:val="24"/>
          <w:szCs w:val="24"/>
          <w:lang w:val="bg-BG"/>
        </w:rPr>
        <w:t xml:space="preserve"> в договора за преаренда, която предвижда повече права за преарендатора, отколкото има преарендодателя</w:t>
      </w:r>
      <w:r w:rsidR="00C42799">
        <w:rPr>
          <w:rFonts w:ascii="Times New Roman" w:hAnsi="Times New Roman"/>
          <w:bCs/>
          <w:sz w:val="24"/>
          <w:szCs w:val="24"/>
          <w:lang w:val="bg-BG"/>
        </w:rPr>
        <w:t>т</w:t>
      </w:r>
      <w:r w:rsidR="006D75BA">
        <w:rPr>
          <w:rFonts w:ascii="Times New Roman" w:hAnsi="Times New Roman"/>
          <w:bCs/>
          <w:sz w:val="24"/>
          <w:szCs w:val="24"/>
          <w:lang w:val="bg-BG"/>
        </w:rPr>
        <w:t xml:space="preserve"> по договора за аренда</w:t>
      </w:r>
      <w:r w:rsidR="00515E13">
        <w:rPr>
          <w:rFonts w:ascii="Times New Roman" w:hAnsi="Times New Roman"/>
          <w:bCs/>
          <w:sz w:val="24"/>
          <w:szCs w:val="24"/>
          <w:lang w:val="bg-BG"/>
        </w:rPr>
        <w:t>,</w:t>
      </w:r>
      <w:r w:rsidR="00E74659">
        <w:rPr>
          <w:rFonts w:ascii="Times New Roman" w:hAnsi="Times New Roman"/>
          <w:bCs/>
          <w:sz w:val="24"/>
          <w:szCs w:val="24"/>
          <w:lang w:val="bg-BG"/>
        </w:rPr>
        <w:t xml:space="preserve"> не е нищожна, но</w:t>
      </w:r>
      <w:r w:rsidR="00515E13">
        <w:rPr>
          <w:rFonts w:ascii="Times New Roman" w:hAnsi="Times New Roman"/>
          <w:bCs/>
          <w:sz w:val="24"/>
          <w:szCs w:val="24"/>
          <w:lang w:val="bg-BG"/>
        </w:rPr>
        <w:t xml:space="preserve"> </w:t>
      </w:r>
      <w:r w:rsidR="00E74659">
        <w:rPr>
          <w:rFonts w:ascii="Times New Roman" w:hAnsi="Times New Roman"/>
          <w:bCs/>
          <w:sz w:val="24"/>
          <w:szCs w:val="24"/>
          <w:lang w:val="bg-BG"/>
        </w:rPr>
        <w:t xml:space="preserve">води </w:t>
      </w:r>
      <w:r w:rsidR="00515E13">
        <w:rPr>
          <w:rFonts w:ascii="Times New Roman" w:hAnsi="Times New Roman"/>
          <w:bCs/>
          <w:sz w:val="24"/>
          <w:szCs w:val="24"/>
          <w:lang w:val="bg-BG"/>
        </w:rPr>
        <w:t xml:space="preserve">до отговорност за неизпълнение на преарендодателя. </w:t>
      </w:r>
      <w:r w:rsidR="006D75BA">
        <w:rPr>
          <w:rFonts w:ascii="Times New Roman" w:hAnsi="Times New Roman"/>
          <w:bCs/>
          <w:sz w:val="24"/>
          <w:szCs w:val="24"/>
          <w:lang w:val="bg-BG"/>
        </w:rPr>
        <w:t>Посочено е, че а</w:t>
      </w:r>
      <w:r w:rsidR="00515E13">
        <w:rPr>
          <w:rFonts w:ascii="Times New Roman" w:hAnsi="Times New Roman"/>
          <w:bCs/>
          <w:sz w:val="24"/>
          <w:szCs w:val="24"/>
          <w:lang w:val="bg-BG"/>
        </w:rPr>
        <w:t>рендодателят</w:t>
      </w:r>
      <w:r w:rsidR="006D75BA">
        <w:rPr>
          <w:rFonts w:ascii="Times New Roman" w:hAnsi="Times New Roman"/>
          <w:bCs/>
          <w:sz w:val="24"/>
          <w:szCs w:val="24"/>
          <w:lang w:val="bg-BG"/>
        </w:rPr>
        <w:t>, който не е страна по договора за преаренда,</w:t>
      </w:r>
      <w:r w:rsidR="00515E13">
        <w:rPr>
          <w:rFonts w:ascii="Times New Roman" w:hAnsi="Times New Roman"/>
          <w:bCs/>
          <w:sz w:val="24"/>
          <w:szCs w:val="24"/>
          <w:lang w:val="bg-BG"/>
        </w:rPr>
        <w:t xml:space="preserve"> има иск срещу преарендатора за дължимото от арендатора на арендодателя арендно плащане. </w:t>
      </w:r>
      <w:r w:rsidR="006D41C2">
        <w:rPr>
          <w:rFonts w:ascii="Times New Roman" w:hAnsi="Times New Roman"/>
          <w:bCs/>
          <w:sz w:val="24"/>
          <w:szCs w:val="24"/>
          <w:lang w:val="bg-BG"/>
        </w:rPr>
        <w:t>Обоснована е тезата</w:t>
      </w:r>
      <w:r w:rsidR="00860F97">
        <w:rPr>
          <w:rFonts w:ascii="Times New Roman" w:hAnsi="Times New Roman"/>
          <w:bCs/>
          <w:sz w:val="24"/>
          <w:szCs w:val="24"/>
          <w:lang w:val="bg-BG"/>
        </w:rPr>
        <w:t xml:space="preserve">, че в случая е налице </w:t>
      </w:r>
      <w:r w:rsidR="00515E13">
        <w:rPr>
          <w:rFonts w:ascii="Times New Roman" w:hAnsi="Times New Roman"/>
          <w:bCs/>
          <w:sz w:val="24"/>
          <w:szCs w:val="24"/>
          <w:lang w:val="bg-BG"/>
        </w:rPr>
        <w:t>неистинска солидарност</w:t>
      </w:r>
      <w:r w:rsidR="006D41C2">
        <w:rPr>
          <w:bCs/>
          <w:sz w:val="24"/>
          <w:szCs w:val="24"/>
          <w:lang w:val="bg-BG"/>
        </w:rPr>
        <w:t xml:space="preserve"> </w:t>
      </w:r>
      <w:r w:rsidR="00860F97" w:rsidRPr="00860F97">
        <w:rPr>
          <w:rFonts w:ascii="Times New Roman" w:hAnsi="Times New Roman"/>
          <w:bCs/>
          <w:sz w:val="24"/>
          <w:szCs w:val="24"/>
          <w:lang w:val="bg-BG"/>
        </w:rPr>
        <w:t xml:space="preserve">между преарендатор и преарендодател. </w:t>
      </w:r>
      <w:r w:rsidR="00515E13">
        <w:rPr>
          <w:rFonts w:ascii="Times New Roman" w:hAnsi="Times New Roman"/>
          <w:bCs/>
          <w:sz w:val="24"/>
          <w:szCs w:val="24"/>
          <w:lang w:val="bg-BG"/>
        </w:rPr>
        <w:t xml:space="preserve"> </w:t>
      </w:r>
    </w:p>
    <w:p w:rsidR="00860F97" w:rsidRDefault="00860F97" w:rsidP="00903662">
      <w:pPr>
        <w:pStyle w:val="a8"/>
        <w:ind w:firstLine="720"/>
        <w:jc w:val="both"/>
        <w:rPr>
          <w:rFonts w:ascii="Times New Roman" w:hAnsi="Times New Roman"/>
          <w:bCs/>
          <w:sz w:val="24"/>
          <w:szCs w:val="24"/>
          <w:lang w:val="bg-BG"/>
        </w:rPr>
      </w:pPr>
      <w:r>
        <w:rPr>
          <w:rFonts w:ascii="Times New Roman" w:hAnsi="Times New Roman"/>
          <w:bCs/>
          <w:sz w:val="24"/>
          <w:szCs w:val="24"/>
          <w:lang w:val="bg-BG"/>
        </w:rPr>
        <w:t>Направен е извод, че п</w:t>
      </w:r>
      <w:r w:rsidR="00515E13">
        <w:rPr>
          <w:rFonts w:ascii="Times New Roman" w:hAnsi="Times New Roman"/>
          <w:bCs/>
          <w:sz w:val="24"/>
          <w:szCs w:val="24"/>
          <w:lang w:val="bg-BG"/>
        </w:rPr>
        <w:t xml:space="preserve">реарендното правоотношение, освен на всички други основания, на които се прекратява арендното, се прекратява и при прекратяване на договора за аренда. </w:t>
      </w:r>
    </w:p>
    <w:p w:rsidR="00515E13" w:rsidRPr="00936EEE" w:rsidRDefault="00860F97" w:rsidP="00936EEE">
      <w:pPr>
        <w:pStyle w:val="a8"/>
        <w:ind w:firstLine="720"/>
        <w:jc w:val="both"/>
        <w:rPr>
          <w:rFonts w:ascii="Times New Roman" w:hAnsi="Times New Roman"/>
          <w:sz w:val="24"/>
          <w:szCs w:val="24"/>
          <w:lang w:val="bg-BG"/>
        </w:rPr>
      </w:pPr>
      <w:r>
        <w:rPr>
          <w:rFonts w:ascii="Times New Roman" w:hAnsi="Times New Roman"/>
          <w:bCs/>
          <w:sz w:val="24"/>
          <w:szCs w:val="24"/>
          <w:lang w:val="bg-BG"/>
        </w:rPr>
        <w:t xml:space="preserve">Направени са отграничения с </w:t>
      </w:r>
      <w:r w:rsidR="00515E13" w:rsidRPr="00860F97">
        <w:rPr>
          <w:rFonts w:ascii="Times New Roman" w:hAnsi="Times New Roman"/>
          <w:sz w:val="24"/>
          <w:szCs w:val="24"/>
          <w:lang w:val="bg-BG"/>
        </w:rPr>
        <w:t>арендата</w:t>
      </w:r>
      <w:r w:rsidRPr="00860F97">
        <w:rPr>
          <w:rFonts w:ascii="Times New Roman" w:hAnsi="Times New Roman"/>
          <w:sz w:val="24"/>
          <w:szCs w:val="24"/>
          <w:lang w:val="bg-BG"/>
        </w:rPr>
        <w:t xml:space="preserve">, </w:t>
      </w:r>
      <w:r w:rsidR="00515E13" w:rsidRPr="00860F97">
        <w:rPr>
          <w:rFonts w:ascii="Times New Roman" w:hAnsi="Times New Roman"/>
          <w:sz w:val="24"/>
          <w:szCs w:val="24"/>
          <w:lang w:val="bg-BG"/>
        </w:rPr>
        <w:t>встъпването в дълг</w:t>
      </w:r>
      <w:r>
        <w:rPr>
          <w:rFonts w:ascii="Times New Roman" w:hAnsi="Times New Roman"/>
          <w:sz w:val="24"/>
          <w:szCs w:val="24"/>
          <w:lang w:val="bg-BG"/>
        </w:rPr>
        <w:t xml:space="preserve">, </w:t>
      </w:r>
      <w:r w:rsidR="00515E13" w:rsidRPr="00860F97">
        <w:rPr>
          <w:rFonts w:ascii="Times New Roman" w:hAnsi="Times New Roman"/>
          <w:bCs/>
          <w:sz w:val="24"/>
          <w:szCs w:val="24"/>
          <w:lang w:val="bg-BG"/>
        </w:rPr>
        <w:t>цесията</w:t>
      </w:r>
      <w:r w:rsidR="002F2D99">
        <w:rPr>
          <w:rFonts w:ascii="Times New Roman" w:hAnsi="Times New Roman"/>
          <w:bCs/>
          <w:sz w:val="24"/>
          <w:szCs w:val="24"/>
          <w:lang w:val="bg-BG"/>
        </w:rPr>
        <w:t>, които са принос</w:t>
      </w:r>
      <w:r w:rsidR="00B600BD">
        <w:rPr>
          <w:rFonts w:ascii="Times New Roman" w:hAnsi="Times New Roman"/>
          <w:bCs/>
          <w:sz w:val="24"/>
          <w:szCs w:val="24"/>
          <w:lang w:val="bg-BG"/>
        </w:rPr>
        <w:t>.</w:t>
      </w:r>
    </w:p>
    <w:p w:rsidR="00515E13" w:rsidRPr="00DE0EFA" w:rsidRDefault="00515E13" w:rsidP="00903662">
      <w:pPr>
        <w:pStyle w:val="a8"/>
        <w:ind w:firstLine="720"/>
        <w:jc w:val="center"/>
        <w:rPr>
          <w:rFonts w:ascii="Times New Roman" w:hAnsi="Times New Roman"/>
          <w:b/>
          <w:i/>
          <w:iCs/>
          <w:sz w:val="24"/>
          <w:szCs w:val="24"/>
          <w:lang w:val="bg-BG"/>
        </w:rPr>
      </w:pPr>
      <w:r w:rsidRPr="00DE0EFA">
        <w:rPr>
          <w:rFonts w:ascii="Times New Roman" w:hAnsi="Times New Roman"/>
          <w:b/>
          <w:i/>
          <w:iCs/>
          <w:sz w:val="24"/>
          <w:szCs w:val="24"/>
          <w:lang w:val="bg-BG"/>
        </w:rPr>
        <w:t>ГЛАВА ТРЕТА</w:t>
      </w:r>
    </w:p>
    <w:p w:rsidR="00515E13" w:rsidRDefault="00515E13" w:rsidP="00903662">
      <w:pPr>
        <w:pStyle w:val="a8"/>
        <w:ind w:firstLine="720"/>
        <w:jc w:val="center"/>
        <w:rPr>
          <w:rFonts w:ascii="Times New Roman" w:hAnsi="Times New Roman"/>
          <w:b/>
          <w:sz w:val="24"/>
          <w:szCs w:val="24"/>
          <w:lang w:val="bg-BG"/>
        </w:rPr>
      </w:pPr>
      <w:r>
        <w:rPr>
          <w:rFonts w:ascii="Times New Roman" w:hAnsi="Times New Roman"/>
          <w:b/>
          <w:sz w:val="24"/>
          <w:szCs w:val="24"/>
          <w:lang w:val="bg-BG"/>
        </w:rPr>
        <w:t>ИЗМЕНЕНИЕ И ПРЕКРАТЯВАНЕ НА ДОГОВОРА ЗА АРЕНДА В ЗЕМЕДЕЛИЕТО</w:t>
      </w:r>
    </w:p>
    <w:p w:rsidR="00515E13" w:rsidRPr="00860F97" w:rsidRDefault="00860F97" w:rsidP="00903662">
      <w:pPr>
        <w:pStyle w:val="a8"/>
        <w:ind w:firstLine="720"/>
        <w:jc w:val="both"/>
        <w:rPr>
          <w:rFonts w:ascii="Times New Roman" w:hAnsi="Times New Roman"/>
          <w:bCs/>
          <w:iCs/>
          <w:sz w:val="24"/>
          <w:szCs w:val="24"/>
          <w:lang w:val="bg-BG"/>
        </w:rPr>
      </w:pPr>
      <w:r w:rsidRPr="00860F97">
        <w:rPr>
          <w:rFonts w:ascii="Times New Roman" w:hAnsi="Times New Roman"/>
          <w:iCs/>
          <w:sz w:val="24"/>
          <w:szCs w:val="24"/>
          <w:lang w:val="bg-BG"/>
        </w:rPr>
        <w:t xml:space="preserve">В първия раздел на тази глава са разгледани основанията за изменение на договора за аренда. </w:t>
      </w:r>
      <w:r w:rsidR="00B739AB">
        <w:rPr>
          <w:rFonts w:ascii="Times New Roman" w:hAnsi="Times New Roman"/>
          <w:iCs/>
          <w:sz w:val="24"/>
          <w:szCs w:val="24"/>
          <w:lang w:val="bg-BG"/>
        </w:rPr>
        <w:t>Тяхното подробно разглеждане е принос в правната теория.</w:t>
      </w:r>
    </w:p>
    <w:p w:rsidR="00515E13" w:rsidRDefault="000F6545" w:rsidP="00B600BD">
      <w:pPr>
        <w:pStyle w:val="a8"/>
        <w:ind w:firstLine="720"/>
        <w:jc w:val="both"/>
        <w:rPr>
          <w:rFonts w:ascii="Times New Roman" w:hAnsi="Times New Roman"/>
          <w:sz w:val="24"/>
          <w:szCs w:val="24"/>
          <w:lang w:val="bg-BG"/>
        </w:rPr>
      </w:pPr>
      <w:r>
        <w:rPr>
          <w:rFonts w:ascii="Times New Roman" w:hAnsi="Times New Roman"/>
          <w:sz w:val="24"/>
          <w:szCs w:val="24"/>
          <w:lang w:val="bg-BG"/>
        </w:rPr>
        <w:t xml:space="preserve">На първо място от основанията за изменение на договора за аренда е разгледано </w:t>
      </w:r>
      <w:r w:rsidR="00CE0FAD">
        <w:rPr>
          <w:rFonts w:ascii="Times New Roman" w:hAnsi="Times New Roman"/>
          <w:sz w:val="24"/>
          <w:szCs w:val="24"/>
          <w:lang w:val="bg-BG"/>
        </w:rPr>
        <w:t xml:space="preserve">изменението по </w:t>
      </w:r>
      <w:r w:rsidR="00515E13">
        <w:rPr>
          <w:rFonts w:ascii="Times New Roman" w:hAnsi="Times New Roman"/>
          <w:sz w:val="24"/>
          <w:szCs w:val="24"/>
          <w:lang w:val="bg-BG"/>
        </w:rPr>
        <w:t>взаимно съгласие</w:t>
      </w:r>
      <w:r>
        <w:rPr>
          <w:rFonts w:ascii="Times New Roman" w:hAnsi="Times New Roman"/>
          <w:sz w:val="24"/>
          <w:szCs w:val="24"/>
          <w:lang w:val="bg-BG"/>
        </w:rPr>
        <w:t xml:space="preserve">, което </w:t>
      </w:r>
      <w:r w:rsidR="00515E13">
        <w:rPr>
          <w:rFonts w:ascii="Times New Roman" w:hAnsi="Times New Roman"/>
          <w:sz w:val="24"/>
          <w:szCs w:val="24"/>
          <w:lang w:val="bg-BG"/>
        </w:rPr>
        <w:t>представлява договор.</w:t>
      </w:r>
      <w:r w:rsidR="00B600BD">
        <w:rPr>
          <w:rFonts w:ascii="Times New Roman" w:hAnsi="Times New Roman"/>
          <w:sz w:val="24"/>
          <w:szCs w:val="24"/>
          <w:lang w:val="bg-BG"/>
        </w:rPr>
        <w:t xml:space="preserve"> </w:t>
      </w:r>
      <w:r>
        <w:rPr>
          <w:rFonts w:ascii="Times New Roman" w:hAnsi="Times New Roman"/>
          <w:sz w:val="24"/>
          <w:szCs w:val="24"/>
          <w:lang w:val="bg-BG"/>
        </w:rPr>
        <w:t xml:space="preserve">Посочени са </w:t>
      </w:r>
      <w:r w:rsidR="00515E13">
        <w:rPr>
          <w:rFonts w:ascii="Times New Roman" w:hAnsi="Times New Roman"/>
          <w:sz w:val="24"/>
          <w:szCs w:val="24"/>
          <w:lang w:val="bg-BG"/>
        </w:rPr>
        <w:t>специфични</w:t>
      </w:r>
      <w:r>
        <w:rPr>
          <w:rFonts w:ascii="Times New Roman" w:hAnsi="Times New Roman"/>
          <w:sz w:val="24"/>
          <w:szCs w:val="24"/>
          <w:lang w:val="bg-BG"/>
        </w:rPr>
        <w:t>те</w:t>
      </w:r>
      <w:r w:rsidR="00515E13">
        <w:rPr>
          <w:rFonts w:ascii="Times New Roman" w:hAnsi="Times New Roman"/>
          <w:sz w:val="24"/>
          <w:szCs w:val="24"/>
          <w:lang w:val="bg-BG"/>
        </w:rPr>
        <w:t xml:space="preserve"> изисквания към предложението за изменение на договор аренда</w:t>
      </w:r>
      <w:r>
        <w:rPr>
          <w:rFonts w:ascii="Times New Roman" w:hAnsi="Times New Roman"/>
          <w:sz w:val="24"/>
          <w:szCs w:val="24"/>
          <w:lang w:val="bg-BG"/>
        </w:rPr>
        <w:t xml:space="preserve">, което касае </w:t>
      </w:r>
      <w:r w:rsidR="00515E13" w:rsidRPr="000F6545">
        <w:rPr>
          <w:rFonts w:ascii="Times New Roman" w:hAnsi="Times New Roman"/>
          <w:bCs/>
          <w:sz w:val="24"/>
          <w:szCs w:val="24"/>
          <w:lang w:val="bg-BG"/>
        </w:rPr>
        <w:t>продължаване</w:t>
      </w:r>
      <w:r w:rsidR="00515E13" w:rsidRPr="007D33D7">
        <w:rPr>
          <w:rFonts w:ascii="Times New Roman" w:hAnsi="Times New Roman"/>
          <w:b/>
          <w:bCs/>
          <w:sz w:val="24"/>
          <w:szCs w:val="24"/>
          <w:lang w:val="bg-BG"/>
        </w:rPr>
        <w:t xml:space="preserve"> </w:t>
      </w:r>
      <w:r w:rsidR="003A7C76">
        <w:rPr>
          <w:rFonts w:ascii="Times New Roman" w:hAnsi="Times New Roman"/>
          <w:sz w:val="24"/>
          <w:szCs w:val="24"/>
          <w:lang w:val="bg-BG"/>
        </w:rPr>
        <w:t>на срока на договора</w:t>
      </w:r>
      <w:r w:rsidR="00515E13">
        <w:rPr>
          <w:rFonts w:ascii="Times New Roman" w:hAnsi="Times New Roman"/>
          <w:sz w:val="24"/>
          <w:szCs w:val="24"/>
          <w:lang w:val="bg-BG"/>
        </w:rPr>
        <w:t>.</w:t>
      </w:r>
      <w:r>
        <w:rPr>
          <w:rFonts w:ascii="Times New Roman" w:hAnsi="Times New Roman"/>
          <w:sz w:val="24"/>
          <w:szCs w:val="24"/>
          <w:lang w:val="bg-BG"/>
        </w:rPr>
        <w:t xml:space="preserve"> Направено е обобщение, че изменението на договора за аренда по взаимно съгласие трябва да се извърши във формата за сключването му – </w:t>
      </w:r>
      <w:r w:rsidR="00515E13">
        <w:rPr>
          <w:rFonts w:ascii="Times New Roman" w:hAnsi="Times New Roman"/>
          <w:sz w:val="24"/>
          <w:szCs w:val="24"/>
          <w:lang w:val="bg-BG"/>
        </w:rPr>
        <w:t xml:space="preserve">писмена форма с нотариална заверка на подписите. </w:t>
      </w:r>
      <w:r w:rsidR="00C05CF9">
        <w:rPr>
          <w:rFonts w:ascii="Times New Roman" w:hAnsi="Times New Roman"/>
          <w:sz w:val="24"/>
          <w:szCs w:val="24"/>
          <w:lang w:val="bg-BG"/>
        </w:rPr>
        <w:t xml:space="preserve">В подкрепа на </w:t>
      </w:r>
      <w:r>
        <w:rPr>
          <w:rFonts w:ascii="Times New Roman" w:hAnsi="Times New Roman"/>
          <w:sz w:val="24"/>
          <w:szCs w:val="24"/>
          <w:lang w:val="bg-BG"/>
        </w:rPr>
        <w:t>тезата</w:t>
      </w:r>
      <w:r w:rsidR="00C42799">
        <w:rPr>
          <w:rFonts w:ascii="Times New Roman" w:hAnsi="Times New Roman"/>
          <w:sz w:val="24"/>
          <w:szCs w:val="24"/>
          <w:lang w:val="bg-BG"/>
        </w:rPr>
        <w:t>,</w:t>
      </w:r>
      <w:r>
        <w:rPr>
          <w:rFonts w:ascii="Times New Roman" w:hAnsi="Times New Roman"/>
          <w:sz w:val="24"/>
          <w:szCs w:val="24"/>
          <w:lang w:val="bg-BG"/>
        </w:rPr>
        <w:t xml:space="preserve"> </w:t>
      </w:r>
      <w:r w:rsidR="00515E13">
        <w:rPr>
          <w:rFonts w:ascii="Times New Roman" w:hAnsi="Times New Roman"/>
          <w:sz w:val="24"/>
          <w:szCs w:val="24"/>
          <w:lang w:val="bg-BG"/>
        </w:rPr>
        <w:t xml:space="preserve">че на вписване трябва да подлежи и всяко изменение на </w:t>
      </w:r>
      <w:r w:rsidR="00C05CF9">
        <w:rPr>
          <w:rFonts w:ascii="Times New Roman" w:hAnsi="Times New Roman"/>
          <w:sz w:val="24"/>
          <w:szCs w:val="24"/>
          <w:lang w:val="bg-BG"/>
        </w:rPr>
        <w:t xml:space="preserve">договора по взаимно съгласие, </w:t>
      </w:r>
      <w:r>
        <w:rPr>
          <w:rFonts w:ascii="Times New Roman" w:hAnsi="Times New Roman"/>
          <w:sz w:val="24"/>
          <w:szCs w:val="24"/>
          <w:lang w:val="bg-BG"/>
        </w:rPr>
        <w:t>са приведени редица</w:t>
      </w:r>
      <w:r w:rsidR="00515E13">
        <w:rPr>
          <w:rFonts w:ascii="Times New Roman" w:hAnsi="Times New Roman"/>
          <w:sz w:val="24"/>
          <w:szCs w:val="24"/>
          <w:lang w:val="bg-BG"/>
        </w:rPr>
        <w:t xml:space="preserve"> аргументи</w:t>
      </w:r>
      <w:r w:rsidR="003A7C76">
        <w:rPr>
          <w:rFonts w:ascii="Times New Roman" w:hAnsi="Times New Roman"/>
          <w:sz w:val="24"/>
          <w:szCs w:val="24"/>
          <w:lang w:val="bg-BG"/>
        </w:rPr>
        <w:t>.</w:t>
      </w:r>
      <w:r w:rsidR="00515E13">
        <w:rPr>
          <w:rFonts w:ascii="Times New Roman" w:hAnsi="Times New Roman"/>
          <w:sz w:val="24"/>
          <w:szCs w:val="24"/>
          <w:lang w:val="bg-BG"/>
        </w:rPr>
        <w:t xml:space="preserve"> </w:t>
      </w:r>
    </w:p>
    <w:p w:rsidR="00515E13" w:rsidRDefault="00515E13" w:rsidP="0042470D">
      <w:pPr>
        <w:pStyle w:val="a8"/>
        <w:ind w:firstLine="720"/>
        <w:jc w:val="both"/>
        <w:rPr>
          <w:rFonts w:ascii="Times New Roman" w:hAnsi="Times New Roman"/>
          <w:sz w:val="24"/>
          <w:szCs w:val="24"/>
          <w:lang w:val="bg-BG"/>
        </w:rPr>
      </w:pPr>
      <w:r w:rsidRPr="000F6545">
        <w:rPr>
          <w:rFonts w:ascii="Times New Roman" w:hAnsi="Times New Roman"/>
          <w:bCs/>
          <w:iCs/>
          <w:sz w:val="24"/>
          <w:szCs w:val="24"/>
          <w:lang w:val="bg-BG"/>
        </w:rPr>
        <w:t>Изменение</w:t>
      </w:r>
      <w:r w:rsidR="000F6545">
        <w:rPr>
          <w:rFonts w:ascii="Times New Roman" w:hAnsi="Times New Roman"/>
          <w:bCs/>
          <w:iCs/>
          <w:sz w:val="24"/>
          <w:szCs w:val="24"/>
          <w:lang w:val="bg-BG"/>
        </w:rPr>
        <w:t>то</w:t>
      </w:r>
      <w:r w:rsidRPr="000F6545">
        <w:rPr>
          <w:rFonts w:ascii="Times New Roman" w:hAnsi="Times New Roman"/>
          <w:bCs/>
          <w:iCs/>
          <w:sz w:val="24"/>
          <w:szCs w:val="24"/>
          <w:lang w:val="bg-BG"/>
        </w:rPr>
        <w:t xml:space="preserve">  на договора за аренда с решение на съда</w:t>
      </w:r>
      <w:r w:rsidR="000F6545">
        <w:rPr>
          <w:rFonts w:ascii="Times New Roman" w:hAnsi="Times New Roman"/>
          <w:bCs/>
          <w:iCs/>
          <w:sz w:val="24"/>
          <w:szCs w:val="24"/>
          <w:lang w:val="bg-BG"/>
        </w:rPr>
        <w:t xml:space="preserve"> може да се извърши, </w:t>
      </w:r>
      <w:r>
        <w:rPr>
          <w:rFonts w:ascii="Times New Roman" w:hAnsi="Times New Roman"/>
          <w:sz w:val="24"/>
          <w:szCs w:val="24"/>
          <w:lang w:val="bg-BG"/>
        </w:rPr>
        <w:t xml:space="preserve">ако </w:t>
      </w:r>
      <w:r w:rsidR="003A7C76">
        <w:rPr>
          <w:rFonts w:ascii="Times New Roman" w:hAnsi="Times New Roman"/>
          <w:sz w:val="24"/>
          <w:szCs w:val="24"/>
          <w:lang w:val="bg-BG"/>
        </w:rPr>
        <w:t xml:space="preserve">е налице стопанска непоносимост. </w:t>
      </w:r>
      <w:r w:rsidR="0032074C">
        <w:rPr>
          <w:rFonts w:ascii="Times New Roman" w:hAnsi="Times New Roman"/>
          <w:sz w:val="24"/>
          <w:szCs w:val="24"/>
          <w:lang w:val="bg-BG"/>
        </w:rPr>
        <w:t>Подробно е анализиран фактическият състав на стопанската непоносимост</w:t>
      </w:r>
      <w:r w:rsidR="00C42799">
        <w:rPr>
          <w:rFonts w:ascii="Times New Roman" w:hAnsi="Times New Roman"/>
          <w:sz w:val="24"/>
          <w:szCs w:val="24"/>
          <w:lang w:val="bg-BG"/>
        </w:rPr>
        <w:t xml:space="preserve"> по смисъла на Закона за арендата в земеделието</w:t>
      </w:r>
      <w:r w:rsidR="008A23EF">
        <w:rPr>
          <w:rFonts w:ascii="Times New Roman" w:hAnsi="Times New Roman"/>
          <w:sz w:val="24"/>
          <w:szCs w:val="24"/>
          <w:lang w:val="bg-BG"/>
        </w:rPr>
        <w:t>, което представлява принос</w:t>
      </w:r>
      <w:r w:rsidR="003A7C76">
        <w:rPr>
          <w:rFonts w:ascii="Times New Roman" w:hAnsi="Times New Roman"/>
          <w:sz w:val="24"/>
          <w:szCs w:val="24"/>
          <w:lang w:val="bg-BG"/>
        </w:rPr>
        <w:t xml:space="preserve"> </w:t>
      </w:r>
      <w:r w:rsidR="0032074C">
        <w:rPr>
          <w:rFonts w:ascii="Times New Roman" w:hAnsi="Times New Roman"/>
          <w:sz w:val="24"/>
          <w:szCs w:val="24"/>
          <w:lang w:val="bg-BG"/>
        </w:rPr>
        <w:t>– п</w:t>
      </w:r>
      <w:r>
        <w:rPr>
          <w:rFonts w:ascii="Times New Roman" w:hAnsi="Times New Roman"/>
          <w:sz w:val="24"/>
          <w:szCs w:val="24"/>
          <w:lang w:val="bg-BG"/>
        </w:rPr>
        <w:t xml:space="preserve">ри сключване на договора страните </w:t>
      </w:r>
      <w:r w:rsidRPr="0032074C">
        <w:rPr>
          <w:rFonts w:ascii="Times New Roman" w:hAnsi="Times New Roman"/>
          <w:bCs/>
          <w:sz w:val="24"/>
          <w:szCs w:val="24"/>
          <w:lang w:val="bg-BG"/>
        </w:rPr>
        <w:t>не са предвиждали</w:t>
      </w:r>
      <w:r w:rsidR="0042470D">
        <w:rPr>
          <w:rFonts w:ascii="Times New Roman" w:hAnsi="Times New Roman"/>
          <w:sz w:val="24"/>
          <w:szCs w:val="24"/>
          <w:lang w:val="bg-BG"/>
        </w:rPr>
        <w:t xml:space="preserve"> трайното</w:t>
      </w:r>
      <w:r>
        <w:rPr>
          <w:rFonts w:ascii="Times New Roman" w:hAnsi="Times New Roman"/>
          <w:sz w:val="24"/>
          <w:szCs w:val="24"/>
          <w:lang w:val="bg-BG"/>
        </w:rPr>
        <w:t xml:space="preserve"> изменение на обстоятелствата, </w:t>
      </w:r>
      <w:r w:rsidRPr="0032074C">
        <w:rPr>
          <w:rFonts w:ascii="Times New Roman" w:hAnsi="Times New Roman"/>
          <w:bCs/>
          <w:sz w:val="24"/>
          <w:szCs w:val="24"/>
          <w:lang w:val="bg-BG"/>
        </w:rPr>
        <w:t>нито са били длъжни да го предвидят</w:t>
      </w:r>
      <w:r w:rsidR="0032074C">
        <w:rPr>
          <w:rFonts w:ascii="Times New Roman" w:hAnsi="Times New Roman"/>
          <w:sz w:val="24"/>
          <w:szCs w:val="24"/>
          <w:lang w:val="bg-BG"/>
        </w:rPr>
        <w:t>;</w:t>
      </w:r>
      <w:r w:rsidR="0032074C">
        <w:rPr>
          <w:rFonts w:ascii="Times New Roman" w:hAnsi="Times New Roman"/>
          <w:b/>
          <w:bCs/>
          <w:sz w:val="24"/>
          <w:szCs w:val="24"/>
          <w:lang w:val="bg-BG"/>
        </w:rPr>
        <w:t xml:space="preserve"> </w:t>
      </w:r>
      <w:r w:rsidRPr="0032074C">
        <w:rPr>
          <w:rFonts w:ascii="Times New Roman" w:hAnsi="Times New Roman"/>
          <w:bCs/>
          <w:sz w:val="24"/>
          <w:szCs w:val="24"/>
          <w:lang w:val="bg-BG"/>
        </w:rPr>
        <w:t>трайно</w:t>
      </w:r>
      <w:r>
        <w:rPr>
          <w:rFonts w:ascii="Times New Roman" w:hAnsi="Times New Roman"/>
          <w:sz w:val="24"/>
          <w:szCs w:val="24"/>
          <w:lang w:val="bg-BG"/>
        </w:rPr>
        <w:t xml:space="preserve"> изменение на обстоятелствата</w:t>
      </w:r>
      <w:r w:rsidR="0032074C">
        <w:rPr>
          <w:rFonts w:ascii="Times New Roman" w:hAnsi="Times New Roman"/>
          <w:sz w:val="24"/>
          <w:szCs w:val="24"/>
          <w:lang w:val="bg-BG"/>
        </w:rPr>
        <w:t xml:space="preserve">; промените в обстоятелствата </w:t>
      </w:r>
      <w:r>
        <w:rPr>
          <w:rFonts w:ascii="Times New Roman" w:hAnsi="Times New Roman"/>
          <w:sz w:val="24"/>
          <w:szCs w:val="24"/>
          <w:lang w:val="bg-BG"/>
        </w:rPr>
        <w:t xml:space="preserve">са довели до </w:t>
      </w:r>
      <w:r w:rsidRPr="0032074C">
        <w:rPr>
          <w:rFonts w:ascii="Times New Roman" w:hAnsi="Times New Roman"/>
          <w:bCs/>
          <w:sz w:val="24"/>
          <w:szCs w:val="24"/>
          <w:lang w:val="bg-BG"/>
        </w:rPr>
        <w:t>очевидно несъответствие</w:t>
      </w:r>
      <w:r>
        <w:rPr>
          <w:rFonts w:ascii="Times New Roman" w:hAnsi="Times New Roman"/>
          <w:sz w:val="24"/>
          <w:szCs w:val="24"/>
          <w:lang w:val="bg-BG"/>
        </w:rPr>
        <w:t xml:space="preserve"> между</w:t>
      </w:r>
      <w:r w:rsidR="0032074C">
        <w:rPr>
          <w:rFonts w:ascii="Times New Roman" w:hAnsi="Times New Roman"/>
          <w:sz w:val="24"/>
          <w:szCs w:val="24"/>
          <w:lang w:val="bg-BG"/>
        </w:rPr>
        <w:t xml:space="preserve"> поетите от страните задължения;</w:t>
      </w:r>
      <w:r>
        <w:rPr>
          <w:rFonts w:ascii="Times New Roman" w:hAnsi="Times New Roman"/>
          <w:sz w:val="24"/>
          <w:szCs w:val="24"/>
          <w:lang w:val="bg-BG"/>
        </w:rPr>
        <w:t xml:space="preserve"> промените в обстоятелствата трябва да са </w:t>
      </w:r>
      <w:r w:rsidRPr="0032074C">
        <w:rPr>
          <w:rFonts w:ascii="Times New Roman" w:hAnsi="Times New Roman"/>
          <w:bCs/>
          <w:sz w:val="24"/>
          <w:szCs w:val="24"/>
          <w:lang w:val="bg-BG"/>
        </w:rPr>
        <w:t>настъпили след сключване</w:t>
      </w:r>
      <w:r>
        <w:rPr>
          <w:rFonts w:ascii="Times New Roman" w:hAnsi="Times New Roman"/>
          <w:sz w:val="24"/>
          <w:szCs w:val="24"/>
          <w:lang w:val="bg-BG"/>
        </w:rPr>
        <w:t xml:space="preserve"> на договора</w:t>
      </w:r>
      <w:r w:rsidR="0032074C">
        <w:rPr>
          <w:rFonts w:ascii="Times New Roman" w:hAnsi="Times New Roman"/>
          <w:sz w:val="24"/>
          <w:szCs w:val="24"/>
          <w:lang w:val="bg-BG"/>
        </w:rPr>
        <w:t>;</w:t>
      </w:r>
      <w:r w:rsidR="0032074C">
        <w:rPr>
          <w:rFonts w:ascii="Times New Roman" w:hAnsi="Times New Roman"/>
          <w:b/>
          <w:bCs/>
          <w:sz w:val="24"/>
          <w:szCs w:val="24"/>
          <w:lang w:val="bg-BG"/>
        </w:rPr>
        <w:t xml:space="preserve"> </w:t>
      </w:r>
      <w:r w:rsidRPr="0032074C">
        <w:rPr>
          <w:rFonts w:ascii="Times New Roman" w:hAnsi="Times New Roman"/>
          <w:bCs/>
          <w:sz w:val="24"/>
          <w:szCs w:val="24"/>
          <w:lang w:val="bg-BG"/>
        </w:rPr>
        <w:t>изпълнението на договора да е</w:t>
      </w:r>
      <w:r w:rsidRPr="0032074C">
        <w:rPr>
          <w:rFonts w:ascii="Times New Roman" w:hAnsi="Times New Roman"/>
          <w:sz w:val="24"/>
          <w:szCs w:val="24"/>
          <w:lang w:val="bg-BG"/>
        </w:rPr>
        <w:t xml:space="preserve"> </w:t>
      </w:r>
      <w:r w:rsidRPr="0032074C">
        <w:rPr>
          <w:rFonts w:ascii="Times New Roman" w:hAnsi="Times New Roman"/>
          <w:bCs/>
          <w:sz w:val="24"/>
          <w:szCs w:val="24"/>
          <w:lang w:val="bg-BG"/>
        </w:rPr>
        <w:t>възможно</w:t>
      </w:r>
      <w:r w:rsidR="0032074C">
        <w:rPr>
          <w:rFonts w:ascii="Times New Roman" w:hAnsi="Times New Roman"/>
          <w:bCs/>
          <w:sz w:val="24"/>
          <w:szCs w:val="24"/>
          <w:lang w:val="bg-BG"/>
        </w:rPr>
        <w:t xml:space="preserve">; </w:t>
      </w:r>
      <w:r w:rsidR="0032074C">
        <w:rPr>
          <w:rFonts w:ascii="Times New Roman" w:hAnsi="Times New Roman"/>
          <w:sz w:val="24"/>
          <w:szCs w:val="24"/>
          <w:lang w:val="bg-BG"/>
        </w:rPr>
        <w:t xml:space="preserve">изпълнението на договора в този му вид би довело до </w:t>
      </w:r>
      <w:r w:rsidR="0032074C" w:rsidRPr="0032074C">
        <w:rPr>
          <w:rFonts w:ascii="Times New Roman" w:hAnsi="Times New Roman"/>
          <w:bCs/>
          <w:sz w:val="24"/>
          <w:szCs w:val="24"/>
          <w:lang w:val="bg-BG"/>
        </w:rPr>
        <w:t>очевидно</w:t>
      </w:r>
      <w:r w:rsidR="0032074C" w:rsidRPr="0032074C">
        <w:rPr>
          <w:rFonts w:ascii="Times New Roman" w:hAnsi="Times New Roman"/>
          <w:sz w:val="24"/>
          <w:szCs w:val="24"/>
          <w:lang w:val="bg-BG"/>
        </w:rPr>
        <w:t xml:space="preserve"> </w:t>
      </w:r>
      <w:r w:rsidR="0032074C" w:rsidRPr="0032074C">
        <w:rPr>
          <w:rFonts w:ascii="Times New Roman" w:hAnsi="Times New Roman"/>
          <w:bCs/>
          <w:sz w:val="24"/>
          <w:szCs w:val="24"/>
          <w:lang w:val="bg-BG"/>
        </w:rPr>
        <w:t>несъответствие между поетите от страните задължения</w:t>
      </w:r>
      <w:r w:rsidRPr="0032074C">
        <w:rPr>
          <w:rFonts w:ascii="Times New Roman" w:hAnsi="Times New Roman"/>
          <w:sz w:val="24"/>
          <w:szCs w:val="24"/>
          <w:lang w:val="bg-BG"/>
        </w:rPr>
        <w:t>.</w:t>
      </w:r>
      <w:r>
        <w:rPr>
          <w:rFonts w:ascii="Times New Roman" w:hAnsi="Times New Roman"/>
          <w:sz w:val="24"/>
          <w:szCs w:val="24"/>
          <w:lang w:val="bg-BG"/>
        </w:rPr>
        <w:t xml:space="preserve"> </w:t>
      </w:r>
      <w:r w:rsidR="0032074C">
        <w:rPr>
          <w:rFonts w:ascii="Times New Roman" w:hAnsi="Times New Roman"/>
          <w:sz w:val="24"/>
          <w:szCs w:val="24"/>
          <w:lang w:val="bg-BG"/>
        </w:rPr>
        <w:t>Въз основа на уредбата на по чл. 16 ЗАЗ е направен извод</w:t>
      </w:r>
      <w:r>
        <w:rPr>
          <w:rFonts w:ascii="Times New Roman" w:hAnsi="Times New Roman"/>
          <w:sz w:val="24"/>
          <w:szCs w:val="24"/>
          <w:lang w:val="bg-BG"/>
        </w:rPr>
        <w:t xml:space="preserve">, че изменението в обстоятелствата не трябва да е предизвикано от страна по договора. Изменението на договора за аренда се извършва след спазване на определена досъдебна процедура, стартираща по предложение на едната страна, адресирано до другата. </w:t>
      </w:r>
      <w:r w:rsidR="0032074C">
        <w:rPr>
          <w:rFonts w:ascii="Times New Roman" w:hAnsi="Times New Roman"/>
          <w:sz w:val="24"/>
          <w:szCs w:val="24"/>
          <w:lang w:val="bg-BG"/>
        </w:rPr>
        <w:t>С</w:t>
      </w:r>
      <w:r>
        <w:rPr>
          <w:rFonts w:ascii="Times New Roman" w:hAnsi="Times New Roman"/>
          <w:sz w:val="24"/>
          <w:szCs w:val="24"/>
          <w:lang w:val="bg-BG"/>
        </w:rPr>
        <w:t>траната – адресат на предложението за изменение на договора, няма задължение да приеме предложението</w:t>
      </w:r>
      <w:r w:rsidRPr="0070156F">
        <w:rPr>
          <w:rFonts w:ascii="Times New Roman" w:hAnsi="Times New Roman"/>
          <w:sz w:val="24"/>
          <w:szCs w:val="24"/>
          <w:lang w:val="bg-BG"/>
        </w:rPr>
        <w:t>.</w:t>
      </w:r>
      <w:r>
        <w:rPr>
          <w:rFonts w:ascii="Times New Roman" w:hAnsi="Times New Roman"/>
          <w:sz w:val="24"/>
          <w:szCs w:val="24"/>
          <w:lang w:val="bg-BG"/>
        </w:rPr>
        <w:t xml:space="preserve"> </w:t>
      </w:r>
      <w:r w:rsidR="0032074C">
        <w:rPr>
          <w:rFonts w:ascii="Times New Roman" w:hAnsi="Times New Roman"/>
          <w:sz w:val="24"/>
          <w:szCs w:val="24"/>
          <w:lang w:val="bg-BG"/>
        </w:rPr>
        <w:t xml:space="preserve">Ако страните не се споразумеят, </w:t>
      </w:r>
      <w:r>
        <w:rPr>
          <w:rFonts w:ascii="Times New Roman" w:hAnsi="Times New Roman"/>
          <w:sz w:val="24"/>
          <w:szCs w:val="24"/>
          <w:lang w:val="bg-BG"/>
        </w:rPr>
        <w:t xml:space="preserve">договорът не може да бъде изменен извънсъдебно. </w:t>
      </w:r>
      <w:r w:rsidR="0032074C">
        <w:rPr>
          <w:rFonts w:ascii="Times New Roman" w:hAnsi="Times New Roman"/>
          <w:sz w:val="24"/>
          <w:szCs w:val="24"/>
          <w:lang w:val="bg-BG"/>
        </w:rPr>
        <w:t xml:space="preserve">Тогава </w:t>
      </w:r>
      <w:r>
        <w:rPr>
          <w:rFonts w:ascii="Times New Roman" w:hAnsi="Times New Roman"/>
          <w:sz w:val="24"/>
          <w:szCs w:val="24"/>
          <w:lang w:val="bg-BG"/>
        </w:rPr>
        <w:t xml:space="preserve">договорът може да бъде изменен от районния съд, </w:t>
      </w:r>
      <w:r w:rsidR="002F2D99">
        <w:rPr>
          <w:rFonts w:ascii="Times New Roman" w:hAnsi="Times New Roman"/>
          <w:sz w:val="24"/>
          <w:szCs w:val="24"/>
          <w:lang w:val="bg-BG"/>
        </w:rPr>
        <w:t>който ще</w:t>
      </w:r>
      <w:r w:rsidR="0032074C">
        <w:rPr>
          <w:rFonts w:ascii="Times New Roman" w:hAnsi="Times New Roman"/>
          <w:sz w:val="24"/>
          <w:szCs w:val="24"/>
          <w:lang w:val="bg-BG"/>
        </w:rPr>
        <w:t xml:space="preserve"> </w:t>
      </w:r>
      <w:r>
        <w:rPr>
          <w:rFonts w:ascii="Times New Roman" w:hAnsi="Times New Roman"/>
          <w:sz w:val="24"/>
          <w:szCs w:val="24"/>
          <w:lang w:val="bg-BG"/>
        </w:rPr>
        <w:t xml:space="preserve">прецени дали са налице предпоставките по чл. 16 ЗАЗ за изменение на договора. </w:t>
      </w:r>
    </w:p>
    <w:p w:rsidR="0042470D" w:rsidRDefault="00781EE5" w:rsidP="00903662">
      <w:pPr>
        <w:pStyle w:val="a8"/>
        <w:ind w:firstLine="720"/>
        <w:jc w:val="both"/>
        <w:rPr>
          <w:rFonts w:ascii="Times New Roman" w:hAnsi="Times New Roman"/>
          <w:sz w:val="24"/>
          <w:szCs w:val="24"/>
          <w:lang w:val="bg-BG"/>
        </w:rPr>
      </w:pPr>
      <w:r>
        <w:rPr>
          <w:rFonts w:ascii="Times New Roman" w:hAnsi="Times New Roman"/>
          <w:sz w:val="24"/>
          <w:szCs w:val="24"/>
          <w:lang w:val="bg-BG"/>
        </w:rPr>
        <w:t xml:space="preserve">Принос е и анализът на </w:t>
      </w:r>
      <w:r w:rsidR="002014BF">
        <w:rPr>
          <w:rFonts w:ascii="Times New Roman" w:hAnsi="Times New Roman"/>
          <w:sz w:val="24"/>
          <w:szCs w:val="24"/>
          <w:lang w:val="bg-BG"/>
        </w:rPr>
        <w:t>з</w:t>
      </w:r>
      <w:r w:rsidR="00515E13">
        <w:rPr>
          <w:rFonts w:ascii="Times New Roman" w:hAnsi="Times New Roman"/>
          <w:sz w:val="24"/>
          <w:szCs w:val="24"/>
          <w:lang w:val="bg-BG"/>
        </w:rPr>
        <w:t>абраната, която съдържа чл.</w:t>
      </w:r>
      <w:r>
        <w:rPr>
          <w:rFonts w:ascii="Times New Roman" w:hAnsi="Times New Roman"/>
          <w:sz w:val="24"/>
          <w:szCs w:val="24"/>
          <w:lang w:val="bg-BG"/>
        </w:rPr>
        <w:t xml:space="preserve"> 16, ал. 1, изречение второ ЗАЗ. Тя</w:t>
      </w:r>
      <w:r w:rsidR="00515E13">
        <w:rPr>
          <w:rFonts w:ascii="Times New Roman" w:hAnsi="Times New Roman"/>
          <w:sz w:val="24"/>
          <w:szCs w:val="24"/>
          <w:lang w:val="bg-BG"/>
        </w:rPr>
        <w:t xml:space="preserve"> не е забрана въобще да се изменя срокът на договора, а запрет за промяната му при наличието на фактическия състав по чл. 16, ал. 1, изречение първо ЗАЗ. Когато не са налице предпоставките по чл. 16, ал. 1, изречение първо ЗАЗ, страните могат да изменят продължителността на договора.</w:t>
      </w:r>
      <w:r w:rsidR="00B600BD">
        <w:rPr>
          <w:rFonts w:ascii="Times New Roman" w:hAnsi="Times New Roman"/>
          <w:sz w:val="24"/>
          <w:szCs w:val="24"/>
          <w:lang w:val="bg-BG"/>
        </w:rPr>
        <w:t xml:space="preserve"> </w:t>
      </w:r>
    </w:p>
    <w:p w:rsidR="002A62CD" w:rsidRDefault="002014BF" w:rsidP="0042470D">
      <w:pPr>
        <w:pStyle w:val="a8"/>
        <w:ind w:firstLine="720"/>
        <w:jc w:val="both"/>
        <w:rPr>
          <w:rFonts w:ascii="Times New Roman" w:hAnsi="Times New Roman"/>
          <w:sz w:val="24"/>
          <w:szCs w:val="24"/>
          <w:lang w:val="bg-BG"/>
        </w:rPr>
      </w:pPr>
      <w:r>
        <w:rPr>
          <w:rFonts w:ascii="Times New Roman" w:hAnsi="Times New Roman"/>
          <w:sz w:val="24"/>
          <w:szCs w:val="24"/>
          <w:lang w:val="bg-BG"/>
        </w:rPr>
        <w:t>Подробно е анализирано з</w:t>
      </w:r>
      <w:r w:rsidR="00515E13">
        <w:rPr>
          <w:rFonts w:ascii="Times New Roman" w:hAnsi="Times New Roman"/>
          <w:sz w:val="24"/>
          <w:szCs w:val="24"/>
          <w:lang w:val="bg-BG"/>
        </w:rPr>
        <w:t>аместване</w:t>
      </w:r>
      <w:r>
        <w:rPr>
          <w:rFonts w:ascii="Times New Roman" w:hAnsi="Times New Roman"/>
          <w:sz w:val="24"/>
          <w:szCs w:val="24"/>
          <w:lang w:val="bg-BG"/>
        </w:rPr>
        <w:t>то</w:t>
      </w:r>
      <w:r w:rsidR="00515E13">
        <w:rPr>
          <w:rFonts w:ascii="Times New Roman" w:hAnsi="Times New Roman"/>
          <w:sz w:val="24"/>
          <w:szCs w:val="24"/>
          <w:lang w:val="bg-BG"/>
        </w:rPr>
        <w:t xml:space="preserve"> на страна при договор за аренда</w:t>
      </w:r>
      <w:r>
        <w:rPr>
          <w:rFonts w:ascii="Times New Roman" w:hAnsi="Times New Roman"/>
          <w:sz w:val="24"/>
          <w:szCs w:val="24"/>
          <w:lang w:val="bg-BG"/>
        </w:rPr>
        <w:t>, което</w:t>
      </w:r>
      <w:r w:rsidR="00515E13">
        <w:rPr>
          <w:rFonts w:ascii="Times New Roman" w:hAnsi="Times New Roman"/>
          <w:sz w:val="24"/>
          <w:szCs w:val="24"/>
          <w:lang w:val="bg-BG"/>
        </w:rPr>
        <w:t xml:space="preserve"> е налице, когато трето лице</w:t>
      </w:r>
      <w:r>
        <w:rPr>
          <w:rFonts w:ascii="Times New Roman" w:hAnsi="Times New Roman"/>
          <w:sz w:val="24"/>
          <w:szCs w:val="24"/>
          <w:lang w:val="bg-BG"/>
        </w:rPr>
        <w:t xml:space="preserve"> (универсален или частен правоприемник)</w:t>
      </w:r>
      <w:r w:rsidR="00515E13">
        <w:rPr>
          <w:rFonts w:ascii="Times New Roman" w:hAnsi="Times New Roman"/>
          <w:sz w:val="24"/>
          <w:szCs w:val="24"/>
          <w:lang w:val="bg-BG"/>
        </w:rPr>
        <w:t xml:space="preserve"> придобие правата и задълженията на страна по договора. </w:t>
      </w:r>
      <w:r>
        <w:rPr>
          <w:rFonts w:ascii="Times New Roman" w:hAnsi="Times New Roman"/>
          <w:sz w:val="24"/>
          <w:szCs w:val="24"/>
          <w:lang w:val="bg-BG"/>
        </w:rPr>
        <w:t xml:space="preserve">Арендодателят се замества като страна по договора от </w:t>
      </w:r>
      <w:r w:rsidRPr="002014BF">
        <w:rPr>
          <w:rFonts w:ascii="Times New Roman" w:hAnsi="Times New Roman"/>
          <w:bCs/>
          <w:sz w:val="24"/>
          <w:szCs w:val="24"/>
          <w:lang w:val="bg-BG"/>
        </w:rPr>
        <w:t>приобретателя</w:t>
      </w:r>
      <w:r w:rsidR="00515E13" w:rsidRPr="002014BF">
        <w:rPr>
          <w:rFonts w:ascii="Times New Roman" w:hAnsi="Times New Roman"/>
          <w:bCs/>
          <w:sz w:val="24"/>
          <w:szCs w:val="24"/>
          <w:lang w:val="bg-BG"/>
        </w:rPr>
        <w:t xml:space="preserve"> на </w:t>
      </w:r>
      <w:r w:rsidR="00515E13" w:rsidRPr="002014BF">
        <w:rPr>
          <w:rFonts w:ascii="Times New Roman" w:hAnsi="Times New Roman"/>
          <w:bCs/>
          <w:sz w:val="24"/>
          <w:szCs w:val="24"/>
          <w:lang w:val="bg-BG"/>
        </w:rPr>
        <w:lastRenderedPageBreak/>
        <w:t>обекта на договора</w:t>
      </w:r>
      <w:r w:rsidRPr="002014BF">
        <w:rPr>
          <w:rFonts w:ascii="Times New Roman" w:hAnsi="Times New Roman"/>
          <w:bCs/>
          <w:sz w:val="24"/>
          <w:szCs w:val="24"/>
          <w:lang w:val="bg-BG"/>
        </w:rPr>
        <w:t xml:space="preserve">. </w:t>
      </w:r>
      <w:r w:rsidR="00515E13">
        <w:rPr>
          <w:rFonts w:ascii="Times New Roman" w:hAnsi="Times New Roman"/>
          <w:sz w:val="24"/>
          <w:szCs w:val="24"/>
          <w:lang w:val="bg-BG"/>
        </w:rPr>
        <w:t>Приобретателят на арендувания обект ще придобие и правата, и задълженията по договора за аренда</w:t>
      </w:r>
      <w:r>
        <w:rPr>
          <w:rFonts w:ascii="Times New Roman" w:hAnsi="Times New Roman"/>
          <w:sz w:val="24"/>
          <w:szCs w:val="24"/>
          <w:lang w:val="bg-BG"/>
        </w:rPr>
        <w:t xml:space="preserve">, </w:t>
      </w:r>
      <w:r w:rsidR="006D0156">
        <w:rPr>
          <w:rFonts w:ascii="Times New Roman" w:hAnsi="Times New Roman"/>
          <w:sz w:val="24"/>
          <w:szCs w:val="24"/>
          <w:lang w:val="bg-BG"/>
        </w:rPr>
        <w:t xml:space="preserve">ще </w:t>
      </w:r>
      <w:r>
        <w:rPr>
          <w:rFonts w:ascii="Times New Roman" w:hAnsi="Times New Roman"/>
          <w:sz w:val="24"/>
          <w:szCs w:val="24"/>
          <w:lang w:val="bg-BG"/>
        </w:rPr>
        <w:t>с</w:t>
      </w:r>
      <w:r w:rsidR="006D0156">
        <w:rPr>
          <w:rFonts w:ascii="Times New Roman" w:hAnsi="Times New Roman"/>
          <w:sz w:val="24"/>
          <w:szCs w:val="24"/>
          <w:lang w:val="bg-BG"/>
        </w:rPr>
        <w:t>тане</w:t>
      </w:r>
      <w:r w:rsidR="00515E13">
        <w:rPr>
          <w:rFonts w:ascii="Times New Roman" w:hAnsi="Times New Roman"/>
          <w:sz w:val="24"/>
          <w:szCs w:val="24"/>
          <w:lang w:val="bg-BG"/>
        </w:rPr>
        <w:t xml:space="preserve"> арендодател</w:t>
      </w:r>
      <w:r>
        <w:rPr>
          <w:rFonts w:ascii="Times New Roman" w:hAnsi="Times New Roman"/>
          <w:sz w:val="24"/>
          <w:szCs w:val="24"/>
          <w:lang w:val="bg-BG"/>
        </w:rPr>
        <w:t xml:space="preserve">. Направен е </w:t>
      </w:r>
      <w:r w:rsidR="00C42799">
        <w:rPr>
          <w:rFonts w:ascii="Times New Roman" w:hAnsi="Times New Roman"/>
          <w:sz w:val="24"/>
          <w:szCs w:val="24"/>
          <w:lang w:val="bg-BG"/>
        </w:rPr>
        <w:t xml:space="preserve">приносният </w:t>
      </w:r>
      <w:r>
        <w:rPr>
          <w:rFonts w:ascii="Times New Roman" w:hAnsi="Times New Roman"/>
          <w:sz w:val="24"/>
          <w:szCs w:val="24"/>
          <w:lang w:val="bg-BG"/>
        </w:rPr>
        <w:t>извод, че з</w:t>
      </w:r>
      <w:r w:rsidR="006D0156">
        <w:rPr>
          <w:rFonts w:ascii="Times New Roman" w:hAnsi="Times New Roman"/>
          <w:sz w:val="24"/>
          <w:szCs w:val="24"/>
          <w:lang w:val="bg-BG"/>
        </w:rPr>
        <w:t>аместването на</w:t>
      </w:r>
      <w:r w:rsidR="00515E13">
        <w:rPr>
          <w:rFonts w:ascii="Times New Roman" w:hAnsi="Times New Roman"/>
          <w:sz w:val="24"/>
          <w:szCs w:val="24"/>
          <w:lang w:val="bg-BG"/>
        </w:rPr>
        <w:t xml:space="preserve"> арендодателя от приобретателя става по силата на закона</w:t>
      </w:r>
      <w:r>
        <w:rPr>
          <w:rFonts w:ascii="Times New Roman" w:hAnsi="Times New Roman"/>
          <w:sz w:val="24"/>
          <w:szCs w:val="24"/>
          <w:lang w:val="bg-BG"/>
        </w:rPr>
        <w:t xml:space="preserve">, в този смисъл </w:t>
      </w:r>
      <w:r w:rsidR="00515E13" w:rsidRPr="002014BF">
        <w:rPr>
          <w:rFonts w:ascii="Times New Roman" w:hAnsi="Times New Roman"/>
          <w:bCs/>
          <w:sz w:val="24"/>
          <w:szCs w:val="24"/>
          <w:lang w:val="bg-BG"/>
        </w:rPr>
        <w:t>приемството в задълженията настъпва по силата на закона</w:t>
      </w:r>
      <w:r w:rsidR="0042470D">
        <w:rPr>
          <w:rFonts w:ascii="Times New Roman" w:hAnsi="Times New Roman"/>
          <w:sz w:val="24"/>
          <w:szCs w:val="24"/>
          <w:lang w:val="bg-BG"/>
        </w:rPr>
        <w:t>, това е</w:t>
      </w:r>
      <w:r w:rsidR="00515E13">
        <w:rPr>
          <w:rFonts w:ascii="Times New Roman" w:hAnsi="Times New Roman"/>
          <w:sz w:val="24"/>
          <w:szCs w:val="24"/>
          <w:lang w:val="bg-BG"/>
        </w:rPr>
        <w:t xml:space="preserve"> </w:t>
      </w:r>
      <w:r w:rsidR="00515E13" w:rsidRPr="002014BF">
        <w:rPr>
          <w:rFonts w:ascii="Times New Roman" w:hAnsi="Times New Roman"/>
          <w:bCs/>
          <w:sz w:val="24"/>
          <w:szCs w:val="24"/>
          <w:lang w:val="bg-BG"/>
        </w:rPr>
        <w:t>заместване в дълг</w:t>
      </w:r>
      <w:r>
        <w:rPr>
          <w:rFonts w:ascii="Times New Roman" w:hAnsi="Times New Roman"/>
          <w:sz w:val="24"/>
          <w:szCs w:val="24"/>
          <w:lang w:val="bg-BG"/>
        </w:rPr>
        <w:t>,</w:t>
      </w:r>
      <w:r w:rsidR="00515E13">
        <w:rPr>
          <w:rFonts w:ascii="Times New Roman" w:hAnsi="Times New Roman"/>
          <w:sz w:val="24"/>
          <w:szCs w:val="24"/>
          <w:lang w:val="bg-BG"/>
        </w:rPr>
        <w:t xml:space="preserve"> което настъпва </w:t>
      </w:r>
      <w:r w:rsidR="00515E13" w:rsidRPr="002014BF">
        <w:rPr>
          <w:rFonts w:ascii="Times New Roman" w:hAnsi="Times New Roman"/>
          <w:bCs/>
          <w:sz w:val="24"/>
          <w:szCs w:val="24"/>
        </w:rPr>
        <w:t>ex</w:t>
      </w:r>
      <w:r w:rsidR="00515E13" w:rsidRPr="002014BF">
        <w:rPr>
          <w:rFonts w:ascii="Times New Roman" w:hAnsi="Times New Roman"/>
          <w:bCs/>
          <w:sz w:val="24"/>
          <w:szCs w:val="24"/>
          <w:lang w:val="bg-BG"/>
        </w:rPr>
        <w:t xml:space="preserve"> </w:t>
      </w:r>
      <w:r w:rsidR="00515E13" w:rsidRPr="002014BF">
        <w:rPr>
          <w:rFonts w:ascii="Times New Roman" w:hAnsi="Times New Roman"/>
          <w:bCs/>
          <w:sz w:val="24"/>
          <w:szCs w:val="24"/>
        </w:rPr>
        <w:t>lege</w:t>
      </w:r>
      <w:r w:rsidR="00515E13">
        <w:rPr>
          <w:rFonts w:ascii="Times New Roman" w:hAnsi="Times New Roman"/>
          <w:sz w:val="24"/>
          <w:szCs w:val="24"/>
          <w:lang w:val="bg-BG"/>
        </w:rPr>
        <w:t xml:space="preserve"> с факта на придобиване на арендувания обект. </w:t>
      </w:r>
      <w:r>
        <w:rPr>
          <w:rFonts w:ascii="Times New Roman" w:hAnsi="Times New Roman"/>
          <w:sz w:val="24"/>
          <w:szCs w:val="24"/>
          <w:lang w:val="bg-BG"/>
        </w:rPr>
        <w:t>Този извод</w:t>
      </w:r>
      <w:r w:rsidR="00B600BD">
        <w:rPr>
          <w:rFonts w:ascii="Times New Roman" w:hAnsi="Times New Roman"/>
          <w:sz w:val="24"/>
          <w:szCs w:val="24"/>
          <w:lang w:val="bg-BG"/>
        </w:rPr>
        <w:t>, който представлява принос,</w:t>
      </w:r>
      <w:r>
        <w:rPr>
          <w:rFonts w:ascii="Times New Roman" w:hAnsi="Times New Roman"/>
          <w:sz w:val="24"/>
          <w:szCs w:val="24"/>
          <w:lang w:val="bg-BG"/>
        </w:rPr>
        <w:t xml:space="preserve"> е направен и за случаите на завет на арендувания обект. Посочено е, че чл. </w:t>
      </w:r>
      <w:r w:rsidR="00515E13">
        <w:rPr>
          <w:rFonts w:ascii="Times New Roman" w:hAnsi="Times New Roman"/>
          <w:sz w:val="24"/>
          <w:szCs w:val="24"/>
          <w:lang w:val="bg-BG"/>
        </w:rPr>
        <w:t xml:space="preserve">17, ал. 2 ЗАЗ отдава значение на обстоятелството дали договорът за аренда е вписан при заместване на арендодателя като страна по договора от приобретателя на арендувания обект само във връзка с продължителността на периода от време, в който приобретателят е обвързан от договора за аренда. </w:t>
      </w:r>
      <w:r>
        <w:rPr>
          <w:rFonts w:ascii="Times New Roman" w:hAnsi="Times New Roman"/>
          <w:sz w:val="24"/>
          <w:szCs w:val="24"/>
          <w:lang w:val="bg-BG"/>
        </w:rPr>
        <w:t>На корективно тълкуване е подложено правилото, според което д</w:t>
      </w:r>
      <w:r w:rsidR="00515E13">
        <w:rPr>
          <w:rFonts w:ascii="Times New Roman" w:hAnsi="Times New Roman"/>
          <w:sz w:val="24"/>
          <w:szCs w:val="24"/>
          <w:lang w:val="bg-BG"/>
        </w:rPr>
        <w:t xml:space="preserve">оговорът </w:t>
      </w:r>
      <w:r>
        <w:rPr>
          <w:rFonts w:ascii="Times New Roman" w:hAnsi="Times New Roman"/>
          <w:sz w:val="24"/>
          <w:szCs w:val="24"/>
          <w:lang w:val="bg-BG"/>
        </w:rPr>
        <w:t xml:space="preserve">е </w:t>
      </w:r>
      <w:r w:rsidR="00515E13">
        <w:rPr>
          <w:rFonts w:ascii="Times New Roman" w:hAnsi="Times New Roman"/>
          <w:sz w:val="24"/>
          <w:szCs w:val="24"/>
          <w:lang w:val="bg-BG"/>
        </w:rPr>
        <w:t>задължителен</w:t>
      </w:r>
      <w:r>
        <w:rPr>
          <w:rFonts w:ascii="Times New Roman" w:hAnsi="Times New Roman"/>
          <w:sz w:val="24"/>
          <w:szCs w:val="24"/>
          <w:lang w:val="bg-BG"/>
        </w:rPr>
        <w:t xml:space="preserve"> за приобретателя за две години. Посочено е, че това е вярно само когато</w:t>
      </w:r>
      <w:r w:rsidR="00515E13">
        <w:rPr>
          <w:rFonts w:ascii="Times New Roman" w:hAnsi="Times New Roman"/>
          <w:sz w:val="24"/>
          <w:szCs w:val="24"/>
          <w:lang w:val="bg-BG"/>
        </w:rPr>
        <w:t xml:space="preserve"> оставащият до изтичането му срок е две или повече години</w:t>
      </w:r>
      <w:r w:rsidR="00BB3310">
        <w:rPr>
          <w:rFonts w:ascii="Times New Roman" w:hAnsi="Times New Roman"/>
          <w:sz w:val="24"/>
          <w:szCs w:val="24"/>
          <w:lang w:val="bg-BG"/>
        </w:rPr>
        <w:t xml:space="preserve">, </w:t>
      </w:r>
      <w:r w:rsidR="002F2D99">
        <w:rPr>
          <w:rFonts w:ascii="Times New Roman" w:hAnsi="Times New Roman"/>
          <w:sz w:val="24"/>
          <w:szCs w:val="24"/>
          <w:lang w:val="bg-BG"/>
        </w:rPr>
        <w:t xml:space="preserve">като </w:t>
      </w:r>
      <w:r w:rsidR="00BB3310">
        <w:rPr>
          <w:rFonts w:ascii="Times New Roman" w:hAnsi="Times New Roman"/>
          <w:sz w:val="24"/>
          <w:szCs w:val="24"/>
          <w:lang w:val="bg-BG"/>
        </w:rPr>
        <w:t xml:space="preserve">тезата има приносен </w:t>
      </w:r>
      <w:r w:rsidR="0042470D">
        <w:rPr>
          <w:rFonts w:ascii="Times New Roman" w:hAnsi="Times New Roman"/>
          <w:sz w:val="24"/>
          <w:szCs w:val="24"/>
          <w:lang w:val="bg-BG"/>
        </w:rPr>
        <w:t>характер</w:t>
      </w:r>
      <w:r w:rsidR="00515E13">
        <w:rPr>
          <w:rFonts w:ascii="Times New Roman" w:hAnsi="Times New Roman"/>
          <w:sz w:val="24"/>
          <w:szCs w:val="24"/>
          <w:lang w:val="bg-BG"/>
        </w:rPr>
        <w:t xml:space="preserve">. </w:t>
      </w:r>
      <w:r>
        <w:rPr>
          <w:rFonts w:ascii="Times New Roman" w:hAnsi="Times New Roman"/>
          <w:sz w:val="24"/>
          <w:szCs w:val="24"/>
          <w:lang w:val="bg-BG"/>
        </w:rPr>
        <w:t xml:space="preserve">Анализирано е задължението на </w:t>
      </w:r>
      <w:r w:rsidR="00515E13">
        <w:rPr>
          <w:rFonts w:ascii="Times New Roman" w:hAnsi="Times New Roman"/>
          <w:sz w:val="24"/>
          <w:szCs w:val="24"/>
          <w:lang w:val="bg-BG"/>
        </w:rPr>
        <w:t xml:space="preserve">приобретателя на арендувания имот </w:t>
      </w:r>
      <w:r w:rsidR="00515E13" w:rsidRPr="002014BF">
        <w:rPr>
          <w:rFonts w:ascii="Times New Roman" w:hAnsi="Times New Roman"/>
          <w:bCs/>
          <w:sz w:val="24"/>
          <w:szCs w:val="24"/>
          <w:lang w:val="bg-BG"/>
        </w:rPr>
        <w:t>да уведоми</w:t>
      </w:r>
      <w:r w:rsidR="00515E13">
        <w:rPr>
          <w:rFonts w:ascii="Times New Roman" w:hAnsi="Times New Roman"/>
          <w:sz w:val="24"/>
          <w:szCs w:val="24"/>
          <w:lang w:val="bg-BG"/>
        </w:rPr>
        <w:t xml:space="preserve"> другата страна за заместването.</w:t>
      </w:r>
      <w:r w:rsidR="002A62CD">
        <w:rPr>
          <w:rFonts w:ascii="Times New Roman" w:hAnsi="Times New Roman"/>
          <w:sz w:val="24"/>
          <w:szCs w:val="24"/>
          <w:lang w:val="bg-BG"/>
        </w:rPr>
        <w:t xml:space="preserve"> </w:t>
      </w:r>
      <w:r w:rsidR="00F40823">
        <w:rPr>
          <w:rFonts w:ascii="Times New Roman" w:hAnsi="Times New Roman"/>
          <w:sz w:val="24"/>
          <w:szCs w:val="24"/>
          <w:lang w:val="bg-BG"/>
        </w:rPr>
        <w:t>Обоснована е тезата</w:t>
      </w:r>
      <w:r w:rsidR="0042470D">
        <w:rPr>
          <w:rFonts w:ascii="Times New Roman" w:hAnsi="Times New Roman"/>
          <w:sz w:val="24"/>
          <w:szCs w:val="24"/>
          <w:lang w:val="bg-BG"/>
        </w:rPr>
        <w:t xml:space="preserve"> с приносен характер</w:t>
      </w:r>
      <w:r w:rsidR="00F40823">
        <w:rPr>
          <w:rFonts w:ascii="Times New Roman" w:hAnsi="Times New Roman"/>
          <w:sz w:val="24"/>
          <w:szCs w:val="24"/>
          <w:lang w:val="bg-BG"/>
        </w:rPr>
        <w:t xml:space="preserve">, че </w:t>
      </w:r>
      <w:r w:rsidR="00515E13">
        <w:rPr>
          <w:rFonts w:ascii="Times New Roman" w:hAnsi="Times New Roman"/>
          <w:sz w:val="24"/>
          <w:szCs w:val="24"/>
          <w:lang w:val="bg-BG"/>
        </w:rPr>
        <w:t xml:space="preserve">заместването има действие за </w:t>
      </w:r>
      <w:r w:rsidR="00F40823">
        <w:rPr>
          <w:rFonts w:ascii="Times New Roman" w:hAnsi="Times New Roman"/>
          <w:sz w:val="24"/>
          <w:szCs w:val="24"/>
          <w:lang w:val="bg-BG"/>
        </w:rPr>
        <w:t xml:space="preserve">арендатора </w:t>
      </w:r>
      <w:r w:rsidR="00CB069B">
        <w:rPr>
          <w:rFonts w:ascii="Times New Roman" w:hAnsi="Times New Roman"/>
          <w:sz w:val="24"/>
          <w:szCs w:val="24"/>
          <w:lang w:val="bg-BG"/>
        </w:rPr>
        <w:t xml:space="preserve">и трети лица </w:t>
      </w:r>
      <w:r w:rsidR="00515E13">
        <w:rPr>
          <w:rFonts w:ascii="Times New Roman" w:hAnsi="Times New Roman"/>
          <w:sz w:val="24"/>
          <w:szCs w:val="24"/>
          <w:lang w:val="bg-BG"/>
        </w:rPr>
        <w:t>от момент</w:t>
      </w:r>
      <w:r w:rsidR="00F40823">
        <w:rPr>
          <w:rFonts w:ascii="Times New Roman" w:hAnsi="Times New Roman"/>
          <w:sz w:val="24"/>
          <w:szCs w:val="24"/>
          <w:lang w:val="bg-BG"/>
        </w:rPr>
        <w:t>а, в който</w:t>
      </w:r>
      <w:r w:rsidR="002A62CD">
        <w:rPr>
          <w:rFonts w:ascii="Times New Roman" w:hAnsi="Times New Roman"/>
          <w:sz w:val="24"/>
          <w:szCs w:val="24"/>
          <w:lang w:val="bg-BG"/>
        </w:rPr>
        <w:t xml:space="preserve"> на арендатора</w:t>
      </w:r>
      <w:r w:rsidR="00F40823">
        <w:rPr>
          <w:rFonts w:ascii="Times New Roman" w:hAnsi="Times New Roman"/>
          <w:sz w:val="24"/>
          <w:szCs w:val="24"/>
          <w:lang w:val="bg-BG"/>
        </w:rPr>
        <w:t xml:space="preserve"> му</w:t>
      </w:r>
      <w:r>
        <w:rPr>
          <w:rFonts w:ascii="Times New Roman" w:hAnsi="Times New Roman"/>
          <w:sz w:val="24"/>
          <w:szCs w:val="24"/>
          <w:lang w:val="bg-BG"/>
        </w:rPr>
        <w:t xml:space="preserve"> бъде съобщено за за</w:t>
      </w:r>
      <w:r w:rsidR="00F40823">
        <w:rPr>
          <w:rFonts w:ascii="Times New Roman" w:hAnsi="Times New Roman"/>
          <w:sz w:val="24"/>
          <w:szCs w:val="24"/>
          <w:lang w:val="bg-BG"/>
        </w:rPr>
        <w:t>местването</w:t>
      </w:r>
      <w:r w:rsidR="002A62CD">
        <w:rPr>
          <w:rFonts w:ascii="Times New Roman" w:hAnsi="Times New Roman"/>
          <w:sz w:val="24"/>
          <w:szCs w:val="24"/>
          <w:lang w:val="bg-BG"/>
        </w:rPr>
        <w:t>.</w:t>
      </w:r>
    </w:p>
    <w:p w:rsidR="00F40823" w:rsidRPr="0042470D" w:rsidRDefault="00F40823" w:rsidP="0042470D">
      <w:pPr>
        <w:pStyle w:val="a8"/>
        <w:ind w:firstLine="720"/>
        <w:jc w:val="both"/>
        <w:rPr>
          <w:rFonts w:ascii="Times New Roman" w:hAnsi="Times New Roman"/>
          <w:bCs/>
          <w:sz w:val="24"/>
          <w:szCs w:val="24"/>
          <w:lang w:val="bg-BG"/>
        </w:rPr>
      </w:pPr>
      <w:r>
        <w:rPr>
          <w:rFonts w:ascii="Times New Roman" w:hAnsi="Times New Roman"/>
          <w:sz w:val="24"/>
          <w:szCs w:val="24"/>
          <w:lang w:val="bg-BG"/>
        </w:rPr>
        <w:t xml:space="preserve">За </w:t>
      </w:r>
      <w:r>
        <w:rPr>
          <w:rFonts w:ascii="Times New Roman" w:hAnsi="Times New Roman"/>
          <w:bCs/>
          <w:sz w:val="24"/>
          <w:szCs w:val="24"/>
          <w:lang w:val="bg-BG"/>
        </w:rPr>
        <w:t>з</w:t>
      </w:r>
      <w:r w:rsidR="00515E13" w:rsidRPr="00F40823">
        <w:rPr>
          <w:rFonts w:ascii="Times New Roman" w:hAnsi="Times New Roman"/>
          <w:bCs/>
          <w:sz w:val="24"/>
          <w:szCs w:val="24"/>
          <w:lang w:val="bg-BG"/>
        </w:rPr>
        <w:t>аместване</w:t>
      </w:r>
      <w:r>
        <w:rPr>
          <w:rFonts w:ascii="Times New Roman" w:hAnsi="Times New Roman"/>
          <w:bCs/>
          <w:sz w:val="24"/>
          <w:szCs w:val="24"/>
          <w:lang w:val="bg-BG"/>
        </w:rPr>
        <w:t>то</w:t>
      </w:r>
      <w:r w:rsidR="00515E13" w:rsidRPr="00F40823">
        <w:rPr>
          <w:rFonts w:ascii="Times New Roman" w:hAnsi="Times New Roman"/>
          <w:bCs/>
          <w:sz w:val="24"/>
          <w:szCs w:val="24"/>
          <w:lang w:val="bg-BG"/>
        </w:rPr>
        <w:t xml:space="preserve"> на арендатора</w:t>
      </w:r>
      <w:r>
        <w:rPr>
          <w:rFonts w:ascii="Times New Roman" w:hAnsi="Times New Roman"/>
          <w:bCs/>
          <w:sz w:val="24"/>
          <w:szCs w:val="24"/>
          <w:lang w:val="bg-BG"/>
        </w:rPr>
        <w:t xml:space="preserve"> е</w:t>
      </w:r>
      <w:r>
        <w:rPr>
          <w:rFonts w:ascii="Times New Roman" w:hAnsi="Times New Roman"/>
          <w:sz w:val="24"/>
          <w:szCs w:val="24"/>
          <w:lang w:val="bg-BG"/>
        </w:rPr>
        <w:t xml:space="preserve"> отбелязано</w:t>
      </w:r>
      <w:r w:rsidR="00515E13">
        <w:rPr>
          <w:rFonts w:ascii="Times New Roman" w:hAnsi="Times New Roman"/>
          <w:sz w:val="24"/>
          <w:szCs w:val="24"/>
          <w:lang w:val="bg-BG"/>
        </w:rPr>
        <w:t xml:space="preserve">, че </w:t>
      </w:r>
      <w:r>
        <w:rPr>
          <w:rFonts w:ascii="Times New Roman" w:hAnsi="Times New Roman"/>
          <w:sz w:val="24"/>
          <w:szCs w:val="24"/>
          <w:lang w:val="bg-BG"/>
        </w:rPr>
        <w:t xml:space="preserve">такова </w:t>
      </w:r>
      <w:r w:rsidR="00515E13">
        <w:rPr>
          <w:rFonts w:ascii="Times New Roman" w:hAnsi="Times New Roman"/>
          <w:sz w:val="24"/>
          <w:szCs w:val="24"/>
          <w:lang w:val="bg-BG"/>
        </w:rPr>
        <w:t xml:space="preserve">може да </w:t>
      </w:r>
      <w:r>
        <w:rPr>
          <w:rFonts w:ascii="Times New Roman" w:hAnsi="Times New Roman"/>
          <w:sz w:val="24"/>
          <w:szCs w:val="24"/>
          <w:lang w:val="bg-BG"/>
        </w:rPr>
        <w:t xml:space="preserve">настъпи само </w:t>
      </w:r>
      <w:r w:rsidR="00515E13">
        <w:rPr>
          <w:rFonts w:ascii="Times New Roman" w:hAnsi="Times New Roman"/>
          <w:sz w:val="24"/>
          <w:szCs w:val="24"/>
          <w:lang w:val="bg-BG"/>
        </w:rPr>
        <w:t xml:space="preserve">ако това е предвидено в договора за аренда. </w:t>
      </w:r>
      <w:r>
        <w:rPr>
          <w:rFonts w:ascii="Times New Roman" w:hAnsi="Times New Roman"/>
          <w:sz w:val="24"/>
          <w:szCs w:val="24"/>
          <w:lang w:val="bg-BG"/>
        </w:rPr>
        <w:t>Направен е извод, че</w:t>
      </w:r>
      <w:r w:rsidR="00515E13">
        <w:rPr>
          <w:rFonts w:ascii="Times New Roman" w:hAnsi="Times New Roman"/>
          <w:sz w:val="24"/>
          <w:szCs w:val="24"/>
          <w:lang w:val="bg-BG"/>
        </w:rPr>
        <w:t xml:space="preserve"> когато чл. 17, ал. 1 ЗАЗ използва термина правоприемници, има предвид само </w:t>
      </w:r>
      <w:r w:rsidR="00515E13" w:rsidRPr="00F40823">
        <w:rPr>
          <w:rFonts w:ascii="Times New Roman" w:hAnsi="Times New Roman"/>
          <w:bCs/>
          <w:sz w:val="24"/>
          <w:szCs w:val="24"/>
          <w:lang w:val="bg-BG"/>
        </w:rPr>
        <w:t>универсално правоприемство</w:t>
      </w:r>
      <w:r w:rsidR="00515E13">
        <w:rPr>
          <w:rFonts w:ascii="Times New Roman" w:hAnsi="Times New Roman"/>
          <w:sz w:val="24"/>
          <w:szCs w:val="24"/>
          <w:lang w:val="bg-BG"/>
        </w:rPr>
        <w:t xml:space="preserve"> при наследяване на физическо лице от наследници по закон или завещание, а така също и сливане и вливане на юридическо лице. </w:t>
      </w:r>
    </w:p>
    <w:p w:rsidR="003A7C76" w:rsidRDefault="00F40823" w:rsidP="00903662">
      <w:pPr>
        <w:pStyle w:val="a8"/>
        <w:ind w:firstLine="720"/>
        <w:jc w:val="both"/>
        <w:rPr>
          <w:rFonts w:ascii="Times New Roman" w:hAnsi="Times New Roman"/>
          <w:sz w:val="24"/>
          <w:szCs w:val="24"/>
          <w:lang w:val="bg-BG"/>
        </w:rPr>
      </w:pPr>
      <w:r>
        <w:rPr>
          <w:rFonts w:ascii="Times New Roman" w:hAnsi="Times New Roman"/>
          <w:sz w:val="24"/>
          <w:szCs w:val="24"/>
          <w:lang w:val="bg-BG"/>
        </w:rPr>
        <w:t>А</w:t>
      </w:r>
      <w:r w:rsidR="00515E13">
        <w:rPr>
          <w:rFonts w:ascii="Times New Roman" w:hAnsi="Times New Roman"/>
          <w:sz w:val="24"/>
          <w:szCs w:val="24"/>
          <w:lang w:val="bg-BG"/>
        </w:rPr>
        <w:t xml:space="preserve">ко е уговорено, че договорът за аренда </w:t>
      </w:r>
      <w:r w:rsidR="00515E13" w:rsidRPr="00F40823">
        <w:rPr>
          <w:rFonts w:ascii="Times New Roman" w:hAnsi="Times New Roman"/>
          <w:bCs/>
          <w:sz w:val="24"/>
          <w:szCs w:val="24"/>
          <w:lang w:val="bg-BG"/>
        </w:rPr>
        <w:t>не е</w:t>
      </w:r>
      <w:r w:rsidR="00515E13" w:rsidRPr="008A0643">
        <w:rPr>
          <w:rFonts w:ascii="Times New Roman" w:hAnsi="Times New Roman"/>
          <w:b/>
          <w:bCs/>
          <w:sz w:val="24"/>
          <w:szCs w:val="24"/>
          <w:lang w:val="bg-BG"/>
        </w:rPr>
        <w:t xml:space="preserve"> </w:t>
      </w:r>
      <w:r w:rsidR="00515E13">
        <w:rPr>
          <w:rFonts w:ascii="Times New Roman" w:hAnsi="Times New Roman"/>
          <w:sz w:val="24"/>
          <w:szCs w:val="24"/>
          <w:lang w:val="bg-BG"/>
        </w:rPr>
        <w:t xml:space="preserve">с оглед личността на арендатора, последният </w:t>
      </w:r>
      <w:r>
        <w:rPr>
          <w:rFonts w:ascii="Times New Roman" w:hAnsi="Times New Roman"/>
          <w:sz w:val="24"/>
          <w:szCs w:val="24"/>
          <w:lang w:val="bg-BG"/>
        </w:rPr>
        <w:t xml:space="preserve">може </w:t>
      </w:r>
      <w:r w:rsidR="00515E13">
        <w:rPr>
          <w:rFonts w:ascii="Times New Roman" w:hAnsi="Times New Roman"/>
          <w:sz w:val="24"/>
          <w:szCs w:val="24"/>
          <w:lang w:val="bg-BG"/>
        </w:rPr>
        <w:t xml:space="preserve">да цедира правата си по договора на трето лице. В този случай </w:t>
      </w:r>
      <w:r w:rsidR="00357880">
        <w:rPr>
          <w:rFonts w:ascii="Times New Roman" w:hAnsi="Times New Roman"/>
          <w:sz w:val="24"/>
          <w:szCs w:val="24"/>
          <w:lang w:val="bg-BG"/>
        </w:rPr>
        <w:t>арендаторът няма да бъде заместен</w:t>
      </w:r>
      <w:r w:rsidR="00515E13">
        <w:rPr>
          <w:rFonts w:ascii="Times New Roman" w:hAnsi="Times New Roman"/>
          <w:sz w:val="24"/>
          <w:szCs w:val="24"/>
          <w:lang w:val="bg-BG"/>
        </w:rPr>
        <w:t xml:space="preserve"> от цесионера</w:t>
      </w:r>
      <w:r w:rsidR="00357880">
        <w:rPr>
          <w:rFonts w:ascii="Times New Roman" w:hAnsi="Times New Roman"/>
          <w:sz w:val="24"/>
          <w:szCs w:val="24"/>
          <w:lang w:val="bg-BG"/>
        </w:rPr>
        <w:t xml:space="preserve"> като страна по договора за аренда</w:t>
      </w:r>
      <w:r w:rsidR="00515E13">
        <w:rPr>
          <w:rFonts w:ascii="Times New Roman" w:hAnsi="Times New Roman"/>
          <w:sz w:val="24"/>
          <w:szCs w:val="24"/>
          <w:lang w:val="bg-BG"/>
        </w:rPr>
        <w:t>. Заместване ще има, ако освен прехвърляне на правата на арендатора по договора, се извърши и з</w:t>
      </w:r>
      <w:r w:rsidR="00357880">
        <w:rPr>
          <w:rFonts w:ascii="Times New Roman" w:hAnsi="Times New Roman"/>
          <w:sz w:val="24"/>
          <w:szCs w:val="24"/>
          <w:lang w:val="bg-BG"/>
        </w:rPr>
        <w:t>амест</w:t>
      </w:r>
      <w:r w:rsidR="002F2D99">
        <w:rPr>
          <w:rFonts w:ascii="Times New Roman" w:hAnsi="Times New Roman"/>
          <w:sz w:val="24"/>
          <w:szCs w:val="24"/>
          <w:lang w:val="bg-BG"/>
        </w:rPr>
        <w:t>ване в дълг – чл. 102 ЗЗД, т.е.</w:t>
      </w:r>
      <w:r w:rsidR="00515E13">
        <w:rPr>
          <w:rFonts w:ascii="Times New Roman" w:hAnsi="Times New Roman"/>
          <w:sz w:val="24"/>
          <w:szCs w:val="24"/>
          <w:lang w:val="bg-BG"/>
        </w:rPr>
        <w:t xml:space="preserve"> налице </w:t>
      </w:r>
      <w:r w:rsidR="002F2D99">
        <w:rPr>
          <w:rFonts w:ascii="Times New Roman" w:hAnsi="Times New Roman"/>
          <w:sz w:val="24"/>
          <w:szCs w:val="24"/>
          <w:lang w:val="bg-BG"/>
        </w:rPr>
        <w:t xml:space="preserve">е </w:t>
      </w:r>
      <w:r w:rsidR="00515E13">
        <w:rPr>
          <w:rFonts w:ascii="Times New Roman" w:hAnsi="Times New Roman"/>
          <w:sz w:val="24"/>
          <w:szCs w:val="24"/>
          <w:lang w:val="bg-BG"/>
        </w:rPr>
        <w:t xml:space="preserve">прехвърлено правоотношение – чл. 102, ал. 3 ЗЗД. </w:t>
      </w:r>
    </w:p>
    <w:p w:rsidR="00F40823" w:rsidRDefault="0042470D" w:rsidP="00903662">
      <w:pPr>
        <w:pStyle w:val="a8"/>
        <w:ind w:firstLine="720"/>
        <w:jc w:val="both"/>
        <w:rPr>
          <w:rFonts w:ascii="Times New Roman" w:hAnsi="Times New Roman"/>
          <w:sz w:val="24"/>
          <w:szCs w:val="24"/>
          <w:lang w:val="bg-BG"/>
        </w:rPr>
      </w:pPr>
      <w:r>
        <w:rPr>
          <w:rFonts w:ascii="Times New Roman" w:hAnsi="Times New Roman"/>
          <w:sz w:val="24"/>
          <w:szCs w:val="24"/>
          <w:lang w:val="bg-BG"/>
        </w:rPr>
        <w:t>Анализиран е чл.</w:t>
      </w:r>
      <w:r w:rsidR="00515E13">
        <w:rPr>
          <w:rFonts w:ascii="Times New Roman" w:hAnsi="Times New Roman"/>
          <w:sz w:val="24"/>
          <w:szCs w:val="24"/>
          <w:lang w:val="bg-BG"/>
        </w:rPr>
        <w:t xml:space="preserve"> 17, ал. 1 ЗАЗ</w:t>
      </w:r>
      <w:r>
        <w:rPr>
          <w:rFonts w:ascii="Times New Roman" w:hAnsi="Times New Roman"/>
          <w:sz w:val="24"/>
          <w:szCs w:val="24"/>
          <w:lang w:val="bg-BG"/>
        </w:rPr>
        <w:t>, който</w:t>
      </w:r>
      <w:r w:rsidR="00515E13">
        <w:rPr>
          <w:rFonts w:ascii="Times New Roman" w:hAnsi="Times New Roman"/>
          <w:sz w:val="24"/>
          <w:szCs w:val="24"/>
          <w:lang w:val="bg-BG"/>
        </w:rPr>
        <w:t xml:space="preserve"> вменява в задължение на правоприемниците на арендатора не само да уведомят арендодателя за заместването, но и да посоча</w:t>
      </w:r>
      <w:r w:rsidR="00F40823">
        <w:rPr>
          <w:rFonts w:ascii="Times New Roman" w:hAnsi="Times New Roman"/>
          <w:sz w:val="24"/>
          <w:szCs w:val="24"/>
          <w:lang w:val="bg-BG"/>
        </w:rPr>
        <w:t>т определен техен пълномощник. Посочено е, че о</w:t>
      </w:r>
      <w:r w:rsidR="00515E13">
        <w:rPr>
          <w:rFonts w:ascii="Times New Roman" w:hAnsi="Times New Roman"/>
          <w:sz w:val="24"/>
          <w:szCs w:val="24"/>
          <w:lang w:val="bg-BG"/>
        </w:rPr>
        <w:t>т тълкуването на тази разпоредба</w:t>
      </w:r>
      <w:r w:rsidR="00F40823">
        <w:rPr>
          <w:rFonts w:ascii="Times New Roman" w:hAnsi="Times New Roman"/>
          <w:sz w:val="24"/>
          <w:szCs w:val="24"/>
          <w:lang w:val="bg-BG"/>
        </w:rPr>
        <w:t xml:space="preserve"> не</w:t>
      </w:r>
      <w:r w:rsidR="00515E13">
        <w:rPr>
          <w:rFonts w:ascii="Times New Roman" w:hAnsi="Times New Roman"/>
          <w:sz w:val="24"/>
          <w:szCs w:val="24"/>
          <w:lang w:val="bg-BG"/>
        </w:rPr>
        <w:t xml:space="preserve"> може </w:t>
      </w:r>
      <w:r w:rsidR="00F40823">
        <w:rPr>
          <w:rFonts w:ascii="Times New Roman" w:hAnsi="Times New Roman"/>
          <w:sz w:val="24"/>
          <w:szCs w:val="24"/>
          <w:lang w:val="bg-BG"/>
        </w:rPr>
        <w:t>да се направи извод, че</w:t>
      </w:r>
      <w:r w:rsidR="00515E13">
        <w:rPr>
          <w:rFonts w:ascii="Times New Roman" w:hAnsi="Times New Roman"/>
          <w:sz w:val="24"/>
          <w:szCs w:val="24"/>
          <w:lang w:val="bg-BG"/>
        </w:rPr>
        <w:t xml:space="preserve"> законодателят задължава правоприемниците да извършат упълномощаване на лице, което да контактува с друга</w:t>
      </w:r>
      <w:r w:rsidR="00F40823">
        <w:rPr>
          <w:rFonts w:ascii="Times New Roman" w:hAnsi="Times New Roman"/>
          <w:sz w:val="24"/>
          <w:szCs w:val="24"/>
          <w:lang w:val="bg-BG"/>
        </w:rPr>
        <w:t>та страна по договора за аренда.</w:t>
      </w:r>
      <w:r w:rsidR="00515E13">
        <w:rPr>
          <w:rFonts w:ascii="Times New Roman" w:hAnsi="Times New Roman"/>
          <w:sz w:val="24"/>
          <w:szCs w:val="24"/>
          <w:lang w:val="bg-BG"/>
        </w:rPr>
        <w:t xml:space="preserve"> </w:t>
      </w:r>
      <w:r w:rsidR="00F40823">
        <w:rPr>
          <w:rFonts w:ascii="Times New Roman" w:hAnsi="Times New Roman"/>
          <w:sz w:val="24"/>
          <w:szCs w:val="24"/>
          <w:lang w:val="bg-BG"/>
        </w:rPr>
        <w:t>Д</w:t>
      </w:r>
      <w:r w:rsidR="00515E13">
        <w:rPr>
          <w:rFonts w:ascii="Times New Roman" w:hAnsi="Times New Roman"/>
          <w:sz w:val="24"/>
          <w:szCs w:val="24"/>
          <w:lang w:val="bg-BG"/>
        </w:rPr>
        <w:t xml:space="preserve">ухът на закона насочва към извода, </w:t>
      </w:r>
      <w:r w:rsidR="00BB3310">
        <w:rPr>
          <w:rFonts w:ascii="Times New Roman" w:hAnsi="Times New Roman"/>
          <w:sz w:val="24"/>
          <w:szCs w:val="24"/>
          <w:lang w:val="bg-BG"/>
        </w:rPr>
        <w:t xml:space="preserve">който има приносен характер, </w:t>
      </w:r>
      <w:r w:rsidR="00515E13" w:rsidRPr="00F40823">
        <w:rPr>
          <w:rFonts w:ascii="Times New Roman" w:hAnsi="Times New Roman"/>
          <w:bCs/>
          <w:sz w:val="24"/>
          <w:szCs w:val="24"/>
          <w:lang w:val="bg-BG"/>
        </w:rPr>
        <w:t>че може да са извършили упълномощаване,</w:t>
      </w:r>
      <w:r w:rsidR="00515E13">
        <w:rPr>
          <w:rFonts w:ascii="Times New Roman" w:hAnsi="Times New Roman"/>
          <w:sz w:val="24"/>
          <w:szCs w:val="24"/>
          <w:lang w:val="bg-BG"/>
        </w:rPr>
        <w:t xml:space="preserve"> след като са разбрали за договора за аренда</w:t>
      </w:r>
      <w:r w:rsidR="003A7C76">
        <w:rPr>
          <w:rFonts w:ascii="Times New Roman" w:hAnsi="Times New Roman"/>
          <w:sz w:val="24"/>
          <w:szCs w:val="24"/>
          <w:lang w:val="bg-BG"/>
        </w:rPr>
        <w:t>,</w:t>
      </w:r>
      <w:r w:rsidR="00515E13">
        <w:rPr>
          <w:rFonts w:ascii="Times New Roman" w:hAnsi="Times New Roman"/>
          <w:sz w:val="24"/>
          <w:szCs w:val="24"/>
          <w:lang w:val="bg-BG"/>
        </w:rPr>
        <w:t xml:space="preserve"> и в този случай </w:t>
      </w:r>
      <w:r w:rsidR="00515E13" w:rsidRPr="00F40823">
        <w:rPr>
          <w:rFonts w:ascii="Times New Roman" w:hAnsi="Times New Roman"/>
          <w:bCs/>
          <w:sz w:val="24"/>
          <w:szCs w:val="24"/>
          <w:lang w:val="bg-BG"/>
        </w:rPr>
        <w:t>трябва да съобщят</w:t>
      </w:r>
      <w:r w:rsidR="00515E13">
        <w:rPr>
          <w:rFonts w:ascii="Times New Roman" w:hAnsi="Times New Roman"/>
          <w:sz w:val="24"/>
          <w:szCs w:val="24"/>
          <w:lang w:val="bg-BG"/>
        </w:rPr>
        <w:t xml:space="preserve"> това на арендодателя. </w:t>
      </w:r>
    </w:p>
    <w:p w:rsidR="00515E13" w:rsidRDefault="00F40823" w:rsidP="00903662">
      <w:pPr>
        <w:pStyle w:val="a8"/>
        <w:ind w:firstLine="720"/>
        <w:jc w:val="both"/>
        <w:rPr>
          <w:rFonts w:ascii="Times New Roman" w:hAnsi="Times New Roman"/>
          <w:sz w:val="24"/>
          <w:szCs w:val="24"/>
          <w:lang w:val="bg-BG"/>
        </w:rPr>
      </w:pPr>
      <w:r>
        <w:rPr>
          <w:rFonts w:ascii="Times New Roman" w:hAnsi="Times New Roman"/>
          <w:sz w:val="24"/>
          <w:szCs w:val="24"/>
          <w:lang w:val="bg-BG"/>
        </w:rPr>
        <w:t xml:space="preserve">Направен е </w:t>
      </w:r>
      <w:r w:rsidR="00515E13">
        <w:rPr>
          <w:rFonts w:ascii="Times New Roman" w:hAnsi="Times New Roman"/>
          <w:sz w:val="24"/>
          <w:szCs w:val="24"/>
          <w:lang w:val="bg-BG"/>
        </w:rPr>
        <w:t>извод</w:t>
      </w:r>
      <w:r w:rsidR="00BB3310">
        <w:rPr>
          <w:rFonts w:ascii="Times New Roman" w:hAnsi="Times New Roman"/>
          <w:sz w:val="24"/>
          <w:szCs w:val="24"/>
          <w:lang w:val="bg-BG"/>
        </w:rPr>
        <w:t xml:space="preserve"> с приносен характер</w:t>
      </w:r>
      <w:r w:rsidR="00515E13">
        <w:rPr>
          <w:rFonts w:ascii="Times New Roman" w:hAnsi="Times New Roman"/>
          <w:sz w:val="24"/>
          <w:szCs w:val="24"/>
          <w:lang w:val="bg-BG"/>
        </w:rPr>
        <w:t xml:space="preserve">, че заместването на арендатора </w:t>
      </w:r>
      <w:r w:rsidR="00515E13" w:rsidRPr="00F40823">
        <w:rPr>
          <w:rFonts w:ascii="Times New Roman" w:hAnsi="Times New Roman"/>
          <w:bCs/>
          <w:sz w:val="24"/>
          <w:szCs w:val="24"/>
          <w:lang w:val="bg-BG"/>
        </w:rPr>
        <w:t>поражда действие</w:t>
      </w:r>
      <w:r w:rsidR="00515E13">
        <w:rPr>
          <w:rFonts w:ascii="Times New Roman" w:hAnsi="Times New Roman"/>
          <w:sz w:val="24"/>
          <w:szCs w:val="24"/>
          <w:lang w:val="bg-BG"/>
        </w:rPr>
        <w:t xml:space="preserve"> за арендодателя и за трети лица </w:t>
      </w:r>
      <w:r w:rsidR="00515E13" w:rsidRPr="00F40823">
        <w:rPr>
          <w:rFonts w:ascii="Times New Roman" w:hAnsi="Times New Roman"/>
          <w:bCs/>
          <w:sz w:val="24"/>
          <w:szCs w:val="24"/>
          <w:lang w:val="bg-BG"/>
        </w:rPr>
        <w:t>от момента на осъществяването</w:t>
      </w:r>
      <w:r w:rsidR="00515E13">
        <w:rPr>
          <w:rFonts w:ascii="Times New Roman" w:hAnsi="Times New Roman"/>
          <w:sz w:val="24"/>
          <w:szCs w:val="24"/>
          <w:lang w:val="bg-BG"/>
        </w:rPr>
        <w:t xml:space="preserve"> му. </w:t>
      </w:r>
    </w:p>
    <w:p w:rsidR="00515E13" w:rsidRPr="00C34936" w:rsidRDefault="00F40823" w:rsidP="0042470D">
      <w:pPr>
        <w:pStyle w:val="a8"/>
        <w:ind w:firstLine="720"/>
        <w:jc w:val="both"/>
        <w:rPr>
          <w:rFonts w:ascii="Times New Roman" w:hAnsi="Times New Roman"/>
          <w:sz w:val="24"/>
          <w:szCs w:val="24"/>
          <w:lang w:val="bg-BG"/>
        </w:rPr>
      </w:pPr>
      <w:r>
        <w:rPr>
          <w:rFonts w:ascii="Times New Roman" w:hAnsi="Times New Roman"/>
          <w:sz w:val="24"/>
          <w:szCs w:val="24"/>
          <w:lang w:val="bg-BG"/>
        </w:rPr>
        <w:t xml:space="preserve">За </w:t>
      </w:r>
      <w:r w:rsidRPr="00F40823">
        <w:rPr>
          <w:rFonts w:ascii="Times New Roman" w:hAnsi="Times New Roman"/>
          <w:sz w:val="24"/>
          <w:szCs w:val="24"/>
          <w:lang w:val="bg-BG"/>
        </w:rPr>
        <w:t>и</w:t>
      </w:r>
      <w:r w:rsidR="00515E13" w:rsidRPr="00F40823">
        <w:rPr>
          <w:rFonts w:ascii="Times New Roman" w:hAnsi="Times New Roman"/>
          <w:bCs/>
          <w:iCs/>
          <w:sz w:val="24"/>
          <w:szCs w:val="24"/>
          <w:lang w:val="bg-BG"/>
        </w:rPr>
        <w:t>зменение</w:t>
      </w:r>
      <w:r w:rsidR="00DC5BAE">
        <w:rPr>
          <w:rFonts w:ascii="Times New Roman" w:hAnsi="Times New Roman"/>
          <w:bCs/>
          <w:iCs/>
          <w:sz w:val="24"/>
          <w:szCs w:val="24"/>
          <w:lang w:val="bg-BG"/>
        </w:rPr>
        <w:t>то</w:t>
      </w:r>
      <w:r w:rsidR="00515E13" w:rsidRPr="00F40823">
        <w:rPr>
          <w:rFonts w:ascii="Times New Roman" w:hAnsi="Times New Roman"/>
          <w:bCs/>
          <w:iCs/>
          <w:sz w:val="24"/>
          <w:szCs w:val="24"/>
          <w:lang w:val="bg-BG"/>
        </w:rPr>
        <w:t xml:space="preserve"> на арендното възнаграждение</w:t>
      </w:r>
      <w:r w:rsidR="00515E13" w:rsidRPr="00C34936">
        <w:rPr>
          <w:rFonts w:ascii="Times New Roman" w:hAnsi="Times New Roman"/>
          <w:sz w:val="24"/>
          <w:szCs w:val="24"/>
          <w:lang w:val="bg-BG"/>
        </w:rPr>
        <w:t xml:space="preserve"> </w:t>
      </w:r>
      <w:r>
        <w:rPr>
          <w:rFonts w:ascii="Times New Roman" w:hAnsi="Times New Roman"/>
          <w:sz w:val="24"/>
          <w:szCs w:val="24"/>
          <w:lang w:val="bg-BG"/>
        </w:rPr>
        <w:t>е посочено, че с</w:t>
      </w:r>
      <w:r w:rsidR="00515E13" w:rsidRPr="002E2158">
        <w:rPr>
          <w:rFonts w:ascii="Times New Roman" w:hAnsi="Times New Roman"/>
          <w:sz w:val="24"/>
          <w:szCs w:val="24"/>
          <w:lang w:val="bg-BG"/>
        </w:rPr>
        <w:t xml:space="preserve">траните могат да </w:t>
      </w:r>
      <w:r w:rsidR="00515E13" w:rsidRPr="00B60DC0">
        <w:rPr>
          <w:rFonts w:ascii="Times New Roman" w:hAnsi="Times New Roman"/>
          <w:sz w:val="24"/>
          <w:szCs w:val="24"/>
          <w:lang w:val="bg-BG"/>
        </w:rPr>
        <w:t>предвидят в договора основания за увеличаване или намаляване</w:t>
      </w:r>
      <w:r w:rsidR="00515E13" w:rsidRPr="00EB1597">
        <w:rPr>
          <w:rFonts w:ascii="Times New Roman" w:hAnsi="Times New Roman"/>
          <w:sz w:val="24"/>
          <w:szCs w:val="24"/>
          <w:lang w:val="bg-BG"/>
        </w:rPr>
        <w:t xml:space="preserve"> на арендното плащане.</w:t>
      </w:r>
      <w:r w:rsidR="0042470D">
        <w:rPr>
          <w:rFonts w:ascii="Times New Roman" w:hAnsi="Times New Roman"/>
          <w:sz w:val="24"/>
          <w:szCs w:val="24"/>
          <w:lang w:val="bg-BG"/>
        </w:rPr>
        <w:t xml:space="preserve"> </w:t>
      </w:r>
      <w:r>
        <w:rPr>
          <w:rFonts w:ascii="Times New Roman" w:hAnsi="Times New Roman"/>
          <w:sz w:val="24"/>
          <w:szCs w:val="24"/>
          <w:lang w:val="bg-BG"/>
        </w:rPr>
        <w:t xml:space="preserve">При разглеждане на </w:t>
      </w:r>
      <w:r w:rsidR="00515E13">
        <w:rPr>
          <w:rFonts w:ascii="Times New Roman" w:hAnsi="Times New Roman"/>
          <w:sz w:val="24"/>
          <w:szCs w:val="24"/>
          <w:lang w:val="bg-BG"/>
        </w:rPr>
        <w:t>основание</w:t>
      </w:r>
      <w:r>
        <w:rPr>
          <w:rFonts w:ascii="Times New Roman" w:hAnsi="Times New Roman"/>
          <w:sz w:val="24"/>
          <w:szCs w:val="24"/>
          <w:lang w:val="bg-BG"/>
        </w:rPr>
        <w:t>то по</w:t>
      </w:r>
      <w:r w:rsidR="00515E13">
        <w:rPr>
          <w:rFonts w:ascii="Times New Roman" w:hAnsi="Times New Roman"/>
          <w:sz w:val="24"/>
          <w:szCs w:val="24"/>
          <w:lang w:val="bg-BG"/>
        </w:rPr>
        <w:t xml:space="preserve"> чл. 10, ал. 3 З</w:t>
      </w:r>
      <w:r w:rsidR="00515E13" w:rsidRPr="00C34936">
        <w:rPr>
          <w:rFonts w:ascii="Times New Roman" w:hAnsi="Times New Roman"/>
          <w:sz w:val="24"/>
          <w:szCs w:val="24"/>
          <w:lang w:val="bg-BG"/>
        </w:rPr>
        <w:t>АЗ</w:t>
      </w:r>
      <w:r w:rsidR="00DC5BAE">
        <w:rPr>
          <w:rFonts w:ascii="Times New Roman" w:hAnsi="Times New Roman"/>
          <w:sz w:val="24"/>
          <w:szCs w:val="24"/>
          <w:lang w:val="bg-BG"/>
        </w:rPr>
        <w:t xml:space="preserve"> на критика е подложена липсата на нарочен механизъм за изменение на арендното </w:t>
      </w:r>
      <w:r w:rsidR="003A7C76">
        <w:rPr>
          <w:rFonts w:ascii="Times New Roman" w:hAnsi="Times New Roman"/>
          <w:sz w:val="24"/>
          <w:szCs w:val="24"/>
          <w:lang w:val="bg-BG"/>
        </w:rPr>
        <w:t>плащане, като е направено предло</w:t>
      </w:r>
      <w:r w:rsidR="00DC5BAE">
        <w:rPr>
          <w:rFonts w:ascii="Times New Roman" w:hAnsi="Times New Roman"/>
          <w:sz w:val="24"/>
          <w:szCs w:val="24"/>
          <w:lang w:val="bg-BG"/>
        </w:rPr>
        <w:t>жение</w:t>
      </w:r>
      <w:r w:rsidR="00BB3310">
        <w:rPr>
          <w:rFonts w:ascii="Times New Roman" w:hAnsi="Times New Roman"/>
          <w:sz w:val="24"/>
          <w:szCs w:val="24"/>
          <w:lang w:val="bg-BG"/>
        </w:rPr>
        <w:t xml:space="preserve"> </w:t>
      </w:r>
      <w:r w:rsidR="00DC5BAE">
        <w:rPr>
          <w:rFonts w:ascii="Times New Roman" w:hAnsi="Times New Roman"/>
          <w:sz w:val="24"/>
          <w:szCs w:val="24"/>
          <w:lang w:val="bg-BG"/>
        </w:rPr>
        <w:t>за създаване на правило, което да предвижда възможност за арендодателя да се обърне към съда и да поиска и</w:t>
      </w:r>
      <w:r w:rsidR="003A7C76">
        <w:rPr>
          <w:rFonts w:ascii="Times New Roman" w:hAnsi="Times New Roman"/>
          <w:sz w:val="24"/>
          <w:szCs w:val="24"/>
          <w:lang w:val="bg-BG"/>
        </w:rPr>
        <w:t xml:space="preserve">зменение на арендното плащане. </w:t>
      </w:r>
      <w:r w:rsidR="00BB3310">
        <w:rPr>
          <w:rFonts w:ascii="Times New Roman" w:hAnsi="Times New Roman"/>
          <w:sz w:val="24"/>
          <w:szCs w:val="24"/>
          <w:lang w:val="bg-BG"/>
        </w:rPr>
        <w:t>Предложението представлява принос.</w:t>
      </w:r>
    </w:p>
    <w:p w:rsidR="00515E13" w:rsidRPr="00BB3310" w:rsidRDefault="00DC5BAE" w:rsidP="00903662">
      <w:pPr>
        <w:pStyle w:val="a8"/>
        <w:ind w:firstLine="720"/>
        <w:jc w:val="both"/>
        <w:rPr>
          <w:rFonts w:ascii="Times New Roman" w:hAnsi="Times New Roman"/>
          <w:sz w:val="24"/>
          <w:szCs w:val="24"/>
          <w:lang w:val="bg-BG"/>
        </w:rPr>
      </w:pPr>
      <w:r>
        <w:rPr>
          <w:rFonts w:ascii="Times New Roman" w:hAnsi="Times New Roman"/>
          <w:sz w:val="24"/>
          <w:szCs w:val="24"/>
          <w:lang w:val="bg-BG"/>
        </w:rPr>
        <w:t xml:space="preserve">При анализа на </w:t>
      </w:r>
      <w:r>
        <w:rPr>
          <w:rFonts w:ascii="Times New Roman" w:hAnsi="Times New Roman"/>
          <w:bCs/>
          <w:iCs/>
          <w:sz w:val="24"/>
          <w:szCs w:val="24"/>
          <w:lang w:val="bg-BG"/>
        </w:rPr>
        <w:t>и</w:t>
      </w:r>
      <w:r w:rsidR="00515E13" w:rsidRPr="00DC5BAE">
        <w:rPr>
          <w:rFonts w:ascii="Times New Roman" w:hAnsi="Times New Roman"/>
          <w:bCs/>
          <w:iCs/>
          <w:sz w:val="24"/>
          <w:szCs w:val="24"/>
          <w:lang w:val="bg-BG"/>
        </w:rPr>
        <w:t>зменение на договора за аренда на основание чл. 37л, ал. 2, т. 1 ЗСПЗЗ</w:t>
      </w:r>
      <w:r w:rsidR="003A7C76">
        <w:rPr>
          <w:rFonts w:ascii="Times New Roman" w:hAnsi="Times New Roman"/>
          <w:bCs/>
          <w:iCs/>
          <w:sz w:val="24"/>
          <w:szCs w:val="24"/>
          <w:lang w:val="bg-BG"/>
        </w:rPr>
        <w:t xml:space="preserve"> относно договори, които</w:t>
      </w:r>
      <w:r>
        <w:rPr>
          <w:rFonts w:ascii="Times New Roman" w:hAnsi="Times New Roman"/>
          <w:bCs/>
          <w:iCs/>
          <w:sz w:val="24"/>
          <w:szCs w:val="24"/>
          <w:lang w:val="bg-BG"/>
        </w:rPr>
        <w:t xml:space="preserve"> </w:t>
      </w:r>
      <w:r w:rsidR="00515E13" w:rsidRPr="00DC5BAE">
        <w:rPr>
          <w:rFonts w:ascii="Times New Roman" w:hAnsi="Times New Roman"/>
          <w:sz w:val="24"/>
          <w:szCs w:val="24"/>
          <w:highlight w:val="white"/>
          <w:shd w:val="clear" w:color="auto" w:fill="FEFEFE"/>
        </w:rPr>
        <w:t xml:space="preserve">касаят пасищата, мерите и ливадите от държавния и общинския поземлен фонд, които се отдават под аренда по реда на чл. 24а, ал. 2 ЗСПЗЗ на собственици или ползватели на животновъдни обекти с пасищни селскостопански животни, регистрирани в Интегрираната информационна система на </w:t>
      </w:r>
      <w:r w:rsidR="00515E13" w:rsidRPr="00DC5BAE">
        <w:rPr>
          <w:rFonts w:ascii="Times New Roman" w:hAnsi="Times New Roman"/>
          <w:sz w:val="24"/>
          <w:szCs w:val="24"/>
        </w:rPr>
        <w:t xml:space="preserve">Българската агенция по безопасност на храните, </w:t>
      </w:r>
      <w:r w:rsidR="00515E13" w:rsidRPr="00DC5BAE">
        <w:rPr>
          <w:rFonts w:ascii="Times New Roman" w:hAnsi="Times New Roman"/>
          <w:sz w:val="24"/>
          <w:szCs w:val="24"/>
          <w:highlight w:val="white"/>
          <w:shd w:val="clear" w:color="auto" w:fill="FEFEFE"/>
        </w:rPr>
        <w:t>съобразно броя и вида на регистрираните животни, по цена, о</w:t>
      </w:r>
      <w:r w:rsidR="003A7C76">
        <w:rPr>
          <w:rFonts w:ascii="Times New Roman" w:hAnsi="Times New Roman"/>
          <w:sz w:val="24"/>
          <w:szCs w:val="24"/>
          <w:highlight w:val="white"/>
          <w:shd w:val="clear" w:color="auto" w:fill="FEFEFE"/>
        </w:rPr>
        <w:t>пределена по пазарен механизъм</w:t>
      </w:r>
      <w:r w:rsidR="003A7C76">
        <w:rPr>
          <w:rFonts w:ascii="Times New Roman" w:hAnsi="Times New Roman"/>
          <w:sz w:val="24"/>
          <w:szCs w:val="24"/>
          <w:shd w:val="clear" w:color="auto" w:fill="FEFEFE"/>
          <w:lang w:val="bg-BG"/>
        </w:rPr>
        <w:t xml:space="preserve">, </w:t>
      </w:r>
      <w:r w:rsidR="0042470D">
        <w:rPr>
          <w:rFonts w:ascii="Times New Roman" w:hAnsi="Times New Roman"/>
          <w:sz w:val="24"/>
          <w:szCs w:val="24"/>
          <w:shd w:val="clear" w:color="auto" w:fill="FEFEFE"/>
          <w:lang w:val="bg-BG"/>
        </w:rPr>
        <w:t xml:space="preserve">е </w:t>
      </w:r>
      <w:r w:rsidR="003A7C76">
        <w:rPr>
          <w:rFonts w:ascii="Times New Roman" w:hAnsi="Times New Roman"/>
          <w:sz w:val="24"/>
          <w:szCs w:val="24"/>
          <w:shd w:val="clear" w:color="auto" w:fill="FEFEFE"/>
          <w:lang w:val="bg-BG"/>
        </w:rPr>
        <w:t xml:space="preserve">посочено, че тези </w:t>
      </w:r>
      <w:r>
        <w:rPr>
          <w:rFonts w:ascii="Times New Roman" w:hAnsi="Times New Roman"/>
          <w:sz w:val="24"/>
          <w:szCs w:val="24"/>
          <w:shd w:val="clear" w:color="auto" w:fill="FEFEFE"/>
          <w:lang w:val="bg-BG"/>
        </w:rPr>
        <w:t xml:space="preserve">договори могат да </w:t>
      </w:r>
      <w:r w:rsidR="00515E13" w:rsidRPr="00DC5BAE">
        <w:rPr>
          <w:rFonts w:ascii="Times New Roman" w:hAnsi="Times New Roman"/>
          <w:sz w:val="24"/>
          <w:szCs w:val="24"/>
        </w:rPr>
        <w:t>се изменят преди изтичането на срока по искане на ползвател</w:t>
      </w:r>
      <w:r w:rsidR="00800A06">
        <w:rPr>
          <w:rFonts w:ascii="Times New Roman" w:hAnsi="Times New Roman"/>
          <w:sz w:val="24"/>
          <w:szCs w:val="24"/>
        </w:rPr>
        <w:t>я.</w:t>
      </w:r>
      <w:r>
        <w:rPr>
          <w:rFonts w:ascii="Times New Roman" w:hAnsi="Times New Roman"/>
          <w:sz w:val="24"/>
          <w:szCs w:val="24"/>
          <w:lang w:val="bg-BG"/>
        </w:rPr>
        <w:t xml:space="preserve"> </w:t>
      </w:r>
      <w:r w:rsidR="00800A06">
        <w:rPr>
          <w:rFonts w:ascii="Times New Roman" w:hAnsi="Times New Roman"/>
          <w:sz w:val="24"/>
          <w:szCs w:val="24"/>
          <w:lang w:val="bg-BG"/>
        </w:rPr>
        <w:t>Изложена е приносната теза</w:t>
      </w:r>
      <w:r>
        <w:rPr>
          <w:rFonts w:ascii="Times New Roman" w:hAnsi="Times New Roman"/>
          <w:sz w:val="24"/>
          <w:szCs w:val="24"/>
          <w:lang w:val="bg-BG"/>
        </w:rPr>
        <w:t xml:space="preserve">, че </w:t>
      </w:r>
      <w:r w:rsidR="00800A06">
        <w:rPr>
          <w:rFonts w:ascii="Times New Roman" w:hAnsi="Times New Roman"/>
          <w:sz w:val="24"/>
          <w:szCs w:val="24"/>
          <w:lang w:val="bg-BG"/>
        </w:rPr>
        <w:t xml:space="preserve">искането </w:t>
      </w:r>
      <w:r w:rsidR="00515E13" w:rsidRPr="00DC5BAE">
        <w:rPr>
          <w:rFonts w:ascii="Times New Roman" w:hAnsi="Times New Roman"/>
          <w:sz w:val="24"/>
          <w:szCs w:val="24"/>
        </w:rPr>
        <w:t xml:space="preserve">само по себе си не може да предизвика търсения ефект, а е необходим акт </w:t>
      </w:r>
      <w:r w:rsidR="003A7C76">
        <w:rPr>
          <w:rFonts w:ascii="Times New Roman" w:hAnsi="Times New Roman"/>
          <w:sz w:val="24"/>
          <w:szCs w:val="24"/>
        </w:rPr>
        <w:t>на органа, до който се отправя</w:t>
      </w:r>
      <w:r w:rsidR="0042470D">
        <w:rPr>
          <w:rFonts w:ascii="Times New Roman" w:hAnsi="Times New Roman"/>
          <w:sz w:val="24"/>
          <w:szCs w:val="24"/>
          <w:lang w:val="bg-BG"/>
        </w:rPr>
        <w:t>,</w:t>
      </w:r>
      <w:r w:rsidR="003A7C76">
        <w:rPr>
          <w:rFonts w:ascii="Times New Roman" w:hAnsi="Times New Roman"/>
          <w:sz w:val="24"/>
          <w:szCs w:val="24"/>
          <w:lang w:val="bg-BG"/>
        </w:rPr>
        <w:t xml:space="preserve"> и това</w:t>
      </w:r>
      <w:r w:rsidR="00515E13" w:rsidRPr="00DC5BAE">
        <w:rPr>
          <w:rFonts w:ascii="Times New Roman" w:hAnsi="Times New Roman"/>
          <w:sz w:val="24"/>
          <w:szCs w:val="24"/>
        </w:rPr>
        <w:t xml:space="preserve"> е заповед.</w:t>
      </w:r>
      <w:r w:rsidR="00BB3310">
        <w:rPr>
          <w:rFonts w:ascii="Times New Roman" w:hAnsi="Times New Roman"/>
          <w:sz w:val="24"/>
          <w:szCs w:val="24"/>
          <w:lang w:val="bg-BG"/>
        </w:rPr>
        <w:t xml:space="preserve"> </w:t>
      </w:r>
    </w:p>
    <w:p w:rsidR="00515E13" w:rsidRDefault="00DC5BAE" w:rsidP="00903662">
      <w:pPr>
        <w:ind w:firstLine="708"/>
        <w:jc w:val="both"/>
      </w:pPr>
      <w:r>
        <w:t>Във втория раздел н</w:t>
      </w:r>
      <w:r w:rsidR="003A7C76">
        <w:t>а третата глава на монографията</w:t>
      </w:r>
      <w:r w:rsidR="00515E13">
        <w:tab/>
      </w:r>
      <w:r>
        <w:t xml:space="preserve">са разгледани основанията за прекратяване на договора за аренда. </w:t>
      </w:r>
      <w:r w:rsidR="00B739AB">
        <w:t xml:space="preserve">Техният анализ представлява принос. </w:t>
      </w:r>
      <w:r>
        <w:t>Посочено е</w:t>
      </w:r>
      <w:r w:rsidR="00515E13">
        <w:t xml:space="preserve">, че основанията за прекратяване на договора за аренда се отличават с </w:t>
      </w:r>
      <w:r w:rsidR="00515E13" w:rsidRPr="00DC5BAE">
        <w:rPr>
          <w:bCs/>
        </w:rPr>
        <w:t>голяма специфика</w:t>
      </w:r>
      <w:r>
        <w:t xml:space="preserve"> </w:t>
      </w:r>
      <w:r w:rsidR="00515E13">
        <w:t xml:space="preserve">– някои от тях вътрешно се подразделят на </w:t>
      </w:r>
      <w:r w:rsidR="00515E13" w:rsidRPr="00197F77">
        <w:t>основания</w:t>
      </w:r>
      <w:r w:rsidR="00515E13">
        <w:t xml:space="preserve">, които са приложими в точно определени хипотези. </w:t>
      </w:r>
      <w:r w:rsidR="00515E13">
        <w:lastRenderedPageBreak/>
        <w:t xml:space="preserve">Затова в </w:t>
      </w:r>
      <w:r>
        <w:t xml:space="preserve">направената </w:t>
      </w:r>
      <w:r w:rsidR="00515E13">
        <w:t xml:space="preserve">класификация </w:t>
      </w:r>
      <w:r>
        <w:t xml:space="preserve">на основанията някои от тях участват </w:t>
      </w:r>
      <w:r w:rsidR="00515E13">
        <w:t xml:space="preserve">във всички възможни деления на основанията чрез своите разновидности. </w:t>
      </w:r>
      <w:r w:rsidR="00BB3310">
        <w:t xml:space="preserve">Тезата има приносен характер. </w:t>
      </w:r>
      <w:r w:rsidR="005D7AB4">
        <w:t xml:space="preserve">Класификационните критерии са: </w:t>
      </w:r>
      <w:r w:rsidR="00515E13" w:rsidRPr="00013499">
        <w:t xml:space="preserve">дали </w:t>
      </w:r>
      <w:r w:rsidR="00515E13">
        <w:t>прекратяването на договора се извършва поради наличието на пороци при неговото сключване, или прекратяването се извършва въз основа на факти</w:t>
      </w:r>
      <w:r w:rsidR="008C0680">
        <w:t>, настъпили след сключването му;</w:t>
      </w:r>
      <w:r w:rsidR="005D7AB4">
        <w:t xml:space="preserve"> </w:t>
      </w:r>
      <w:r w:rsidR="00515E13" w:rsidRPr="00013499">
        <w:t xml:space="preserve">дали </w:t>
      </w:r>
      <w:r w:rsidR="00515E13">
        <w:t>прекратяването на договора с</w:t>
      </w:r>
      <w:r w:rsidR="00515E13" w:rsidRPr="00013499">
        <w:t xml:space="preserve">е </w:t>
      </w:r>
      <w:r w:rsidR="00515E13">
        <w:t>извършва със съдебно решение,</w:t>
      </w:r>
      <w:r w:rsidR="00515E13" w:rsidRPr="00013499">
        <w:t xml:space="preserve"> </w:t>
      </w:r>
      <w:r w:rsidR="005D7AB4">
        <w:t>или извънсъдебно;</w:t>
      </w:r>
      <w:r w:rsidR="00515E13" w:rsidRPr="00013499">
        <w:t xml:space="preserve"> </w:t>
      </w:r>
      <w:r w:rsidR="00515E13">
        <w:t xml:space="preserve">дали основанието е приложимо за всички договори </w:t>
      </w:r>
      <w:r w:rsidR="005D7AB4">
        <w:t>за аренда, или за някои от тях; о</w:t>
      </w:r>
      <w:r w:rsidR="00515E13">
        <w:t xml:space="preserve">снованията за прекратяване могат да бъдат юридически факти – действия, </w:t>
      </w:r>
      <w:r w:rsidR="005D7AB4">
        <w:t xml:space="preserve">или юридически факти – събития; </w:t>
      </w:r>
      <w:r w:rsidR="00515E13">
        <w:t xml:space="preserve">деление на причини, които се дължат на вината на някоя от страните и такива, </w:t>
      </w:r>
      <w:r w:rsidR="00357880">
        <w:t xml:space="preserve">при които я няма </w:t>
      </w:r>
      <w:r w:rsidR="00515E13">
        <w:t xml:space="preserve">посочената причина. </w:t>
      </w:r>
    </w:p>
    <w:p w:rsidR="00515E13" w:rsidRDefault="00580846" w:rsidP="00903662">
      <w:pPr>
        <w:pStyle w:val="a8"/>
        <w:ind w:firstLine="720"/>
        <w:jc w:val="both"/>
        <w:rPr>
          <w:rFonts w:ascii="Times New Roman" w:hAnsi="Times New Roman"/>
          <w:sz w:val="24"/>
          <w:szCs w:val="24"/>
          <w:lang w:val="bg-BG"/>
        </w:rPr>
      </w:pPr>
      <w:r>
        <w:rPr>
          <w:rFonts w:ascii="Times New Roman" w:hAnsi="Times New Roman"/>
          <w:sz w:val="24"/>
          <w:szCs w:val="24"/>
          <w:lang w:val="bg-BG"/>
        </w:rPr>
        <w:t>За прекратяване</w:t>
      </w:r>
      <w:r w:rsidR="00515E13">
        <w:rPr>
          <w:rFonts w:ascii="Times New Roman" w:hAnsi="Times New Roman"/>
          <w:sz w:val="24"/>
          <w:szCs w:val="24"/>
          <w:lang w:val="bg-BG"/>
        </w:rPr>
        <w:t xml:space="preserve"> на договора по взаимно съгласие е </w:t>
      </w:r>
      <w:r>
        <w:rPr>
          <w:rFonts w:ascii="Times New Roman" w:hAnsi="Times New Roman"/>
          <w:sz w:val="24"/>
          <w:szCs w:val="24"/>
          <w:lang w:val="bg-BG"/>
        </w:rPr>
        <w:t xml:space="preserve">отбелязано, че се извършва </w:t>
      </w:r>
      <w:r w:rsidR="00515E13">
        <w:rPr>
          <w:rFonts w:ascii="Times New Roman" w:hAnsi="Times New Roman"/>
          <w:sz w:val="24"/>
          <w:szCs w:val="24"/>
          <w:lang w:val="bg-BG"/>
        </w:rPr>
        <w:t xml:space="preserve">в писмена форма с нотариална заверка на подписите </w:t>
      </w:r>
      <w:r>
        <w:rPr>
          <w:rFonts w:ascii="Times New Roman" w:hAnsi="Times New Roman"/>
          <w:sz w:val="24"/>
          <w:szCs w:val="24"/>
          <w:lang w:val="bg-BG"/>
        </w:rPr>
        <w:t xml:space="preserve">и </w:t>
      </w:r>
      <w:r w:rsidR="00515E13">
        <w:rPr>
          <w:rFonts w:ascii="Times New Roman" w:hAnsi="Times New Roman"/>
          <w:sz w:val="24"/>
          <w:szCs w:val="24"/>
          <w:lang w:val="bg-BG"/>
        </w:rPr>
        <w:t xml:space="preserve">подлежи на вписване. </w:t>
      </w:r>
      <w:r>
        <w:rPr>
          <w:rFonts w:ascii="Times New Roman" w:hAnsi="Times New Roman"/>
          <w:sz w:val="24"/>
          <w:szCs w:val="24"/>
          <w:lang w:val="bg-BG"/>
        </w:rPr>
        <w:t xml:space="preserve">Отбелязано е, че </w:t>
      </w:r>
      <w:r w:rsidR="003A7C76">
        <w:rPr>
          <w:rFonts w:ascii="Times New Roman" w:hAnsi="Times New Roman"/>
          <w:sz w:val="24"/>
          <w:szCs w:val="24"/>
          <w:lang w:val="bg-BG"/>
        </w:rPr>
        <w:t>п</w:t>
      </w:r>
      <w:r>
        <w:rPr>
          <w:rFonts w:ascii="Times New Roman" w:hAnsi="Times New Roman"/>
          <w:sz w:val="24"/>
          <w:szCs w:val="24"/>
          <w:lang w:val="bg-BG"/>
        </w:rPr>
        <w:t>рекратяване</w:t>
      </w:r>
      <w:r w:rsidR="00515E13">
        <w:rPr>
          <w:rFonts w:ascii="Times New Roman" w:hAnsi="Times New Roman"/>
          <w:sz w:val="24"/>
          <w:szCs w:val="24"/>
          <w:lang w:val="bg-BG"/>
        </w:rPr>
        <w:t xml:space="preserve"> на договора по взаимно съгласие от един от съсобствениците </w:t>
      </w:r>
      <w:r>
        <w:rPr>
          <w:rFonts w:ascii="Times New Roman" w:hAnsi="Times New Roman"/>
          <w:sz w:val="24"/>
          <w:szCs w:val="24"/>
          <w:lang w:val="bg-BG"/>
        </w:rPr>
        <w:t xml:space="preserve">няма да е възможно, </w:t>
      </w:r>
      <w:r w:rsidR="003A7C76">
        <w:rPr>
          <w:rFonts w:ascii="Times New Roman" w:hAnsi="Times New Roman"/>
          <w:sz w:val="24"/>
          <w:szCs w:val="24"/>
          <w:lang w:val="bg-BG"/>
        </w:rPr>
        <w:t xml:space="preserve">а е необходимо волеизявление на всички, </w:t>
      </w:r>
      <w:r>
        <w:rPr>
          <w:rFonts w:ascii="Times New Roman" w:hAnsi="Times New Roman"/>
          <w:sz w:val="24"/>
          <w:szCs w:val="24"/>
          <w:lang w:val="bg-BG"/>
        </w:rPr>
        <w:t xml:space="preserve">защото </w:t>
      </w:r>
      <w:r w:rsidR="00515E13">
        <w:rPr>
          <w:rFonts w:ascii="Times New Roman" w:hAnsi="Times New Roman"/>
          <w:sz w:val="24"/>
          <w:szCs w:val="24"/>
          <w:lang w:val="bg-BG"/>
        </w:rPr>
        <w:t>е налице неделимост, която следва от намерението на страните</w:t>
      </w:r>
      <w:r w:rsidR="00357880">
        <w:rPr>
          <w:rFonts w:ascii="Times New Roman" w:hAnsi="Times New Roman"/>
          <w:sz w:val="24"/>
          <w:szCs w:val="24"/>
          <w:lang w:val="bg-BG"/>
        </w:rPr>
        <w:t>, тезата представлява принос</w:t>
      </w:r>
      <w:r>
        <w:rPr>
          <w:rFonts w:ascii="Times New Roman" w:hAnsi="Times New Roman"/>
          <w:sz w:val="24"/>
          <w:szCs w:val="24"/>
          <w:lang w:val="bg-BG"/>
        </w:rPr>
        <w:t>.</w:t>
      </w:r>
    </w:p>
    <w:p w:rsidR="00515E13" w:rsidRPr="00D0128B" w:rsidRDefault="00580846" w:rsidP="00903662">
      <w:pPr>
        <w:pStyle w:val="a8"/>
        <w:ind w:firstLine="720"/>
        <w:jc w:val="both"/>
      </w:pPr>
      <w:r>
        <w:rPr>
          <w:rFonts w:ascii="Times New Roman" w:hAnsi="Times New Roman"/>
          <w:sz w:val="24"/>
          <w:szCs w:val="24"/>
          <w:lang w:val="bg-BG"/>
        </w:rPr>
        <w:t>Тъй като д</w:t>
      </w:r>
      <w:r w:rsidR="00515E13">
        <w:rPr>
          <w:rFonts w:ascii="Times New Roman" w:hAnsi="Times New Roman"/>
          <w:sz w:val="24"/>
          <w:szCs w:val="24"/>
          <w:lang w:val="bg-BG"/>
        </w:rPr>
        <w:t>оговорът</w:t>
      </w:r>
      <w:r>
        <w:rPr>
          <w:rFonts w:ascii="Times New Roman" w:hAnsi="Times New Roman"/>
          <w:sz w:val="24"/>
          <w:szCs w:val="24"/>
          <w:lang w:val="bg-BG"/>
        </w:rPr>
        <w:t xml:space="preserve"> за аренда по правило е срочен, с </w:t>
      </w:r>
      <w:r w:rsidR="00515E13">
        <w:rPr>
          <w:rFonts w:ascii="Times New Roman" w:hAnsi="Times New Roman"/>
          <w:sz w:val="24"/>
          <w:szCs w:val="24"/>
          <w:lang w:val="bg-BG"/>
        </w:rPr>
        <w:t xml:space="preserve">изтичане на последната стопанска година </w:t>
      </w:r>
      <w:r>
        <w:rPr>
          <w:rFonts w:ascii="Times New Roman" w:hAnsi="Times New Roman"/>
          <w:sz w:val="24"/>
          <w:szCs w:val="24"/>
          <w:lang w:val="bg-BG"/>
        </w:rPr>
        <w:t xml:space="preserve">той </w:t>
      </w:r>
      <w:r w:rsidR="00515E13">
        <w:rPr>
          <w:rFonts w:ascii="Times New Roman" w:hAnsi="Times New Roman"/>
          <w:sz w:val="24"/>
          <w:szCs w:val="24"/>
          <w:lang w:val="bg-BG"/>
        </w:rPr>
        <w:t>се прекратява</w:t>
      </w:r>
      <w:r w:rsidR="00BB3310">
        <w:rPr>
          <w:rFonts w:ascii="Times New Roman" w:hAnsi="Times New Roman"/>
          <w:sz w:val="24"/>
          <w:szCs w:val="24"/>
          <w:lang w:val="bg-BG"/>
        </w:rPr>
        <w:t xml:space="preserve"> и </w:t>
      </w:r>
      <w:r>
        <w:rPr>
          <w:rFonts w:ascii="Times New Roman" w:hAnsi="Times New Roman"/>
          <w:sz w:val="24"/>
          <w:szCs w:val="24"/>
          <w:lang w:val="bg-BG"/>
        </w:rPr>
        <w:t xml:space="preserve">не може </w:t>
      </w:r>
      <w:r w:rsidR="00515E13">
        <w:rPr>
          <w:rFonts w:ascii="Times New Roman" w:hAnsi="Times New Roman"/>
          <w:sz w:val="24"/>
          <w:szCs w:val="24"/>
          <w:lang w:val="bg-BG"/>
        </w:rPr>
        <w:t xml:space="preserve">мълчаливо </w:t>
      </w:r>
      <w:r>
        <w:rPr>
          <w:rFonts w:ascii="Times New Roman" w:hAnsi="Times New Roman"/>
          <w:sz w:val="24"/>
          <w:szCs w:val="24"/>
          <w:lang w:val="bg-BG"/>
        </w:rPr>
        <w:t>да бъде продължен срокът</w:t>
      </w:r>
      <w:r w:rsidR="00BB3310">
        <w:rPr>
          <w:rFonts w:ascii="Times New Roman" w:hAnsi="Times New Roman"/>
          <w:sz w:val="24"/>
          <w:szCs w:val="24"/>
          <w:lang w:val="bg-BG"/>
        </w:rPr>
        <w:t xml:space="preserve">. </w:t>
      </w:r>
      <w:r>
        <w:rPr>
          <w:rFonts w:ascii="Times New Roman" w:hAnsi="Times New Roman"/>
          <w:sz w:val="24"/>
          <w:szCs w:val="24"/>
          <w:lang w:val="bg-BG"/>
        </w:rPr>
        <w:t xml:space="preserve">Направен е извод, че е възможна нарочна </w:t>
      </w:r>
      <w:r w:rsidR="00515E13">
        <w:rPr>
          <w:rFonts w:ascii="Times New Roman" w:hAnsi="Times New Roman"/>
          <w:sz w:val="24"/>
          <w:szCs w:val="24"/>
          <w:lang w:val="bg-BG"/>
        </w:rPr>
        <w:t>клауза в арендния договор, според която договорът за аренда се продължава автоматично за определен брой стопански години, ако до изтичане на определена стопанска година от първоначалния срок на действие на договора някоя от страните по него не в</w:t>
      </w:r>
      <w:r>
        <w:rPr>
          <w:rFonts w:ascii="Times New Roman" w:hAnsi="Times New Roman"/>
          <w:sz w:val="24"/>
          <w:szCs w:val="24"/>
          <w:lang w:val="bg-BG"/>
        </w:rPr>
        <w:t xml:space="preserve">ъзрази срещу това продължаване. </w:t>
      </w:r>
    </w:p>
    <w:p w:rsidR="00515E13" w:rsidRPr="00641FE5" w:rsidRDefault="003E2121" w:rsidP="00903662">
      <w:pPr>
        <w:ind w:firstLine="720"/>
        <w:jc w:val="both"/>
        <w:rPr>
          <w:bCs/>
          <w:iCs/>
        </w:rPr>
      </w:pPr>
      <w:r w:rsidRPr="00E80874">
        <w:t xml:space="preserve">Разгледан е и случаят, в който договорът за </w:t>
      </w:r>
      <w:r w:rsidR="00515E13" w:rsidRPr="00E80874">
        <w:rPr>
          <w:bCs/>
          <w:iCs/>
        </w:rPr>
        <w:t xml:space="preserve">аренда </w:t>
      </w:r>
      <w:r w:rsidR="00580846" w:rsidRPr="00E80874">
        <w:rPr>
          <w:bCs/>
          <w:iCs/>
        </w:rPr>
        <w:t xml:space="preserve">се прекратява </w:t>
      </w:r>
      <w:r w:rsidR="00515E13" w:rsidRPr="00E80874">
        <w:rPr>
          <w:bCs/>
          <w:iCs/>
        </w:rPr>
        <w:t>при прехвърляне на соб</w:t>
      </w:r>
      <w:r w:rsidRPr="00E80874">
        <w:rPr>
          <w:bCs/>
          <w:iCs/>
        </w:rPr>
        <w:t>ствеността на арендувания обект</w:t>
      </w:r>
      <w:r w:rsidR="00E80874" w:rsidRPr="00E80874">
        <w:rPr>
          <w:bCs/>
          <w:iCs/>
        </w:rPr>
        <w:t>, като са анализирани специфичните въпроси, които поставя това прекратително основание</w:t>
      </w:r>
      <w:r w:rsidRPr="00E80874">
        <w:rPr>
          <w:bCs/>
          <w:iCs/>
        </w:rPr>
        <w:t>.</w:t>
      </w:r>
      <w:r w:rsidR="00E80874" w:rsidRPr="00E80874">
        <w:rPr>
          <w:bCs/>
          <w:iCs/>
        </w:rPr>
        <w:t xml:space="preserve"> Анализът им представлява принос.</w:t>
      </w:r>
      <w:r w:rsidR="00580846" w:rsidRPr="00E80874">
        <w:rPr>
          <w:bCs/>
          <w:iCs/>
        </w:rPr>
        <w:t xml:space="preserve"> </w:t>
      </w:r>
    </w:p>
    <w:p w:rsidR="00515E13" w:rsidRPr="00357880" w:rsidRDefault="00641FE5" w:rsidP="00357880">
      <w:pPr>
        <w:ind w:firstLine="720"/>
        <w:jc w:val="both"/>
        <w:rPr>
          <w:b/>
          <w:bCs/>
        </w:rPr>
      </w:pPr>
      <w:r>
        <w:t xml:space="preserve">Договорът за аренда може да се прекрати </w:t>
      </w:r>
      <w:r w:rsidRPr="00641FE5">
        <w:rPr>
          <w:bCs/>
          <w:iCs/>
        </w:rPr>
        <w:t>с</w:t>
      </w:r>
      <w:r w:rsidR="00515E13" w:rsidRPr="00641FE5">
        <w:rPr>
          <w:bCs/>
          <w:iCs/>
        </w:rPr>
        <w:t xml:space="preserve"> едностранно предизвестие в </w:t>
      </w:r>
      <w:r w:rsidR="0042470D">
        <w:rPr>
          <w:bCs/>
          <w:iCs/>
        </w:rPr>
        <w:t>два случая</w:t>
      </w:r>
      <w:r w:rsidR="00515E13" w:rsidRPr="00641FE5">
        <w:rPr>
          <w:bCs/>
          <w:iCs/>
        </w:rPr>
        <w:t>, определени в Закона за арендата в земеделието</w:t>
      </w:r>
      <w:r>
        <w:rPr>
          <w:bCs/>
          <w:iCs/>
        </w:rPr>
        <w:t>.</w:t>
      </w:r>
      <w:r>
        <w:t xml:space="preserve"> </w:t>
      </w:r>
      <w:r w:rsidR="0042470D">
        <w:t>Анализът</w:t>
      </w:r>
      <w:r w:rsidR="00BB3310">
        <w:t xml:space="preserve"> показва редица приносни моменти. </w:t>
      </w:r>
      <w:r w:rsidR="00515E13">
        <w:t xml:space="preserve">С предизвестие може да се прекрати и срочен, и безсрочен договор за аренда. </w:t>
      </w:r>
      <w:r>
        <w:t>Безсрочният договор аренда</w:t>
      </w:r>
      <w:r w:rsidR="00515E13">
        <w:t xml:space="preserve"> </w:t>
      </w:r>
      <w:r>
        <w:t>се прекратява</w:t>
      </w:r>
      <w:r w:rsidR="00357880">
        <w:t xml:space="preserve"> с предизвестие по</w:t>
      </w:r>
      <w:r w:rsidR="00515E13">
        <w:t xml:space="preserve"> чл. 29, ал. 1 ЗАЗ. О</w:t>
      </w:r>
      <w:r w:rsidR="00357880">
        <w:t>снованието по чл. 29, ал. 3 ЗАЗ</w:t>
      </w:r>
      <w:r w:rsidR="00515E13">
        <w:t xml:space="preserve"> е приложимо и за срочната, и за безсрочната аренда. </w:t>
      </w:r>
      <w:r>
        <w:t xml:space="preserve">Посочено е, че </w:t>
      </w:r>
      <w:r w:rsidR="00515E13">
        <w:t>право</w:t>
      </w:r>
      <w:r>
        <w:t>то</w:t>
      </w:r>
      <w:r w:rsidR="00515E13">
        <w:t xml:space="preserve"> да </w:t>
      </w:r>
      <w:r>
        <w:t xml:space="preserve">се </w:t>
      </w:r>
      <w:r w:rsidR="0042470D">
        <w:t>прекрати едностранно договорът</w:t>
      </w:r>
      <w:r>
        <w:t xml:space="preserve"> е преобразуващо, което </w:t>
      </w:r>
      <w:r w:rsidR="00357880">
        <w:t xml:space="preserve">се упражнява извънсъдебно. </w:t>
      </w:r>
      <w:r w:rsidR="00515E13">
        <w:t xml:space="preserve">Правопораждащият фактически състав на потестативното право да се прекрати </w:t>
      </w:r>
      <w:r w:rsidR="00515E13" w:rsidRPr="00641FE5">
        <w:rPr>
          <w:bCs/>
        </w:rPr>
        <w:t>безсрочният</w:t>
      </w:r>
      <w:r w:rsidR="00515E13">
        <w:t xml:space="preserve"> договор за аре</w:t>
      </w:r>
      <w:r w:rsidR="008C0680">
        <w:t>нда с едностранно предизвестие</w:t>
      </w:r>
      <w:r w:rsidR="00515E13">
        <w:t xml:space="preserve"> включва няколко елемента – сключен без определен срок договор за аренд</w:t>
      </w:r>
      <w:r w:rsidR="00A22C71">
        <w:t>а,</w:t>
      </w:r>
      <w:r w:rsidR="00515E13">
        <w:t xml:space="preserve"> изтичане на четири години от действието на договора, отправяне на писмено предизве</w:t>
      </w:r>
      <w:r w:rsidR="008C0680">
        <w:t>стие с двегодишен срок, ако не е уговорена</w:t>
      </w:r>
      <w:r w:rsidR="00515E13">
        <w:t xml:space="preserve"> друга продължителност</w:t>
      </w:r>
      <w:r w:rsidR="008C0680">
        <w:t xml:space="preserve"> на предизвестието</w:t>
      </w:r>
      <w:r w:rsidR="00515E13">
        <w:t xml:space="preserve">. </w:t>
      </w:r>
    </w:p>
    <w:p w:rsidR="00515E13" w:rsidRDefault="00641FE5" w:rsidP="00903662">
      <w:pPr>
        <w:ind w:right="46" w:firstLine="720"/>
        <w:jc w:val="both"/>
      </w:pPr>
      <w:r>
        <w:t xml:space="preserve">Направен е критичен анализ на действащата уредба, която позволява прекратяване на безсрочната аренда </w:t>
      </w:r>
      <w:r w:rsidR="00515E13">
        <w:t>след изтичане на че</w:t>
      </w:r>
      <w:r>
        <w:t>твъртата стопанска година, в</w:t>
      </w:r>
      <w:r w:rsidR="00515E13">
        <w:t xml:space="preserve">ъпреки че законът </w:t>
      </w:r>
      <w:r>
        <w:t xml:space="preserve">предвижда, че </w:t>
      </w:r>
      <w:r w:rsidR="00515E13">
        <w:t xml:space="preserve">минималният срок на договора за аренда </w:t>
      </w:r>
      <w:r>
        <w:t xml:space="preserve">е </w:t>
      </w:r>
      <w:r w:rsidR="00515E13">
        <w:t xml:space="preserve">пет стопански години. </w:t>
      </w:r>
      <w:r>
        <w:t xml:space="preserve">Направено е предложение, с изменение в закона предизвестие за прекратяване на безсрочната аренда да може да се направи </w:t>
      </w:r>
      <w:r w:rsidR="00515E13">
        <w:t>след изти</w:t>
      </w:r>
      <w:r>
        <w:t>чане на пе</w:t>
      </w:r>
      <w:r w:rsidR="00303F4C">
        <w:t>тата стопанска година или да се</w:t>
      </w:r>
      <w:r w:rsidR="00515E13">
        <w:t xml:space="preserve"> предвиди, че предизве</w:t>
      </w:r>
      <w:r>
        <w:t xml:space="preserve">стието задължително е със срок </w:t>
      </w:r>
      <w:r w:rsidR="00515E13">
        <w:t>не по-малък от една стопанска година</w:t>
      </w:r>
      <w:r w:rsidR="00BB3310">
        <w:t>, което предложение има приносен характер</w:t>
      </w:r>
      <w:r w:rsidR="00515E13">
        <w:t xml:space="preserve">. </w:t>
      </w:r>
    </w:p>
    <w:p w:rsidR="00515E13" w:rsidRPr="00AE6604" w:rsidRDefault="00515E13" w:rsidP="00F71731">
      <w:pPr>
        <w:ind w:firstLine="720"/>
        <w:jc w:val="both"/>
      </w:pPr>
      <w:r w:rsidRPr="00641FE5">
        <w:rPr>
          <w:bCs/>
        </w:rPr>
        <w:t>Срочният</w:t>
      </w:r>
      <w:r w:rsidR="00641FE5">
        <w:rPr>
          <w:b/>
          <w:bCs/>
        </w:rPr>
        <w:t xml:space="preserve"> </w:t>
      </w:r>
      <w:r>
        <w:t xml:space="preserve">и </w:t>
      </w:r>
      <w:r w:rsidRPr="00641FE5">
        <w:rPr>
          <w:bCs/>
        </w:rPr>
        <w:t>безсрочният</w:t>
      </w:r>
      <w:r>
        <w:t xml:space="preserve"> договор за аренда могат да се прекратят с предизвестие, ако арендаторът </w:t>
      </w:r>
      <w:r w:rsidR="0008356F">
        <w:t xml:space="preserve">е </w:t>
      </w:r>
      <w:r>
        <w:t xml:space="preserve">в трайна нетрудоспособност, почине или юридическото лице е заличено. Самият факт на трайна нетрудоспособност, смъртта, съответно прекратяването на арендатора – юридическо лице, не води до прекратяване на договора за аренда, защото </w:t>
      </w:r>
      <w:r w:rsidR="00F71731">
        <w:t>в тези случаи</w:t>
      </w:r>
      <w:r>
        <w:t xml:space="preserve"> правоприемниците могат да заместят страна</w:t>
      </w:r>
      <w:r w:rsidRPr="005259BE">
        <w:t>та</w:t>
      </w:r>
      <w:r>
        <w:t xml:space="preserve">, когато договорът не е с оглед личността на арендатора. </w:t>
      </w:r>
      <w:r w:rsidR="00641FE5">
        <w:t>Направен е извод, че к</w:t>
      </w:r>
      <w:r>
        <w:t xml:space="preserve">огато основанието е смърт на физическото лице или прекратяване на юридическото лице, </w:t>
      </w:r>
      <w:r w:rsidR="00641FE5">
        <w:t>а така също и трайна нетрудоспособност, прово</w:t>
      </w:r>
      <w:r w:rsidR="009C6FDF">
        <w:t xml:space="preserve">кирана от душевна болест, а </w:t>
      </w:r>
      <w:r w:rsidR="00641FE5">
        <w:t xml:space="preserve">арендаторът е поставен под запрещение, </w:t>
      </w:r>
      <w:r>
        <w:t xml:space="preserve">договорът не трябва да е сключен с оглед личността на арендатора, защото би се прекратил автоматично. </w:t>
      </w:r>
      <w:r w:rsidR="00303F4C">
        <w:t>Т</w:t>
      </w:r>
      <w:r>
        <w:t xml:space="preserve">ова са случаи, в които в договора е уговорено „друго” по смисъла на чл. 27, ал. 1, т. 5 ЗАЗ, а именно, че правоприемниците могат да заместят арендатора като страна в правоотношението. </w:t>
      </w:r>
      <w:r w:rsidR="009C6FDF">
        <w:t>Посочени са субектите на п</w:t>
      </w:r>
      <w:r>
        <w:t>равото да се прекрати договорът</w:t>
      </w:r>
      <w:r w:rsidR="0081696E">
        <w:t>, които са различни</w:t>
      </w:r>
      <w:r>
        <w:t xml:space="preserve"> в зависимост от основанието. </w:t>
      </w:r>
      <w:r w:rsidR="009C6FDF">
        <w:t>Приведени са редица аргументи в подкрепа на тезата, че сроч</w:t>
      </w:r>
      <w:r w:rsidRPr="00AE6604">
        <w:t>н</w:t>
      </w:r>
      <w:r w:rsidR="009C6FDF">
        <w:t>ият</w:t>
      </w:r>
      <w:r w:rsidRPr="00AE6604">
        <w:t xml:space="preserve"> договор за аренда </w:t>
      </w:r>
      <w:r w:rsidR="009C6FDF">
        <w:t xml:space="preserve">не може да </w:t>
      </w:r>
      <w:r w:rsidR="009C6FDF">
        <w:lastRenderedPageBreak/>
        <w:t xml:space="preserve">се прекрати с предизвестие </w:t>
      </w:r>
      <w:r w:rsidRPr="00AE6604">
        <w:t>на основание чл. 29, ал. 1 ЗАЗ</w:t>
      </w:r>
      <w:r>
        <w:t>, без да са налице предпоставките по чл. 29, ал. 3 ЗАЗ</w:t>
      </w:r>
      <w:r w:rsidR="009C6FDF">
        <w:t>.</w:t>
      </w:r>
      <w:r w:rsidRPr="00AE6604">
        <w:t xml:space="preserve"> </w:t>
      </w:r>
    </w:p>
    <w:p w:rsidR="00515E13" w:rsidRDefault="009C6FDF" w:rsidP="00903662">
      <w:pPr>
        <w:ind w:firstLine="720"/>
        <w:jc w:val="both"/>
      </w:pPr>
      <w:r>
        <w:t xml:space="preserve">За </w:t>
      </w:r>
      <w:r w:rsidRPr="009C6FDF">
        <w:rPr>
          <w:bCs/>
          <w:iCs/>
        </w:rPr>
        <w:t>р</w:t>
      </w:r>
      <w:r w:rsidR="00515E13" w:rsidRPr="009C6FDF">
        <w:rPr>
          <w:bCs/>
          <w:iCs/>
        </w:rPr>
        <w:t>азваляне на договора за аренда</w:t>
      </w:r>
      <w:r>
        <w:rPr>
          <w:bCs/>
          <w:iCs/>
        </w:rPr>
        <w:t xml:space="preserve"> е посочено, че </w:t>
      </w:r>
      <w:r w:rsidR="00515E13">
        <w:t>редът на разваляне е то</w:t>
      </w:r>
      <w:r>
        <w:t xml:space="preserve">зи, който предвижда чл. 87 ЗЗД, но </w:t>
      </w:r>
      <w:r w:rsidR="00515E13" w:rsidRPr="008375F2">
        <w:t>договори</w:t>
      </w:r>
      <w:r>
        <w:t>те</w:t>
      </w:r>
      <w:r w:rsidR="00515E13">
        <w:t xml:space="preserve"> за аренда, сключени за повеч</w:t>
      </w:r>
      <w:r>
        <w:t>е от десет години или пожизнено, се раз</w:t>
      </w:r>
      <w:r>
        <w:softHyphen/>
        <w:t>валят</w:t>
      </w:r>
      <w:r w:rsidR="00515E13" w:rsidRPr="008375F2">
        <w:t xml:space="preserve"> по съдебен ред</w:t>
      </w:r>
      <w:r w:rsidR="00515E13">
        <w:t xml:space="preserve"> с конститутивен иск</w:t>
      </w:r>
      <w:r w:rsidR="00A22C71">
        <w:t>, като</w:t>
      </w:r>
      <w:r>
        <w:t xml:space="preserve"> това правило не се прилага за договори за аренда за държавни или общински земи, които се развалят извънсъдебно</w:t>
      </w:r>
      <w:r w:rsidR="00515E13">
        <w:t xml:space="preserve">. </w:t>
      </w:r>
      <w:r w:rsidR="00515E13" w:rsidRPr="008375F2">
        <w:t>Особеност на развалянето на договор</w:t>
      </w:r>
      <w:r w:rsidR="00515E13">
        <w:t>а за аренда е, че то произвежда дей</w:t>
      </w:r>
      <w:r w:rsidR="00515E13" w:rsidRPr="008375F2">
        <w:t>ствие само за в бъ</w:t>
      </w:r>
      <w:r>
        <w:t>деще</w:t>
      </w:r>
      <w:r w:rsidR="00515E13" w:rsidRPr="008375F2">
        <w:t xml:space="preserve">. </w:t>
      </w:r>
    </w:p>
    <w:p w:rsidR="009C6FDF" w:rsidRDefault="009C6FDF" w:rsidP="00903662">
      <w:pPr>
        <w:ind w:firstLine="720"/>
        <w:jc w:val="both"/>
      </w:pPr>
      <w:r>
        <w:t xml:space="preserve">Разгледани са </w:t>
      </w:r>
      <w:r w:rsidR="00515E13">
        <w:t>специални</w:t>
      </w:r>
      <w:r>
        <w:t>те</w:t>
      </w:r>
      <w:r w:rsidR="00515E13">
        <w:t xml:space="preserve"> изисквания при разваляне на договора поради неизпълнение на </w:t>
      </w:r>
      <w:r>
        <w:t>за</w:t>
      </w:r>
      <w:r w:rsidR="009341D3">
        <w:t>дължението за арендно плащане –</w:t>
      </w:r>
      <w:r>
        <w:t xml:space="preserve"> д</w:t>
      </w:r>
      <w:r w:rsidR="00515E13">
        <w:t xml:space="preserve">о изтичане на три месеца от падежа арендодателят не може да развали договора. </w:t>
      </w:r>
    </w:p>
    <w:p w:rsidR="00515E13" w:rsidRDefault="00303F4C" w:rsidP="00903662">
      <w:pPr>
        <w:ind w:firstLine="720"/>
        <w:jc w:val="both"/>
      </w:pPr>
      <w:r>
        <w:t xml:space="preserve">Анализирани </w:t>
      </w:r>
      <w:r w:rsidR="009C6FDF">
        <w:t xml:space="preserve">са въпросите на вписване на </w:t>
      </w:r>
      <w:r w:rsidR="00515E13">
        <w:t>извънсъдебно</w:t>
      </w:r>
      <w:r w:rsidR="009C6FDF">
        <w:t>то</w:t>
      </w:r>
      <w:r w:rsidR="00515E13">
        <w:t xml:space="preserve"> разваляне. </w:t>
      </w:r>
      <w:r w:rsidR="009C6FDF">
        <w:t>Отбелязано е, че д</w:t>
      </w:r>
      <w:r w:rsidR="00515E13">
        <w:t>ори и извънсъдебното предизвестие за разваляне на договора за аренда по чл. 87, ал. 1 ЗЗД да е</w:t>
      </w:r>
      <w:r>
        <w:t xml:space="preserve"> с нотариално заверен подпис на</w:t>
      </w:r>
      <w:r w:rsidR="00515E13">
        <w:t xml:space="preserve"> кредитора, то не е сред актовете, които са посочени в закона като подлежащи на вписване. </w:t>
      </w:r>
      <w:r w:rsidR="009C6FDF">
        <w:t xml:space="preserve">Направен е извод, които се поддържа и в практиката, че </w:t>
      </w:r>
      <w:r w:rsidR="00515E13">
        <w:t>когато договорът за аренда се разваля извънсъдебно, на вписване подлежи самото прекратяване, вписва се обстоятелството, че договорът е прекратен, но не и изявлението на стра</w:t>
      </w:r>
      <w:r>
        <w:t>ната за извънсъдебно разваляне.</w:t>
      </w:r>
      <w:r w:rsidR="00515E13">
        <w:t xml:space="preserve"> </w:t>
      </w:r>
      <w:r w:rsidR="009341D3">
        <w:t xml:space="preserve">Обоснована е необходимостта </w:t>
      </w:r>
      <w:r w:rsidR="00515E13">
        <w:t>законодателят изрично да уреди този въпрос с нарочна норма, в която да укаже, че се вписва самото прекратяване, а не предизвестието за разваляне.</w:t>
      </w:r>
    </w:p>
    <w:p w:rsidR="00515E13" w:rsidRDefault="00515E13" w:rsidP="00903662">
      <w:pPr>
        <w:ind w:firstLine="720"/>
        <w:jc w:val="both"/>
      </w:pPr>
      <w:r>
        <w:t>С погиване обекта</w:t>
      </w:r>
      <w:r w:rsidR="009341D3">
        <w:t xml:space="preserve"> </w:t>
      </w:r>
      <w:r>
        <w:t>на арендата се поставя край на арендното отношение, защото арендодателят не е в състояние да осигури ползването на обекта по договора. Когато невъзможността е само частична, арендаторът ще може да иска съответно н</w:t>
      </w:r>
      <w:r w:rsidR="009341D3">
        <w:t>амаляване на арендното плащане, а</w:t>
      </w:r>
      <w:r>
        <w:t>ко обаче той няма достатъчен интерес от частично изпълнение, може да иска разваляне на договора п</w:t>
      </w:r>
      <w:r w:rsidR="009341D3">
        <w:t>о съдебен ред.</w:t>
      </w:r>
    </w:p>
    <w:p w:rsidR="009341D3" w:rsidRDefault="009341D3" w:rsidP="00903662">
      <w:pPr>
        <w:ind w:firstLine="720"/>
        <w:jc w:val="both"/>
      </w:pPr>
      <w:r>
        <w:t xml:space="preserve">Въз основа на тълкуване на чл. 60 ЗС е направен </w:t>
      </w:r>
      <w:r w:rsidR="009B1CA9">
        <w:t xml:space="preserve">приносният </w:t>
      </w:r>
      <w:r>
        <w:t>извод, че п</w:t>
      </w:r>
      <w:r w:rsidR="00515E13">
        <w:t xml:space="preserve">рекратяването на </w:t>
      </w:r>
      <w:r>
        <w:t>вещното право</w:t>
      </w:r>
      <w:r w:rsidR="00515E13">
        <w:t xml:space="preserve"> на ползване на ползвателя, който </w:t>
      </w:r>
      <w:r w:rsidR="00515E13">
        <w:rPr>
          <w:lang w:val="en-US"/>
        </w:rPr>
        <w:t>e</w:t>
      </w:r>
      <w:r w:rsidR="00515E13">
        <w:t xml:space="preserve"> арендод</w:t>
      </w:r>
      <w:r w:rsidR="00303F4C">
        <w:t>ател, ще се прекрати и договорът</w:t>
      </w:r>
      <w:r w:rsidR="00515E13">
        <w:t xml:space="preserve"> за аренда, но не веднага – в момента на прекратяване на правото на ползване, а при изтичане на текущата стопанска година. </w:t>
      </w:r>
      <w:r>
        <w:t xml:space="preserve">Посочено е, че </w:t>
      </w:r>
      <w:r w:rsidR="00515E13">
        <w:t>п</w:t>
      </w:r>
      <w:r w:rsidR="00515E13" w:rsidRPr="00C5012C">
        <w:t>ри погиване на вещта ще се прекрати и правото на ползване</w:t>
      </w:r>
      <w:r w:rsidR="00515E13">
        <w:t>,</w:t>
      </w:r>
      <w:r w:rsidR="00515E13" w:rsidRPr="00C5012C">
        <w:t xml:space="preserve"> и договорът за аренда</w:t>
      </w:r>
      <w:r w:rsidR="00A22C71">
        <w:t xml:space="preserve"> в момента на погиване на вещта. О</w:t>
      </w:r>
      <w:r>
        <w:t>тбелязано е</w:t>
      </w:r>
      <w:r w:rsidR="00515E13">
        <w:t>, че е възможно договорът за аренда да се запази не само до края на стопанската година, през която се е прекратило правото на ползване, а за целия срок, за който е с</w:t>
      </w:r>
      <w:r>
        <w:t>ключен</w:t>
      </w:r>
      <w:r w:rsidR="003E2121">
        <w:t>,</w:t>
      </w:r>
      <w:r>
        <w:t xml:space="preserve"> </w:t>
      </w:r>
      <w:r w:rsidR="00515E13">
        <w:t>при сливане на качествата на ползвател и собственик</w:t>
      </w:r>
      <w:r>
        <w:t>, ка</w:t>
      </w:r>
      <w:r w:rsidR="003E2121">
        <w:t>к</w:t>
      </w:r>
      <w:r>
        <w:t xml:space="preserve">то и в хипотезата на чл. </w:t>
      </w:r>
      <w:r w:rsidR="00515E13">
        <w:t xml:space="preserve"> 176 ЗЗД</w:t>
      </w:r>
      <w:r w:rsidR="00FF1A05">
        <w:t>, което представлява принос</w:t>
      </w:r>
      <w:r>
        <w:t xml:space="preserve">. </w:t>
      </w:r>
    </w:p>
    <w:p w:rsidR="00515E13" w:rsidRDefault="00515E13" w:rsidP="00903662">
      <w:pPr>
        <w:ind w:firstLine="720"/>
        <w:jc w:val="both"/>
      </w:pPr>
      <w:r>
        <w:t>Смърт</w:t>
      </w:r>
      <w:r w:rsidR="009341D3">
        <w:t>та</w:t>
      </w:r>
      <w:r>
        <w:t xml:space="preserve"> на физическото лице – арендатор</w:t>
      </w:r>
      <w:r w:rsidR="009341D3">
        <w:t>, поставянето му под запрещение са основания</w:t>
      </w:r>
      <w:r>
        <w:t xml:space="preserve"> за прекратяване само на договора за аренда, който е сключен с оглед личността на арендатора. </w:t>
      </w:r>
    </w:p>
    <w:p w:rsidR="00515E13" w:rsidRPr="00FF1A05" w:rsidRDefault="00515E13" w:rsidP="00A22C71">
      <w:pPr>
        <w:ind w:firstLine="720"/>
        <w:jc w:val="both"/>
      </w:pPr>
      <w:r>
        <w:t xml:space="preserve">Ако арендаторът е юридическо лице и договорът е </w:t>
      </w:r>
      <w:r>
        <w:rPr>
          <w:lang w:val="en-US"/>
        </w:rPr>
        <w:t>intuitu</w:t>
      </w:r>
      <w:r w:rsidRPr="00DF3C01">
        <w:t xml:space="preserve"> </w:t>
      </w:r>
      <w:r>
        <w:rPr>
          <w:lang w:val="en-US"/>
        </w:rPr>
        <w:t>personae</w:t>
      </w:r>
      <w:r>
        <w:t>, ще се прекрати при прекратяване на юридическото лице. Това е вярно при прекратяване с ликвидация и чрез производство по несъстоятелност, но обхваща и някои случаи на реорганизация, прео</w:t>
      </w:r>
      <w:r w:rsidR="009341D3">
        <w:t xml:space="preserve">бразуване на юридическото лице – </w:t>
      </w:r>
      <w:r>
        <w:t>сливане</w:t>
      </w:r>
      <w:r w:rsidR="009341D3">
        <w:t xml:space="preserve">, вливане, </w:t>
      </w:r>
      <w:r>
        <w:t>разделяне</w:t>
      </w:r>
      <w:r w:rsidR="00303F4C">
        <w:t>.</w:t>
      </w:r>
      <w:r>
        <w:t xml:space="preserve"> </w:t>
      </w:r>
      <w:r w:rsidR="001D3E60">
        <w:t>Принос е и определя</w:t>
      </w:r>
      <w:r w:rsidR="009341D3">
        <w:t>н</w:t>
      </w:r>
      <w:r w:rsidR="001D3E60">
        <w:t>ето на момента</w:t>
      </w:r>
      <w:r w:rsidR="009341D3">
        <w:t xml:space="preserve"> на прекратяване на договора за аренда при ликвидация</w:t>
      </w:r>
      <w:r>
        <w:t xml:space="preserve"> </w:t>
      </w:r>
      <w:r w:rsidR="00E80874">
        <w:t xml:space="preserve">и </w:t>
      </w:r>
      <w:r w:rsidR="000F7AC2">
        <w:t>несъстоятел</w:t>
      </w:r>
      <w:r w:rsidR="001D3E60">
        <w:t>ност</w:t>
      </w:r>
      <w:r w:rsidR="00E80874">
        <w:t xml:space="preserve"> </w:t>
      </w:r>
      <w:r w:rsidR="001D3E60">
        <w:t xml:space="preserve">– </w:t>
      </w:r>
      <w:r w:rsidR="00E80874">
        <w:t>когато юридическото лице се заличи</w:t>
      </w:r>
      <w:r>
        <w:t xml:space="preserve"> от регистъра. От този момент се прекратява договорът за аренда.</w:t>
      </w:r>
      <w:r>
        <w:rPr>
          <w:b/>
          <w:bCs/>
          <w:i/>
          <w:iCs/>
        </w:rPr>
        <w:t xml:space="preserve"> </w:t>
      </w:r>
    </w:p>
    <w:p w:rsidR="000F7AC2" w:rsidRPr="00303F4C" w:rsidRDefault="000F7AC2" w:rsidP="00303F4C">
      <w:pPr>
        <w:ind w:firstLine="720"/>
        <w:jc w:val="both"/>
        <w:rPr>
          <w:bCs/>
          <w:iCs/>
        </w:rPr>
      </w:pPr>
      <w:r>
        <w:t>При п</w:t>
      </w:r>
      <w:r w:rsidR="00515E13" w:rsidRPr="000F7AC2">
        <w:rPr>
          <w:bCs/>
          <w:iCs/>
        </w:rPr>
        <w:t>ринудително отчуждаване на арендуваната земя за държавни или общински нужди по реда на глава трета от Закона за държавната собственост и на Закона за общинската собственост</w:t>
      </w:r>
      <w:r>
        <w:rPr>
          <w:bCs/>
          <w:iCs/>
        </w:rPr>
        <w:t xml:space="preserve"> е направен извод</w:t>
      </w:r>
      <w:r w:rsidR="00FF1A05">
        <w:rPr>
          <w:bCs/>
          <w:iCs/>
        </w:rPr>
        <w:t xml:space="preserve"> с приносен характер</w:t>
      </w:r>
      <w:r>
        <w:rPr>
          <w:bCs/>
          <w:iCs/>
        </w:rPr>
        <w:t xml:space="preserve">, че </w:t>
      </w:r>
      <w:r w:rsidR="00515E13">
        <w:t>договорът за аренда се прекратява от м</w:t>
      </w:r>
      <w:r>
        <w:t>омента на отчуждаване на имота.</w:t>
      </w:r>
      <w:r w:rsidR="00303F4C">
        <w:rPr>
          <w:bCs/>
          <w:iCs/>
        </w:rPr>
        <w:t xml:space="preserve"> </w:t>
      </w:r>
      <w:r w:rsidR="00515E13">
        <w:t xml:space="preserve">След отчуждаване на имота арендодателят ще е в обективна, невиновна невъзможност да осигури ползването му. Би следвало договорът да се прекрати автоматично на основание чл. 89 ЗЗД. Законодателят обаче е създал нарочно прекратително основание в Закона за арендата в земеделието. </w:t>
      </w:r>
    </w:p>
    <w:p w:rsidR="00515E13" w:rsidRDefault="000F7AC2" w:rsidP="00A22C71">
      <w:pPr>
        <w:jc w:val="both"/>
      </w:pPr>
      <w:r>
        <w:tab/>
      </w:r>
      <w:r w:rsidR="00515E13" w:rsidRPr="000F7AC2">
        <w:rPr>
          <w:bCs/>
          <w:iCs/>
        </w:rPr>
        <w:t>Влизане</w:t>
      </w:r>
      <w:r>
        <w:rPr>
          <w:bCs/>
          <w:iCs/>
        </w:rPr>
        <w:t>то</w:t>
      </w:r>
      <w:r w:rsidR="00515E13" w:rsidRPr="000F7AC2">
        <w:rPr>
          <w:bCs/>
          <w:iCs/>
        </w:rPr>
        <w:t xml:space="preserve"> в си</w:t>
      </w:r>
      <w:r w:rsidR="0008356F">
        <w:rPr>
          <w:bCs/>
          <w:iCs/>
        </w:rPr>
        <w:t>ла на решението за уедряване на</w:t>
      </w:r>
      <w:r w:rsidR="00515E13" w:rsidRPr="000F7AC2">
        <w:rPr>
          <w:bCs/>
          <w:iCs/>
        </w:rPr>
        <w:t xml:space="preserve"> имоти по чл. 37е ЗСПЗЗ</w:t>
      </w:r>
      <w:r>
        <w:rPr>
          <w:bCs/>
          <w:iCs/>
        </w:rPr>
        <w:t xml:space="preserve"> също е основани</w:t>
      </w:r>
      <w:r w:rsidR="00303F4C">
        <w:rPr>
          <w:bCs/>
          <w:iCs/>
        </w:rPr>
        <w:t>е</w:t>
      </w:r>
      <w:r>
        <w:rPr>
          <w:bCs/>
          <w:iCs/>
        </w:rPr>
        <w:t xml:space="preserve"> за прекратяване на договора за аренда относно тези имоти. В изложението е разгледан фактическият състав на </w:t>
      </w:r>
      <w:r w:rsidR="00AA3E82">
        <w:rPr>
          <w:bCs/>
          <w:iCs/>
        </w:rPr>
        <w:t>прекратяването</w:t>
      </w:r>
      <w:r w:rsidR="00515E13">
        <w:t xml:space="preserve">. </w:t>
      </w:r>
      <w:r w:rsidR="00AA3E82">
        <w:t>Д</w:t>
      </w:r>
      <w:r w:rsidR="00515E13">
        <w:t>оговорите за аренда на имоти, включени в плана за уедряване, се п</w:t>
      </w:r>
      <w:r w:rsidR="00AA3E82">
        <w:t xml:space="preserve">рекратяват с влизане в сила на </w:t>
      </w:r>
      <w:r w:rsidR="00515E13">
        <w:t>решението за уедрените имоти след изтичането н</w:t>
      </w:r>
      <w:r w:rsidR="001D3E60">
        <w:t xml:space="preserve">а съответната стопанска година – </w:t>
      </w:r>
      <w:r w:rsidR="00515E13">
        <w:t xml:space="preserve">от първи октомври на стопанската година, следваща тази, в която е влязло в сила решението на общинската служба по земеделие по чл. 37е, ал. 4 ЗСПЗЗ. </w:t>
      </w:r>
      <w:r w:rsidR="00AA3E82">
        <w:t>В резултат от тълкуването на чл. 37е, ал. 7 ЗСПЗЗ и</w:t>
      </w:r>
      <w:r w:rsidR="00515E13">
        <w:t xml:space="preserve"> чл. 60 ЗС е </w:t>
      </w:r>
      <w:r w:rsidR="00AA3E82">
        <w:t>направен извод, че се прекратява</w:t>
      </w:r>
      <w:r w:rsidR="00515E13">
        <w:t xml:space="preserve"> </w:t>
      </w:r>
      <w:r w:rsidR="00515E13">
        <w:lastRenderedPageBreak/>
        <w:t xml:space="preserve">договорът за аренда на поземлени имоти, които вече не </w:t>
      </w:r>
      <w:r w:rsidR="00AA3E82">
        <w:t>са собственост на арендодателя, но а</w:t>
      </w:r>
      <w:r w:rsidR="00515E13">
        <w:t>ко обект на договора са и други земеделски земи, невключени в плана за уедряване, или движими вещи</w:t>
      </w:r>
      <w:r w:rsidR="001D3E60">
        <w:t>,</w:t>
      </w:r>
      <w:r w:rsidR="00AA3E82">
        <w:t xml:space="preserve"> </w:t>
      </w:r>
      <w:r w:rsidR="00515E13">
        <w:t xml:space="preserve">няма основание за прекратяване на договора за аренда по отношение на тях. </w:t>
      </w:r>
    </w:p>
    <w:p w:rsidR="00515E13" w:rsidRPr="00AA3E82" w:rsidRDefault="00AA3E82" w:rsidP="00903662">
      <w:pPr>
        <w:ind w:firstLine="720"/>
        <w:jc w:val="both"/>
        <w:rPr>
          <w:bCs/>
          <w:iCs/>
        </w:rPr>
      </w:pPr>
      <w:r>
        <w:rPr>
          <w:bCs/>
          <w:iCs/>
        </w:rPr>
        <w:t>Договорът</w:t>
      </w:r>
      <w:r w:rsidR="00515E13" w:rsidRPr="00AA3E82">
        <w:rPr>
          <w:bCs/>
          <w:iCs/>
        </w:rPr>
        <w:t xml:space="preserve"> за аренда</w:t>
      </w:r>
      <w:r>
        <w:rPr>
          <w:bCs/>
          <w:iCs/>
        </w:rPr>
        <w:t xml:space="preserve"> се прекратява</w:t>
      </w:r>
      <w:r w:rsidR="00515E13" w:rsidRPr="00AA3E82">
        <w:rPr>
          <w:bCs/>
          <w:iCs/>
        </w:rPr>
        <w:t xml:space="preserve"> при сливане</w:t>
      </w:r>
      <w:r w:rsidR="00E80874">
        <w:rPr>
          <w:bCs/>
          <w:iCs/>
        </w:rPr>
        <w:t>,</w:t>
      </w:r>
      <w:r>
        <w:rPr>
          <w:bCs/>
          <w:iCs/>
        </w:rPr>
        <w:t xml:space="preserve"> когато а</w:t>
      </w:r>
      <w:r w:rsidR="00515E13">
        <w:t>рендаторът придобие собствеността или вещното право на по</w:t>
      </w:r>
      <w:r w:rsidR="00903662">
        <w:t xml:space="preserve">лзване върху арендувания обект, </w:t>
      </w:r>
      <w:r w:rsidR="00515E13">
        <w:t>в момента на придобиване на правото на собственост или на вещното право на ползване</w:t>
      </w:r>
      <w:r w:rsidR="009B1CA9">
        <w:t>, което е принос</w:t>
      </w:r>
      <w:r w:rsidR="00515E13">
        <w:t xml:space="preserve">. </w:t>
      </w:r>
    </w:p>
    <w:p w:rsidR="00515E13" w:rsidRDefault="00515E13" w:rsidP="00303F4C">
      <w:pPr>
        <w:ind w:firstLine="720"/>
        <w:jc w:val="both"/>
      </w:pPr>
      <w:r w:rsidRPr="0070387C">
        <w:rPr>
          <w:bCs/>
          <w:iCs/>
        </w:rPr>
        <w:t>Прекратяване на договора за аренда на основание чл. 37л, ал. 2, т. 1 ЗСПЗЗ</w:t>
      </w:r>
      <w:r w:rsidR="0070387C">
        <w:rPr>
          <w:bCs/>
          <w:iCs/>
        </w:rPr>
        <w:t xml:space="preserve"> се прави по искане на ползвателя, което се адресира </w:t>
      </w:r>
      <w:r>
        <w:t>до директора на областна дирекция „Земеделие</w:t>
      </w:r>
      <w:r w:rsidR="00A22C71">
        <w:t>”</w:t>
      </w:r>
      <w:r w:rsidR="0070387C">
        <w:t xml:space="preserve">, съответно </w:t>
      </w:r>
      <w:r>
        <w:t>кмета</w:t>
      </w:r>
      <w:r w:rsidR="0070387C">
        <w:t>.</w:t>
      </w:r>
      <w:r w:rsidR="00303F4C">
        <w:t xml:space="preserve"> </w:t>
      </w:r>
      <w:r w:rsidR="0070387C">
        <w:t>Направен е извод, че о</w:t>
      </w:r>
      <w:r>
        <w:t>бщината и държавата имат право на преценка</w:t>
      </w:r>
      <w:r w:rsidR="0070387C">
        <w:t xml:space="preserve"> дали да прекратят договора и такова се извършва със заповед</w:t>
      </w:r>
      <w:r>
        <w:t>.</w:t>
      </w:r>
      <w:r w:rsidRPr="00814F1C">
        <w:t xml:space="preserve"> </w:t>
      </w:r>
    </w:p>
    <w:p w:rsidR="00515E13" w:rsidRDefault="00515E13" w:rsidP="0086298F">
      <w:pPr>
        <w:ind w:firstLine="720"/>
        <w:jc w:val="both"/>
      </w:pPr>
      <w:r>
        <w:t>Ако пасищата, мерите или ливадите от общинския поземлен фонд, отдадени под аренда по реда на чл. 37и, ал. 12 ЗСПЗЗ, се използват за обезщетяване на собственици, чиято собственост не може да бъде възстановена, за изпълнение на съдебни решения за признато право на собственост и др. случаи, посочени в § 27, ал. 2 ПЗРЗИДЗСПЗЗ, договорът за аренда се прекратява от общината след издаване на решението на общинската служба по земеделие и изтичане на стопанската година, в която е издадено решението.</w:t>
      </w:r>
    </w:p>
    <w:p w:rsidR="00515E13" w:rsidRPr="00A22C71" w:rsidRDefault="0070387C" w:rsidP="00C566B8">
      <w:pPr>
        <w:ind w:firstLine="850"/>
        <w:jc w:val="both"/>
        <w:rPr>
          <w:bCs/>
          <w:iCs/>
          <w:highlight w:val="white"/>
          <w:shd w:val="clear" w:color="auto" w:fill="FEFEFE"/>
        </w:rPr>
      </w:pPr>
      <w:r>
        <w:rPr>
          <w:highlight w:val="white"/>
          <w:shd w:val="clear" w:color="auto" w:fill="FEFEFE"/>
        </w:rPr>
        <w:t xml:space="preserve">На последно място е разгледано </w:t>
      </w:r>
      <w:r w:rsidRPr="0070387C">
        <w:rPr>
          <w:bCs/>
          <w:iCs/>
          <w:highlight w:val="white"/>
          <w:shd w:val="clear" w:color="auto" w:fill="FEFEFE"/>
        </w:rPr>
        <w:t>п</w:t>
      </w:r>
      <w:r w:rsidR="00515E13" w:rsidRPr="0070387C">
        <w:rPr>
          <w:bCs/>
          <w:iCs/>
          <w:highlight w:val="white"/>
          <w:shd w:val="clear" w:color="auto" w:fill="FEFEFE"/>
        </w:rPr>
        <w:t>рекратяване</w:t>
      </w:r>
      <w:r w:rsidR="00C566B8">
        <w:rPr>
          <w:bCs/>
          <w:iCs/>
          <w:highlight w:val="white"/>
          <w:shd w:val="clear" w:color="auto" w:fill="FEFEFE"/>
        </w:rPr>
        <w:t>то</w:t>
      </w:r>
      <w:r w:rsidR="00515E13" w:rsidRPr="0070387C">
        <w:rPr>
          <w:bCs/>
          <w:iCs/>
          <w:highlight w:val="white"/>
          <w:shd w:val="clear" w:color="auto" w:fill="FEFEFE"/>
        </w:rPr>
        <w:t xml:space="preserve"> на договора за аренда на основание чл. 101 ППЗСПЗЗ</w:t>
      </w:r>
      <w:r>
        <w:rPr>
          <w:bCs/>
          <w:iCs/>
          <w:shd w:val="clear" w:color="auto" w:fill="FEFEFE"/>
        </w:rPr>
        <w:t xml:space="preserve"> </w:t>
      </w:r>
      <w:r w:rsidR="00515E13">
        <w:t xml:space="preserve">– </w:t>
      </w:r>
      <w:r w:rsidR="00515E13">
        <w:rPr>
          <w:highlight w:val="white"/>
          <w:shd w:val="clear" w:color="auto" w:fill="FEFEFE"/>
        </w:rPr>
        <w:t xml:space="preserve">по искане на ползвателя. </w:t>
      </w:r>
      <w:r w:rsidR="00A22C71">
        <w:rPr>
          <w:highlight w:val="white"/>
          <w:shd w:val="clear" w:color="auto" w:fill="FEFEFE"/>
        </w:rPr>
        <w:t>Д</w:t>
      </w:r>
      <w:r w:rsidR="00515E13">
        <w:rPr>
          <w:highlight w:val="white"/>
          <w:shd w:val="clear" w:color="auto" w:fill="FEFEFE"/>
        </w:rPr>
        <w:t>оговори</w:t>
      </w:r>
      <w:r w:rsidR="00A22C71">
        <w:rPr>
          <w:highlight w:val="white"/>
          <w:shd w:val="clear" w:color="auto" w:fill="FEFEFE"/>
        </w:rPr>
        <w:t xml:space="preserve">те по чл. 100, ал. 9 ППЗСПЗЗ, се прекратяват на основание чл. 101, ал. 2 ППЗСПЗЗ </w:t>
      </w:r>
      <w:r w:rsidR="00E80874">
        <w:rPr>
          <w:highlight w:val="white"/>
          <w:shd w:val="clear" w:color="auto" w:fill="FEFEFE"/>
        </w:rPr>
        <w:t>преди изтичане</w:t>
      </w:r>
      <w:r w:rsidR="00A22C71">
        <w:rPr>
          <w:highlight w:val="white"/>
          <w:shd w:val="clear" w:color="auto" w:fill="FEFEFE"/>
        </w:rPr>
        <w:t xml:space="preserve"> на срока </w:t>
      </w:r>
      <w:r w:rsidR="00A22C71">
        <w:t>–</w:t>
      </w:r>
      <w:r w:rsidR="00A22C71">
        <w:rPr>
          <w:highlight w:val="white"/>
          <w:shd w:val="clear" w:color="auto" w:fill="FEFEFE"/>
        </w:rPr>
        <w:t xml:space="preserve"> при промяна на условията по чл. 37и, ал. 4 ЗСПЗЗ, освен в случаите на настъпили форсмажорни обстоятелства</w:t>
      </w:r>
      <w:r w:rsidR="00515E13">
        <w:rPr>
          <w:highlight w:val="white"/>
          <w:shd w:val="clear" w:color="auto" w:fill="FEFEFE"/>
        </w:rPr>
        <w:t xml:space="preserve">. </w:t>
      </w:r>
      <w:r w:rsidR="0086298F">
        <w:rPr>
          <w:shd w:val="clear" w:color="auto" w:fill="FEFEFE"/>
        </w:rPr>
        <w:t xml:space="preserve">Изяснено е какво означава </w:t>
      </w:r>
      <w:r w:rsidR="00515E13">
        <w:t xml:space="preserve">промяна на обстоятелствата </w:t>
      </w:r>
      <w:r w:rsidR="0086298F">
        <w:t xml:space="preserve">– </w:t>
      </w:r>
      <w:r w:rsidR="00515E13">
        <w:t xml:space="preserve">прекратяването на регистрацията на животновъдни обекти, намаляването на броя или ликвидирането на пасищните селскостопански животни, увеличаването на броя на притежаваните или ползвани на правно основание пасища, мери или ливади по такъв начин, че нуждата от ползване на общински или държавни отпада. </w:t>
      </w:r>
    </w:p>
    <w:p w:rsidR="00515E13" w:rsidRPr="00303F4C" w:rsidRDefault="0086298F" w:rsidP="00303F4C">
      <w:pPr>
        <w:ind w:firstLine="850"/>
        <w:jc w:val="both"/>
        <w:rPr>
          <w:bCs/>
          <w:iCs/>
        </w:rPr>
      </w:pPr>
      <w:r>
        <w:t xml:space="preserve">След основанията за прекратяване на договора за аренда са анализирани </w:t>
      </w:r>
      <w:r w:rsidRPr="0086298F">
        <w:rPr>
          <w:bCs/>
          <w:iCs/>
        </w:rPr>
        <w:t>п</w:t>
      </w:r>
      <w:r w:rsidR="00515E13" w:rsidRPr="0086298F">
        <w:rPr>
          <w:bCs/>
          <w:iCs/>
        </w:rPr>
        <w:t>оследици</w:t>
      </w:r>
      <w:r w:rsidRPr="0086298F">
        <w:rPr>
          <w:bCs/>
          <w:iCs/>
        </w:rPr>
        <w:t>те</w:t>
      </w:r>
      <w:r w:rsidR="00515E13" w:rsidRPr="0086298F">
        <w:rPr>
          <w:bCs/>
          <w:iCs/>
        </w:rPr>
        <w:t xml:space="preserve"> от прекратяване на договора за а</w:t>
      </w:r>
      <w:r w:rsidR="00303F4C">
        <w:rPr>
          <w:bCs/>
          <w:iCs/>
        </w:rPr>
        <w:t xml:space="preserve">ренда. </w:t>
      </w:r>
      <w:r>
        <w:t>Посочено е, че се п</w:t>
      </w:r>
      <w:r w:rsidR="00303F4C">
        <w:t>рекратяват</w:t>
      </w:r>
      <w:r w:rsidR="00515E13">
        <w:t xml:space="preserve"> правата и задължения</w:t>
      </w:r>
      <w:r>
        <w:t>та между страните по договора, н</w:t>
      </w:r>
      <w:r w:rsidR="00515E13">
        <w:t>о могат да се породят други права и задължения, свързани с прекрат</w:t>
      </w:r>
      <w:r>
        <w:t>яване на правоотношението.</w:t>
      </w:r>
    </w:p>
    <w:p w:rsidR="0086298F" w:rsidRDefault="00515E13" w:rsidP="00292E41">
      <w:pPr>
        <w:ind w:firstLine="720"/>
        <w:jc w:val="both"/>
      </w:pPr>
      <w:r>
        <w:t xml:space="preserve">По правило прекратяването на договора за аренда има </w:t>
      </w:r>
      <w:r w:rsidRPr="00095907">
        <w:t xml:space="preserve">действие само за в </w:t>
      </w:r>
      <w:r w:rsidR="00303F4C">
        <w:t>бъдеще</w:t>
      </w:r>
      <w:r w:rsidR="0086298F">
        <w:t>, н</w:t>
      </w:r>
      <w:r>
        <w:t>о унищожаването на договора за аренда има обратно действие</w:t>
      </w:r>
      <w:r w:rsidR="0086298F">
        <w:t>.</w:t>
      </w:r>
    </w:p>
    <w:p w:rsidR="00C566B8" w:rsidRDefault="00515E13" w:rsidP="00292E41">
      <w:pPr>
        <w:ind w:firstLine="720"/>
        <w:jc w:val="both"/>
      </w:pPr>
      <w:r>
        <w:t xml:space="preserve">Прекратяването на договора за аренда на земя подлежи на вписване. </w:t>
      </w:r>
    </w:p>
    <w:p w:rsidR="00515E13" w:rsidRPr="00740B57" w:rsidRDefault="00740B57" w:rsidP="00292E41">
      <w:pPr>
        <w:ind w:firstLine="720"/>
        <w:jc w:val="both"/>
      </w:pPr>
      <w:r>
        <w:t>Разгледан е въпросът д</w:t>
      </w:r>
      <w:r w:rsidR="0086298F">
        <w:t>али регист</w:t>
      </w:r>
      <w:r w:rsidR="00515E13">
        <w:t>рацията на прекратяването на договора за аренда на земя в съответната общинска служба по земеделие</w:t>
      </w:r>
      <w:r w:rsidR="00A22C71">
        <w:t xml:space="preserve"> е задължителна предпоставка за</w:t>
      </w:r>
      <w:r w:rsidR="00515E13">
        <w:t xml:space="preserve"> вписването на прекратяването на договора за ар</w:t>
      </w:r>
      <w:r>
        <w:t xml:space="preserve">енда на земя в имотния регистър. Достигнатият в изложението </w:t>
      </w:r>
      <w:r w:rsidR="00C566B8">
        <w:t xml:space="preserve">приносен </w:t>
      </w:r>
      <w:r>
        <w:t>извод</w:t>
      </w:r>
      <w:r w:rsidR="0008356F">
        <w:t xml:space="preserve"> е, че</w:t>
      </w:r>
      <w:r w:rsidR="00515E13">
        <w:t xml:space="preserve"> първо следва да се извърши регистрация на прекратяването на договора в съответната общинска служба по земеделие и след това да се извър</w:t>
      </w:r>
      <w:r>
        <w:t xml:space="preserve">ши вписване в имотния регистър, </w:t>
      </w:r>
      <w:r w:rsidR="00515E13">
        <w:t>но може да се извърши вписване първо в имотния регистър, а след това в регистъра на общинската служба по земеделие. Както няма пречка да се направи вписване само в регистъра на поземлената комисия или само в имотния регистър.</w:t>
      </w:r>
      <w:r w:rsidR="00A22C71">
        <w:t xml:space="preserve"> Прекратяването е настъпило и</w:t>
      </w:r>
      <w:r w:rsidR="00515E13">
        <w:t xml:space="preserve"> не се влияе от последвалите го действия по отразяването му в нарочни регистри. </w:t>
      </w:r>
    </w:p>
    <w:p w:rsidR="00515E13" w:rsidRDefault="00740B57" w:rsidP="00303F4C">
      <w:pPr>
        <w:ind w:firstLine="720"/>
        <w:jc w:val="both"/>
      </w:pPr>
      <w:r>
        <w:t xml:space="preserve">Разгледани са </w:t>
      </w:r>
      <w:r w:rsidRPr="00740B57">
        <w:rPr>
          <w:bCs/>
        </w:rPr>
        <w:t>п</w:t>
      </w:r>
      <w:r w:rsidR="00515E13" w:rsidRPr="00740B57">
        <w:rPr>
          <w:bCs/>
        </w:rPr>
        <w:t>оследици</w:t>
      </w:r>
      <w:r w:rsidRPr="00740B57">
        <w:rPr>
          <w:bCs/>
        </w:rPr>
        <w:t>те</w:t>
      </w:r>
      <w:r w:rsidR="00515E13" w:rsidRPr="00740B57">
        <w:rPr>
          <w:bCs/>
        </w:rPr>
        <w:t xml:space="preserve"> от унищожаване на договора за аренда</w:t>
      </w:r>
      <w:r w:rsidR="00515E13" w:rsidRPr="00740B57">
        <w:rPr>
          <w:bCs/>
          <w:i/>
          <w:iCs/>
        </w:rPr>
        <w:t xml:space="preserve"> </w:t>
      </w:r>
      <w:r w:rsidR="00303F4C">
        <w:t>–</w:t>
      </w:r>
      <w:r w:rsidR="00DE6524">
        <w:rPr>
          <w:bCs/>
          <w:i/>
          <w:iCs/>
        </w:rPr>
        <w:t xml:space="preserve"> </w:t>
      </w:r>
      <w:r w:rsidR="00DE6524" w:rsidRPr="00DE6524">
        <w:rPr>
          <w:bCs/>
          <w:iCs/>
        </w:rPr>
        <w:t>п</w:t>
      </w:r>
      <w:r w:rsidR="00515E13" w:rsidRPr="00DE6524">
        <w:t>р</w:t>
      </w:r>
      <w:r w:rsidR="00515E13">
        <w:t>авото на възстановяване на даденото по унищожаем договор за аренда</w:t>
      </w:r>
      <w:r w:rsidR="000968AA">
        <w:t xml:space="preserve">. Направен е извод, че тъй като </w:t>
      </w:r>
      <w:r w:rsidR="00515E13">
        <w:t>с договора за аренда не се прехвърля правото на собственост върху обекта на арендата, правилото на ч</w:t>
      </w:r>
      <w:r w:rsidR="000968AA">
        <w:t xml:space="preserve">л. 33, ал. 3 ЗЗД е неприложимо, защото </w:t>
      </w:r>
      <w:r w:rsidR="00515E13">
        <w:t>арендаторът не придобива собствеността на арендувания обект. Плодовете, които е дал обектът на арендата, с</w:t>
      </w:r>
      <w:r w:rsidR="00303F4C">
        <w:t xml:space="preserve">е дължат от момента на поканата. </w:t>
      </w:r>
      <w:r w:rsidR="00515E13">
        <w:t xml:space="preserve">Тези, които арендаторът е събрал до поканата, остават за него. </w:t>
      </w:r>
      <w:r w:rsidR="000968AA">
        <w:t xml:space="preserve">Изяснено е, че в случая </w:t>
      </w:r>
      <w:r w:rsidR="00515E13">
        <w:t>не намира приложение правилото на чл. 31, ал. 1 ЗАЗ, според което, ако арендният договор се прекрати преди изтичане на стопанската година, арендодателят дължи стойността на още неотделените, но подлежащи на отделяне плодове, когато договорът се пре</w:t>
      </w:r>
      <w:r w:rsidR="000968AA">
        <w:t xml:space="preserve">крати не по вина на арендатора, защото </w:t>
      </w:r>
      <w:r w:rsidR="00515E13">
        <w:t>разпоредбата има предвид прекратяване на договора за аренда за в бъдеще</w:t>
      </w:r>
      <w:r w:rsidR="00303F4C">
        <w:t>.</w:t>
      </w:r>
      <w:r w:rsidR="00C566B8">
        <w:t xml:space="preserve"> Този анализ</w:t>
      </w:r>
      <w:r w:rsidR="00F245DF">
        <w:t xml:space="preserve"> е научна новост</w:t>
      </w:r>
      <w:r w:rsidR="00C566B8">
        <w:t>.</w:t>
      </w:r>
      <w:r w:rsidR="00515E13">
        <w:t xml:space="preserve"> </w:t>
      </w:r>
    </w:p>
    <w:p w:rsidR="00515E13" w:rsidRDefault="000968AA" w:rsidP="00292E41">
      <w:pPr>
        <w:ind w:firstLine="720"/>
        <w:jc w:val="both"/>
      </w:pPr>
      <w:r>
        <w:lastRenderedPageBreak/>
        <w:t xml:space="preserve">Направен е </w:t>
      </w:r>
      <w:r w:rsidR="00E80874">
        <w:t xml:space="preserve">приносният </w:t>
      </w:r>
      <w:r>
        <w:t>извод, че з</w:t>
      </w:r>
      <w:r w:rsidR="00515E13">
        <w:t>а подобрения, извършени от арендатора по унищожаем и унищожен договор, няма да се прилага правилото на чл. 12, ал. 2 ЗЗД</w:t>
      </w:r>
      <w:r>
        <w:t xml:space="preserve">, а </w:t>
      </w:r>
      <w:r w:rsidR="00515E13">
        <w:t>за подобрения арендаторът ще може да пред</w:t>
      </w:r>
      <w:r>
        <w:t>яви иск по реда на чл. 59 ЗЗД.</w:t>
      </w:r>
      <w:r w:rsidR="00515E13">
        <w:t xml:space="preserve"> </w:t>
      </w:r>
    </w:p>
    <w:p w:rsidR="00515E13" w:rsidRPr="00C566B8" w:rsidRDefault="00515E13" w:rsidP="00C566B8">
      <w:pPr>
        <w:ind w:firstLine="720"/>
        <w:jc w:val="both"/>
        <w:rPr>
          <w:bCs/>
          <w:i/>
          <w:iCs/>
        </w:rPr>
      </w:pPr>
      <w:r w:rsidRPr="000968AA">
        <w:rPr>
          <w:bCs/>
        </w:rPr>
        <w:t>Последици</w:t>
      </w:r>
      <w:r w:rsidR="000968AA" w:rsidRPr="000968AA">
        <w:rPr>
          <w:bCs/>
        </w:rPr>
        <w:t>те</w:t>
      </w:r>
      <w:r w:rsidRPr="000968AA">
        <w:rPr>
          <w:bCs/>
        </w:rPr>
        <w:t xml:space="preserve"> от прекратяване на договора за аренда на останалите основания</w:t>
      </w:r>
      <w:r w:rsidR="000968AA">
        <w:rPr>
          <w:bCs/>
        </w:rPr>
        <w:t xml:space="preserve"> са разгледани отделно</w:t>
      </w:r>
      <w:r w:rsidR="00303F4C">
        <w:rPr>
          <w:bCs/>
        </w:rPr>
        <w:t>.</w:t>
      </w:r>
      <w:r w:rsidR="00C566B8">
        <w:rPr>
          <w:bCs/>
          <w:i/>
          <w:iCs/>
        </w:rPr>
        <w:t xml:space="preserve"> </w:t>
      </w:r>
      <w:r>
        <w:t>Арендаторът трябва да върне обекта на арендата, защото вече не може да го ползва. Законът за арендата в земеделието обаче предв</w:t>
      </w:r>
      <w:r w:rsidR="00C566B8">
        <w:t xml:space="preserve">ижда и специфични последици. </w:t>
      </w:r>
      <w:r w:rsidR="0066357D">
        <w:t>О</w:t>
      </w:r>
      <w:r>
        <w:t xml:space="preserve">безщетяването, когато подобренията са направени от арендатора със съгласието на арендодателя, става на основание специална разпоредба – чл. 12, ал. 2 ЗАЗ. </w:t>
      </w:r>
      <w:r w:rsidR="0066357D">
        <w:t>Посочва се, че за възникване на правото договорът трябва да е прекратен, дори и основанието да е виновно неизпълнение на арендатора.</w:t>
      </w:r>
      <w:r w:rsidR="00292E41">
        <w:t xml:space="preserve"> Направен е </w:t>
      </w:r>
      <w:r w:rsidR="00E80874">
        <w:t xml:space="preserve">приносният </w:t>
      </w:r>
      <w:r w:rsidR="00292E41">
        <w:t>извод, че а</w:t>
      </w:r>
      <w:r w:rsidR="0066357D">
        <w:t xml:space="preserve">рендаторът </w:t>
      </w:r>
      <w:r>
        <w:t>е поставен в положен</w:t>
      </w:r>
      <w:r w:rsidR="008C0680">
        <w:t>ието на добросъвестния владелец</w:t>
      </w:r>
      <w:r>
        <w:t>.</w:t>
      </w:r>
      <w:r w:rsidRPr="008F711C">
        <w:rPr>
          <w:b/>
          <w:bCs/>
        </w:rPr>
        <w:t xml:space="preserve"> </w:t>
      </w:r>
      <w:r w:rsidRPr="00292E41">
        <w:rPr>
          <w:bCs/>
        </w:rPr>
        <w:t>С</w:t>
      </w:r>
      <w:r w:rsidR="004D4C4A">
        <w:rPr>
          <w:bCs/>
        </w:rPr>
        <w:t>ледващата пред</w:t>
      </w:r>
      <w:r w:rsidR="00303F4C">
        <w:rPr>
          <w:bCs/>
        </w:rPr>
        <w:t>пост</w:t>
      </w:r>
      <w:r w:rsidR="00292E41">
        <w:rPr>
          <w:bCs/>
        </w:rPr>
        <w:t>авка за възникване на правото е с</w:t>
      </w:r>
      <w:r w:rsidRPr="00292E41">
        <w:rPr>
          <w:bCs/>
        </w:rPr>
        <w:t>ъгласие от арендодателя</w:t>
      </w:r>
      <w:r>
        <w:t xml:space="preserve"> за извършване на подобренията</w:t>
      </w:r>
      <w:r w:rsidR="00292E41">
        <w:t>.</w:t>
      </w:r>
    </w:p>
    <w:p w:rsidR="00515E13" w:rsidRPr="00292E41" w:rsidRDefault="00292E41" w:rsidP="00292E41">
      <w:pPr>
        <w:ind w:firstLine="720"/>
        <w:jc w:val="both"/>
        <w:rPr>
          <w:bCs/>
        </w:rPr>
      </w:pPr>
      <w:r>
        <w:t xml:space="preserve">На последно място в изложението е разгледана отговорността по </w:t>
      </w:r>
      <w:r w:rsidR="00515E13">
        <w:t xml:space="preserve"> </w:t>
      </w:r>
      <w:r w:rsidR="00515E13" w:rsidRPr="00292E41">
        <w:rPr>
          <w:bCs/>
        </w:rPr>
        <w:t>чл. 31, ал. 4 ЗАЗ</w:t>
      </w:r>
      <w:r>
        <w:rPr>
          <w:bCs/>
        </w:rPr>
        <w:t xml:space="preserve">. Направен е извод, че отговорността </w:t>
      </w:r>
      <w:r w:rsidR="00515E13">
        <w:t xml:space="preserve">е обективна и безвиновна. </w:t>
      </w:r>
    </w:p>
    <w:p w:rsidR="00515E13" w:rsidRDefault="00C566B8" w:rsidP="00292E41">
      <w:pPr>
        <w:ind w:firstLine="720"/>
        <w:jc w:val="both"/>
      </w:pPr>
      <w:r>
        <w:t xml:space="preserve">Очертаването на фактическия състав на отговорността по чл. 31, ал. 4 ЗАЗ представлява принос. </w:t>
      </w:r>
      <w:r w:rsidR="00515E13">
        <w:t xml:space="preserve">Фактическият състав на отговорността по чл. 31, ал. </w:t>
      </w:r>
      <w:r>
        <w:t>4 ЗАЗ включва няколко</w:t>
      </w:r>
      <w:r w:rsidR="00292E41">
        <w:t xml:space="preserve"> елемента </w:t>
      </w:r>
      <w:r w:rsidR="00303F4C">
        <w:t>–</w:t>
      </w:r>
      <w:r w:rsidR="00515E13">
        <w:t>отчуждаване на арендувания обект за особено важн</w:t>
      </w:r>
      <w:r w:rsidR="00303F4C">
        <w:t>и държавни или общински нужди;</w:t>
      </w:r>
      <w:r w:rsidR="00292E41">
        <w:t xml:space="preserve"> в</w:t>
      </w:r>
      <w:r w:rsidR="00515E13">
        <w:t>реди</w:t>
      </w:r>
      <w:r w:rsidR="00303F4C">
        <w:t xml:space="preserve">; </w:t>
      </w:r>
      <w:r w:rsidR="00292E41">
        <w:t>п</w:t>
      </w:r>
      <w:r w:rsidR="00515E13">
        <w:t>ричинна връзка между отчуждаване на и</w:t>
      </w:r>
      <w:r w:rsidR="005D2900">
        <w:t>мота и невъзможността арендаторът</w:t>
      </w:r>
      <w:r w:rsidR="00515E13">
        <w:t xml:space="preserve"> да ползва обекта и между тази невъзм</w:t>
      </w:r>
      <w:r>
        <w:t>ожност и вредите за арендатора.</w:t>
      </w:r>
    </w:p>
    <w:p w:rsidR="00E9241F" w:rsidRDefault="00292E41" w:rsidP="00742370">
      <w:pPr>
        <w:ind w:firstLine="720"/>
        <w:jc w:val="both"/>
      </w:pPr>
      <w:r>
        <w:t xml:space="preserve">Отбелязано е, че </w:t>
      </w:r>
      <w:r w:rsidR="005D2900">
        <w:t xml:space="preserve">в </w:t>
      </w:r>
      <w:r w:rsidR="00515E13">
        <w:t>случая вредите се преразпределят в тежест на арендодателя, който не може да изпълни задължението си поради обективни причини. Налице е невиновна невъзможност за изпълнение поради непреодолима сила. Въпреки това арендодателят ще понесе риска от невиновната невъзможност за изпълнение. В разглеждания случай няма</w:t>
      </w:r>
      <w:r>
        <w:t xml:space="preserve"> извършено правонарушение</w:t>
      </w:r>
      <w:r w:rsidR="00515E13">
        <w:t>. Целта на чл. 31, ал. 4 ЗАЗ е да преразпредели неблагоприятните последици. И вместо те да са в т</w:t>
      </w:r>
      <w:r>
        <w:t xml:space="preserve">ежест на държавата или общината, </w:t>
      </w:r>
      <w:r w:rsidR="00515E13">
        <w:t xml:space="preserve">законодателят е предпочел </w:t>
      </w:r>
      <w:r>
        <w:t xml:space="preserve">да ги </w:t>
      </w:r>
      <w:r w:rsidR="00515E13">
        <w:t xml:space="preserve">прехвърли върху арендодателя. Би следвало обаче да се създаде нарочно правило в Закона за държавната собственост и в Закона за общинската собственост, с което отговорността за обезщетение на вредите, които понася арендаторът, да бъде в тежест на държавата и общината, а нормата на чл. 31, ал. 4 ЗАЗ да бъде отменена. Да се предвиди изрично, че при отчуждаване на имот, отдаден под аренда, държавата и общината следва да изплатят предварително и равностойно обезщетение на собственика и да възстановят вредите, които арендаторът ще понесе, защото не може да ползва имота поради отчуждаването му. </w:t>
      </w:r>
    </w:p>
    <w:p w:rsidR="001043FD" w:rsidRDefault="001043FD" w:rsidP="00C91BB2">
      <w:pPr>
        <w:jc w:val="both"/>
      </w:pPr>
    </w:p>
    <w:p w:rsidR="00687CC4" w:rsidRDefault="00687CC4" w:rsidP="00C91BB2">
      <w:pPr>
        <w:jc w:val="both"/>
      </w:pPr>
    </w:p>
    <w:p w:rsidR="00F245DF" w:rsidRDefault="00F245DF" w:rsidP="00742370">
      <w:pPr>
        <w:ind w:firstLine="720"/>
        <w:jc w:val="both"/>
      </w:pPr>
    </w:p>
    <w:p w:rsidR="00CD67C6" w:rsidRPr="004965CC" w:rsidRDefault="00CD67C6" w:rsidP="00371F7F">
      <w:pPr>
        <w:spacing w:line="360" w:lineRule="auto"/>
        <w:ind w:firstLine="720"/>
        <w:jc w:val="both"/>
        <w:rPr>
          <w:b/>
          <w:bCs/>
          <w:iCs/>
          <w:sz w:val="28"/>
          <w:szCs w:val="28"/>
        </w:rPr>
      </w:pPr>
      <w:r w:rsidRPr="004965CC">
        <w:rPr>
          <w:b/>
          <w:bCs/>
          <w:iCs/>
          <w:sz w:val="28"/>
          <w:szCs w:val="28"/>
        </w:rPr>
        <w:t xml:space="preserve">ІІ. </w:t>
      </w:r>
      <w:r w:rsidR="00C91BB2">
        <w:rPr>
          <w:b/>
          <w:bCs/>
          <w:iCs/>
          <w:sz w:val="28"/>
          <w:szCs w:val="28"/>
        </w:rPr>
        <w:t>Авторска справка за приносите и р</w:t>
      </w:r>
      <w:r w:rsidR="00C91BB2" w:rsidRPr="004965CC">
        <w:rPr>
          <w:b/>
          <w:bCs/>
          <w:iCs/>
          <w:sz w:val="28"/>
          <w:szCs w:val="28"/>
        </w:rPr>
        <w:t xml:space="preserve">езюме </w:t>
      </w:r>
      <w:r w:rsidRPr="004965CC">
        <w:rPr>
          <w:b/>
          <w:bCs/>
          <w:iCs/>
          <w:sz w:val="28"/>
          <w:szCs w:val="28"/>
        </w:rPr>
        <w:t>на монографията „Настойничество и попечителство”, София, Нова звезда, 2016 г.</w:t>
      </w:r>
    </w:p>
    <w:p w:rsidR="00515E13" w:rsidRDefault="003474C0" w:rsidP="00371F7F">
      <w:pPr>
        <w:tabs>
          <w:tab w:val="left" w:pos="709"/>
        </w:tabs>
        <w:jc w:val="both"/>
      </w:pPr>
      <w:r>
        <w:rPr>
          <w:bCs/>
          <w:iCs/>
        </w:rPr>
        <w:tab/>
      </w:r>
      <w:r w:rsidR="00CD67C6">
        <w:rPr>
          <w:bCs/>
          <w:iCs/>
        </w:rPr>
        <w:t>Монографията е в обем от 194 страници и се състои от: увод, пет глави, в които са обособени раздели, и заключение.</w:t>
      </w:r>
    </w:p>
    <w:p w:rsidR="00221C3D" w:rsidRPr="00E402C3" w:rsidRDefault="00221C3D" w:rsidP="00371F7F">
      <w:pPr>
        <w:jc w:val="center"/>
        <w:rPr>
          <w:b/>
          <w:bCs/>
        </w:rPr>
      </w:pPr>
      <w:r w:rsidRPr="00E402C3">
        <w:rPr>
          <w:b/>
          <w:bCs/>
        </w:rPr>
        <w:t>ГЛАВА ПЪРВА</w:t>
      </w:r>
    </w:p>
    <w:p w:rsidR="00221C3D" w:rsidRPr="004965CC" w:rsidRDefault="00221C3D" w:rsidP="00F82CBE">
      <w:pPr>
        <w:jc w:val="center"/>
        <w:rPr>
          <w:b/>
          <w:bCs/>
        </w:rPr>
      </w:pPr>
      <w:r w:rsidRPr="00E402C3">
        <w:rPr>
          <w:b/>
          <w:bCs/>
        </w:rPr>
        <w:t>ОБЩИ ПОЛОЖЕНИЯ</w:t>
      </w:r>
    </w:p>
    <w:p w:rsidR="00221C3D" w:rsidRDefault="00221C3D" w:rsidP="0031132D">
      <w:pPr>
        <w:ind w:hanging="142"/>
        <w:jc w:val="both"/>
      </w:pPr>
      <w:r w:rsidRPr="003474C0">
        <w:rPr>
          <w:bCs/>
        </w:rPr>
        <w:t xml:space="preserve"> </w:t>
      </w:r>
      <w:r w:rsidR="003474C0">
        <w:rPr>
          <w:bCs/>
        </w:rPr>
        <w:tab/>
      </w:r>
      <w:r w:rsidR="003474C0">
        <w:rPr>
          <w:bCs/>
        </w:rPr>
        <w:tab/>
      </w:r>
      <w:r w:rsidR="003474C0" w:rsidRPr="003474C0">
        <w:rPr>
          <w:bCs/>
        </w:rPr>
        <w:t>Най-напред е дадено</w:t>
      </w:r>
      <w:r w:rsidR="003474C0">
        <w:rPr>
          <w:b/>
          <w:bCs/>
        </w:rPr>
        <w:t xml:space="preserve"> </w:t>
      </w:r>
      <w:r w:rsidR="003474C0">
        <w:rPr>
          <w:bCs/>
        </w:rPr>
        <w:t>п</w:t>
      </w:r>
      <w:r w:rsidRPr="003474C0">
        <w:rPr>
          <w:bCs/>
        </w:rPr>
        <w:t>онятие за настойничество и попечителство</w:t>
      </w:r>
      <w:r w:rsidR="003474C0">
        <w:rPr>
          <w:bCs/>
          <w:i/>
          <w:iCs/>
        </w:rPr>
        <w:t xml:space="preserve"> </w:t>
      </w:r>
      <w:r w:rsidR="003474C0" w:rsidRPr="003474C0">
        <w:rPr>
          <w:bCs/>
          <w:iCs/>
        </w:rPr>
        <w:t>като</w:t>
      </w:r>
      <w:r w:rsidR="003474C0">
        <w:rPr>
          <w:bCs/>
          <w:i/>
          <w:iCs/>
        </w:rPr>
        <w:t xml:space="preserve"> </w:t>
      </w:r>
      <w:r w:rsidR="003474C0">
        <w:t>правен</w:t>
      </w:r>
      <w:r>
        <w:t xml:space="preserve"> </w:t>
      </w:r>
      <w:r w:rsidRPr="003474C0">
        <w:rPr>
          <w:bCs/>
        </w:rPr>
        <w:t>институт</w:t>
      </w:r>
      <w:r w:rsidR="003474C0">
        <w:t xml:space="preserve">, който </w:t>
      </w:r>
      <w:r>
        <w:t xml:space="preserve">урежда основанията и реда за поставяне под настойничество и попечителство, правата и задълженията на настойника и попечителя, прекратяването на настойничеството и попечителството, контрола </w:t>
      </w:r>
      <w:r w:rsidR="003474C0">
        <w:t xml:space="preserve">върху дейността на настойника и </w:t>
      </w:r>
      <w:r>
        <w:t>попечителя</w:t>
      </w:r>
      <w:r w:rsidR="003474C0">
        <w:t>; к</w:t>
      </w:r>
      <w:r>
        <w:t xml:space="preserve">ато </w:t>
      </w:r>
      <w:r w:rsidRPr="003474C0">
        <w:rPr>
          <w:bCs/>
        </w:rPr>
        <w:t>правопораждащ</w:t>
      </w:r>
      <w:r>
        <w:t xml:space="preserve"> факт настойничеството и попечителството са юридически актове, при които между две лица – настойник и поставен под настойничество, съответно попечител и поставен под попечителс</w:t>
      </w:r>
      <w:r w:rsidR="003474C0">
        <w:t xml:space="preserve">тво, се създава правоотношение, </w:t>
      </w:r>
      <w:r w:rsidR="00672717">
        <w:t>а така също такова възниква и</w:t>
      </w:r>
      <w:r>
        <w:t xml:space="preserve"> между </w:t>
      </w:r>
      <w:r w:rsidR="00195B8E">
        <w:t>органа по настойничество и попечителство и настойника или попечителя</w:t>
      </w:r>
      <w:r w:rsidR="003474C0">
        <w:t>; като учредени</w:t>
      </w:r>
      <w:r>
        <w:t xml:space="preserve"> </w:t>
      </w:r>
      <w:r w:rsidRPr="003474C0">
        <w:rPr>
          <w:bCs/>
        </w:rPr>
        <w:t>правоотношения</w:t>
      </w:r>
      <w:r>
        <w:t xml:space="preserve">. </w:t>
      </w:r>
    </w:p>
    <w:p w:rsidR="00221C3D" w:rsidRPr="004B1750" w:rsidRDefault="004B1750" w:rsidP="00F82CBE">
      <w:pPr>
        <w:ind w:firstLine="720"/>
        <w:jc w:val="both"/>
        <w:rPr>
          <w:bCs/>
          <w:i/>
          <w:iCs/>
        </w:rPr>
      </w:pPr>
      <w:r w:rsidRPr="004B1750">
        <w:rPr>
          <w:bCs/>
        </w:rPr>
        <w:t>Очертани са ц</w:t>
      </w:r>
      <w:r w:rsidR="00221C3D" w:rsidRPr="004B1750">
        <w:rPr>
          <w:bCs/>
        </w:rPr>
        <w:t>ел</w:t>
      </w:r>
      <w:r w:rsidRPr="004B1750">
        <w:rPr>
          <w:bCs/>
        </w:rPr>
        <w:t>ите</w:t>
      </w:r>
      <w:r w:rsidR="00221C3D" w:rsidRPr="004B1750">
        <w:rPr>
          <w:bCs/>
        </w:rPr>
        <w:t xml:space="preserve"> и принципи</w:t>
      </w:r>
      <w:r w:rsidRPr="004B1750">
        <w:rPr>
          <w:bCs/>
        </w:rPr>
        <w:t>те</w:t>
      </w:r>
      <w:r w:rsidR="00221C3D" w:rsidRPr="004B1750">
        <w:rPr>
          <w:bCs/>
        </w:rPr>
        <w:t xml:space="preserve"> на настойничеството и попечителството</w:t>
      </w:r>
      <w:r>
        <w:rPr>
          <w:bCs/>
          <w:iCs/>
        </w:rPr>
        <w:t>, в</w:t>
      </w:r>
      <w:r w:rsidR="00221C3D" w:rsidRPr="004B1750">
        <w:rPr>
          <w:bCs/>
        </w:rPr>
        <w:t>идове</w:t>
      </w:r>
      <w:r>
        <w:rPr>
          <w:bCs/>
        </w:rPr>
        <w:t>те</w:t>
      </w:r>
      <w:r w:rsidR="00221C3D" w:rsidRPr="004B1750">
        <w:rPr>
          <w:bCs/>
        </w:rPr>
        <w:t xml:space="preserve"> настойничество и попечителство</w:t>
      </w:r>
    </w:p>
    <w:p w:rsidR="004B1750" w:rsidRDefault="004B1750" w:rsidP="00F82CBE">
      <w:pPr>
        <w:ind w:firstLine="720"/>
        <w:jc w:val="both"/>
        <w:rPr>
          <w:rFonts w:eastAsia="Arial"/>
        </w:rPr>
      </w:pPr>
      <w:r>
        <w:rPr>
          <w:rFonts w:eastAsia="Arial"/>
          <w:bCs/>
        </w:rPr>
        <w:lastRenderedPageBreak/>
        <w:t xml:space="preserve">По отношение на систематичното място </w:t>
      </w:r>
      <w:r w:rsidRPr="004B1750">
        <w:rPr>
          <w:rFonts w:eastAsia="Arial"/>
          <w:bCs/>
        </w:rPr>
        <w:t>на института на настойничеството и попечителството</w:t>
      </w:r>
      <w:r>
        <w:rPr>
          <w:rFonts w:eastAsia="Arial"/>
          <w:bCs/>
        </w:rPr>
        <w:t xml:space="preserve"> е подкрепена тезата, която преобладава в правната теория, че настойничеството </w:t>
      </w:r>
      <w:r w:rsidR="00221C3D" w:rsidRPr="004B1750">
        <w:rPr>
          <w:rFonts w:eastAsia="Arial"/>
          <w:bCs/>
        </w:rPr>
        <w:t>и попечителството</w:t>
      </w:r>
      <w:r>
        <w:rPr>
          <w:rFonts w:eastAsia="Arial"/>
          <w:bCs/>
        </w:rPr>
        <w:t xml:space="preserve"> </w:t>
      </w:r>
      <w:r w:rsidR="00221C3D" w:rsidRPr="0060547F">
        <w:rPr>
          <w:rFonts w:eastAsia="Arial"/>
        </w:rPr>
        <w:t xml:space="preserve">е институт на личното право, </w:t>
      </w:r>
      <w:r w:rsidR="00221C3D">
        <w:rPr>
          <w:rFonts w:eastAsia="Arial"/>
        </w:rPr>
        <w:t>принадлежащ</w:t>
      </w:r>
      <w:r w:rsidR="00221C3D" w:rsidRPr="0060547F">
        <w:rPr>
          <w:rFonts w:eastAsia="Arial"/>
        </w:rPr>
        <w:t xml:space="preserve"> към общата част на гражданското право</w:t>
      </w:r>
      <w:r>
        <w:rPr>
          <w:rFonts w:eastAsia="Arial"/>
        </w:rPr>
        <w:t>.</w:t>
      </w:r>
    </w:p>
    <w:p w:rsidR="00221C3D" w:rsidRDefault="004B1750" w:rsidP="00F82CBE">
      <w:pPr>
        <w:ind w:firstLine="720"/>
        <w:jc w:val="both"/>
      </w:pPr>
      <w:r>
        <w:rPr>
          <w:rFonts w:eastAsia="Arial"/>
        </w:rPr>
        <w:t>Във втория раздел</w:t>
      </w:r>
      <w:r w:rsidR="00221C3D" w:rsidRPr="0060547F">
        <w:rPr>
          <w:rFonts w:eastAsia="Arial"/>
        </w:rPr>
        <w:t xml:space="preserve"> </w:t>
      </w:r>
      <w:r>
        <w:rPr>
          <w:rFonts w:eastAsia="Arial"/>
        </w:rPr>
        <w:t>е направен исторически анализ на развитието на института по римското право</w:t>
      </w:r>
      <w:r w:rsidR="002C7CF5">
        <w:rPr>
          <w:rFonts w:eastAsia="Arial"/>
        </w:rPr>
        <w:t xml:space="preserve"> и</w:t>
      </w:r>
      <w:r>
        <w:rPr>
          <w:rFonts w:eastAsia="Arial"/>
        </w:rPr>
        <w:t xml:space="preserve"> от феодалното ни право до наши дни. </w:t>
      </w:r>
      <w:r>
        <w:rPr>
          <w:bCs/>
        </w:rPr>
        <w:t>Сравнителноправ</w:t>
      </w:r>
      <w:r w:rsidR="00221C3D" w:rsidRPr="004B1750">
        <w:rPr>
          <w:bCs/>
        </w:rPr>
        <w:t>н</w:t>
      </w:r>
      <w:r>
        <w:rPr>
          <w:bCs/>
        </w:rPr>
        <w:t>ият</w:t>
      </w:r>
      <w:r w:rsidR="00221C3D" w:rsidRPr="004B1750">
        <w:rPr>
          <w:bCs/>
        </w:rPr>
        <w:t xml:space="preserve"> анализ</w:t>
      </w:r>
      <w:r>
        <w:rPr>
          <w:bCs/>
        </w:rPr>
        <w:t xml:space="preserve"> обхваща правнат</w:t>
      </w:r>
      <w:r w:rsidR="00B739AB">
        <w:rPr>
          <w:bCs/>
        </w:rPr>
        <w:t>а</w:t>
      </w:r>
      <w:r>
        <w:rPr>
          <w:bCs/>
        </w:rPr>
        <w:t xml:space="preserve"> уредба на настойничеството и попечителството във</w:t>
      </w:r>
      <w:r w:rsidR="00221C3D">
        <w:t xml:space="preserve"> </w:t>
      </w:r>
      <w:r w:rsidR="00221C3D" w:rsidRPr="004B1750">
        <w:rPr>
          <w:bCs/>
        </w:rPr>
        <w:t>Франция</w:t>
      </w:r>
      <w:r>
        <w:rPr>
          <w:bCs/>
        </w:rPr>
        <w:t>,</w:t>
      </w:r>
      <w:r>
        <w:rPr>
          <w:rFonts w:eastAsia="Arial"/>
        </w:rPr>
        <w:t xml:space="preserve"> </w:t>
      </w:r>
      <w:r w:rsidR="00221C3D">
        <w:t>Белгия</w:t>
      </w:r>
      <w:r>
        <w:t>,</w:t>
      </w:r>
      <w:r>
        <w:rPr>
          <w:b/>
          <w:bCs/>
        </w:rPr>
        <w:t xml:space="preserve"> </w:t>
      </w:r>
      <w:r w:rsidR="00221C3D" w:rsidRPr="004B1750">
        <w:rPr>
          <w:bCs/>
        </w:rPr>
        <w:t>Италия</w:t>
      </w:r>
      <w:r w:rsidRPr="004B1750">
        <w:rPr>
          <w:bCs/>
        </w:rPr>
        <w:t xml:space="preserve">, </w:t>
      </w:r>
      <w:r w:rsidR="00221C3D" w:rsidRPr="004B1750">
        <w:rPr>
          <w:bCs/>
        </w:rPr>
        <w:t>Русия</w:t>
      </w:r>
      <w:r w:rsidRPr="00DF7229">
        <w:rPr>
          <w:bCs/>
        </w:rPr>
        <w:t>,</w:t>
      </w:r>
      <w:r>
        <w:rPr>
          <w:b/>
          <w:bCs/>
        </w:rPr>
        <w:t xml:space="preserve"> </w:t>
      </w:r>
      <w:r>
        <w:t>Беларус</w:t>
      </w:r>
      <w:r w:rsidR="00DF7229">
        <w:t>.</w:t>
      </w:r>
      <w:r w:rsidR="002C7CF5">
        <w:t xml:space="preserve"> </w:t>
      </w:r>
      <w:r w:rsidR="00DF7229">
        <w:t xml:space="preserve">Този </w:t>
      </w:r>
      <w:r w:rsidR="006420E1">
        <w:t xml:space="preserve">анализ </w:t>
      </w:r>
      <w:r w:rsidR="00B739AB">
        <w:t>има приносен характер</w:t>
      </w:r>
      <w:r>
        <w:t>.</w:t>
      </w:r>
    </w:p>
    <w:p w:rsidR="00221C3D" w:rsidRPr="00FF1A05" w:rsidRDefault="004B1750" w:rsidP="00FF1A05">
      <w:pPr>
        <w:jc w:val="both"/>
      </w:pPr>
      <w:r>
        <w:tab/>
        <w:t xml:space="preserve">В третия раздел на първата глава са направени </w:t>
      </w:r>
      <w:r w:rsidR="00D27DD0">
        <w:t xml:space="preserve">съпоставки </w:t>
      </w:r>
      <w:r>
        <w:t xml:space="preserve">между </w:t>
      </w:r>
      <w:r w:rsidRPr="004B1750">
        <w:rPr>
          <w:bCs/>
        </w:rPr>
        <w:t>настойническото и попечителското правоотношение</w:t>
      </w:r>
      <w:r w:rsidR="00221C3D" w:rsidRPr="008D5660">
        <w:rPr>
          <w:b/>
          <w:bCs/>
        </w:rPr>
        <w:t xml:space="preserve">, </w:t>
      </w:r>
      <w:r w:rsidR="00221C3D">
        <w:rPr>
          <w:b/>
          <w:bCs/>
        </w:rPr>
        <w:t xml:space="preserve"> </w:t>
      </w:r>
      <w:r w:rsidR="00221C3D" w:rsidRPr="004B1750">
        <w:rPr>
          <w:bCs/>
        </w:rPr>
        <w:t xml:space="preserve">от една страна, и правоотношението родител–дете, </w:t>
      </w:r>
      <w:r>
        <w:rPr>
          <w:bCs/>
        </w:rPr>
        <w:t>мерките за закрила на детето по смисъла на Закона за закрила на детето, приемното семейство</w:t>
      </w:r>
      <w:r w:rsidR="00D27DD0">
        <w:rPr>
          <w:bCs/>
        </w:rPr>
        <w:t>, сем</w:t>
      </w:r>
      <w:r>
        <w:rPr>
          <w:bCs/>
        </w:rPr>
        <w:t xml:space="preserve">ейството на роднини или близки, в което детето е настанено, </w:t>
      </w:r>
      <w:r w:rsidR="00221C3D" w:rsidRPr="004B1750">
        <w:rPr>
          <w:bCs/>
        </w:rPr>
        <w:t>от друга</w:t>
      </w:r>
      <w:r w:rsidR="0031132D">
        <w:rPr>
          <w:bCs/>
        </w:rPr>
        <w:t>. К</w:t>
      </w:r>
      <w:r w:rsidR="00B739AB">
        <w:rPr>
          <w:bCs/>
        </w:rPr>
        <w:t>ато съпоставката с мерките за закрила на детето и семейството на ро</w:t>
      </w:r>
      <w:r w:rsidR="00125D65">
        <w:rPr>
          <w:bCs/>
        </w:rPr>
        <w:t>д</w:t>
      </w:r>
      <w:r w:rsidR="00B739AB">
        <w:rPr>
          <w:bCs/>
        </w:rPr>
        <w:t>нини или близки, в което детето е настанено, предст</w:t>
      </w:r>
      <w:r w:rsidR="00125D65">
        <w:rPr>
          <w:bCs/>
        </w:rPr>
        <w:t>а</w:t>
      </w:r>
      <w:r w:rsidR="00B739AB">
        <w:rPr>
          <w:bCs/>
        </w:rPr>
        <w:t>влява</w:t>
      </w:r>
      <w:r w:rsidR="0031132D">
        <w:rPr>
          <w:bCs/>
        </w:rPr>
        <w:t xml:space="preserve"> научна новост</w:t>
      </w:r>
      <w:r w:rsidR="00D27DD0">
        <w:rPr>
          <w:bCs/>
        </w:rPr>
        <w:t>.</w:t>
      </w:r>
    </w:p>
    <w:p w:rsidR="00221C3D" w:rsidRPr="00E402C3" w:rsidRDefault="00221C3D" w:rsidP="00FF1A05">
      <w:pPr>
        <w:jc w:val="center"/>
        <w:rPr>
          <w:b/>
          <w:bCs/>
        </w:rPr>
      </w:pPr>
      <w:r w:rsidRPr="00E402C3">
        <w:rPr>
          <w:b/>
          <w:bCs/>
        </w:rPr>
        <w:t>ГЛАВА ВТОРА</w:t>
      </w:r>
    </w:p>
    <w:p w:rsidR="00221C3D" w:rsidRPr="00E402C3" w:rsidRDefault="00221C3D" w:rsidP="00FF1A05">
      <w:pPr>
        <w:jc w:val="center"/>
        <w:rPr>
          <w:b/>
          <w:bCs/>
        </w:rPr>
      </w:pPr>
      <w:r w:rsidRPr="00B360EA">
        <w:rPr>
          <w:b/>
          <w:bCs/>
        </w:rPr>
        <w:t>ПОСТАВЯНЕ</w:t>
      </w:r>
      <w:r>
        <w:rPr>
          <w:b/>
          <w:bCs/>
        </w:rPr>
        <w:t xml:space="preserve"> ПОД НАСТОЙНИЧЕСТВО И ПОПЕЧИТЕЛСТВО</w:t>
      </w:r>
    </w:p>
    <w:p w:rsidR="00221C3D" w:rsidRDefault="004965CC" w:rsidP="00F82CBE">
      <w:pPr>
        <w:ind w:firstLine="720"/>
        <w:jc w:val="both"/>
      </w:pPr>
      <w:r>
        <w:rPr>
          <w:bCs/>
        </w:rPr>
        <w:t>В първия раздел най-напред са разгледани основанията за поставяне на дете под настойничество или попечителство. Обособени са две предпоставки,</w:t>
      </w:r>
      <w:r>
        <w:t xml:space="preserve"> е</w:t>
      </w:r>
      <w:r w:rsidR="00221C3D">
        <w:t xml:space="preserve">дната се отнася до детето, а другата – до неговите родители. </w:t>
      </w:r>
      <w:r>
        <w:t>За да бъде поставено под настойничество д</w:t>
      </w:r>
      <w:r w:rsidR="00221C3D">
        <w:t xml:space="preserve">етето </w:t>
      </w:r>
      <w:r>
        <w:t xml:space="preserve">не трябва </w:t>
      </w:r>
      <w:r w:rsidR="00221C3D">
        <w:t xml:space="preserve">да е навършило </w:t>
      </w:r>
      <w:r w:rsidR="00221C3D" w:rsidRPr="004965CC">
        <w:rPr>
          <w:bCs/>
        </w:rPr>
        <w:t>четиринадесет</w:t>
      </w:r>
      <w:r w:rsidR="00221C3D">
        <w:t xml:space="preserve"> години.</w:t>
      </w:r>
      <w:r>
        <w:t xml:space="preserve"> </w:t>
      </w:r>
      <w:r w:rsidR="00221C3D">
        <w:t xml:space="preserve">Кумулативно с </w:t>
      </w:r>
      <w:r>
        <w:t xml:space="preserve">тази </w:t>
      </w:r>
      <w:r w:rsidR="00221C3D">
        <w:t>предпоставка трябва да е налице и едно от обстоятелства, ка</w:t>
      </w:r>
      <w:r>
        <w:t xml:space="preserve">саещи родителите – обстоятелствата са разделени на две групи – в първата влизат смъртта и неизвестността на родителите, а във втората – пълното запрещение на родителите и лишаването им от родителски права. </w:t>
      </w:r>
      <w:r w:rsidR="002C7CF5">
        <w:t>Подробно</w:t>
      </w:r>
      <w:r>
        <w:t xml:space="preserve"> са изяснени въпр</w:t>
      </w:r>
      <w:r w:rsidR="002C7CF5">
        <w:t>осите относно обстоятелствата</w:t>
      </w:r>
      <w:r>
        <w:t xml:space="preserve"> при родителите, като е направен внимателен анализ за спецификите им, когато детето е осиновено.</w:t>
      </w:r>
    </w:p>
    <w:p w:rsidR="00221C3D" w:rsidRDefault="00B739AB" w:rsidP="00F82CBE">
      <w:pPr>
        <w:tabs>
          <w:tab w:val="left" w:pos="720"/>
          <w:tab w:val="left" w:pos="5040"/>
        </w:tabs>
        <w:jc w:val="both"/>
      </w:pPr>
      <w:r>
        <w:tab/>
      </w:r>
      <w:r w:rsidR="005A62CB">
        <w:t xml:space="preserve">Във връзка с поставянето под запрещение на родителя е разгледан въпросът за премахване на запрещението </w:t>
      </w:r>
      <w:r>
        <w:t xml:space="preserve">според подготвяни промени в законодателството </w:t>
      </w:r>
      <w:r w:rsidR="005A62CB">
        <w:t xml:space="preserve">и </w:t>
      </w:r>
      <w:r w:rsidR="00221C3D">
        <w:t xml:space="preserve">какви </w:t>
      </w:r>
      <w:r w:rsidR="005A62CB">
        <w:t xml:space="preserve">ще бъдат последиците за детето. Отбелязано е, че не само пълно запретеният, но и лице, което страда от душевна болест или слабоумие, които са основание за поставянето му под пълно запрещение, </w:t>
      </w:r>
      <w:r w:rsidR="00221C3D">
        <w:t>не може да упражнява родителски права, не е в състояние да се грижи не само за своите работи, но и за тези на детето</w:t>
      </w:r>
      <w:r w:rsidR="005A62CB">
        <w:t xml:space="preserve"> си</w:t>
      </w:r>
      <w:r w:rsidR="00221C3D">
        <w:t xml:space="preserve">. </w:t>
      </w:r>
      <w:r w:rsidR="005A62CB">
        <w:t>Отбелязано е</w:t>
      </w:r>
      <w:r w:rsidR="002C7CF5">
        <w:t>,</w:t>
      </w:r>
      <w:r w:rsidR="005A62CB">
        <w:t xml:space="preserve"> че </w:t>
      </w:r>
      <w:r w:rsidR="00221C3D">
        <w:t xml:space="preserve">по-добре би било да се запази пълното запрещение, защото поставянето под пълно запрещение има защитен характер и за децата на пълно запретения. </w:t>
      </w:r>
      <w:r w:rsidR="005A62CB">
        <w:t xml:space="preserve">А </w:t>
      </w:r>
      <w:r w:rsidR="00221C3D">
        <w:t>ако запрещението бъде премахнато</w:t>
      </w:r>
      <w:r w:rsidR="002C7CF5">
        <w:t>,</w:t>
      </w:r>
      <w:r w:rsidR="005A62CB">
        <w:t xml:space="preserve"> родителят да бъде лишен от родителски права, за да може </w:t>
      </w:r>
      <w:r w:rsidR="006420E1">
        <w:t>малолетното му дете</w:t>
      </w:r>
      <w:r w:rsidR="005A62CB">
        <w:t xml:space="preserve"> да бъде поставено под настойничество. </w:t>
      </w:r>
      <w:r w:rsidR="00221C3D">
        <w:t>Друго възможно решение е при особено тежки случаи по чл. 5, ал. 1 и 2 ЗПФЛМП да се предвиди в Семейния кодекс, че на детето може да се назначи настойник, след като съдът установи състоянието на родителя в едно състезателно производство.</w:t>
      </w:r>
    </w:p>
    <w:p w:rsidR="00221C3D" w:rsidRDefault="00221C3D" w:rsidP="00F82CBE">
      <w:pPr>
        <w:tabs>
          <w:tab w:val="left" w:pos="720"/>
          <w:tab w:val="left" w:pos="5040"/>
        </w:tabs>
        <w:jc w:val="both"/>
      </w:pPr>
      <w:r>
        <w:tab/>
      </w:r>
      <w:r w:rsidR="005A62CB">
        <w:t xml:space="preserve">На следващо място в изложението е изследван въпросът за поставяне </w:t>
      </w:r>
      <w:r>
        <w:t>на дете под попечителство</w:t>
      </w:r>
      <w:r w:rsidR="005A62CB">
        <w:t xml:space="preserve"> – д</w:t>
      </w:r>
      <w:r>
        <w:t xml:space="preserve">етето да е на възраст между </w:t>
      </w:r>
      <w:r w:rsidRPr="005A62CB">
        <w:rPr>
          <w:bCs/>
        </w:rPr>
        <w:t>четиринадесет и осемнадесет</w:t>
      </w:r>
      <w:r>
        <w:t xml:space="preserve"> години</w:t>
      </w:r>
      <w:r w:rsidR="005A62CB">
        <w:t>, а родителите на непълнолетния</w:t>
      </w:r>
      <w:r>
        <w:t xml:space="preserve"> са неизвестни, починали, пълно запретени ил</w:t>
      </w:r>
      <w:r w:rsidR="005A62CB">
        <w:t>и са лишени от родителски права.</w:t>
      </w:r>
    </w:p>
    <w:p w:rsidR="00221C3D" w:rsidRDefault="00221C3D" w:rsidP="00F82CBE">
      <w:pPr>
        <w:tabs>
          <w:tab w:val="left" w:pos="720"/>
          <w:tab w:val="left" w:pos="5040"/>
        </w:tabs>
        <w:jc w:val="both"/>
      </w:pPr>
      <w:r>
        <w:tab/>
      </w:r>
      <w:r w:rsidR="005A62CB">
        <w:t>Анализиран е</w:t>
      </w:r>
      <w:r>
        <w:t xml:space="preserve"> </w:t>
      </w:r>
      <w:r w:rsidR="005A62CB">
        <w:t>въпросът</w:t>
      </w:r>
      <w:r>
        <w:t xml:space="preserve"> за съотношението между основанията за поставяне на дете под настойничество или попечителство, от една страна, и основанията за прилагане на мярката за закрила</w:t>
      </w:r>
      <w:r w:rsidR="005A62CB">
        <w:t xml:space="preserve"> </w:t>
      </w:r>
      <w:r>
        <w:t xml:space="preserve">– </w:t>
      </w:r>
      <w:r w:rsidRPr="005A62CB">
        <w:rPr>
          <w:bCs/>
        </w:rPr>
        <w:t>настаняване извън семейството</w:t>
      </w:r>
      <w:r w:rsidR="005A62CB">
        <w:t>, от друга, а така</w:t>
      </w:r>
      <w:r>
        <w:t xml:space="preserve"> </w:t>
      </w:r>
      <w:r w:rsidR="005A62CB">
        <w:t>също и въпросът</w:t>
      </w:r>
      <w:r>
        <w:t xml:space="preserve"> </w:t>
      </w:r>
      <w:r w:rsidR="005A62CB">
        <w:t xml:space="preserve">– </w:t>
      </w:r>
      <w:r>
        <w:t>необходима ли е промяна в основанията за поставяне на дете под на</w:t>
      </w:r>
      <w:r w:rsidR="005A62CB">
        <w:t>стойничество или попечителство</w:t>
      </w:r>
      <w:r w:rsidR="00B739AB">
        <w:t>, които въпроси представляват</w:t>
      </w:r>
      <w:r w:rsidR="0031132D">
        <w:t xml:space="preserve"> научна новост</w:t>
      </w:r>
      <w:r w:rsidR="005A62CB">
        <w:t>. Разгледани</w:t>
      </w:r>
      <w:r>
        <w:t xml:space="preserve"> </w:t>
      </w:r>
      <w:r w:rsidR="00B739AB">
        <w:t xml:space="preserve">са </w:t>
      </w:r>
      <w:r>
        <w:t>основанията за настаняване на дете извън семейството</w:t>
      </w:r>
      <w:r w:rsidR="005A62CB">
        <w:t xml:space="preserve">, като въз основа на техния анализ е направен извод, че </w:t>
      </w:r>
      <w:r w:rsidRPr="00847DB3">
        <w:t>освен случаите, описани в чл. 153, ал. 1 и 2 СК, има и други, при които детето е лишено от родителски грижи</w:t>
      </w:r>
      <w:r>
        <w:t>, но те не са основание за поставяне на дете под настойничество или попечителство</w:t>
      </w:r>
      <w:r w:rsidR="00B739AB">
        <w:t>, което представлява принос</w:t>
      </w:r>
      <w:r w:rsidRPr="00847DB3">
        <w:t>. При тях закрилата, която предвижда действащата правна уредба за ненавършилия пълнолетие</w:t>
      </w:r>
      <w:r>
        <w:t>,</w:t>
      </w:r>
      <w:r w:rsidRPr="00847DB3">
        <w:t xml:space="preserve"> </w:t>
      </w:r>
      <w:r>
        <w:t>се свързва, на първо място,</w:t>
      </w:r>
      <w:r w:rsidRPr="00847DB3">
        <w:t xml:space="preserve"> с възможността за настаняването му извън семейството. </w:t>
      </w:r>
      <w:r>
        <w:t>Л</w:t>
      </w:r>
      <w:r w:rsidRPr="00847DB3">
        <w:t>ицата</w:t>
      </w:r>
      <w:r>
        <w:t>,</w:t>
      </w:r>
      <w:r w:rsidRPr="00847DB3">
        <w:t xml:space="preserve"> осигуряващи заместваща грижа по смисъла на чл. 137 СК – приемното семейство или семейството на роднини или близки, </w:t>
      </w:r>
      <w:r>
        <w:t>имат правомощие</w:t>
      </w:r>
      <w:r w:rsidRPr="00847DB3">
        <w:t xml:space="preserve"> да извършват правни действия за защита </w:t>
      </w:r>
      <w:r>
        <w:t xml:space="preserve">на </w:t>
      </w:r>
      <w:r w:rsidRPr="00847DB3">
        <w:t>личните права на детето, макар и твърде ограничени по обем</w:t>
      </w:r>
      <w:r>
        <w:t xml:space="preserve"> (</w:t>
      </w:r>
      <w:r w:rsidRPr="000D1C2B">
        <w:t>чл. 137, ал</w:t>
      </w:r>
      <w:r>
        <w:t xml:space="preserve">. 4 СК) в сравнение с </w:t>
      </w:r>
      <w:r>
        <w:lastRenderedPageBreak/>
        <w:t xml:space="preserve">тези на настойника, попечителя и родителя. Тъй като </w:t>
      </w:r>
      <w:r w:rsidRPr="00847DB3">
        <w:t>родителят трайно не полага грижи за детето или се намира в трайна невъзможност да го отглежда, имуществените права н</w:t>
      </w:r>
      <w:r>
        <w:t>а детето остават без защита</w:t>
      </w:r>
      <w:r w:rsidR="00120C03">
        <w:t xml:space="preserve">. </w:t>
      </w:r>
      <w:r>
        <w:t xml:space="preserve">За </w:t>
      </w:r>
      <w:r w:rsidRPr="0060547F">
        <w:t>да даде адекватна закрила на ненавършилите пълнолетие, законодателят може да предвиди</w:t>
      </w:r>
      <w:r>
        <w:t>, че</w:t>
      </w:r>
      <w:r w:rsidRPr="0060547F">
        <w:t xml:space="preserve"> при настаняване по административен или съдебен ред извън семейството на дете, чиито родители не са лишени от родителски права и не са поставени под пълно запрещение, но са налице данни, че </w:t>
      </w:r>
      <w:r>
        <w:t xml:space="preserve">има основание за това, </w:t>
      </w:r>
      <w:r w:rsidRPr="0060547F">
        <w:t xml:space="preserve">в случай на </w:t>
      </w:r>
      <w:r w:rsidRPr="00120C03">
        <w:rPr>
          <w:bCs/>
        </w:rPr>
        <w:t>нужда</w:t>
      </w:r>
      <w:r>
        <w:t xml:space="preserve"> Д</w:t>
      </w:r>
      <w:r w:rsidRPr="0060547F">
        <w:t xml:space="preserve">ирекция „Социално подпомагане”, съответно съдът, </w:t>
      </w:r>
      <w:r w:rsidR="00B86489">
        <w:t xml:space="preserve">да </w:t>
      </w:r>
      <w:r>
        <w:t xml:space="preserve">може </w:t>
      </w:r>
      <w:r w:rsidRPr="0060547F">
        <w:t xml:space="preserve">да назначи представител </w:t>
      </w:r>
      <w:r w:rsidRPr="0060547F">
        <w:rPr>
          <w:lang w:val="en-US"/>
        </w:rPr>
        <w:t>ad</w:t>
      </w:r>
      <w:r w:rsidRPr="0060547F">
        <w:t xml:space="preserve"> </w:t>
      </w:r>
      <w:r w:rsidRPr="0060547F">
        <w:rPr>
          <w:lang w:val="en-US"/>
        </w:rPr>
        <w:t>hoc</w:t>
      </w:r>
      <w:r w:rsidRPr="0060547F">
        <w:t xml:space="preserve"> на малолетния, съответно лице, което да осъществи попечителско съдействие спрямо непълнолетния, при извършване на конкретно належащо правно действие с имущество на детето</w:t>
      </w:r>
      <w:r w:rsidR="00B739AB">
        <w:t>, което е</w:t>
      </w:r>
      <w:r w:rsidR="0031132D">
        <w:t xml:space="preserve"> научна</w:t>
      </w:r>
      <w:r w:rsidR="00B739AB">
        <w:t xml:space="preserve"> новост в правната теория</w:t>
      </w:r>
      <w:r w:rsidRPr="0060547F">
        <w:t xml:space="preserve">. </w:t>
      </w:r>
    </w:p>
    <w:p w:rsidR="00221C3D" w:rsidRPr="00CD5D78" w:rsidRDefault="00221C3D" w:rsidP="00F82CBE">
      <w:pPr>
        <w:tabs>
          <w:tab w:val="left" w:pos="720"/>
          <w:tab w:val="left" w:pos="5040"/>
        </w:tabs>
        <w:jc w:val="both"/>
      </w:pPr>
      <w:r>
        <w:tab/>
      </w:r>
      <w:r w:rsidR="00120C03">
        <w:t xml:space="preserve">Направен е </w:t>
      </w:r>
      <w:r w:rsidR="006420E1">
        <w:t xml:space="preserve">приносният </w:t>
      </w:r>
      <w:r w:rsidR="00120C03">
        <w:t>извод, че и</w:t>
      </w:r>
      <w:r>
        <w:t>нтересът на детето няма да бъде защитен, ако чл. 153 СК се допълни с две нови основания за учредяване на настойничество и попечителство, а именно, когато родителят без основателна причина трайно не полага грижи за своето дете или се намира в тра</w:t>
      </w:r>
      <w:r w:rsidR="00F82CBE">
        <w:t xml:space="preserve">йна невъзможност да го отглежда, </w:t>
      </w:r>
      <w:r>
        <w:t>защото ще се явят две категории лица, които да дължат грижи и да осъществяват представителна власт или попечителско съдействие по отношение на детето</w:t>
      </w:r>
      <w:r w:rsidR="00F82CBE">
        <w:t>, а това</w:t>
      </w:r>
      <w:r>
        <w:t xml:space="preserve"> не отговаря на интереса на детето. </w:t>
      </w:r>
    </w:p>
    <w:p w:rsidR="00F82CBE" w:rsidRDefault="00F82CBE" w:rsidP="00B62419">
      <w:pPr>
        <w:ind w:firstLine="720"/>
        <w:jc w:val="both"/>
        <w:rPr>
          <w:bCs/>
        </w:rPr>
      </w:pPr>
      <w:r w:rsidRPr="00F82CBE">
        <w:rPr>
          <w:bCs/>
        </w:rPr>
        <w:t>Изследвани са о</w:t>
      </w:r>
      <w:r w:rsidR="00221C3D" w:rsidRPr="00F82CBE">
        <w:rPr>
          <w:bCs/>
        </w:rPr>
        <w:t>снования</w:t>
      </w:r>
      <w:r w:rsidR="001408FB">
        <w:rPr>
          <w:bCs/>
        </w:rPr>
        <w:t>та</w:t>
      </w:r>
      <w:r w:rsidR="00221C3D" w:rsidRPr="00F82CBE">
        <w:rPr>
          <w:bCs/>
        </w:rPr>
        <w:t xml:space="preserve"> за поставяне на навършил пълнолетие под н</w:t>
      </w:r>
      <w:r w:rsidR="00B62419">
        <w:rPr>
          <w:bCs/>
        </w:rPr>
        <w:t xml:space="preserve">астойничество или попечителство. </w:t>
      </w:r>
      <w:r>
        <w:t>Отбелязано е, че н</w:t>
      </w:r>
      <w:r w:rsidR="00221C3D">
        <w:t>астойничеството се учредява над лица, поставени под п</w:t>
      </w:r>
      <w:r>
        <w:t xml:space="preserve">ълно запрещение, а под </w:t>
      </w:r>
      <w:r w:rsidR="00221C3D" w:rsidRPr="00F82CBE">
        <w:rPr>
          <w:bCs/>
        </w:rPr>
        <w:t>пълно</w:t>
      </w:r>
      <w:r w:rsidR="00221C3D">
        <w:t xml:space="preserve"> запрещение се поставят </w:t>
      </w:r>
      <w:r w:rsidR="00221C3D" w:rsidRPr="00F82CBE">
        <w:rPr>
          <w:bCs/>
        </w:rPr>
        <w:t>непълнолетните</w:t>
      </w:r>
      <w:r>
        <w:rPr>
          <w:bCs/>
        </w:rPr>
        <w:t>, включително еманципираните непълнолетни,</w:t>
      </w:r>
      <w:r w:rsidR="00221C3D" w:rsidRPr="00F82CBE">
        <w:rPr>
          <w:bCs/>
        </w:rPr>
        <w:t xml:space="preserve"> и пълнолетните</w:t>
      </w:r>
      <w:r w:rsidR="00B62419">
        <w:t xml:space="preserve">. </w:t>
      </w:r>
      <w:r>
        <w:t xml:space="preserve">Под попечителство се поставя пълнолетен ограничено запретен и </w:t>
      </w:r>
      <w:r w:rsidR="00221C3D" w:rsidRPr="00977B42">
        <w:rPr>
          <w:bCs/>
        </w:rPr>
        <w:t xml:space="preserve">еманципиран непълнолетен </w:t>
      </w:r>
      <w:r w:rsidR="00221C3D">
        <w:rPr>
          <w:bCs/>
        </w:rPr>
        <w:t>ограничено запретен</w:t>
      </w:r>
      <w:r>
        <w:rPr>
          <w:bCs/>
        </w:rPr>
        <w:t>.</w:t>
      </w:r>
    </w:p>
    <w:p w:rsidR="00221C3D" w:rsidRDefault="00F82CBE" w:rsidP="008F4CB4">
      <w:pPr>
        <w:ind w:firstLine="720"/>
        <w:jc w:val="both"/>
        <w:rPr>
          <w:i/>
          <w:iCs/>
        </w:rPr>
      </w:pPr>
      <w:r>
        <w:t xml:space="preserve">Широко е анализиран въпросът за </w:t>
      </w:r>
      <w:r w:rsidR="008F4CB4">
        <w:t>изработения</w:t>
      </w:r>
      <w:r w:rsidR="00221C3D">
        <w:t xml:space="preserve"> Законопроект за физическите лица и мерките за подкрепа</w:t>
      </w:r>
      <w:r w:rsidR="008F4CB4">
        <w:t>, който</w:t>
      </w:r>
      <w:r w:rsidR="00221C3D">
        <w:t xml:space="preserve"> предвижда премахване на запрещението. </w:t>
      </w:r>
      <w:r w:rsidR="008F4CB4">
        <w:t xml:space="preserve">Въз основа на критичен анализ на правилата, които той съдържа, е направен извод, че е по-добре да се запази запрещението, а с него и настойничеството и попечителството над запретени, като се </w:t>
      </w:r>
      <w:r w:rsidR="00221C3D">
        <w:t>препоръч</w:t>
      </w:r>
      <w:r w:rsidR="008F4CB4">
        <w:t>в</w:t>
      </w:r>
      <w:r w:rsidR="00221C3D">
        <w:t>ат изменения</w:t>
      </w:r>
      <w:r w:rsidR="008F4CB4">
        <w:t xml:space="preserve"> в действащото законодателство </w:t>
      </w:r>
      <w:r w:rsidR="008F4CB4" w:rsidRPr="00847DB3">
        <w:t>–</w:t>
      </w:r>
      <w:r w:rsidR="008F4CB4">
        <w:t xml:space="preserve"> з</w:t>
      </w:r>
      <w:r w:rsidR="00221C3D">
        <w:t>аконът трябва да даде превес на ограниченото запрещение, да се разшири специалната дееспособност на ограничено запретените</w:t>
      </w:r>
      <w:r w:rsidR="008F4CB4">
        <w:t xml:space="preserve">, спрямо запретени </w:t>
      </w:r>
      <w:r w:rsidR="00221C3D">
        <w:t xml:space="preserve">да се прилагат и мерки за подкрепа по подобие на предвидените в Законопроекта за физическите лица и мерките за подкрепа. </w:t>
      </w:r>
    </w:p>
    <w:p w:rsidR="009A3499" w:rsidRPr="00966AAF" w:rsidRDefault="009A3499" w:rsidP="009A3499">
      <w:pPr>
        <w:jc w:val="both"/>
      </w:pPr>
      <w:r>
        <w:rPr>
          <w:iCs/>
        </w:rPr>
        <w:tab/>
        <w:t xml:space="preserve">Във втория раздел на втора глава се разглежда назначаването на настойнически съвет, попечител и заместник-попечител. Посочено е, че </w:t>
      </w:r>
      <w:r>
        <w:t>о</w:t>
      </w:r>
      <w:r w:rsidR="00221C3D">
        <w:t xml:space="preserve">рган по настойничество и попечителство е </w:t>
      </w:r>
      <w:r w:rsidR="00221C3D" w:rsidRPr="009A3499">
        <w:rPr>
          <w:bCs/>
        </w:rPr>
        <w:t>кметът</w:t>
      </w:r>
      <w:r w:rsidR="00221C3D">
        <w:t xml:space="preserve"> на общината. </w:t>
      </w:r>
      <w:r>
        <w:t>Приведени са редица аргументи против теза, изразена в теорията, че орган по настойничество и попечителство трябва да бъде съдът.</w:t>
      </w:r>
    </w:p>
    <w:p w:rsidR="00221C3D" w:rsidRPr="002C7CF5" w:rsidRDefault="009A3499" w:rsidP="002C7CF5">
      <w:pPr>
        <w:ind w:firstLine="720"/>
        <w:jc w:val="both"/>
        <w:rPr>
          <w:bCs/>
        </w:rPr>
      </w:pPr>
      <w:r w:rsidRPr="009A3499">
        <w:rPr>
          <w:bCs/>
        </w:rPr>
        <w:t>За п</w:t>
      </w:r>
      <w:r w:rsidR="00221C3D" w:rsidRPr="009A3499">
        <w:rPr>
          <w:bCs/>
        </w:rPr>
        <w:t>роизводство</w:t>
      </w:r>
      <w:r w:rsidR="002C7CF5">
        <w:rPr>
          <w:bCs/>
        </w:rPr>
        <w:t>то</w:t>
      </w:r>
      <w:r w:rsidR="00221C3D" w:rsidRPr="009A3499">
        <w:rPr>
          <w:bCs/>
        </w:rPr>
        <w:t xml:space="preserve"> по назначаване на настойнически съвет, попечител и заместник-попечител</w:t>
      </w:r>
      <w:r>
        <w:rPr>
          <w:bCs/>
        </w:rPr>
        <w:t xml:space="preserve"> са разгледани становищата „за” и „против” определянето му като административн</w:t>
      </w:r>
      <w:r w:rsidR="00624202">
        <w:rPr>
          <w:bCs/>
        </w:rPr>
        <w:t>а дейност. На</w:t>
      </w:r>
      <w:r w:rsidR="006420E1">
        <w:rPr>
          <w:bCs/>
        </w:rPr>
        <w:t xml:space="preserve"> основа</w:t>
      </w:r>
      <w:r w:rsidR="00624202">
        <w:rPr>
          <w:bCs/>
        </w:rPr>
        <w:t>та</w:t>
      </w:r>
      <w:r w:rsidR="006420E1">
        <w:rPr>
          <w:bCs/>
        </w:rPr>
        <w:t xml:space="preserve"> на анализа</w:t>
      </w:r>
      <w:r>
        <w:rPr>
          <w:bCs/>
        </w:rPr>
        <w:t xml:space="preserve"> на особеностите на това производство и на административната дейност е направен извод, </w:t>
      </w:r>
      <w:r w:rsidR="00221C3D" w:rsidRPr="0060547F">
        <w:t xml:space="preserve">че дейността на органа по настойничество и попечителство </w:t>
      </w:r>
      <w:r>
        <w:t xml:space="preserve">по назначаване на настойнически съвет, попечител и заместник-попечител </w:t>
      </w:r>
      <w:r w:rsidR="00221C3D" w:rsidRPr="0060547F">
        <w:t>е административна дейност</w:t>
      </w:r>
      <w:r>
        <w:t xml:space="preserve">. </w:t>
      </w:r>
      <w:r w:rsidR="00221C3D" w:rsidRPr="0060547F">
        <w:t xml:space="preserve"> </w:t>
      </w:r>
      <w:r w:rsidR="00F669EB">
        <w:t>Този анализ представлява принос.</w:t>
      </w:r>
    </w:p>
    <w:p w:rsidR="002F4CB3" w:rsidRDefault="00652D7A" w:rsidP="002F4CB3">
      <w:pPr>
        <w:ind w:firstLine="720"/>
        <w:jc w:val="both"/>
      </w:pPr>
      <w:r>
        <w:t>Разгледана е п</w:t>
      </w:r>
      <w:r w:rsidR="00221C3D" w:rsidRPr="0060547F">
        <w:t>равната същност на акт</w:t>
      </w:r>
      <w:r w:rsidR="00221C3D">
        <w:t>а за назначаване на настойнически съвет, попечител и заместник-попечител</w:t>
      </w:r>
      <w:r w:rsidR="005D7CEF">
        <w:t>, която</w:t>
      </w:r>
      <w:r>
        <w:t xml:space="preserve"> е спорна, становищата в теорията и практиката дали той е </w:t>
      </w:r>
      <w:r w:rsidR="00221C3D" w:rsidRPr="0060547F">
        <w:t>административен акт</w:t>
      </w:r>
      <w:r>
        <w:t xml:space="preserve"> или не. Анализът на неговите особености</w:t>
      </w:r>
      <w:r w:rsidR="00F669EB">
        <w:t xml:space="preserve">, </w:t>
      </w:r>
      <w:r>
        <w:t xml:space="preserve">води до извода, че той е индивидуален административен акт. </w:t>
      </w:r>
    </w:p>
    <w:p w:rsidR="00652D7A" w:rsidRDefault="00221C3D" w:rsidP="002F4CB3">
      <w:pPr>
        <w:ind w:firstLine="720"/>
        <w:jc w:val="both"/>
      </w:pPr>
      <w:r w:rsidRPr="00652D7A">
        <w:rPr>
          <w:bCs/>
        </w:rPr>
        <w:t>П</w:t>
      </w:r>
      <w:r w:rsidR="00652D7A" w:rsidRPr="00652D7A">
        <w:rPr>
          <w:bCs/>
        </w:rPr>
        <w:t>осочва се, че п</w:t>
      </w:r>
      <w:r w:rsidRPr="00652D7A">
        <w:rPr>
          <w:bCs/>
        </w:rPr>
        <w:t>роизводството</w:t>
      </w:r>
      <w:r w:rsidRPr="0060547F">
        <w:t xml:space="preserve"> по издаване на индивидуален административен акт</w:t>
      </w:r>
      <w:r>
        <w:t xml:space="preserve"> за назначаване</w:t>
      </w:r>
      <w:r w:rsidRPr="0060547F">
        <w:t>, т.е. производството по назначаване на настойнически съвет, п</w:t>
      </w:r>
      <w:r w:rsidR="0031132D">
        <w:t>опечител и заместник-попечител,</w:t>
      </w:r>
      <w:r w:rsidRPr="0060547F">
        <w:t xml:space="preserve"> </w:t>
      </w:r>
      <w:r w:rsidRPr="00652D7A">
        <w:t xml:space="preserve">е </w:t>
      </w:r>
      <w:r w:rsidRPr="00652D7A">
        <w:rPr>
          <w:bCs/>
        </w:rPr>
        <w:t>административно</w:t>
      </w:r>
      <w:r w:rsidR="00652D7A">
        <w:t xml:space="preserve"> производство и има </w:t>
      </w:r>
      <w:r w:rsidRPr="002F4CB3">
        <w:rPr>
          <w:bCs/>
        </w:rPr>
        <w:t>безспорен</w:t>
      </w:r>
      <w:r w:rsidRPr="0060547F">
        <w:rPr>
          <w:b/>
          <w:bCs/>
        </w:rPr>
        <w:t xml:space="preserve"> </w:t>
      </w:r>
      <w:r w:rsidRPr="0060547F">
        <w:t xml:space="preserve">характер. </w:t>
      </w:r>
    </w:p>
    <w:p w:rsidR="00221C3D" w:rsidRPr="00652D7A" w:rsidRDefault="00652D7A" w:rsidP="00652D7A">
      <w:pPr>
        <w:ind w:firstLine="720"/>
        <w:jc w:val="both"/>
        <w:rPr>
          <w:b/>
          <w:bCs/>
        </w:rPr>
      </w:pPr>
      <w:r>
        <w:t>Широко е изследван въпросът за с</w:t>
      </w:r>
      <w:r w:rsidR="00221C3D" w:rsidRPr="0060547F">
        <w:t>езиране на органа по настойничество и попечителство</w:t>
      </w:r>
      <w:r>
        <w:t>, като са обособени хипотези на служебно узнаване и и</w:t>
      </w:r>
      <w:r w:rsidR="00221C3D" w:rsidRPr="008E37E1">
        <w:t>нформиране от трети лица</w:t>
      </w:r>
      <w:r w:rsidR="005D7CEF">
        <w:t>, което е с приносен характер</w:t>
      </w:r>
      <w:r>
        <w:t xml:space="preserve">. Въз </w:t>
      </w:r>
      <w:r w:rsidR="00D01D7C">
        <w:t>ос</w:t>
      </w:r>
      <w:r>
        <w:t>н</w:t>
      </w:r>
      <w:r w:rsidR="00D01D7C">
        <w:t>о</w:t>
      </w:r>
      <w:r>
        <w:t xml:space="preserve">ва на анализ на действащото законодателство са посочени редица трети лица, които биха могли да сезират органа по настойничество и попечителство – </w:t>
      </w:r>
      <w:r>
        <w:rPr>
          <w:bCs/>
        </w:rPr>
        <w:t xml:space="preserve">съдът, </w:t>
      </w:r>
      <w:r w:rsidRPr="00652D7A">
        <w:rPr>
          <w:bCs/>
        </w:rPr>
        <w:t>директорът</w:t>
      </w:r>
      <w:r w:rsidR="00221C3D" w:rsidRPr="00652D7A">
        <w:rPr>
          <w:bCs/>
        </w:rPr>
        <w:t xml:space="preserve"> на специализираната институция</w:t>
      </w:r>
      <w:r w:rsidR="00221C3D" w:rsidRPr="00652D7A">
        <w:t>, в която детето е настанено,</w:t>
      </w:r>
      <w:r w:rsidR="00221C3D">
        <w:t xml:space="preserve"> </w:t>
      </w:r>
      <w:r w:rsidR="00221C3D" w:rsidRPr="00652D7A">
        <w:rPr>
          <w:bCs/>
        </w:rPr>
        <w:t>Дирекция „Социално подпомагане”</w:t>
      </w:r>
      <w:r w:rsidR="00221C3D" w:rsidRPr="00652D7A">
        <w:t>,</w:t>
      </w:r>
      <w:r w:rsidR="00221C3D">
        <w:t xml:space="preserve"> </w:t>
      </w:r>
      <w:r w:rsidR="00221C3D" w:rsidRPr="00652D7A">
        <w:rPr>
          <w:bCs/>
        </w:rPr>
        <w:t>Държавната агенция по закрила на детето</w:t>
      </w:r>
      <w:r w:rsidR="006420E1">
        <w:t>,</w:t>
      </w:r>
      <w:r w:rsidR="00221C3D" w:rsidRPr="00652D7A">
        <w:t xml:space="preserve"> </w:t>
      </w:r>
      <w:r w:rsidR="00221C3D" w:rsidRPr="00652D7A">
        <w:rPr>
          <w:bCs/>
        </w:rPr>
        <w:t>Регионалните инспекторати по образование</w:t>
      </w:r>
      <w:r w:rsidR="006420E1">
        <w:t>,</w:t>
      </w:r>
      <w:r w:rsidR="00221C3D">
        <w:t xml:space="preserve"> </w:t>
      </w:r>
      <w:r w:rsidRPr="00652D7A">
        <w:rPr>
          <w:bCs/>
        </w:rPr>
        <w:t>с</w:t>
      </w:r>
      <w:r w:rsidR="00221C3D" w:rsidRPr="00652D7A">
        <w:rPr>
          <w:bCs/>
        </w:rPr>
        <w:t>пециализираните органи на МВР</w:t>
      </w:r>
      <w:r w:rsidRPr="006420E1">
        <w:rPr>
          <w:b/>
          <w:bCs/>
        </w:rPr>
        <w:t>,</w:t>
      </w:r>
      <w:r>
        <w:rPr>
          <w:b/>
          <w:bCs/>
        </w:rPr>
        <w:t xml:space="preserve"> </w:t>
      </w:r>
      <w:r>
        <w:rPr>
          <w:bCs/>
        </w:rPr>
        <w:t>о</w:t>
      </w:r>
      <w:r w:rsidR="00221C3D" w:rsidRPr="00652D7A">
        <w:rPr>
          <w:bCs/>
        </w:rPr>
        <w:t>мбудсманът</w:t>
      </w:r>
      <w:r w:rsidRPr="00652D7A">
        <w:rPr>
          <w:b/>
          <w:bCs/>
        </w:rPr>
        <w:t>,</w:t>
      </w:r>
      <w:r>
        <w:t xml:space="preserve"> в</w:t>
      </w:r>
      <w:r w:rsidR="00221C3D" w:rsidRPr="008E37E1">
        <w:t xml:space="preserve">секи </w:t>
      </w:r>
      <w:r w:rsidR="00221C3D" w:rsidRPr="00652D7A">
        <w:rPr>
          <w:bCs/>
        </w:rPr>
        <w:t xml:space="preserve">служител от държавната </w:t>
      </w:r>
      <w:r w:rsidR="00221C3D" w:rsidRPr="00652D7A">
        <w:rPr>
          <w:bCs/>
        </w:rPr>
        <w:lastRenderedPageBreak/>
        <w:t>или общинската администрация</w:t>
      </w:r>
      <w:r>
        <w:t>,</w:t>
      </w:r>
      <w:r>
        <w:rPr>
          <w:b/>
          <w:bCs/>
        </w:rPr>
        <w:t xml:space="preserve"> </w:t>
      </w:r>
      <w:r w:rsidR="00221C3D" w:rsidRPr="00652D7A">
        <w:rPr>
          <w:bCs/>
        </w:rPr>
        <w:t>кабинетите за</w:t>
      </w:r>
      <w:r w:rsidR="00221C3D" w:rsidRPr="00652D7A">
        <w:t xml:space="preserve"> </w:t>
      </w:r>
      <w:r w:rsidR="00221C3D" w:rsidRPr="00652D7A">
        <w:rPr>
          <w:bCs/>
        </w:rPr>
        <w:t>социално-правна помощ</w:t>
      </w:r>
      <w:r w:rsidR="00221C3D" w:rsidRPr="008E37E1">
        <w:t xml:space="preserve"> към психиатричните заведения</w:t>
      </w:r>
      <w:r>
        <w:t xml:space="preserve">, </w:t>
      </w:r>
      <w:r w:rsidR="00221C3D" w:rsidRPr="00652D7A">
        <w:rPr>
          <w:bCs/>
        </w:rPr>
        <w:t>роднините и близките</w:t>
      </w:r>
      <w:r>
        <w:t xml:space="preserve"> на детето или запретения, </w:t>
      </w:r>
      <w:r w:rsidR="00221C3D" w:rsidRPr="008E37E1">
        <w:t xml:space="preserve">трето лице, което има висящо производство пред съд с детето или запретения, </w:t>
      </w:r>
      <w:r w:rsidRPr="00652D7A">
        <w:rPr>
          <w:bCs/>
        </w:rPr>
        <w:t>д</w:t>
      </w:r>
      <w:r w:rsidR="00221C3D" w:rsidRPr="00652D7A">
        <w:rPr>
          <w:bCs/>
        </w:rPr>
        <w:t>етето и запретеният</w:t>
      </w:r>
      <w:r>
        <w:rPr>
          <w:bCs/>
        </w:rPr>
        <w:t>.</w:t>
      </w:r>
      <w:r w:rsidR="00221C3D">
        <w:t xml:space="preserve"> </w:t>
      </w:r>
    </w:p>
    <w:p w:rsidR="007736C3" w:rsidRDefault="007736C3" w:rsidP="007736C3">
      <w:pPr>
        <w:ind w:firstLine="720"/>
        <w:jc w:val="both"/>
      </w:pPr>
      <w:r>
        <w:t>При разглеждане на местната компетентност на органа по настойничество и попечителство (</w:t>
      </w:r>
      <w:r w:rsidR="00221C3D">
        <w:t xml:space="preserve">по </w:t>
      </w:r>
      <w:r w:rsidR="00221C3D" w:rsidRPr="00E81323">
        <w:rPr>
          <w:bCs/>
        </w:rPr>
        <w:t>постоянния адрес</w:t>
      </w:r>
      <w:r w:rsidR="00E81323">
        <w:t xml:space="preserve"> на детето или зап</w:t>
      </w:r>
      <w:r>
        <w:t>р</w:t>
      </w:r>
      <w:r w:rsidR="00E81323">
        <w:t>е</w:t>
      </w:r>
      <w:r>
        <w:t>тения)</w:t>
      </w:r>
      <w:r w:rsidR="00221C3D">
        <w:t xml:space="preserve"> </w:t>
      </w:r>
      <w:r>
        <w:t>е обоснована тезата,</w:t>
      </w:r>
      <w:r w:rsidR="00C81072">
        <w:t xml:space="preserve"> че в случай на нарушаване на ме</w:t>
      </w:r>
      <w:r>
        <w:t xml:space="preserve">стната компетентност </w:t>
      </w:r>
      <w:r w:rsidR="00221C3D" w:rsidRPr="0060547F">
        <w:t>административният акт за назначаване на настойнически съвет или попечител и заместник-попечител ще бъде нищожен</w:t>
      </w:r>
      <w:r w:rsidR="0031132D">
        <w:t>, което е с приносен характер</w:t>
      </w:r>
      <w:r w:rsidR="00E22390">
        <w:t>.</w:t>
      </w:r>
    </w:p>
    <w:p w:rsidR="00221C3D" w:rsidRDefault="007736C3" w:rsidP="00D01D7C">
      <w:pPr>
        <w:ind w:firstLine="720"/>
        <w:jc w:val="both"/>
      </w:pPr>
      <w:r>
        <w:t>Посочени са н</w:t>
      </w:r>
      <w:r w:rsidR="00221C3D" w:rsidRPr="00390C2A">
        <w:t>арочни разпоредби от българското законода</w:t>
      </w:r>
      <w:r>
        <w:t>телство</w:t>
      </w:r>
      <w:r w:rsidR="00D01D7C">
        <w:t>, които</w:t>
      </w:r>
      <w:r>
        <w:t xml:space="preserve"> дават регламентация на </w:t>
      </w:r>
      <w:r w:rsidR="00D01D7C">
        <w:t>случаи</w:t>
      </w:r>
      <w:r>
        <w:t>те, в които</w:t>
      </w:r>
      <w:r w:rsidRPr="007736C3">
        <w:t xml:space="preserve"> </w:t>
      </w:r>
      <w:r w:rsidRPr="00390C2A">
        <w:t>лицето, което трябва да бъде поставено под настойничество или попечителство, но все още няма назн</w:t>
      </w:r>
      <w:r w:rsidR="00D01D7C">
        <w:t>ачен настойник или попечител,</w:t>
      </w:r>
      <w:r w:rsidRPr="00390C2A">
        <w:t xml:space="preserve"> е страна във висящо производство</w:t>
      </w:r>
      <w:r>
        <w:t xml:space="preserve"> пред съд</w:t>
      </w:r>
      <w:r w:rsidR="00D01D7C">
        <w:t xml:space="preserve"> –</w:t>
      </w:r>
      <w:r w:rsidR="00221C3D">
        <w:t xml:space="preserve"> назнач</w:t>
      </w:r>
      <w:r w:rsidR="00D01D7C">
        <w:t>аване на</w:t>
      </w:r>
      <w:r w:rsidR="00221C3D">
        <w:t xml:space="preserve"> особен пр</w:t>
      </w:r>
      <w:r w:rsidR="00D01D7C">
        <w:t xml:space="preserve">едставител (чл. 29, ал. 2 ГПК); </w:t>
      </w:r>
      <w:r w:rsidR="002C7CF5">
        <w:t xml:space="preserve">в хипотезата на </w:t>
      </w:r>
      <w:r w:rsidR="00221C3D">
        <w:t xml:space="preserve">исково съдебно производство, последното се спира </w:t>
      </w:r>
      <w:r w:rsidR="002C7CF5">
        <w:t xml:space="preserve">съгласно </w:t>
      </w:r>
      <w:r w:rsidR="00D01D7C">
        <w:t>чл. 229, ал. 1, т. 3 ГПК; н</w:t>
      </w:r>
      <w:r w:rsidR="00221C3D" w:rsidRPr="00A13DCF">
        <w:t>а основание чл. 222,</w:t>
      </w:r>
      <w:r w:rsidR="00221C3D">
        <w:t xml:space="preserve"> </w:t>
      </w:r>
      <w:r w:rsidR="00221C3D" w:rsidRPr="00A13DCF">
        <w:t>ал. 1</w:t>
      </w:r>
      <w:r w:rsidR="00221C3D">
        <w:t>, т. 1</w:t>
      </w:r>
      <w:r w:rsidR="00221C3D" w:rsidRPr="00A13DCF">
        <w:t xml:space="preserve"> ДОПК с разпореждане на публичния изпълнител принудителното изпълнение се спира</w:t>
      </w:r>
      <w:r w:rsidR="00D01D7C">
        <w:t xml:space="preserve"> </w:t>
      </w:r>
      <w:r w:rsidR="00221C3D" w:rsidRPr="00A13DCF">
        <w:t>при поставя</w:t>
      </w:r>
      <w:r w:rsidR="00221C3D">
        <w:t xml:space="preserve">не на длъжника под запрещение – </w:t>
      </w:r>
      <w:r w:rsidR="00221C3D" w:rsidRPr="00A13DCF">
        <w:t>до назначаване на настойник или попечител</w:t>
      </w:r>
      <w:r w:rsidR="00221C3D">
        <w:t>.</w:t>
      </w:r>
    </w:p>
    <w:p w:rsidR="00221C3D" w:rsidRDefault="00D01D7C" w:rsidP="00D01D7C">
      <w:pPr>
        <w:ind w:firstLine="720"/>
        <w:jc w:val="both"/>
      </w:pPr>
      <w:r>
        <w:t>На следващо място са разгледани о</w:t>
      </w:r>
      <w:r w:rsidR="00221C3D" w:rsidRPr="00706534">
        <w:t>хранителни</w:t>
      </w:r>
      <w:r>
        <w:t>те</w:t>
      </w:r>
      <w:r w:rsidR="00221C3D" w:rsidRPr="00706534">
        <w:t xml:space="preserve"> действия</w:t>
      </w:r>
      <w:r>
        <w:t>, които трябва да предприеме органът</w:t>
      </w:r>
      <w:r w:rsidR="00221C3D">
        <w:t xml:space="preserve"> по</w:t>
      </w:r>
      <w:r>
        <w:t xml:space="preserve"> настойничество и попечителство. Те </w:t>
      </w:r>
      <w:r w:rsidR="00221C3D">
        <w:t>са няколко вида:</w:t>
      </w:r>
      <w:r>
        <w:t xml:space="preserve"> опис на имуществото; назначаване на</w:t>
      </w:r>
      <w:r w:rsidR="00221C3D">
        <w:t xml:space="preserve"> лице, което временно да изпълнява функци</w:t>
      </w:r>
      <w:r>
        <w:t>ите на настойник или попечител; п</w:t>
      </w:r>
      <w:r w:rsidR="00221C3D">
        <w:t xml:space="preserve">ри учредяване на настойничество или попечителство над дете органът по настойничество и попечителство може да поиска от Дирекция „Социално подпомагане” предприемането на подходящи мерки за закрила. </w:t>
      </w:r>
    </w:p>
    <w:p w:rsidR="00221C3D" w:rsidRDefault="00D01D7C" w:rsidP="00D01D7C">
      <w:pPr>
        <w:ind w:firstLine="720"/>
        <w:jc w:val="both"/>
      </w:pPr>
      <w:r>
        <w:t>При анализа на въпро</w:t>
      </w:r>
      <w:r w:rsidR="005D7CEF">
        <w:t>са кого трябва да изслуша органът</w:t>
      </w:r>
      <w:r>
        <w:t xml:space="preserve"> по настойничество и попечителство в производството по назначаване на настойнически съвет, попечител и заместник-попечител, е направен извод, че </w:t>
      </w:r>
      <w:r w:rsidR="00221C3D" w:rsidRPr="008E0330">
        <w:t>няма основателни доводи да бъде отказано изслушването на пълно запретения</w:t>
      </w:r>
      <w:r w:rsidR="005D7CEF">
        <w:t>, тезата има приносен характер</w:t>
      </w:r>
      <w:r w:rsidR="0068182A">
        <w:t>. Направено е предложение, з</w:t>
      </w:r>
      <w:r w:rsidR="00221C3D" w:rsidRPr="008E0330">
        <w:t>аконодателят с нарочно правило да създаде задължение за изслушване на пълно запретения</w:t>
      </w:r>
      <w:r w:rsidR="0020271C">
        <w:t>, което също представлява принос</w:t>
      </w:r>
      <w:r w:rsidR="00221C3D" w:rsidRPr="008E0330">
        <w:t xml:space="preserve">. </w:t>
      </w:r>
    </w:p>
    <w:p w:rsidR="00221C3D" w:rsidRPr="001408FB" w:rsidRDefault="00D01D7C" w:rsidP="001408FB">
      <w:pPr>
        <w:ind w:firstLine="720"/>
        <w:jc w:val="both"/>
        <w:rPr>
          <w:bCs/>
        </w:rPr>
      </w:pPr>
      <w:r>
        <w:t>При о</w:t>
      </w:r>
      <w:r w:rsidR="00221C3D">
        <w:t>пределяне на членовете на настойническия съвет, попечител</w:t>
      </w:r>
      <w:r w:rsidR="002C7CF5">
        <w:t>я</w:t>
      </w:r>
      <w:r w:rsidR="00221C3D">
        <w:t xml:space="preserve"> и заместник-попечител</w:t>
      </w:r>
      <w:r w:rsidR="002C7CF5">
        <w:t>я</w:t>
      </w:r>
      <w:r>
        <w:t xml:space="preserve"> е направен </w:t>
      </w:r>
      <w:r w:rsidR="0020271C">
        <w:t xml:space="preserve">приносният </w:t>
      </w:r>
      <w:r w:rsidR="00221C3D">
        <w:t>извод, че преценката за това кой ще се грижи най-добре за интересите на лицето, което ще бъде поставено под настойничество или попечителство, обхваща две категории обстоятелства. П</w:t>
      </w:r>
      <w:r w:rsidR="00221C3D" w:rsidRPr="002951FC">
        <w:t>ървата,</w:t>
      </w:r>
      <w:r w:rsidR="00221C3D" w:rsidRPr="008036E9">
        <w:rPr>
          <w:b/>
          <w:bCs/>
        </w:rPr>
        <w:t xml:space="preserve"> </w:t>
      </w:r>
      <w:r w:rsidR="00221C3D" w:rsidRPr="00D01D7C">
        <w:rPr>
          <w:bCs/>
        </w:rPr>
        <w:t>касаещи детето или запретения,</w:t>
      </w:r>
      <w:r w:rsidR="00221C3D">
        <w:rPr>
          <w:b/>
          <w:bCs/>
        </w:rPr>
        <w:t xml:space="preserve"> </w:t>
      </w:r>
      <w:r w:rsidR="00221C3D">
        <w:t xml:space="preserve">а втората, </w:t>
      </w:r>
      <w:r w:rsidR="00221C3D" w:rsidRPr="00D01D7C">
        <w:rPr>
          <w:bCs/>
        </w:rPr>
        <w:t xml:space="preserve">отнасящи се до лицето, което ще бъде член на настойническия съвет или попечител и заместник-попечител. </w:t>
      </w:r>
      <w:r>
        <w:rPr>
          <w:bCs/>
        </w:rPr>
        <w:t>Анализирани са подробно</w:t>
      </w:r>
      <w:r>
        <w:t xml:space="preserve"> п</w:t>
      </w:r>
      <w:r w:rsidR="00221C3D" w:rsidRPr="00611363">
        <w:t>речки</w:t>
      </w:r>
      <w:r>
        <w:t>те</w:t>
      </w:r>
      <w:r w:rsidR="00221C3D" w:rsidRPr="00611363">
        <w:t xml:space="preserve"> за назначаване</w:t>
      </w:r>
      <w:r>
        <w:t>.</w:t>
      </w:r>
      <w:r w:rsidR="00221C3D" w:rsidRPr="00611363">
        <w:t xml:space="preserve"> </w:t>
      </w:r>
    </w:p>
    <w:p w:rsidR="00221C3D" w:rsidRDefault="00D01D7C" w:rsidP="00E96D7A">
      <w:pPr>
        <w:ind w:firstLine="720"/>
        <w:jc w:val="both"/>
      </w:pPr>
      <w:r>
        <w:t>Изследвани са въпросите на о</w:t>
      </w:r>
      <w:r w:rsidR="00221C3D" w:rsidRPr="00706534">
        <w:t>бжалване на действията на органа по настойничество и попечителство</w:t>
      </w:r>
      <w:r>
        <w:t>, като са посочени редица действия, които могат да бъдат обжалвани</w:t>
      </w:r>
      <w:r w:rsidR="00E96D7A">
        <w:t xml:space="preserve">. Когато се обжалва </w:t>
      </w:r>
      <w:r>
        <w:t>у</w:t>
      </w:r>
      <w:r w:rsidR="00221C3D" w:rsidRPr="00A538B0">
        <w:t>чредяване</w:t>
      </w:r>
      <w:r w:rsidR="00221C3D">
        <w:t>то на настойничество или попечителство</w:t>
      </w:r>
      <w:r w:rsidR="001408FB">
        <w:t>,</w:t>
      </w:r>
      <w:r w:rsidR="00E96D7A">
        <w:t xml:space="preserve"> е направен извод, че </w:t>
      </w:r>
      <w:r w:rsidR="00221C3D">
        <w:t xml:space="preserve"> настойничеството и попечителството не възникват, щом няма предпоставка по чл. 153, ал. 1 и 2 СК. В разгледаните случаи съдът в производството по чл. 161 СК само ще констатира, че актът </w:t>
      </w:r>
      <w:r w:rsidR="0054050A">
        <w:t xml:space="preserve">за назначаване </w:t>
      </w:r>
      <w:r w:rsidR="00221C3D">
        <w:t>не поражда действие</w:t>
      </w:r>
      <w:r w:rsidR="0020271C">
        <w:t xml:space="preserve">, изводът </w:t>
      </w:r>
      <w:r w:rsidR="0068182A">
        <w:t>представлява принос</w:t>
      </w:r>
      <w:r w:rsidR="00221C3D">
        <w:t xml:space="preserve">. </w:t>
      </w:r>
    </w:p>
    <w:p w:rsidR="00221C3D" w:rsidRDefault="00E96D7A" w:rsidP="0054050A">
      <w:pPr>
        <w:ind w:firstLine="708"/>
        <w:jc w:val="both"/>
      </w:pPr>
      <w:r>
        <w:t>За о</w:t>
      </w:r>
      <w:r w:rsidR="00221C3D" w:rsidRPr="002821F7">
        <w:t>тказ</w:t>
      </w:r>
      <w:r>
        <w:t>а</w:t>
      </w:r>
      <w:r w:rsidR="00221C3D">
        <w:t xml:space="preserve"> на органа по настойничество и попечителство да предприеме </w:t>
      </w:r>
      <w:r w:rsidR="00221C3D" w:rsidRPr="00E96D7A">
        <w:rPr>
          <w:bCs/>
        </w:rPr>
        <w:t>охранителните</w:t>
      </w:r>
      <w:r w:rsidR="00221C3D" w:rsidRPr="00E96D7A">
        <w:t xml:space="preserve"> </w:t>
      </w:r>
      <w:r>
        <w:t xml:space="preserve">действия по чл. 159 СК се отбелязва, че </w:t>
      </w:r>
      <w:r w:rsidR="00221C3D">
        <w:t>обжалването на отказа на органа по настойничество и попечителство да предприеме действията по чл. 159 СК, в частност да назначи временен попечител или настойник, и решението на съда могат да се окажат закъснели или излишни действия</w:t>
      </w:r>
      <w:r w:rsidR="0054050A">
        <w:t xml:space="preserve">, </w:t>
      </w:r>
      <w:r w:rsidR="0054050A" w:rsidRPr="009C50C9">
        <w:t>което представлява принос</w:t>
      </w:r>
      <w:r w:rsidR="00221C3D" w:rsidRPr="009C50C9">
        <w:t>.</w:t>
      </w:r>
      <w:r w:rsidR="0054050A">
        <w:t xml:space="preserve"> </w:t>
      </w:r>
      <w:r>
        <w:t>Посочени са и други действия, които могат да се обжалват – д</w:t>
      </w:r>
      <w:r w:rsidR="00221C3D">
        <w:t xml:space="preserve">ействията на органа по настойничество и попечителство за </w:t>
      </w:r>
      <w:r w:rsidR="00221C3D" w:rsidRPr="002852DB">
        <w:t>промени</w:t>
      </w:r>
      <w:r w:rsidR="00221C3D">
        <w:t xml:space="preserve"> в настойническия съвет и за смяна на попечителя и заместник-попечителя</w:t>
      </w:r>
      <w:r>
        <w:t>, д</w:t>
      </w:r>
      <w:r w:rsidR="00221C3D">
        <w:t>ействията по осъществяване на надзор на</w:t>
      </w:r>
      <w:r w:rsidR="009C50C9">
        <w:t>д</w:t>
      </w:r>
      <w:r w:rsidR="00221C3D">
        <w:t xml:space="preserve"> дейността на настойника и попечителя</w:t>
      </w:r>
      <w:r>
        <w:t>, о</w:t>
      </w:r>
      <w:r w:rsidR="00221C3D">
        <w:t xml:space="preserve">тказът на органа по настойничество и попечителство да впише настойника и попечителя в регистъра по чл. 174 СК </w:t>
      </w:r>
      <w:r>
        <w:t xml:space="preserve">и др. </w:t>
      </w:r>
    </w:p>
    <w:p w:rsidR="00221C3D" w:rsidRDefault="00221C3D" w:rsidP="0054050A">
      <w:pPr>
        <w:ind w:firstLine="720"/>
        <w:jc w:val="both"/>
      </w:pPr>
      <w:r>
        <w:t xml:space="preserve">Легитимирани </w:t>
      </w:r>
      <w:r w:rsidR="00E96D7A">
        <w:t xml:space="preserve">да обжалват действията на органа по настойничество и попечителство </w:t>
      </w:r>
      <w:r>
        <w:t>са:</w:t>
      </w:r>
      <w:r w:rsidR="00E96D7A">
        <w:t xml:space="preserve"> в</w:t>
      </w:r>
      <w:r>
        <w:t>сяко лице с правен интерес</w:t>
      </w:r>
      <w:r w:rsidR="00E96D7A">
        <w:t>, кредитор, прокурор</w:t>
      </w:r>
      <w:r w:rsidR="0054050A">
        <w:t>.</w:t>
      </w:r>
      <w:r>
        <w:t xml:space="preserve"> </w:t>
      </w:r>
      <w:r w:rsidR="00E96D7A">
        <w:t xml:space="preserve">При анализа на лицата с правен интерес е акцентирано върху необходимостта на непълнолетните и ограничено запретените да им се </w:t>
      </w:r>
      <w:r w:rsidR="00E96D7A">
        <w:lastRenderedPageBreak/>
        <w:t xml:space="preserve">признае </w:t>
      </w:r>
      <w:r>
        <w:t xml:space="preserve">право да обжалват самостоятелно действията на органа по настойничество и попечителство. </w:t>
      </w:r>
    </w:p>
    <w:p w:rsidR="00221C3D" w:rsidRDefault="00E96D7A" w:rsidP="0054050A">
      <w:pPr>
        <w:ind w:firstLine="720"/>
        <w:jc w:val="both"/>
      </w:pPr>
      <w:r>
        <w:t>Подробно са разгледани предпоставките, необходими, за да възникнат н</w:t>
      </w:r>
      <w:r w:rsidR="00221C3D" w:rsidRPr="00706534">
        <w:t>астойничество</w:t>
      </w:r>
      <w:r>
        <w:t>то</w:t>
      </w:r>
      <w:r w:rsidR="00221C3D" w:rsidRPr="00706534">
        <w:t xml:space="preserve"> и попечителство</w:t>
      </w:r>
      <w:r>
        <w:t>то</w:t>
      </w:r>
      <w:r w:rsidR="00221C3D" w:rsidRPr="00706534">
        <w:t xml:space="preserve"> по </w:t>
      </w:r>
      <w:r w:rsidR="00221C3D" w:rsidRPr="00E96D7A">
        <w:rPr>
          <w:bCs/>
        </w:rPr>
        <w:t>право</w:t>
      </w:r>
      <w:r w:rsidR="0054050A">
        <w:t xml:space="preserve">. </w:t>
      </w:r>
      <w:r w:rsidR="00B267D2">
        <w:t>При настойничеството, съответно попечителството, над запретен с дееспособен съпруг въз основа на анализ на прав</w:t>
      </w:r>
      <w:r w:rsidR="00650E5C">
        <w:t>нат</w:t>
      </w:r>
      <w:r w:rsidR="00B267D2">
        <w:t>а</w:t>
      </w:r>
      <w:r w:rsidR="00650E5C">
        <w:t xml:space="preserve"> уредба е направена препоръка, законодателят да задължи органа</w:t>
      </w:r>
      <w:r w:rsidR="00221C3D">
        <w:t xml:space="preserve"> по настойничество и попечителство, получил препис от съдебното решение за поставяне под запрещение, </w:t>
      </w:r>
      <w:r w:rsidR="00650E5C">
        <w:t xml:space="preserve">да </w:t>
      </w:r>
      <w:r w:rsidR="00221C3D">
        <w:t>направи проверка не само дали запретеният има дееспособен съпруг, но и конкретна преценка за възможността на последния надлежно да изпълнява настойническа или попе</w:t>
      </w:r>
      <w:r w:rsidR="00B267D2">
        <w:t>чителска функция</w:t>
      </w:r>
      <w:r w:rsidR="0054050A">
        <w:t>.</w:t>
      </w:r>
    </w:p>
    <w:p w:rsidR="00221C3D" w:rsidRDefault="00221C3D" w:rsidP="0054050A">
      <w:pPr>
        <w:ind w:firstLine="720"/>
        <w:jc w:val="both"/>
      </w:pPr>
      <w:r>
        <w:t xml:space="preserve">Ако запретеният няма дееспособен съпруг, родителските права и задължения се упражняват от </w:t>
      </w:r>
      <w:r w:rsidRPr="00650E5C">
        <w:rPr>
          <w:bCs/>
        </w:rPr>
        <w:t>неговите родители</w:t>
      </w:r>
      <w:r>
        <w:t>, освен ако те са неизвестни, починали или са лишени от родителски права (чл. 173, ал. 2, изречение последно СК).</w:t>
      </w:r>
      <w:r w:rsidRPr="002065A5">
        <w:t xml:space="preserve"> </w:t>
      </w:r>
      <w:r w:rsidR="00650E5C">
        <w:t xml:space="preserve">Обоснована е тезата, че родителите на пълнолетния няма да бъдат негови настойници или попечители по право, ако са пълно запретени. </w:t>
      </w:r>
    </w:p>
    <w:p w:rsidR="00221C3D" w:rsidRDefault="00650E5C" w:rsidP="00650E5C">
      <w:pPr>
        <w:ind w:firstLine="720"/>
        <w:jc w:val="both"/>
      </w:pPr>
      <w:r>
        <w:t xml:space="preserve">При анализа на правната уредба на регистъра на настойници и попечители е посочено, че последните се вписват в регистъра както при изначално назначаване, така и при смяна. Обоснована е необходимостта </w:t>
      </w:r>
      <w:r w:rsidR="00221C3D" w:rsidRPr="00D4344E">
        <w:t xml:space="preserve">да бъде вписан заместник-настойникът, респективно заместник-попечителят, когато </w:t>
      </w:r>
      <w:r w:rsidR="00221C3D" w:rsidRPr="00650E5C">
        <w:t>замества</w:t>
      </w:r>
      <w:r w:rsidR="00221C3D" w:rsidRPr="00D4344E">
        <w:t xml:space="preserve"> настойника, съответно попечител</w:t>
      </w:r>
      <w:r>
        <w:t xml:space="preserve">я, при условията на чл. 169 СК, а така също </w:t>
      </w:r>
      <w:r w:rsidR="00221C3D" w:rsidRPr="00D4344E">
        <w:t xml:space="preserve">и прекратяването на функциите на настойника или попечителя. </w:t>
      </w:r>
      <w:r>
        <w:t>П</w:t>
      </w:r>
      <w:r w:rsidR="00221C3D" w:rsidRPr="00D4344E">
        <w:t>репоръча</w:t>
      </w:r>
      <w:r>
        <w:t>но е</w:t>
      </w:r>
      <w:r w:rsidR="00221C3D" w:rsidRPr="00D4344E">
        <w:t xml:space="preserve"> законодателят да създаде нарочни правила в този смисъл.</w:t>
      </w:r>
      <w:r w:rsidR="00221C3D">
        <w:t xml:space="preserve"> </w:t>
      </w:r>
      <w:r w:rsidR="00B267D2">
        <w:t>Тезите имат приносен характер.</w:t>
      </w:r>
    </w:p>
    <w:p w:rsidR="00221C3D" w:rsidRPr="00706534" w:rsidRDefault="00650E5C" w:rsidP="00650E5C">
      <w:pPr>
        <w:ind w:firstLine="720"/>
        <w:jc w:val="both"/>
      </w:pPr>
      <w:r>
        <w:t>Разгледани са начините на вписване и действието на вписването.</w:t>
      </w:r>
    </w:p>
    <w:p w:rsidR="00221C3D" w:rsidRPr="00E402C3" w:rsidRDefault="00221C3D" w:rsidP="00FF1A05">
      <w:pPr>
        <w:jc w:val="center"/>
        <w:rPr>
          <w:b/>
          <w:bCs/>
        </w:rPr>
      </w:pPr>
      <w:r w:rsidRPr="00E402C3">
        <w:rPr>
          <w:b/>
          <w:bCs/>
        </w:rPr>
        <w:t>ГЛАВА ТРЕТА</w:t>
      </w:r>
    </w:p>
    <w:p w:rsidR="00221C3D" w:rsidRPr="00E402C3" w:rsidRDefault="00221C3D" w:rsidP="00FF1A05">
      <w:pPr>
        <w:jc w:val="center"/>
        <w:rPr>
          <w:b/>
          <w:bCs/>
        </w:rPr>
      </w:pPr>
      <w:r w:rsidRPr="00E402C3">
        <w:rPr>
          <w:b/>
          <w:bCs/>
        </w:rPr>
        <w:t>ПРАВА И ЗАДЪЛЖЕНИЯ НА ЧЛЕНОВЕТЕ НА НАСТОЙНИЧЕСКИЯ СЪВЕТ, ПОПЕЧИТЕЛЯ И ЗАМЕСТНИК-ПОПЕЧИТЕЛЯ</w:t>
      </w:r>
    </w:p>
    <w:p w:rsidR="00221C3D" w:rsidRPr="0096113E" w:rsidRDefault="0054050A" w:rsidP="0096113E">
      <w:pPr>
        <w:ind w:firstLine="708"/>
        <w:jc w:val="both"/>
      </w:pPr>
      <w:r>
        <w:rPr>
          <w:iCs/>
        </w:rPr>
        <w:t xml:space="preserve">В първи раздел </w:t>
      </w:r>
      <w:r w:rsidR="0096113E">
        <w:rPr>
          <w:iCs/>
        </w:rPr>
        <w:t xml:space="preserve">са разгледани субектите по настойническото и попечителското правоотношение, източникът на правата и задълженията по него. </w:t>
      </w:r>
    </w:p>
    <w:p w:rsidR="00221C3D" w:rsidRDefault="0096113E" w:rsidP="0096113E">
      <w:pPr>
        <w:ind w:firstLine="720"/>
        <w:jc w:val="both"/>
      </w:pPr>
      <w:r w:rsidRPr="0096113E">
        <w:rPr>
          <w:bCs/>
        </w:rPr>
        <w:t>Като по повод родителските</w:t>
      </w:r>
      <w:r>
        <w:rPr>
          <w:b/>
          <w:bCs/>
        </w:rPr>
        <w:t xml:space="preserve"> </w:t>
      </w:r>
      <w:r w:rsidR="00221C3D" w:rsidRPr="008F7C0E">
        <w:t>права за родителите, които са живи, известни и нелишени от родителски права</w:t>
      </w:r>
      <w:r w:rsidR="00221C3D">
        <w:t>,</w:t>
      </w:r>
      <w:r w:rsidR="00221C3D" w:rsidRPr="008F7C0E">
        <w:t xml:space="preserve"> спрямо пълнолетното им запретено дете, което няма дееспособен съпруг</w:t>
      </w:r>
      <w:r w:rsidR="009C50C9">
        <w:t>,</w:t>
      </w:r>
      <w:r w:rsidR="0054050A">
        <w:t xml:space="preserve"> </w:t>
      </w:r>
      <w:r>
        <w:t>е отбелязано, че от момента на влизане в сила на съдебното решение за пос</w:t>
      </w:r>
      <w:r w:rsidR="0054050A">
        <w:t>тавяне на тяхното дете под запре</w:t>
      </w:r>
      <w:r>
        <w:t xml:space="preserve">щение, следва да упражняват тези права. Разгледан е въпросът за достигане до тях на </w:t>
      </w:r>
      <w:r w:rsidR="00221C3D" w:rsidRPr="008F7C0E">
        <w:t xml:space="preserve"> информация, че тяхното дете няма дееспособен съпруг</w:t>
      </w:r>
      <w:r w:rsidR="00221C3D">
        <w:t xml:space="preserve">, а е поставено </w:t>
      </w:r>
      <w:r w:rsidR="00221C3D" w:rsidRPr="008F7C0E">
        <w:t xml:space="preserve">под запрещение с влязло в сила решение. </w:t>
      </w:r>
      <w:r>
        <w:t xml:space="preserve">Обоснована е </w:t>
      </w:r>
      <w:r w:rsidR="00221C3D" w:rsidRPr="008F7C0E">
        <w:t>необходимо</w:t>
      </w:r>
      <w:r>
        <w:t>стта от изрично</w:t>
      </w:r>
      <w:r w:rsidR="00221C3D" w:rsidRPr="008F7C0E">
        <w:t xml:space="preserve"> законодателно уреждане на задължение за органа по настойничество и попечителство да уведоми родителите на запретения, който няма дееспособен съпруг, че са негови настойници или попечители по право</w:t>
      </w:r>
      <w:r>
        <w:t>, което представлява принос</w:t>
      </w:r>
      <w:r w:rsidR="00221C3D" w:rsidRPr="008F7C0E">
        <w:t>.</w:t>
      </w:r>
      <w:r w:rsidR="00221C3D">
        <w:t xml:space="preserve">  </w:t>
      </w:r>
    </w:p>
    <w:p w:rsidR="00221C3D" w:rsidRDefault="0096113E" w:rsidP="0096113E">
      <w:pPr>
        <w:ind w:firstLine="708"/>
        <w:jc w:val="both"/>
      </w:pPr>
      <w:r>
        <w:t>Направената х</w:t>
      </w:r>
      <w:r w:rsidR="00221C3D">
        <w:t>арактеристика на правата и задълженията на настойника и попечителя</w:t>
      </w:r>
      <w:r>
        <w:t xml:space="preserve"> дава основание за извода, че </w:t>
      </w:r>
      <w:r w:rsidR="00221C3D" w:rsidRPr="008F7C0E">
        <w:t xml:space="preserve">правата и задълженията на настойника и попечителя </w:t>
      </w:r>
      <w:r w:rsidR="00221C3D" w:rsidRPr="0096113E">
        <w:rPr>
          <w:bCs/>
        </w:rPr>
        <w:t>не</w:t>
      </w:r>
      <w:r w:rsidR="00221C3D" w:rsidRPr="008F7C0E">
        <w:t xml:space="preserve"> притежават характеристиката единство</w:t>
      </w:r>
      <w:r>
        <w:t xml:space="preserve">, което представлява </w:t>
      </w:r>
      <w:r w:rsidR="00886DE8">
        <w:t xml:space="preserve">научна новост </w:t>
      </w:r>
      <w:r>
        <w:t>в правната теория</w:t>
      </w:r>
      <w:r w:rsidR="00221C3D" w:rsidRPr="008F7C0E">
        <w:t xml:space="preserve">. </w:t>
      </w:r>
    </w:p>
    <w:p w:rsidR="00221C3D" w:rsidRPr="00F368E5" w:rsidRDefault="0096113E" w:rsidP="00114FC6">
      <w:pPr>
        <w:ind w:firstLine="720"/>
        <w:jc w:val="both"/>
      </w:pPr>
      <w:r w:rsidRPr="0096113E">
        <w:rPr>
          <w:bCs/>
          <w:lang w:val="ru-RU"/>
        </w:rPr>
        <w:t>На следващо място са разгледани</w:t>
      </w:r>
      <w:r>
        <w:rPr>
          <w:b/>
          <w:bCs/>
          <w:lang w:val="ru-RU"/>
        </w:rPr>
        <w:t xml:space="preserve"> </w:t>
      </w:r>
      <w:r w:rsidR="00221C3D">
        <w:t>права</w:t>
      </w:r>
      <w:r>
        <w:t>та</w:t>
      </w:r>
      <w:r w:rsidR="00221C3D">
        <w:t xml:space="preserve"> и задължения</w:t>
      </w:r>
      <w:r>
        <w:t>та</w:t>
      </w:r>
      <w:r w:rsidR="00221C3D">
        <w:t xml:space="preserve"> на настойника</w:t>
      </w:r>
      <w:r w:rsidR="00114FC6">
        <w:t>, като е анализи</w:t>
      </w:r>
      <w:r>
        <w:t>ран</w:t>
      </w:r>
      <w:r w:rsidR="00114FC6">
        <w:t>а</w:t>
      </w:r>
      <w:r>
        <w:t xml:space="preserve"> </w:t>
      </w:r>
      <w:r w:rsidR="0054050A">
        <w:t>спецификата, която те разкриват</w:t>
      </w:r>
      <w:r w:rsidR="009F0938">
        <w:t>,</w:t>
      </w:r>
      <w:r>
        <w:t xml:space="preserve"> в зависимост от това дали под настойничество е поставен малолетен или пълно запретен. </w:t>
      </w:r>
      <w:r w:rsidR="006843E9">
        <w:t xml:space="preserve">Специално внимание е отделено на </w:t>
      </w:r>
      <w:r w:rsidR="00221C3D">
        <w:t>стандарт</w:t>
      </w:r>
      <w:r w:rsidR="006843E9">
        <w:t>а</w:t>
      </w:r>
      <w:r w:rsidR="00221C3D">
        <w:t xml:space="preserve"> на живот</w:t>
      </w:r>
      <w:r w:rsidR="00886DE8">
        <w:t>, който</w:t>
      </w:r>
      <w:r w:rsidR="00221C3D">
        <w:t xml:space="preserve"> настойникът следва да осигури на поднастойния</w:t>
      </w:r>
      <w:r w:rsidR="006843E9">
        <w:t>, което има приносен характер</w:t>
      </w:r>
      <w:r w:rsidR="00221C3D">
        <w:t xml:space="preserve">. </w:t>
      </w:r>
    </w:p>
    <w:p w:rsidR="00221C3D" w:rsidRDefault="006843E9" w:rsidP="00114FC6">
      <w:pPr>
        <w:ind w:firstLine="709"/>
        <w:jc w:val="both"/>
      </w:pPr>
      <w:r>
        <w:t xml:space="preserve">Направен е </w:t>
      </w:r>
      <w:r w:rsidR="009C50C9">
        <w:t xml:space="preserve">приносният </w:t>
      </w:r>
      <w:r>
        <w:t>извод, че н</w:t>
      </w:r>
      <w:r w:rsidR="00221C3D" w:rsidRPr="009A42FB">
        <w:t xml:space="preserve">астойникът трябва да съдейства на детето </w:t>
      </w:r>
      <w:r w:rsidR="00221C3D">
        <w:t xml:space="preserve">под настойничество </w:t>
      </w:r>
      <w:r w:rsidR="00221C3D" w:rsidRPr="009A42FB">
        <w:t>за осъществяване на личните му отношения с родителя, който е лишен от родителски права или е поставен под пълно запрещение</w:t>
      </w:r>
      <w:r w:rsidR="00221C3D">
        <w:t>, както и да оказва съдействие на пълно запретения да поддържа контакти с родините си.</w:t>
      </w:r>
      <w:r w:rsidR="00114FC6">
        <w:t xml:space="preserve"> Изложено е, че к</w:t>
      </w:r>
      <w:r w:rsidR="00221C3D" w:rsidRPr="009142AE">
        <w:t>ъм настоящия момент личните о</w:t>
      </w:r>
      <w:r w:rsidR="00221C3D">
        <w:t>тношения между пълно запретения</w:t>
      </w:r>
      <w:r w:rsidR="00221C3D" w:rsidRPr="009142AE">
        <w:t xml:space="preserve"> родител и </w:t>
      </w:r>
      <w:r w:rsidR="00221C3D">
        <w:t>детето под настойничество</w:t>
      </w:r>
      <w:r w:rsidR="00221C3D" w:rsidRPr="009142AE">
        <w:t xml:space="preserve"> са въпрос на конкретна преценка от страна на настойника</w:t>
      </w:r>
      <w:r w:rsidR="00221C3D">
        <w:t xml:space="preserve"> </w:t>
      </w:r>
      <w:r w:rsidR="00221C3D" w:rsidRPr="009142AE">
        <w:t xml:space="preserve">във всеки отделен случай, като критерий трябва да бъде интересът на детето. </w:t>
      </w:r>
      <w:r w:rsidR="00114FC6">
        <w:t xml:space="preserve">Отбелязано е, че </w:t>
      </w:r>
      <w:r w:rsidR="00221C3D" w:rsidRPr="009142AE">
        <w:t>Се</w:t>
      </w:r>
      <w:r w:rsidR="00221C3D">
        <w:t>мейният кодекс не съдържа нарочн</w:t>
      </w:r>
      <w:r w:rsidR="00221C3D" w:rsidRPr="009142AE">
        <w:t xml:space="preserve">и правила за личните отношения на детето </w:t>
      </w:r>
      <w:r w:rsidR="00221C3D">
        <w:t xml:space="preserve">под настойничество </w:t>
      </w:r>
      <w:r w:rsidR="00221C3D" w:rsidRPr="009142AE">
        <w:t xml:space="preserve">с останалите </w:t>
      </w:r>
      <w:r w:rsidR="00221C3D">
        <w:t xml:space="preserve">му </w:t>
      </w:r>
      <w:r w:rsidR="00221C3D" w:rsidRPr="009142AE">
        <w:t xml:space="preserve">роднини – братя, сестри, леля, чичо и др., </w:t>
      </w:r>
      <w:r w:rsidR="00221C3D">
        <w:t xml:space="preserve">както и за личните отношения на пълно </w:t>
      </w:r>
      <w:r w:rsidR="00221C3D" w:rsidRPr="009142AE">
        <w:t>запретения с неговите роднини</w:t>
      </w:r>
      <w:r w:rsidR="00221C3D">
        <w:t xml:space="preserve">. </w:t>
      </w:r>
      <w:r w:rsidR="00221C3D" w:rsidRPr="009142AE">
        <w:t xml:space="preserve">В този смисъл правната уредба разкрива празнота, която трябва да бъде запълнена. Законодателят трябва да създаде специални правила, с които да регламентира реда за осъществяване на </w:t>
      </w:r>
      <w:r w:rsidR="00221C3D" w:rsidRPr="009142AE">
        <w:lastRenderedPageBreak/>
        <w:t>контактите на поднастойния</w:t>
      </w:r>
      <w:r w:rsidR="00221C3D">
        <w:t xml:space="preserve"> с неговите роднини</w:t>
      </w:r>
      <w:r w:rsidR="00221C3D" w:rsidRPr="009142AE">
        <w:t>, задължението на настойника</w:t>
      </w:r>
      <w:r w:rsidR="00221C3D">
        <w:t xml:space="preserve"> </w:t>
      </w:r>
      <w:r w:rsidR="00221C3D" w:rsidRPr="009142AE">
        <w:t>да съдейства за осъществяването им.</w:t>
      </w:r>
      <w:r w:rsidR="00114FC6">
        <w:t xml:space="preserve"> Тезите по този въпрос имат приносен характер</w:t>
      </w:r>
      <w:r w:rsidR="0054050A">
        <w:t>.</w:t>
      </w:r>
    </w:p>
    <w:p w:rsidR="00221C3D" w:rsidRDefault="00114FC6" w:rsidP="00DD79B3">
      <w:pPr>
        <w:ind w:firstLine="720"/>
        <w:jc w:val="both"/>
      </w:pPr>
      <w:r>
        <w:t xml:space="preserve">Подробно са разгледани, освен грижите за личността на поднастойния, и задължението за съвместно живеене, представителството на поднастойния, </w:t>
      </w:r>
      <w:r w:rsidR="003826E7">
        <w:t xml:space="preserve">грижите за неговото имущество, </w:t>
      </w:r>
      <w:r>
        <w:t xml:space="preserve">като анализът </w:t>
      </w:r>
      <w:r w:rsidR="003826E7">
        <w:t xml:space="preserve">отразява специфичните въпроси, които се поставят при </w:t>
      </w:r>
      <w:r>
        <w:t>настойничество</w:t>
      </w:r>
      <w:r w:rsidR="003826E7">
        <w:t>то</w:t>
      </w:r>
      <w:r>
        <w:t xml:space="preserve">. </w:t>
      </w:r>
      <w:r w:rsidR="003826E7">
        <w:t xml:space="preserve">След това са разгледани </w:t>
      </w:r>
      <w:r w:rsidR="00221C3D">
        <w:t>права</w:t>
      </w:r>
      <w:r w:rsidR="003826E7">
        <w:t>та</w:t>
      </w:r>
      <w:r w:rsidR="00221C3D">
        <w:t xml:space="preserve"> и задължения на попечителя по отношение на подопечения</w:t>
      </w:r>
      <w:r w:rsidR="003826E7">
        <w:t xml:space="preserve"> </w:t>
      </w:r>
      <w:r w:rsidR="003826E7">
        <w:rPr>
          <w:rFonts w:eastAsia="Arial"/>
        </w:rPr>
        <w:t>–</w:t>
      </w:r>
      <w:r w:rsidR="0054050A">
        <w:rPr>
          <w:rFonts w:eastAsia="Arial"/>
        </w:rPr>
        <w:t xml:space="preserve"> </w:t>
      </w:r>
      <w:r w:rsidR="003826E7">
        <w:t>г</w:t>
      </w:r>
      <w:r w:rsidR="00221C3D">
        <w:t>рижи</w:t>
      </w:r>
      <w:r w:rsidR="003826E7">
        <w:t>те</w:t>
      </w:r>
      <w:r w:rsidR="00221C3D">
        <w:t xml:space="preserve"> за личността на подопечения</w:t>
      </w:r>
      <w:r w:rsidR="003826E7">
        <w:t>, с</w:t>
      </w:r>
      <w:r w:rsidR="00221C3D">
        <w:t>ъвместно живеене</w:t>
      </w:r>
      <w:r w:rsidR="003826E7">
        <w:t>, попечителско съдействие, грижи за имуществото на подопечения.</w:t>
      </w:r>
    </w:p>
    <w:p w:rsidR="00221C3D" w:rsidRDefault="003826E7" w:rsidP="003826E7">
      <w:pPr>
        <w:ind w:firstLine="709"/>
        <w:jc w:val="both"/>
      </w:pPr>
      <w:r>
        <w:t xml:space="preserve">По повод на съвместното живеене е отбелязана </w:t>
      </w:r>
      <w:r w:rsidR="00221C3D" w:rsidRPr="003826E7">
        <w:rPr>
          <w:bCs/>
        </w:rPr>
        <w:t>различната терминология</w:t>
      </w:r>
      <w:r w:rsidR="00221C3D">
        <w:t>, която използва Семейният кодекс за регламентация на съвместното живеене при настойничеството и при попечителството. При попечителството законът не използва израза „важ</w:t>
      </w:r>
      <w:r w:rsidR="009C50C9">
        <w:t>ни причини”</w:t>
      </w:r>
      <w:r w:rsidR="00221C3D">
        <w:t xml:space="preserve"> </w:t>
      </w:r>
      <w:r w:rsidR="0054050A">
        <w:t xml:space="preserve">както при настойничеството, </w:t>
      </w:r>
      <w:r w:rsidR="00221C3D">
        <w:t>а говори за „</w:t>
      </w:r>
      <w:r w:rsidR="00221C3D" w:rsidRPr="003826E7">
        <w:rPr>
          <w:bCs/>
        </w:rPr>
        <w:t>настаняване другаде по установения ред”</w:t>
      </w:r>
      <w:r w:rsidR="00221C3D" w:rsidRPr="003826E7">
        <w:t>.</w:t>
      </w:r>
      <w:r w:rsidR="00221C3D">
        <w:t xml:space="preserve"> Наред с това чл. 167, ал. 1 СК </w:t>
      </w:r>
      <w:r>
        <w:t xml:space="preserve">не препраща изрично към </w:t>
      </w:r>
      <w:r w:rsidR="00221C3D">
        <w:t>разпоредба</w:t>
      </w:r>
      <w:r>
        <w:t>та, която</w:t>
      </w:r>
      <w:r w:rsidR="00221C3D">
        <w:t xml:space="preserve"> позволява съдът да откаже връщане на детето при неговите родители, ако установи наличието на важни причини за отклонението му от неговото местоживеене. </w:t>
      </w:r>
      <w:r>
        <w:t>Направен е извод, че „н</w:t>
      </w:r>
      <w:r w:rsidR="00221C3D">
        <w:t>астаняването другаде” по смисъла на чл. 167, ал. 1 СК е вид важна причина, която налага разделеното живеене. Но важните причини са по-широко понятие.</w:t>
      </w:r>
      <w:r w:rsidR="00221C3D" w:rsidRPr="00506A2A">
        <w:t xml:space="preserve"> </w:t>
      </w:r>
      <w:r>
        <w:t>А</w:t>
      </w:r>
      <w:r w:rsidR="00221C3D">
        <w:t xml:space="preserve">ко подопеченият се отклони от своето местоживеене по важни причини, без да е настанен по установения ред на друго място, съдът </w:t>
      </w:r>
      <w:r>
        <w:t xml:space="preserve">не </w:t>
      </w:r>
      <w:r w:rsidR="00221C3D">
        <w:t xml:space="preserve">трябва </w:t>
      </w:r>
      <w:r>
        <w:t xml:space="preserve">да </w:t>
      </w:r>
      <w:r w:rsidR="009C50C9">
        <w:t>постановява в</w:t>
      </w:r>
      <w:r>
        <w:t>р</w:t>
      </w:r>
      <w:r w:rsidR="009C50C9">
        <w:t>ъща</w:t>
      </w:r>
      <w:r>
        <w:t xml:space="preserve">не </w:t>
      </w:r>
      <w:r w:rsidR="009C50C9">
        <w:t xml:space="preserve">при </w:t>
      </w:r>
      <w:r>
        <w:t>попечителя.</w:t>
      </w:r>
      <w:r w:rsidR="00221C3D">
        <w:t xml:space="preserve"> </w:t>
      </w:r>
    </w:p>
    <w:p w:rsidR="00221C3D" w:rsidRPr="000E34CE" w:rsidRDefault="003826E7" w:rsidP="00332DFA">
      <w:pPr>
        <w:ind w:firstLine="720"/>
        <w:jc w:val="both"/>
        <w:rPr>
          <w:rFonts w:eastAsia="Arial"/>
        </w:rPr>
      </w:pPr>
      <w:r>
        <w:t xml:space="preserve">Широко е анализиран въпросът за </w:t>
      </w:r>
      <w:r w:rsidRPr="003826E7">
        <w:rPr>
          <w:bCs/>
        </w:rPr>
        <w:t>п</w:t>
      </w:r>
      <w:r w:rsidR="00221C3D" w:rsidRPr="003826E7">
        <w:rPr>
          <w:bCs/>
        </w:rPr>
        <w:t>рава</w:t>
      </w:r>
      <w:r w:rsidRPr="003826E7">
        <w:rPr>
          <w:bCs/>
        </w:rPr>
        <w:t>та</w:t>
      </w:r>
      <w:r w:rsidR="00221C3D" w:rsidRPr="003826E7">
        <w:rPr>
          <w:bCs/>
        </w:rPr>
        <w:t xml:space="preserve"> и задължения</w:t>
      </w:r>
      <w:r w:rsidRPr="003826E7">
        <w:rPr>
          <w:bCs/>
        </w:rPr>
        <w:t>та</w:t>
      </w:r>
      <w:r w:rsidR="00221C3D" w:rsidRPr="003826E7">
        <w:rPr>
          <w:bCs/>
        </w:rPr>
        <w:t xml:space="preserve"> на настойника и попечителя, когато детето е настанено в приемно семейство</w:t>
      </w:r>
      <w:r>
        <w:rPr>
          <w:bCs/>
        </w:rPr>
        <w:t xml:space="preserve">, а също така </w:t>
      </w:r>
      <w:r>
        <w:rPr>
          <w:rFonts w:eastAsia="Arial"/>
        </w:rPr>
        <w:t xml:space="preserve">– в </w:t>
      </w:r>
      <w:r w:rsidR="00221C3D">
        <w:t>кои случаи детето може бъде настанено в приемно семейство, щом настойникът и попечителят имат задължение да полагат грижи за личността на детето.</w:t>
      </w:r>
      <w:r w:rsidR="00221C3D" w:rsidRPr="00B32C39">
        <w:rPr>
          <w:rFonts w:eastAsia="Arial"/>
        </w:rPr>
        <w:t xml:space="preserve"> </w:t>
      </w:r>
      <w:r>
        <w:rPr>
          <w:rFonts w:eastAsia="Arial"/>
        </w:rPr>
        <w:t>За отговора на този въпрос са взети предвид</w:t>
      </w:r>
      <w:r>
        <w:rPr>
          <w:bCs/>
        </w:rPr>
        <w:t xml:space="preserve"> </w:t>
      </w:r>
      <w:r w:rsidR="00221C3D">
        <w:rPr>
          <w:rFonts w:eastAsia="Arial"/>
        </w:rPr>
        <w:t>някои прилики в правното положение на настойника и попечителя, от една страна, и приемното семейство, от друга</w:t>
      </w:r>
      <w:r>
        <w:rPr>
          <w:rFonts w:eastAsia="Arial"/>
        </w:rPr>
        <w:t>.</w:t>
      </w:r>
      <w:r w:rsidR="00221C3D">
        <w:rPr>
          <w:lang w:val="ru-RU"/>
        </w:rPr>
        <w:t xml:space="preserve"> </w:t>
      </w:r>
      <w:r>
        <w:rPr>
          <w:bCs/>
        </w:rPr>
        <w:t>Отбелязва се, че к</w:t>
      </w:r>
      <w:r w:rsidR="00221C3D">
        <w:rPr>
          <w:rFonts w:eastAsia="Arial"/>
        </w:rPr>
        <w:t xml:space="preserve">огато детето е поставено под настойничеството, съответно под </w:t>
      </w:r>
      <w:r w:rsidR="00221C3D" w:rsidRPr="00B32C39">
        <w:rPr>
          <w:rFonts w:eastAsia="Arial"/>
        </w:rPr>
        <w:t>попечителството</w:t>
      </w:r>
      <w:r w:rsidR="00221C3D">
        <w:rPr>
          <w:rFonts w:eastAsia="Arial"/>
        </w:rPr>
        <w:t>,</w:t>
      </w:r>
      <w:r w:rsidR="00221C3D" w:rsidRPr="00B32C39">
        <w:rPr>
          <w:rFonts w:eastAsia="Arial"/>
        </w:rPr>
        <w:t xml:space="preserve"> </w:t>
      </w:r>
      <w:r w:rsidR="00221C3D">
        <w:rPr>
          <w:rFonts w:eastAsia="Arial"/>
        </w:rPr>
        <w:t>и бъде настанено в приемно семейство, настойничеството и попечителството се</w:t>
      </w:r>
      <w:r w:rsidR="00221C3D" w:rsidRPr="00B32C39">
        <w:rPr>
          <w:rFonts w:eastAsia="Arial"/>
        </w:rPr>
        <w:t xml:space="preserve"> изпразва</w:t>
      </w:r>
      <w:r w:rsidR="00221C3D">
        <w:rPr>
          <w:rFonts w:eastAsia="Arial"/>
        </w:rPr>
        <w:t>т от съдържание и се</w:t>
      </w:r>
      <w:r w:rsidR="00221C3D" w:rsidRPr="00B32C39">
        <w:rPr>
          <w:rFonts w:eastAsia="Arial"/>
        </w:rPr>
        <w:t xml:space="preserve"> свежда</w:t>
      </w:r>
      <w:r w:rsidR="00221C3D">
        <w:rPr>
          <w:rFonts w:eastAsia="Arial"/>
        </w:rPr>
        <w:t>т</w:t>
      </w:r>
      <w:r w:rsidR="00221C3D" w:rsidRPr="00B32C39">
        <w:rPr>
          <w:rFonts w:eastAsia="Arial"/>
        </w:rPr>
        <w:t xml:space="preserve"> само до</w:t>
      </w:r>
      <w:r w:rsidR="00221C3D">
        <w:rPr>
          <w:rFonts w:eastAsia="Arial"/>
        </w:rPr>
        <w:t xml:space="preserve"> една функция </w:t>
      </w:r>
      <w:r w:rsidR="00221C3D">
        <w:t>–</w:t>
      </w:r>
      <w:r w:rsidR="00221C3D">
        <w:rPr>
          <w:rFonts w:eastAsia="Arial"/>
        </w:rPr>
        <w:t xml:space="preserve"> представителна власт, съответно</w:t>
      </w:r>
      <w:r w:rsidR="00221C3D" w:rsidRPr="00B32C39">
        <w:rPr>
          <w:rFonts w:eastAsia="Arial"/>
        </w:rPr>
        <w:t xml:space="preserve"> попечителско съдействие</w:t>
      </w:r>
      <w:r w:rsidR="00221C3D">
        <w:rPr>
          <w:rFonts w:eastAsia="Arial"/>
        </w:rPr>
        <w:t>.</w:t>
      </w:r>
      <w:r>
        <w:rPr>
          <w:bCs/>
        </w:rPr>
        <w:t xml:space="preserve"> </w:t>
      </w:r>
      <w:r w:rsidR="00221C3D">
        <w:rPr>
          <w:rFonts w:eastAsia="Arial"/>
        </w:rPr>
        <w:t xml:space="preserve">Въз основа на казаното </w:t>
      </w:r>
      <w:r>
        <w:rPr>
          <w:rFonts w:eastAsia="Arial"/>
        </w:rPr>
        <w:t>е направен извод, че</w:t>
      </w:r>
      <w:r w:rsidR="00221C3D">
        <w:rPr>
          <w:rFonts w:eastAsia="Arial"/>
        </w:rPr>
        <w:t xml:space="preserve"> по правило неуместно би било </w:t>
      </w:r>
      <w:r w:rsidR="00221C3D" w:rsidRPr="002A7A3D">
        <w:rPr>
          <w:rFonts w:eastAsia="Arial"/>
        </w:rPr>
        <w:t xml:space="preserve">детето </w:t>
      </w:r>
      <w:r w:rsidR="00221C3D">
        <w:rPr>
          <w:rFonts w:eastAsia="Arial"/>
        </w:rPr>
        <w:t xml:space="preserve">да се настани в приемно семейство, щом е поставено под настойничество или попечителство, </w:t>
      </w:r>
      <w:r w:rsidR="00221C3D" w:rsidRPr="002A7A3D">
        <w:rPr>
          <w:rFonts w:eastAsia="Arial"/>
        </w:rPr>
        <w:t>з</w:t>
      </w:r>
      <w:r w:rsidR="00221C3D">
        <w:rPr>
          <w:rFonts w:eastAsia="Arial"/>
        </w:rPr>
        <w:t>ащото представителната или попечителската функция се предоставят на едно лице, за да обслужват</w:t>
      </w:r>
      <w:r w:rsidR="00221C3D" w:rsidRPr="002A7A3D">
        <w:rPr>
          <w:rFonts w:eastAsia="Arial"/>
        </w:rPr>
        <w:t xml:space="preserve"> и грижите, които то дължи</w:t>
      </w:r>
      <w:r w:rsidR="00886DE8">
        <w:rPr>
          <w:rFonts w:eastAsia="Arial"/>
        </w:rPr>
        <w:t xml:space="preserve"> по отглеждане и възпитание</w:t>
      </w:r>
      <w:r w:rsidR="00221C3D" w:rsidRPr="002A7A3D">
        <w:rPr>
          <w:rFonts w:eastAsia="Arial"/>
        </w:rPr>
        <w:t xml:space="preserve"> на детето.</w:t>
      </w:r>
      <w:r>
        <w:rPr>
          <w:bCs/>
        </w:rPr>
        <w:t xml:space="preserve"> </w:t>
      </w:r>
      <w:r w:rsidR="00332DFA">
        <w:rPr>
          <w:rFonts w:eastAsia="Arial"/>
        </w:rPr>
        <w:t>Направено е обобщението</w:t>
      </w:r>
      <w:r w:rsidR="00221C3D">
        <w:rPr>
          <w:rFonts w:eastAsia="Arial"/>
        </w:rPr>
        <w:t xml:space="preserve">, че настаняването в приемно семейство на дете, поставено под настойничество или попечителство, трябва да бъде </w:t>
      </w:r>
      <w:r w:rsidR="00221C3D" w:rsidRPr="00332DFA">
        <w:rPr>
          <w:rFonts w:eastAsia="Arial"/>
        </w:rPr>
        <w:t>изключение</w:t>
      </w:r>
      <w:r w:rsidR="00221C3D">
        <w:rPr>
          <w:rStyle w:val="a5"/>
          <w:rFonts w:eastAsia="Arial"/>
        </w:rPr>
        <w:footnoteReference w:id="1"/>
      </w:r>
      <w:r w:rsidR="00221C3D">
        <w:rPr>
          <w:rFonts w:eastAsia="Arial"/>
        </w:rPr>
        <w:t xml:space="preserve">. То може да се наложи само в </w:t>
      </w:r>
      <w:r w:rsidR="00221C3D">
        <w:t xml:space="preserve">хипотезите, в които съществува невъзможност за настойника или попечителя да изпълнява функциите си или има противоречие в интересите на настойника, съответно попечителя, от една страна, и детето, от друга, и е невъзможно </w:t>
      </w:r>
      <w:r w:rsidR="00886DE8">
        <w:t xml:space="preserve">заместване </w:t>
      </w:r>
      <w:r w:rsidR="00221C3D">
        <w:t xml:space="preserve">от заместник-настойника, съответно от заместник-попечителя, или при противоречие между техните интереси и тези на детето. </w:t>
      </w:r>
    </w:p>
    <w:p w:rsidR="00221C3D" w:rsidRPr="00332DFA" w:rsidRDefault="00332DFA" w:rsidP="00B26744">
      <w:pPr>
        <w:ind w:firstLine="720"/>
        <w:jc w:val="both"/>
        <w:rPr>
          <w:rFonts w:eastAsia="Arial"/>
        </w:rPr>
      </w:pPr>
      <w:r>
        <w:rPr>
          <w:rFonts w:eastAsia="Arial"/>
        </w:rPr>
        <w:t xml:space="preserve">Във втори раздел са изследвани правата и задълженията на </w:t>
      </w:r>
      <w:r w:rsidRPr="00332DFA">
        <w:rPr>
          <w:bCs/>
        </w:rPr>
        <w:t>з</w:t>
      </w:r>
      <w:r w:rsidR="00221C3D" w:rsidRPr="00332DFA">
        <w:rPr>
          <w:bCs/>
        </w:rPr>
        <w:t>аместник-настойник</w:t>
      </w:r>
      <w:r>
        <w:rPr>
          <w:bCs/>
        </w:rPr>
        <w:t>а,</w:t>
      </w:r>
      <w:r w:rsidR="00221C3D" w:rsidRPr="00332DFA">
        <w:rPr>
          <w:bCs/>
        </w:rPr>
        <w:t xml:space="preserve"> заместник-попечител</w:t>
      </w:r>
      <w:r w:rsidR="0054050A">
        <w:rPr>
          <w:bCs/>
        </w:rPr>
        <w:t>я, съветниците, настойническия</w:t>
      </w:r>
      <w:r>
        <w:rPr>
          <w:bCs/>
        </w:rPr>
        <w:t xml:space="preserve"> съвет като колективен орган</w:t>
      </w:r>
      <w:r w:rsidR="009C50C9">
        <w:rPr>
          <w:bCs/>
        </w:rPr>
        <w:t>.</w:t>
      </w:r>
    </w:p>
    <w:p w:rsidR="00221C3D" w:rsidRDefault="00332DFA" w:rsidP="00B26744">
      <w:pPr>
        <w:ind w:firstLine="720"/>
        <w:jc w:val="both"/>
      </w:pPr>
      <w:r>
        <w:t>При очертаване на ф</w:t>
      </w:r>
      <w:r w:rsidR="00221C3D">
        <w:t>ункциите на заместник-</w:t>
      </w:r>
      <w:r w:rsidR="00221C3D" w:rsidRPr="00963151">
        <w:t xml:space="preserve">настойника </w:t>
      </w:r>
      <w:r w:rsidR="00221C3D">
        <w:t xml:space="preserve">и заместник-попечителя </w:t>
      </w:r>
      <w:r w:rsidR="00221C3D" w:rsidRPr="00963151">
        <w:t xml:space="preserve">е </w:t>
      </w:r>
      <w:r w:rsidR="0054050A">
        <w:t>нап</w:t>
      </w:r>
      <w:r>
        <w:t>р</w:t>
      </w:r>
      <w:r w:rsidR="0054050A">
        <w:t>а</w:t>
      </w:r>
      <w:r>
        <w:t xml:space="preserve">вен внимателен анализ кога те са </w:t>
      </w:r>
      <w:r w:rsidR="00221C3D" w:rsidRPr="00332DFA">
        <w:rPr>
          <w:bCs/>
        </w:rPr>
        <w:t>възпрепятстван</w:t>
      </w:r>
      <w:r w:rsidRPr="00332DFA">
        <w:rPr>
          <w:bCs/>
        </w:rPr>
        <w:t>и</w:t>
      </w:r>
      <w:r w:rsidR="00221C3D" w:rsidRPr="00332DFA">
        <w:t xml:space="preserve"> </w:t>
      </w:r>
      <w:r w:rsidR="00221C3D" w:rsidRPr="00963151">
        <w:t xml:space="preserve">да изпълнява задълженията си, </w:t>
      </w:r>
      <w:r w:rsidR="00221C3D">
        <w:t xml:space="preserve">има </w:t>
      </w:r>
      <w:r w:rsidR="00221C3D" w:rsidRPr="00332DFA">
        <w:t>противоречие</w:t>
      </w:r>
      <w:r w:rsidR="00221C3D">
        <w:t xml:space="preserve"> между интереса на поднастойния, респективно подопечения, и личен интерес на </w:t>
      </w:r>
      <w:r>
        <w:t xml:space="preserve">настойника, съответно попечителя. Направен е </w:t>
      </w:r>
      <w:r w:rsidR="009C50C9">
        <w:t xml:space="preserve">приносният </w:t>
      </w:r>
      <w:r>
        <w:t xml:space="preserve">извод, че за заместването </w:t>
      </w:r>
      <w:r w:rsidR="00221C3D" w:rsidRPr="00963151">
        <w:t>няма значение да</w:t>
      </w:r>
      <w:r w:rsidR="00221C3D">
        <w:t>ли настойникът или попечителят е възпрепятстван</w:t>
      </w:r>
      <w:r w:rsidR="00221C3D" w:rsidRPr="00963151">
        <w:t xml:space="preserve"> временно</w:t>
      </w:r>
      <w:r w:rsidR="00221C3D">
        <w:t>,</w:t>
      </w:r>
      <w:r w:rsidR="00221C3D" w:rsidRPr="00963151">
        <w:t xml:space="preserve"> или </w:t>
      </w:r>
      <w:r w:rsidR="00221C3D">
        <w:t xml:space="preserve">е възпрепятстван </w:t>
      </w:r>
      <w:r w:rsidR="00221C3D" w:rsidRPr="00963151">
        <w:t>трайно да изпълнява задълженията си,</w:t>
      </w:r>
      <w:r w:rsidR="00221C3D">
        <w:t xml:space="preserve"> съответно дали противоречието в интересите е временно, или е трайно, </w:t>
      </w:r>
      <w:r>
        <w:t>като е отбелязано, че това обстоятелство</w:t>
      </w:r>
      <w:r w:rsidR="00221C3D" w:rsidRPr="00963151">
        <w:t xml:space="preserve"> </w:t>
      </w:r>
      <w:r w:rsidR="00221C3D">
        <w:t>има значение</w:t>
      </w:r>
      <w:r w:rsidR="00221C3D" w:rsidRPr="00963151">
        <w:t xml:space="preserve"> </w:t>
      </w:r>
      <w:r w:rsidR="0054050A">
        <w:t xml:space="preserve">само </w:t>
      </w:r>
      <w:r w:rsidR="00221C3D" w:rsidRPr="00963151">
        <w:t>за определ</w:t>
      </w:r>
      <w:r w:rsidR="009F0938">
        <w:t>яне на необходимостта от смяна</w:t>
      </w:r>
      <w:r w:rsidR="00221C3D" w:rsidRPr="00963151">
        <w:t xml:space="preserve"> </w:t>
      </w:r>
      <w:r>
        <w:t xml:space="preserve">на настойника или попечителя </w:t>
      </w:r>
      <w:r w:rsidR="00221C3D" w:rsidRPr="00963151">
        <w:t>при трайно възпрепятстване</w:t>
      </w:r>
      <w:r w:rsidR="00221C3D">
        <w:t xml:space="preserve"> или противоречие в интересите</w:t>
      </w:r>
      <w:r w:rsidR="00221C3D" w:rsidRPr="00963151">
        <w:t xml:space="preserve">. </w:t>
      </w:r>
      <w:r>
        <w:t xml:space="preserve">Отбелязва се, че </w:t>
      </w:r>
      <w:r w:rsidR="00221C3D">
        <w:t>за да бъде заместен настойникът от заместник-</w:t>
      </w:r>
      <w:r w:rsidR="00221C3D">
        <w:lastRenderedPageBreak/>
        <w:t>настойника, а попечителят от заместник-попечителя, е необходимо органът по настойничество и попечителство</w:t>
      </w:r>
      <w:r w:rsidR="00221C3D" w:rsidRPr="00963151">
        <w:t xml:space="preserve"> </w:t>
      </w:r>
      <w:r w:rsidR="00221C3D">
        <w:t xml:space="preserve">да постанови </w:t>
      </w:r>
      <w:r w:rsidR="00221C3D" w:rsidRPr="00332DFA">
        <w:t>изричен</w:t>
      </w:r>
      <w:r w:rsidR="00221C3D" w:rsidRPr="00963151">
        <w:t xml:space="preserve"> акт за това</w:t>
      </w:r>
      <w:r>
        <w:t>.</w:t>
      </w:r>
    </w:p>
    <w:p w:rsidR="00DD79B3" w:rsidRPr="00D22901" w:rsidRDefault="00332DFA" w:rsidP="00D22901">
      <w:pPr>
        <w:ind w:firstLine="720"/>
        <w:jc w:val="both"/>
      </w:pPr>
      <w:r>
        <w:t xml:space="preserve">Анализирани са и останалите функции на заместника </w:t>
      </w:r>
      <w:r>
        <w:rPr>
          <w:rFonts w:eastAsia="Arial"/>
        </w:rPr>
        <w:t>– да предлага смяна на титуляря</w:t>
      </w:r>
      <w:r w:rsidR="00B26744">
        <w:t xml:space="preserve">, направен е извод, </w:t>
      </w:r>
      <w:r w:rsidR="00221C3D">
        <w:t>че заместник-</w:t>
      </w:r>
      <w:r w:rsidR="00221C3D" w:rsidRPr="00963151">
        <w:t>настойникът</w:t>
      </w:r>
      <w:r w:rsidR="00221C3D">
        <w:t>, респективно заместник-попечителят,</w:t>
      </w:r>
      <w:r w:rsidR="00221C3D" w:rsidRPr="00963151">
        <w:t xml:space="preserve"> </w:t>
      </w:r>
      <w:r w:rsidR="00221C3D">
        <w:t>има и правомощие да наблюдава поднастойния и дейността на настойника, респективно подопечения и дейността</w:t>
      </w:r>
      <w:r w:rsidR="00B26744">
        <w:t xml:space="preserve"> на попечителя, з</w:t>
      </w:r>
      <w:r w:rsidR="00221C3D">
        <w:t>аместник-</w:t>
      </w:r>
      <w:r w:rsidR="00221C3D" w:rsidRPr="00963151">
        <w:t>попечителят дава мнение за осиновяване на п</w:t>
      </w:r>
      <w:r w:rsidR="00221C3D">
        <w:t xml:space="preserve">одопечения от попечителя </w:t>
      </w:r>
      <w:r w:rsidR="00B26744">
        <w:t>и др.</w:t>
      </w:r>
    </w:p>
    <w:p w:rsidR="00221C3D" w:rsidRPr="00E402C3" w:rsidRDefault="00221C3D" w:rsidP="00FF1A05">
      <w:pPr>
        <w:jc w:val="center"/>
        <w:rPr>
          <w:b/>
          <w:bCs/>
        </w:rPr>
      </w:pPr>
      <w:r w:rsidRPr="00E402C3">
        <w:rPr>
          <w:b/>
          <w:bCs/>
        </w:rPr>
        <w:t>ГЛАВА ЧЕТВЪРТА</w:t>
      </w:r>
    </w:p>
    <w:p w:rsidR="00221C3D" w:rsidRDefault="00221C3D" w:rsidP="00FF1A05">
      <w:pPr>
        <w:jc w:val="center"/>
        <w:rPr>
          <w:b/>
          <w:bCs/>
        </w:rPr>
      </w:pPr>
      <w:r w:rsidRPr="00E402C3">
        <w:rPr>
          <w:b/>
          <w:bCs/>
        </w:rPr>
        <w:t>ПРЕКРАТЯВАНЕ НА НАСТОЙНИЧЕСТВОТО И ПОПЕЧИТЕЛСТВОТО</w:t>
      </w:r>
    </w:p>
    <w:p w:rsidR="00221C3D" w:rsidRDefault="00DC230C" w:rsidP="0007666E">
      <w:pPr>
        <w:ind w:firstLine="708"/>
        <w:jc w:val="both"/>
      </w:pPr>
      <w:r w:rsidRPr="00DC230C">
        <w:rPr>
          <w:bCs/>
        </w:rPr>
        <w:t>В първия раздел са разгледани подробно основанията за прекратяване на настойничеството и попечителството, като е отбелязано, че</w:t>
      </w:r>
      <w:r>
        <w:rPr>
          <w:b/>
          <w:bCs/>
        </w:rPr>
        <w:t xml:space="preserve"> </w:t>
      </w:r>
      <w:r w:rsidR="00221C3D" w:rsidRPr="001C414F">
        <w:t>Се</w:t>
      </w:r>
      <w:r w:rsidR="00221C3D">
        <w:t xml:space="preserve">мейният кодекс не </w:t>
      </w:r>
      <w:r>
        <w:t xml:space="preserve">ги </w:t>
      </w:r>
      <w:r w:rsidR="00221C3D">
        <w:t>определя изрично и изчерпателно</w:t>
      </w:r>
      <w:r>
        <w:t>.</w:t>
      </w:r>
      <w:r w:rsidR="00DB127F">
        <w:t xml:space="preserve"> Анализът им разкрива редица приносни моменти.</w:t>
      </w:r>
    </w:p>
    <w:p w:rsidR="00221C3D" w:rsidRDefault="00DC230C" w:rsidP="00C52931">
      <w:pPr>
        <w:ind w:firstLine="720"/>
        <w:jc w:val="both"/>
      </w:pPr>
      <w:r>
        <w:t>Направен е</w:t>
      </w:r>
      <w:r w:rsidR="00221C3D">
        <w:t xml:space="preserve"> изводът, че основанията за прекратяване на настойничеството и попечителството се свързват с отпадане на предпоставките за поставяне под настойничество и попечителство. Основания</w:t>
      </w:r>
      <w:r>
        <w:t>та</w:t>
      </w:r>
      <w:r w:rsidR="00221C3D">
        <w:t xml:space="preserve"> за прекратяване на настойничеството</w:t>
      </w:r>
      <w:r>
        <w:t>, извлечени по тълкувателен път, са: д</w:t>
      </w:r>
      <w:r w:rsidR="00221C3D">
        <w:t>етето е</w:t>
      </w:r>
      <w:r>
        <w:t xml:space="preserve"> навършило четиринадесет години,</w:t>
      </w:r>
      <w:r w:rsidR="00221C3D">
        <w:t xml:space="preserve"> </w:t>
      </w:r>
      <w:r>
        <w:t>у</w:t>
      </w:r>
      <w:r w:rsidR="00221C3D">
        <w:t>ст</w:t>
      </w:r>
      <w:r>
        <w:t>ановява се произходът на детето, о</w:t>
      </w:r>
      <w:r w:rsidR="00221C3D">
        <w:t>синовяване на малолетния</w:t>
      </w:r>
      <w:r>
        <w:t>, в</w:t>
      </w:r>
      <w:r w:rsidR="00221C3D">
        <w:t>ъзстановяване на родителските права на родителите на малолетния</w:t>
      </w:r>
      <w:r>
        <w:t>, о</w:t>
      </w:r>
      <w:r w:rsidR="00221C3D">
        <w:t>бявеният за умрял родител</w:t>
      </w:r>
      <w:r>
        <w:t xml:space="preserve"> се окаже жив, о</w:t>
      </w:r>
      <w:r w:rsidR="00221C3D">
        <w:t>тмяна на пълното запрещение</w:t>
      </w:r>
      <w:r>
        <w:t xml:space="preserve"> на родителите на детето или на пълнолетния, поставен под настойничество, с</w:t>
      </w:r>
      <w:r w:rsidR="00221C3D">
        <w:t>мърт на малолетния или на пълно запретения</w:t>
      </w:r>
      <w:r>
        <w:t>.</w:t>
      </w:r>
      <w:r w:rsidR="00221C3D">
        <w:t xml:space="preserve"> Основания</w:t>
      </w:r>
      <w:r>
        <w:t>та</w:t>
      </w:r>
      <w:r w:rsidR="00221C3D">
        <w:t xml:space="preserve"> за прекратяване на попечителството</w:t>
      </w:r>
      <w:r>
        <w:t xml:space="preserve"> са: н</w:t>
      </w:r>
      <w:r w:rsidR="00221C3D">
        <w:t>епълнолетния</w:t>
      </w:r>
      <w:r>
        <w:t>т е навършил осемнадесет години,</w:t>
      </w:r>
      <w:r w:rsidR="00221C3D">
        <w:t xml:space="preserve"> </w:t>
      </w:r>
      <w:r>
        <w:t>у</w:t>
      </w:r>
      <w:r w:rsidR="00221C3D">
        <w:t>становява се произходът на неп</w:t>
      </w:r>
      <w:r>
        <w:t>ълнолетния, о</w:t>
      </w:r>
      <w:r w:rsidR="00221C3D">
        <w:t>синовяване на непълнолетния</w:t>
      </w:r>
      <w:r>
        <w:t>, в</w:t>
      </w:r>
      <w:r w:rsidR="00221C3D">
        <w:t>ъзстановяват се родителските права на родителите на неп</w:t>
      </w:r>
      <w:r>
        <w:t>ълнолетния, о</w:t>
      </w:r>
      <w:r w:rsidR="00221C3D">
        <w:t>бявения</w:t>
      </w:r>
      <w:r>
        <w:t>т за умрял родител се окаже жив, о</w:t>
      </w:r>
      <w:r w:rsidR="00221C3D">
        <w:t>т</w:t>
      </w:r>
      <w:r w:rsidR="00DB127F">
        <w:t>мяна на ограниченото запрещение,</w:t>
      </w:r>
      <w:r>
        <w:t xml:space="preserve"> непълнолетният</w:t>
      </w:r>
      <w:r w:rsidR="00221C3D">
        <w:t xml:space="preserve"> встъпи в брак.</w:t>
      </w:r>
    </w:p>
    <w:p w:rsidR="00221C3D" w:rsidRPr="0007666E" w:rsidRDefault="0007666E" w:rsidP="0007666E">
      <w:pPr>
        <w:ind w:firstLine="720"/>
        <w:jc w:val="both"/>
        <w:rPr>
          <w:bCs/>
        </w:rPr>
      </w:pPr>
      <w:r w:rsidRPr="0007666E">
        <w:rPr>
          <w:bCs/>
        </w:rPr>
        <w:t xml:space="preserve">При разглеждане на реда </w:t>
      </w:r>
      <w:r w:rsidR="00221C3D" w:rsidRPr="0007666E">
        <w:rPr>
          <w:bCs/>
        </w:rPr>
        <w:t>за прекратяване на настойничеството и попечителството</w:t>
      </w:r>
      <w:r>
        <w:rPr>
          <w:bCs/>
        </w:rPr>
        <w:t xml:space="preserve"> е посочено, че това става </w:t>
      </w:r>
      <w:r w:rsidR="00221C3D" w:rsidRPr="0007666E">
        <w:rPr>
          <w:bCs/>
        </w:rPr>
        <w:t>извънсъдебно</w:t>
      </w:r>
      <w:r>
        <w:rPr>
          <w:bCs/>
        </w:rPr>
        <w:t xml:space="preserve">. Същевременно е отбелязано, че </w:t>
      </w:r>
      <w:r>
        <w:t>п</w:t>
      </w:r>
      <w:r w:rsidR="00221C3D">
        <w:t xml:space="preserve">рекратяването на настойничеството или попечителството </w:t>
      </w:r>
      <w:r w:rsidR="00221C3D" w:rsidRPr="0007666E">
        <w:rPr>
          <w:bCs/>
        </w:rPr>
        <w:t>понякога предполага</w:t>
      </w:r>
      <w:r w:rsidR="00221C3D">
        <w:t xml:space="preserve"> издаването на </w:t>
      </w:r>
      <w:r>
        <w:t xml:space="preserve">съдебно решение, като то не ги прекратява, а </w:t>
      </w:r>
      <w:r w:rsidR="00221C3D">
        <w:t xml:space="preserve">има </w:t>
      </w:r>
      <w:r w:rsidR="00221C3D" w:rsidRPr="0007666E">
        <w:rPr>
          <w:bCs/>
        </w:rPr>
        <w:t>друга цел</w:t>
      </w:r>
      <w:r>
        <w:rPr>
          <w:bCs/>
        </w:rPr>
        <w:t>; в</w:t>
      </w:r>
      <w:r w:rsidR="00221C3D">
        <w:t xml:space="preserve"> други случаи, за да се прекрати настойничеството или попечителството, е необходимо извършването на </w:t>
      </w:r>
      <w:r w:rsidR="00221C3D" w:rsidRPr="0007666E">
        <w:rPr>
          <w:bCs/>
        </w:rPr>
        <w:t>правна сделка – припознаване</w:t>
      </w:r>
      <w:r w:rsidR="00DB127F">
        <w:t>;</w:t>
      </w:r>
      <w:r w:rsidR="00221C3D">
        <w:t xml:space="preserve"> понякога предпоставка е </w:t>
      </w:r>
      <w:r w:rsidR="00221C3D" w:rsidRPr="0007666E">
        <w:rPr>
          <w:bCs/>
        </w:rPr>
        <w:t>сключеният брак</w:t>
      </w:r>
      <w:r w:rsidR="00221C3D">
        <w:t xml:space="preserve">. </w:t>
      </w:r>
      <w:r>
        <w:t>Този анализ представлява принос.</w:t>
      </w:r>
    </w:p>
    <w:p w:rsidR="00221C3D" w:rsidRDefault="0007666E" w:rsidP="0007666E">
      <w:pPr>
        <w:ind w:firstLine="720"/>
        <w:jc w:val="both"/>
      </w:pPr>
      <w:r>
        <w:t xml:space="preserve">Приносен характер има и анализирането на момента на прекратяване на </w:t>
      </w:r>
      <w:r w:rsidR="00221C3D">
        <w:t>настойничеството и попечителството</w:t>
      </w:r>
      <w:r w:rsidR="00DB127F">
        <w:t>. В изложението е направен извод, че</w:t>
      </w:r>
      <w:r>
        <w:t xml:space="preserve"> той зависи от причината за прекратяване </w:t>
      </w:r>
      <w:r>
        <w:rPr>
          <w:rFonts w:eastAsia="Arial"/>
        </w:rPr>
        <w:t xml:space="preserve">– извършва </w:t>
      </w:r>
      <w:r w:rsidR="00DB127F">
        <w:rPr>
          <w:rFonts w:eastAsia="Arial"/>
        </w:rPr>
        <w:t xml:space="preserve">се </w:t>
      </w:r>
      <w:r>
        <w:rPr>
          <w:rFonts w:eastAsia="Arial"/>
        </w:rPr>
        <w:t>от деня на навършване на пълнолетие, съответно достигане на</w:t>
      </w:r>
      <w:r w:rsidR="00DB127F">
        <w:rPr>
          <w:rFonts w:eastAsia="Arial"/>
        </w:rPr>
        <w:t xml:space="preserve"> четиринадесет години от детето;</w:t>
      </w:r>
      <w:r>
        <w:rPr>
          <w:rFonts w:eastAsia="Arial"/>
        </w:rPr>
        <w:t xml:space="preserve"> влизане в сила на решението за осиновяване, установяване на произход</w:t>
      </w:r>
      <w:r w:rsidR="00DB127F">
        <w:rPr>
          <w:rFonts w:eastAsia="Arial"/>
        </w:rPr>
        <w:t>а</w:t>
      </w:r>
      <w:r>
        <w:rPr>
          <w:rFonts w:eastAsia="Arial"/>
        </w:rPr>
        <w:t>, за възст</w:t>
      </w:r>
      <w:r w:rsidR="00DB127F">
        <w:rPr>
          <w:rFonts w:eastAsia="Arial"/>
        </w:rPr>
        <w:t>ановяване на родителските права,</w:t>
      </w:r>
      <w:r>
        <w:rPr>
          <w:rFonts w:eastAsia="Arial"/>
        </w:rPr>
        <w:t xml:space="preserve"> за отмяна на </w:t>
      </w:r>
      <w:r w:rsidR="00DB127F">
        <w:rPr>
          <w:rFonts w:eastAsia="Arial"/>
        </w:rPr>
        <w:t>запрещението;</w:t>
      </w:r>
      <w:r w:rsidR="00DB127F">
        <w:rPr>
          <w:bCs/>
        </w:rPr>
        <w:t xml:space="preserve"> </w:t>
      </w:r>
      <w:r>
        <w:rPr>
          <w:rFonts w:eastAsia="Arial"/>
        </w:rPr>
        <w:t xml:space="preserve">при </w:t>
      </w:r>
      <w:r w:rsidRPr="0007666E">
        <w:rPr>
          <w:bCs/>
        </w:rPr>
        <w:t>влизане</w:t>
      </w:r>
      <w:r w:rsidR="00221C3D" w:rsidRPr="0007666E">
        <w:rPr>
          <w:bCs/>
        </w:rPr>
        <w:t xml:space="preserve"> в сила решението на съда за обезсилване на решението по чл. 17 ЗЛС.</w:t>
      </w:r>
      <w:r w:rsidR="00221C3D" w:rsidRPr="0007666E">
        <w:t xml:space="preserve"> </w:t>
      </w:r>
    </w:p>
    <w:p w:rsidR="00221C3D" w:rsidRDefault="00221C3D" w:rsidP="0007666E">
      <w:pPr>
        <w:tabs>
          <w:tab w:val="left" w:pos="720"/>
        </w:tabs>
        <w:jc w:val="both"/>
      </w:pPr>
      <w:r>
        <w:tab/>
      </w:r>
      <w:r w:rsidR="0007666E">
        <w:t xml:space="preserve">С приносен характер е и обсъждането на </w:t>
      </w:r>
      <w:r>
        <w:t xml:space="preserve">необходимостта органът по настойничество и попечителство да постанови нарочен акт, с който да </w:t>
      </w:r>
      <w:r w:rsidRPr="0007666E">
        <w:t>отмени</w:t>
      </w:r>
      <w:r>
        <w:t xml:space="preserve"> акта за назначаване на настойнически съвет, попечител и заместник-попечител</w:t>
      </w:r>
      <w:r w:rsidR="0007666E">
        <w:t>, като се приведени редица аргументи в подкрепа на теза</w:t>
      </w:r>
      <w:r w:rsidR="00DB127F">
        <w:t>та</w:t>
      </w:r>
      <w:r w:rsidR="0007666E">
        <w:t xml:space="preserve"> и се предлага законодателят да създаде нарочна норма, с която да задължи </w:t>
      </w:r>
      <w:r>
        <w:t>органа по насто</w:t>
      </w:r>
      <w:r w:rsidR="0007666E">
        <w:t xml:space="preserve">йничество и попечителство </w:t>
      </w:r>
      <w:r>
        <w:t>да отмени акта за назначаване на настойнически съвет, попечител и заместник-попечител</w:t>
      </w:r>
      <w:r w:rsidR="00DB127F">
        <w:t>, както</w:t>
      </w:r>
      <w:r>
        <w:t xml:space="preserve"> и </w:t>
      </w:r>
      <w:r w:rsidR="00DB127F">
        <w:t xml:space="preserve">да извърши </w:t>
      </w:r>
      <w:r>
        <w:t xml:space="preserve">вписване на прекратяването на настойничеството и попечителството в регистъра по чл. 174 СК. </w:t>
      </w:r>
    </w:p>
    <w:p w:rsidR="00221C3D" w:rsidRPr="00DB127F" w:rsidRDefault="00221C3D" w:rsidP="00DB127F">
      <w:pPr>
        <w:tabs>
          <w:tab w:val="left" w:pos="360"/>
        </w:tabs>
        <w:jc w:val="both"/>
        <w:rPr>
          <w:bCs/>
        </w:rPr>
      </w:pPr>
      <w:r>
        <w:tab/>
      </w:r>
      <w:r>
        <w:tab/>
      </w:r>
      <w:r w:rsidR="0007666E" w:rsidRPr="0007666E">
        <w:rPr>
          <w:bCs/>
        </w:rPr>
        <w:t>Подробно е разгледан и въпросът за п</w:t>
      </w:r>
      <w:r w:rsidRPr="0007666E">
        <w:rPr>
          <w:bCs/>
        </w:rPr>
        <w:t>рекратяване на правомощията на настойника и попечителя</w:t>
      </w:r>
      <w:r w:rsidR="009F0938">
        <w:rPr>
          <w:bCs/>
        </w:rPr>
        <w:t>, кое</w:t>
      </w:r>
      <w:r w:rsidR="00B32E57">
        <w:rPr>
          <w:bCs/>
        </w:rPr>
        <w:t>то разкрива</w:t>
      </w:r>
      <w:r w:rsidR="00DB127F">
        <w:rPr>
          <w:bCs/>
        </w:rPr>
        <w:t xml:space="preserve"> редица приносни моменти</w:t>
      </w:r>
      <w:r w:rsidR="00B32E57">
        <w:rPr>
          <w:bCs/>
        </w:rPr>
        <w:t>.</w:t>
      </w:r>
      <w:r w:rsidRPr="0007666E">
        <w:rPr>
          <w:bCs/>
        </w:rPr>
        <w:t xml:space="preserve"> </w:t>
      </w:r>
      <w:r>
        <w:t>Основания</w:t>
      </w:r>
      <w:r w:rsidR="0007666E">
        <w:t xml:space="preserve">та за това </w:t>
      </w:r>
      <w:r>
        <w:t>се извеждат по тълкувателен път.</w:t>
      </w:r>
      <w:r w:rsidR="00DB127F">
        <w:rPr>
          <w:bCs/>
        </w:rPr>
        <w:t xml:space="preserve"> </w:t>
      </w:r>
      <w:r w:rsidR="00B32E57">
        <w:t xml:space="preserve">За </w:t>
      </w:r>
      <w:r w:rsidR="00B32E57" w:rsidRPr="00B32E57">
        <w:rPr>
          <w:bCs/>
        </w:rPr>
        <w:t>о</w:t>
      </w:r>
      <w:r w:rsidRPr="00B32E57">
        <w:rPr>
          <w:bCs/>
        </w:rPr>
        <w:t>свобождаване</w:t>
      </w:r>
      <w:r w:rsidR="00B32E57" w:rsidRPr="00B32E57">
        <w:rPr>
          <w:bCs/>
        </w:rPr>
        <w:t>то</w:t>
      </w:r>
      <w:r>
        <w:t xml:space="preserve"> на членовете на настойническия съвет, попечителя и заместник-попечителя по тяхно искане</w:t>
      </w:r>
      <w:r w:rsidR="00B32E57">
        <w:t xml:space="preserve"> е посочено, че е </w:t>
      </w:r>
      <w:r w:rsidRPr="00B32E57">
        <w:rPr>
          <w:bCs/>
        </w:rPr>
        <w:t>необходим</w:t>
      </w:r>
      <w:r>
        <w:t xml:space="preserve"> акт от органа по настойничество и попечителство, с </w:t>
      </w:r>
      <w:r w:rsidRPr="003C582F">
        <w:t xml:space="preserve">който </w:t>
      </w:r>
      <w:r>
        <w:t>да се прекратя</w:t>
      </w:r>
      <w:r w:rsidRPr="003C582F">
        <w:t>т</w:t>
      </w:r>
      <w:r>
        <w:t xml:space="preserve"> правомощията</w:t>
      </w:r>
      <w:r w:rsidR="009C50C9">
        <w:t xml:space="preserve"> им.</w:t>
      </w:r>
      <w:r w:rsidR="00DB127F">
        <w:rPr>
          <w:bCs/>
        </w:rPr>
        <w:t xml:space="preserve"> </w:t>
      </w:r>
      <w:r w:rsidR="00B32E57">
        <w:t xml:space="preserve">Направен е </w:t>
      </w:r>
      <w:r w:rsidR="009C50C9">
        <w:t xml:space="preserve">приносният </w:t>
      </w:r>
      <w:r w:rsidR="00B32E57">
        <w:t xml:space="preserve">извод, че </w:t>
      </w:r>
      <w:r>
        <w:t>чле</w:t>
      </w:r>
      <w:r w:rsidR="00DB127F">
        <w:t>новете на настойническия съвет,</w:t>
      </w:r>
      <w:r>
        <w:t xml:space="preserve"> по</w:t>
      </w:r>
      <w:r w:rsidR="00B32E57">
        <w:t>печителя</w:t>
      </w:r>
      <w:r w:rsidR="006B4D12">
        <w:t>т</w:t>
      </w:r>
      <w:r w:rsidR="00B32E57">
        <w:t xml:space="preserve"> и заместник-попечителя</w:t>
      </w:r>
      <w:r w:rsidR="006B4D12">
        <w:t>т</w:t>
      </w:r>
      <w:r w:rsidR="00B32E57">
        <w:t xml:space="preserve"> се отстраняват от длъжност, когато </w:t>
      </w:r>
      <w:r w:rsidRPr="00B32E57">
        <w:rPr>
          <w:bCs/>
        </w:rPr>
        <w:t>интересите на детето или запретения са засегнати или могат да бъдат засегнати неблагоприятно</w:t>
      </w:r>
      <w:r w:rsidRPr="00B32E57">
        <w:t>.</w:t>
      </w:r>
      <w:r>
        <w:t xml:space="preserve"> </w:t>
      </w:r>
      <w:r w:rsidRPr="00C13033">
        <w:t>Това е така, ако членовете на настойническия съвет, съот</w:t>
      </w:r>
      <w:r>
        <w:t>ветно попечителят и заместник-</w:t>
      </w:r>
      <w:r w:rsidRPr="00C13033">
        <w:t>попечителят</w:t>
      </w:r>
      <w:r>
        <w:t>,</w:t>
      </w:r>
      <w:r>
        <w:rPr>
          <w:b/>
          <w:bCs/>
        </w:rPr>
        <w:t xml:space="preserve"> </w:t>
      </w:r>
      <w:r w:rsidRPr="00B32E57">
        <w:rPr>
          <w:bCs/>
        </w:rPr>
        <w:t xml:space="preserve">не осъществяват надлежно своите функции. </w:t>
      </w:r>
      <w:r w:rsidR="00B32E57" w:rsidRPr="00B32E57">
        <w:rPr>
          <w:bCs/>
        </w:rPr>
        <w:lastRenderedPageBreak/>
        <w:t>Посочени са к</w:t>
      </w:r>
      <w:r w:rsidR="00B32E57">
        <w:t>онкретни</w:t>
      </w:r>
      <w:r>
        <w:t xml:space="preserve"> причини</w:t>
      </w:r>
      <w:r w:rsidR="009C50C9">
        <w:t xml:space="preserve"> (което има приносен хар</w:t>
      </w:r>
      <w:r w:rsidR="00FC08B4">
        <w:t>а</w:t>
      </w:r>
      <w:r w:rsidR="009C50C9">
        <w:t>ктер)</w:t>
      </w:r>
      <w:r>
        <w:t>, които налагат промени в настойническия съвет или смяна на по</w:t>
      </w:r>
      <w:r w:rsidR="00B32E57">
        <w:t>печителя и заместник-попечителя.</w:t>
      </w:r>
      <w:r>
        <w:t xml:space="preserve"> </w:t>
      </w:r>
      <w:r w:rsidR="00B32E57">
        <w:t xml:space="preserve">Направен е </w:t>
      </w:r>
      <w:r w:rsidR="009C50C9">
        <w:t xml:space="preserve">приносният </w:t>
      </w:r>
      <w:r>
        <w:t>извод, че</w:t>
      </w:r>
      <w:r w:rsidR="00B32E57">
        <w:t xml:space="preserve"> </w:t>
      </w:r>
      <w:r w:rsidRPr="00794558">
        <w:t>във всички случаи, в които</w:t>
      </w:r>
      <w:r w:rsidRPr="00745BB9">
        <w:rPr>
          <w:b/>
          <w:bCs/>
        </w:rPr>
        <w:t xml:space="preserve"> </w:t>
      </w:r>
      <w:r w:rsidRPr="00C12228">
        <w:t>отношенията между страните по настойническото или попечителското правоотношение</w:t>
      </w:r>
      <w:r w:rsidRPr="00745BB9">
        <w:rPr>
          <w:b/>
          <w:bCs/>
        </w:rPr>
        <w:t xml:space="preserve"> </w:t>
      </w:r>
      <w:r w:rsidRPr="00C12228">
        <w:t xml:space="preserve">са влошени </w:t>
      </w:r>
      <w:r>
        <w:t>– съпроводени са със скандали, физически, психически тормоз и др</w:t>
      </w:r>
      <w:r w:rsidR="00FC08B4">
        <w:t>., органът по настойничество и</w:t>
      </w:r>
      <w:r>
        <w:t xml:space="preserve"> попечителство трябва да </w:t>
      </w:r>
      <w:r w:rsidRPr="00936E39">
        <w:rPr>
          <w:bCs/>
        </w:rPr>
        <w:t>смени</w:t>
      </w:r>
      <w:r>
        <w:t xml:space="preserve"> настойника или попечителя. </w:t>
      </w:r>
    </w:p>
    <w:p w:rsidR="00221C3D" w:rsidRDefault="00B32E57" w:rsidP="00AD179B">
      <w:pPr>
        <w:ind w:firstLine="720"/>
        <w:jc w:val="both"/>
      </w:pPr>
      <w:r>
        <w:t xml:space="preserve">Приносен характер има и разглеждането на въпроса </w:t>
      </w:r>
      <w:r w:rsidR="00DB127F" w:rsidRPr="0007666E">
        <w:rPr>
          <w:bCs/>
        </w:rPr>
        <w:t>–</w:t>
      </w:r>
      <w:r w:rsidR="00DB127F">
        <w:rPr>
          <w:bCs/>
        </w:rPr>
        <w:t xml:space="preserve"> </w:t>
      </w:r>
      <w:r>
        <w:t>п</w:t>
      </w:r>
      <w:r w:rsidR="00221C3D">
        <w:t xml:space="preserve">рекратяват ли се правомощията на настойника или попечителя на </w:t>
      </w:r>
      <w:r w:rsidR="00221C3D" w:rsidRPr="00842420">
        <w:t xml:space="preserve">дете с </w:t>
      </w:r>
      <w:r w:rsidR="00221C3D" w:rsidRPr="00B32E57">
        <w:rPr>
          <w:bCs/>
        </w:rPr>
        <w:t>неизвестни родители, когато то бъде настанено в специализирана институция</w:t>
      </w:r>
      <w:r w:rsidR="0067270B">
        <w:t>.</w:t>
      </w:r>
      <w:r w:rsidR="00221C3D">
        <w:t xml:space="preserve"> </w:t>
      </w:r>
      <w:r>
        <w:t xml:space="preserve">Достигнатият в изложението извод е, че </w:t>
      </w:r>
      <w:r w:rsidR="00221C3D" w:rsidRPr="00B32E57">
        <w:rPr>
          <w:bCs/>
        </w:rPr>
        <w:t xml:space="preserve">само по себе си настаняването </w:t>
      </w:r>
      <w:r w:rsidR="00221C3D" w:rsidRPr="00B32E57">
        <w:t xml:space="preserve">на дете, чиито родители са </w:t>
      </w:r>
      <w:r w:rsidR="00221C3D" w:rsidRPr="00B32E57">
        <w:rPr>
          <w:bCs/>
        </w:rPr>
        <w:t>неизвестни, в специализирана институция не води до автоматично прекратяване</w:t>
      </w:r>
      <w:r w:rsidR="00221C3D" w:rsidRPr="00B32E57">
        <w:t xml:space="preserve"> </w:t>
      </w:r>
      <w:r w:rsidR="00221C3D">
        <w:t>на правомощията на назначения настойник или попечител</w:t>
      </w:r>
      <w:r w:rsidR="006B4D12">
        <w:t>, а от значение е причината, която е довела до настаняване на детето в специализирана институция</w:t>
      </w:r>
      <w:r w:rsidR="00221C3D">
        <w:t xml:space="preserve">. </w:t>
      </w:r>
    </w:p>
    <w:p w:rsidR="00221C3D" w:rsidRPr="0013791E" w:rsidRDefault="00B32E57" w:rsidP="00AD179B">
      <w:pPr>
        <w:ind w:firstLine="720"/>
        <w:jc w:val="both"/>
      </w:pPr>
      <w:r>
        <w:t>При разгле</w:t>
      </w:r>
      <w:r w:rsidR="006B4D12">
        <w:t>ждане</w:t>
      </w:r>
      <w:r>
        <w:t xml:space="preserve"> на с</w:t>
      </w:r>
      <w:r w:rsidR="00221C3D">
        <w:t>мърт</w:t>
      </w:r>
      <w:r>
        <w:t>та</w:t>
      </w:r>
      <w:r w:rsidR="00221C3D">
        <w:t xml:space="preserve"> на настойника или попечителя</w:t>
      </w:r>
      <w:r>
        <w:t xml:space="preserve"> като основание за прекратяване </w:t>
      </w:r>
      <w:r w:rsidR="00DB127F">
        <w:t>правомощията на настойника</w:t>
      </w:r>
      <w:r>
        <w:t xml:space="preserve"> или попеч</w:t>
      </w:r>
      <w:r w:rsidR="00DB127F">
        <w:t xml:space="preserve">ителя е </w:t>
      </w:r>
      <w:r w:rsidR="006252E6">
        <w:t>направен</w:t>
      </w:r>
      <w:r w:rsidR="00FC08B4">
        <w:t xml:space="preserve"> </w:t>
      </w:r>
      <w:r w:rsidR="00DB127F">
        <w:t>извод</w:t>
      </w:r>
      <w:r w:rsidR="006252E6">
        <w:t xml:space="preserve"> с приносен характер</w:t>
      </w:r>
      <w:r w:rsidR="00DB127F">
        <w:t>, че</w:t>
      </w:r>
      <w:r w:rsidR="00221C3D">
        <w:t xml:space="preserve"> </w:t>
      </w:r>
      <w:r>
        <w:t>к</w:t>
      </w:r>
      <w:r w:rsidR="00221C3D" w:rsidRPr="00363187">
        <w:t xml:space="preserve">огато настойникът, съответно попечителят, е в </w:t>
      </w:r>
      <w:r>
        <w:t>безвестно отсъствие</w:t>
      </w:r>
      <w:r w:rsidR="00221C3D">
        <w:t xml:space="preserve">, </w:t>
      </w:r>
      <w:r w:rsidR="00221C3D" w:rsidRPr="00363187">
        <w:t>за да бъде освободен от длъжност</w:t>
      </w:r>
      <w:r w:rsidR="00221C3D">
        <w:t>,</w:t>
      </w:r>
      <w:r w:rsidR="00221C3D" w:rsidRPr="00363187">
        <w:t xml:space="preserve"> не е необходимо да се изча</w:t>
      </w:r>
      <w:r w:rsidR="00DB127F">
        <w:t>ква обявяването му за отсъстващ</w:t>
      </w:r>
      <w:r w:rsidR="00221C3D" w:rsidRPr="00363187">
        <w:t xml:space="preserve"> или обявяването на смъртта му, </w:t>
      </w:r>
      <w:r>
        <w:t xml:space="preserve">а щом </w:t>
      </w:r>
      <w:r w:rsidR="00221C3D">
        <w:t>настойникът и попечителят изчезнат и няма сведения за тях</w:t>
      </w:r>
      <w:r w:rsidR="00221C3D" w:rsidRPr="00363187">
        <w:t xml:space="preserve">, органът по настойничество и попечителство </w:t>
      </w:r>
      <w:r w:rsidR="00DB127F">
        <w:t xml:space="preserve">трябва да </w:t>
      </w:r>
      <w:r w:rsidR="00221C3D" w:rsidRPr="00363187">
        <w:t>постанови заместване от заместник-настойника, съответно от заместник-попечителя</w:t>
      </w:r>
      <w:r w:rsidR="00221C3D">
        <w:t>,</w:t>
      </w:r>
      <w:r w:rsidR="00221C3D" w:rsidRPr="00363187">
        <w:t xml:space="preserve"> и понеже настойник</w:t>
      </w:r>
      <w:r w:rsidR="00221C3D">
        <w:t xml:space="preserve">ът и </w:t>
      </w:r>
      <w:r w:rsidR="00221C3D" w:rsidRPr="00363187">
        <w:t>попечителя</w:t>
      </w:r>
      <w:r w:rsidR="00221C3D">
        <w:t xml:space="preserve">т са трайно възпрепятствани </w:t>
      </w:r>
      <w:r w:rsidR="00221C3D" w:rsidRPr="00363187">
        <w:t>да изпълнява</w:t>
      </w:r>
      <w:r w:rsidR="00221C3D">
        <w:t>т</w:t>
      </w:r>
      <w:r w:rsidR="00221C3D" w:rsidRPr="00363187">
        <w:t xml:space="preserve"> задълженията си, </w:t>
      </w:r>
      <w:r w:rsidR="00221C3D">
        <w:t xml:space="preserve">органът </w:t>
      </w:r>
      <w:r w:rsidR="00221C3D" w:rsidRPr="00363187">
        <w:t xml:space="preserve">ще ги освободи от длъжност и ще назначи нови на тяхно място. </w:t>
      </w:r>
      <w:r>
        <w:t>Тезата има приносен характер.</w:t>
      </w:r>
    </w:p>
    <w:p w:rsidR="00221C3D" w:rsidRDefault="00B32E57" w:rsidP="00AD179B">
      <w:pPr>
        <w:ind w:firstLine="708"/>
        <w:jc w:val="both"/>
      </w:pPr>
      <w:r>
        <w:t>Разгледани са п</w:t>
      </w:r>
      <w:r w:rsidR="00221C3D">
        <w:t>оследици от прекратяване на правомощ</w:t>
      </w:r>
      <w:r>
        <w:t xml:space="preserve">ията на настойника и попечителя </w:t>
      </w:r>
      <w:r>
        <w:rPr>
          <w:rFonts w:eastAsia="Arial"/>
        </w:rPr>
        <w:t>–</w:t>
      </w:r>
      <w:r>
        <w:t xml:space="preserve"> </w:t>
      </w:r>
      <w:r>
        <w:rPr>
          <w:rFonts w:eastAsia="Arial"/>
        </w:rPr>
        <w:t xml:space="preserve"> </w:t>
      </w:r>
      <w:r>
        <w:t>о</w:t>
      </w:r>
      <w:r w:rsidR="00221C3D">
        <w:t>тчет на настойника и обяснение на попечителя</w:t>
      </w:r>
      <w:r>
        <w:t>, о</w:t>
      </w:r>
      <w:r w:rsidR="00221C3D">
        <w:t>пределяне на нов настойник или попечител</w:t>
      </w:r>
      <w:r w:rsidR="00260573">
        <w:t>.</w:t>
      </w:r>
    </w:p>
    <w:p w:rsidR="00221C3D" w:rsidRDefault="00260573" w:rsidP="00AD179B">
      <w:pPr>
        <w:ind w:firstLine="720"/>
        <w:jc w:val="both"/>
      </w:pPr>
      <w:r>
        <w:t>Разгледани са случаите на п</w:t>
      </w:r>
      <w:r w:rsidR="00221C3D">
        <w:t>реминаване от настойничество към попечителство</w:t>
      </w:r>
      <w:r>
        <w:t xml:space="preserve"> и п</w:t>
      </w:r>
      <w:r w:rsidR="00221C3D">
        <w:t>реминаване от попечителство към настойничество</w:t>
      </w:r>
    </w:p>
    <w:p w:rsidR="00221C3D" w:rsidRPr="009C42E9" w:rsidRDefault="00260573" w:rsidP="009C42E9">
      <w:pPr>
        <w:ind w:firstLine="720"/>
        <w:jc w:val="both"/>
        <w:rPr>
          <w:bCs/>
          <w:lang w:val="ru-RU"/>
        </w:rPr>
      </w:pPr>
      <w:r>
        <w:rPr>
          <w:bCs/>
        </w:rPr>
        <w:t xml:space="preserve">Редица приносни моменти разкрива </w:t>
      </w:r>
      <w:r w:rsidR="006B4D12">
        <w:rPr>
          <w:bCs/>
        </w:rPr>
        <w:t xml:space="preserve">анализът </w:t>
      </w:r>
      <w:r>
        <w:rPr>
          <w:bCs/>
        </w:rPr>
        <w:t>на н</w:t>
      </w:r>
      <w:r w:rsidR="00221C3D" w:rsidRPr="00260573">
        <w:rPr>
          <w:bCs/>
        </w:rPr>
        <w:t>ищожност</w:t>
      </w:r>
      <w:r>
        <w:rPr>
          <w:bCs/>
        </w:rPr>
        <w:t>та</w:t>
      </w:r>
      <w:r w:rsidR="00221C3D" w:rsidRPr="00260573">
        <w:rPr>
          <w:bCs/>
          <w:lang w:val="ru-RU"/>
        </w:rPr>
        <w:t xml:space="preserve"> на настойничеството и попечителството</w:t>
      </w:r>
      <w:r>
        <w:rPr>
          <w:bCs/>
          <w:lang w:val="ru-RU"/>
        </w:rPr>
        <w:t xml:space="preserve">. Направен е извод, че </w:t>
      </w:r>
      <w:r w:rsidR="00221C3D">
        <w:t>настойничеството и</w:t>
      </w:r>
      <w:r w:rsidR="00221C3D" w:rsidRPr="00A02BBF">
        <w:t xml:space="preserve"> попечителството</w:t>
      </w:r>
      <w:r w:rsidR="00221C3D">
        <w:t xml:space="preserve"> са </w:t>
      </w:r>
      <w:r w:rsidR="00221C3D" w:rsidRPr="00260573">
        <w:t>нищожни</w:t>
      </w:r>
      <w:r w:rsidR="00221C3D">
        <w:t xml:space="preserve">, когато е </w:t>
      </w:r>
      <w:r w:rsidR="00221C3D" w:rsidRPr="00260573">
        <w:rPr>
          <w:bCs/>
        </w:rPr>
        <w:t>нищожен актът на органа по н</w:t>
      </w:r>
      <w:r w:rsidR="00C52931">
        <w:rPr>
          <w:bCs/>
        </w:rPr>
        <w:t>астойничество и</w:t>
      </w:r>
      <w:r>
        <w:rPr>
          <w:bCs/>
        </w:rPr>
        <w:t xml:space="preserve"> попечителство за назначаване на настойнически съвет, попечител и заместник-попечител.</w:t>
      </w:r>
      <w:r w:rsidR="00CE2BDE">
        <w:rPr>
          <w:bCs/>
          <w:lang w:val="ru-RU"/>
        </w:rPr>
        <w:t xml:space="preserve"> </w:t>
      </w:r>
      <w:r>
        <w:t>Посочени са</w:t>
      </w:r>
      <w:r w:rsidR="00221C3D" w:rsidRPr="00E27EA8">
        <w:t xml:space="preserve"> редица</w:t>
      </w:r>
      <w:r w:rsidR="00221C3D">
        <w:t xml:space="preserve"> случаи</w:t>
      </w:r>
      <w:r w:rsidR="00221C3D" w:rsidRPr="00E27EA8">
        <w:t xml:space="preserve">, в които </w:t>
      </w:r>
      <w:r w:rsidR="00221C3D" w:rsidRPr="000B5731">
        <w:rPr>
          <w:lang w:val="ru-RU"/>
        </w:rPr>
        <w:t>настойничеството и попечителството</w:t>
      </w:r>
      <w:r w:rsidR="00221C3D">
        <w:t xml:space="preserve"> са нищожни: </w:t>
      </w:r>
      <w:r>
        <w:t xml:space="preserve">когато са „учредени” </w:t>
      </w:r>
      <w:r w:rsidR="00221C3D">
        <w:t xml:space="preserve">с акт на </w:t>
      </w:r>
      <w:r w:rsidR="00221C3D" w:rsidRPr="00260573">
        <w:rPr>
          <w:bCs/>
        </w:rPr>
        <w:t>некомпетентен орган</w:t>
      </w:r>
      <w:r w:rsidR="00CE2BDE">
        <w:t>;</w:t>
      </w:r>
      <w:r w:rsidR="00221C3D">
        <w:t xml:space="preserve"> </w:t>
      </w:r>
      <w:r>
        <w:t>л</w:t>
      </w:r>
      <w:r w:rsidR="00221C3D">
        <w:t xml:space="preserve">ипса на </w:t>
      </w:r>
      <w:r>
        <w:t xml:space="preserve">писмена </w:t>
      </w:r>
      <w:r w:rsidR="00221C3D" w:rsidRPr="00260573">
        <w:t>форма</w:t>
      </w:r>
      <w:r>
        <w:t xml:space="preserve"> на акта</w:t>
      </w:r>
      <w:r w:rsidR="00CE2BDE">
        <w:t>;</w:t>
      </w:r>
      <w:r w:rsidR="003265A7">
        <w:t xml:space="preserve"> </w:t>
      </w:r>
      <w:r w:rsidR="00221C3D" w:rsidRPr="00FA63A7">
        <w:rPr>
          <w:bCs/>
        </w:rPr>
        <w:t>ако не са налиц</w:t>
      </w:r>
      <w:r w:rsidR="0067270B">
        <w:rPr>
          <w:bCs/>
        </w:rPr>
        <w:t>е предпоставките за учредяване</w:t>
      </w:r>
      <w:r w:rsidR="00221C3D" w:rsidRPr="00FA63A7">
        <w:rPr>
          <w:bCs/>
        </w:rPr>
        <w:t xml:space="preserve"> </w:t>
      </w:r>
      <w:r w:rsidR="00FA63A7">
        <w:rPr>
          <w:bCs/>
        </w:rPr>
        <w:t>на</w:t>
      </w:r>
      <w:r w:rsidR="00CE2BDE">
        <w:rPr>
          <w:bCs/>
        </w:rPr>
        <w:t xml:space="preserve"> настойничество и попечителство;</w:t>
      </w:r>
      <w:r w:rsidR="00FA63A7">
        <w:t xml:space="preserve"> </w:t>
      </w:r>
      <w:r w:rsidR="00221C3D">
        <w:t xml:space="preserve">когато детето или запретеният </w:t>
      </w:r>
      <w:r w:rsidR="00221C3D" w:rsidRPr="00FA63A7">
        <w:rPr>
          <w:bCs/>
        </w:rPr>
        <w:t>не</w:t>
      </w:r>
      <w:r w:rsidR="00221C3D" w:rsidRPr="0073309F">
        <w:rPr>
          <w:b/>
          <w:bCs/>
        </w:rPr>
        <w:t xml:space="preserve"> </w:t>
      </w:r>
      <w:r w:rsidR="00221C3D">
        <w:t>са живи към момента на издаване на акта на органа по настойничество или попечителство</w:t>
      </w:r>
      <w:r w:rsidR="00FA63A7">
        <w:t>; н</w:t>
      </w:r>
      <w:r w:rsidR="00221C3D">
        <w:t>ищожно ще бъде настойничеството, съответно попечителството,</w:t>
      </w:r>
      <w:r w:rsidR="0000262E">
        <w:t xml:space="preserve"> което е</w:t>
      </w:r>
      <w:r w:rsidR="00221C3D">
        <w:t xml:space="preserve"> учредено, </w:t>
      </w:r>
      <w:r w:rsidR="00221C3D" w:rsidRPr="00FA63A7">
        <w:rPr>
          <w:bCs/>
        </w:rPr>
        <w:t>след като вече има възникнало</w:t>
      </w:r>
      <w:r w:rsidR="00221C3D">
        <w:t xml:space="preserve"> настойничество</w:t>
      </w:r>
      <w:r w:rsidR="00FA63A7">
        <w:t>.</w:t>
      </w:r>
      <w:r w:rsidR="009C42E9">
        <w:rPr>
          <w:bCs/>
          <w:lang w:val="ru-RU"/>
        </w:rPr>
        <w:t xml:space="preserve"> </w:t>
      </w:r>
      <w:r w:rsidR="00996AE6">
        <w:t>Разгледани са последиците и п</w:t>
      </w:r>
      <w:r w:rsidR="00221C3D">
        <w:t>редявяване</w:t>
      </w:r>
      <w:r w:rsidR="00996AE6">
        <w:t>то</w:t>
      </w:r>
      <w:r w:rsidR="00221C3D">
        <w:t xml:space="preserve"> на нищожността</w:t>
      </w:r>
      <w:r w:rsidR="00996AE6">
        <w:t>.</w:t>
      </w:r>
    </w:p>
    <w:p w:rsidR="00221C3D" w:rsidRPr="00996AE6" w:rsidRDefault="00221C3D" w:rsidP="009C42E9">
      <w:pPr>
        <w:tabs>
          <w:tab w:val="left" w:pos="720"/>
        </w:tabs>
        <w:jc w:val="both"/>
        <w:rPr>
          <w:b/>
          <w:bCs/>
        </w:rPr>
      </w:pPr>
      <w:r>
        <w:tab/>
      </w:r>
      <w:r w:rsidR="00996AE6">
        <w:t xml:space="preserve">В нарочен раздел са анализирани последиците от прекратяване на настойничеството и попечителството, което разкрива редица приноси. </w:t>
      </w:r>
      <w:r w:rsidR="00996AE6" w:rsidRPr="00996AE6">
        <w:rPr>
          <w:iCs/>
        </w:rPr>
        <w:t>Посочва се, че</w:t>
      </w:r>
      <w:r w:rsidR="00996AE6">
        <w:rPr>
          <w:iCs/>
        </w:rPr>
        <w:t xml:space="preserve"> прекратяването е</w:t>
      </w:r>
      <w:r w:rsidR="00996AE6">
        <w:rPr>
          <w:i/>
          <w:iCs/>
        </w:rPr>
        <w:t xml:space="preserve"> </w:t>
      </w:r>
      <w:r w:rsidRPr="00095907">
        <w:t xml:space="preserve">за </w:t>
      </w:r>
      <w:r w:rsidRPr="00996AE6">
        <w:rPr>
          <w:bCs/>
        </w:rPr>
        <w:t>в бъдеще</w:t>
      </w:r>
      <w:r w:rsidR="00996AE6">
        <w:t>,</w:t>
      </w:r>
      <w:r w:rsidR="00996AE6">
        <w:rPr>
          <w:b/>
          <w:bCs/>
        </w:rPr>
        <w:t xml:space="preserve"> </w:t>
      </w:r>
      <w:r w:rsidR="00996AE6" w:rsidRPr="0067270B">
        <w:rPr>
          <w:bCs/>
        </w:rPr>
        <w:t>п</w:t>
      </w:r>
      <w:r w:rsidR="00996AE6">
        <w:rPr>
          <w:bCs/>
        </w:rPr>
        <w:t xml:space="preserve">рекратяват се </w:t>
      </w:r>
      <w:r w:rsidRPr="00996AE6">
        <w:rPr>
          <w:bCs/>
        </w:rPr>
        <w:t>функциите на настойника и попечителя</w:t>
      </w:r>
      <w:r w:rsidR="00996AE6">
        <w:rPr>
          <w:bCs/>
        </w:rPr>
        <w:t xml:space="preserve"> и др.</w:t>
      </w:r>
    </w:p>
    <w:p w:rsidR="00221C3D" w:rsidRPr="000F412F" w:rsidRDefault="00221C3D" w:rsidP="009C42E9">
      <w:pPr>
        <w:jc w:val="center"/>
        <w:rPr>
          <w:b/>
          <w:bCs/>
        </w:rPr>
      </w:pPr>
      <w:r w:rsidRPr="000F412F">
        <w:rPr>
          <w:b/>
          <w:bCs/>
        </w:rPr>
        <w:t>ГЛАВА ПЕТА</w:t>
      </w:r>
    </w:p>
    <w:p w:rsidR="00221C3D" w:rsidRDefault="00221C3D" w:rsidP="009C42E9">
      <w:pPr>
        <w:jc w:val="center"/>
      </w:pPr>
      <w:r w:rsidRPr="000F412F">
        <w:rPr>
          <w:b/>
          <w:bCs/>
        </w:rPr>
        <w:t xml:space="preserve">КОНТРОЛ </w:t>
      </w:r>
      <w:r>
        <w:rPr>
          <w:b/>
          <w:bCs/>
        </w:rPr>
        <w:t xml:space="preserve">И НАДЗОР </w:t>
      </w:r>
      <w:r w:rsidRPr="000F412F">
        <w:rPr>
          <w:b/>
          <w:bCs/>
        </w:rPr>
        <w:t>ВЪРХУ ДЕЙНОСТТА НА НАСТОЙНИКА И ПОПЕЧИТЕЛЯ</w:t>
      </w:r>
    </w:p>
    <w:p w:rsidR="00221C3D" w:rsidRDefault="0077214C" w:rsidP="009C42E9">
      <w:pPr>
        <w:jc w:val="both"/>
      </w:pPr>
      <w:r>
        <w:tab/>
        <w:t>Това изследване показва редица приноси.</w:t>
      </w:r>
      <w:r w:rsidR="009C42E9">
        <w:t xml:space="preserve"> </w:t>
      </w:r>
      <w:r w:rsidR="00996AE6" w:rsidRPr="00996AE6">
        <w:rPr>
          <w:bCs/>
        </w:rPr>
        <w:t>В тази глава е дадено понятие за контрол и надзор</w:t>
      </w:r>
      <w:r w:rsidR="00C55AEC">
        <w:rPr>
          <w:bCs/>
        </w:rPr>
        <w:t xml:space="preserve">, разгледани се видовете им, определено е, че контролът и надзорът над дейността на настойника и попечителя са административни. Като наред с основния разграничителен белег между тях, възприет в административноправната теория, а именно </w:t>
      </w:r>
      <w:r w:rsidR="00C55AEC">
        <w:rPr>
          <w:rFonts w:eastAsia="Arial"/>
        </w:rPr>
        <w:t>–</w:t>
      </w:r>
      <w:r w:rsidR="00C55AEC">
        <w:t xml:space="preserve"> к</w:t>
      </w:r>
      <w:r w:rsidR="00221C3D" w:rsidRPr="00392D67">
        <w:t>онтролът</w:t>
      </w:r>
      <w:r w:rsidR="00221C3D">
        <w:t xml:space="preserve"> се упражнява от </w:t>
      </w:r>
      <w:r w:rsidR="00221C3D" w:rsidRPr="00392D67">
        <w:t xml:space="preserve">органи, които влизат в системата на контролирания </w:t>
      </w:r>
      <w:r w:rsidR="00C55AEC">
        <w:t xml:space="preserve">обект, а надзорът от органи </w:t>
      </w:r>
      <w:r w:rsidR="00FC08B4">
        <w:rPr>
          <w:rFonts w:eastAsia="Arial"/>
        </w:rPr>
        <w:t>–</w:t>
      </w:r>
      <w:r w:rsidR="00FC08B4">
        <w:t xml:space="preserve"> </w:t>
      </w:r>
      <w:r w:rsidR="00C55AEC">
        <w:t>извън тази система, е посочена и специфика, която показват разглежданите контрол и надзор.</w:t>
      </w:r>
      <w:r w:rsidR="00221C3D">
        <w:t xml:space="preserve"> </w:t>
      </w:r>
      <w:r w:rsidR="00C55AEC">
        <w:t>Въз основа на анализ на правомощията на органите, които осъществяват контрол и надзор, тяхното положе</w:t>
      </w:r>
      <w:r w:rsidR="00CE2BDE">
        <w:t>ние, а така също и на използваните</w:t>
      </w:r>
      <w:r w:rsidR="00C55AEC">
        <w:t xml:space="preserve"> в чл. 125, ал. 3 СК термини е направен извод с приносен характер, че к</w:t>
      </w:r>
      <w:r w:rsidR="00221C3D">
        <w:t xml:space="preserve">онтролът </w:t>
      </w:r>
      <w:r w:rsidR="00CE2BDE">
        <w:t>над нас</w:t>
      </w:r>
      <w:r w:rsidR="00C55AEC">
        <w:t xml:space="preserve">тойника и попечителя </w:t>
      </w:r>
      <w:r w:rsidR="00221C3D">
        <w:t xml:space="preserve">показва самостоятелност в широки граници на контролирания субект от контролиращия, а надзорът – голяма степен на зависимост. Това е така, защото дейността на органа по настойничество и попечителство не регулира отношения на власт и подчинение, а граждански отношения – дейността на настойника и попечителя спрямо поднастойния, съответно подопечения. Контролът и надзорът са термини не само и единствено </w:t>
      </w:r>
      <w:r w:rsidR="00221C3D">
        <w:lastRenderedPageBreak/>
        <w:t>на административното законодателство, те търпят модификация в смисъла, който влагат различни нормативни актове в тях.</w:t>
      </w:r>
      <w:r w:rsidR="00221C3D" w:rsidRPr="0074345B">
        <w:t xml:space="preserve"> </w:t>
      </w:r>
      <w:r w:rsidR="00221C3D">
        <w:t>В този смисъл надзорът от органа по настойничество и попечителство показва силната зависимост на настойника и попечителя от органа по настойничество и попечителство, а при контрола такава в голяма степен липсва на контролирания субект от контролиращия.</w:t>
      </w:r>
    </w:p>
    <w:p w:rsidR="0077214C" w:rsidRDefault="0077214C" w:rsidP="009C42E9">
      <w:pPr>
        <w:ind w:firstLine="720"/>
        <w:jc w:val="both"/>
      </w:pPr>
      <w:r>
        <w:t xml:space="preserve">Във втори раздел са разгледани контролните правомощия на настойническия съвет, съветниците, заместник-попечителя и заместник-настойника. </w:t>
      </w:r>
    </w:p>
    <w:p w:rsidR="00221C3D" w:rsidRDefault="0077214C" w:rsidP="009C42E9">
      <w:pPr>
        <w:ind w:firstLine="720"/>
        <w:jc w:val="both"/>
      </w:pPr>
      <w:r>
        <w:t>Настойническият съвет дава мнение при разпореждане с имущество на поднастойния, становище при осиновяване на детето, изслушва отчета на настойника. Направен е извод с приносен характер, че второто правомощие е способ за косвен контрол върху цялостната дейност на настойника, защото с него се преценява дейността на последния спрямо малолетното дете.</w:t>
      </w:r>
    </w:p>
    <w:p w:rsidR="00221C3D" w:rsidRDefault="0077214C" w:rsidP="009C42E9">
      <w:pPr>
        <w:ind w:firstLine="720"/>
        <w:jc w:val="both"/>
      </w:pPr>
      <w:r w:rsidRPr="0077214C">
        <w:rPr>
          <w:bCs/>
        </w:rPr>
        <w:t>С</w:t>
      </w:r>
      <w:r w:rsidR="00221C3D">
        <w:t>ъветниците уведомяват органа по настойничество и попечителство за възникнали неблагополучия при отглеждане и възпитание на малолетния, както и при опазване на правата и интересите на</w:t>
      </w:r>
      <w:r>
        <w:t xml:space="preserve"> поставения под настойничество, могат да правят предложение за освобо</w:t>
      </w:r>
      <w:r w:rsidR="00CE2BDE">
        <w:t>ждаване на настойника. Направен</w:t>
      </w:r>
      <w:r>
        <w:t xml:space="preserve"> е извод с приносен характер, че могат да упражнят тези правомощия</w:t>
      </w:r>
      <w:r w:rsidR="00221C3D">
        <w:t xml:space="preserve"> както заедно, така и поотделно</w:t>
      </w:r>
      <w:r>
        <w:t>.</w:t>
      </w:r>
      <w:r w:rsidR="00221C3D">
        <w:t xml:space="preserve"> </w:t>
      </w:r>
    </w:p>
    <w:p w:rsidR="00221C3D" w:rsidRPr="00963151" w:rsidRDefault="00221C3D" w:rsidP="009C42E9">
      <w:pPr>
        <w:ind w:firstLine="720"/>
        <w:jc w:val="both"/>
      </w:pPr>
      <w:r>
        <w:t>Съветниците изслушват отчета на настойника и участват при приемането му от органа по</w:t>
      </w:r>
      <w:r w:rsidR="0077214C">
        <w:t xml:space="preserve"> настойничество и попечителство. </w:t>
      </w:r>
      <w:r w:rsidRPr="0085411C">
        <w:t xml:space="preserve">Всеки един от </w:t>
      </w:r>
      <w:r>
        <w:t>съветниците би могъл да сезира Д</w:t>
      </w:r>
      <w:r w:rsidRPr="0085411C">
        <w:t xml:space="preserve">ирекция „Социално подпомагане”, </w:t>
      </w:r>
      <w:r w:rsidR="0077214C">
        <w:t>прокуратурата и др.</w:t>
      </w:r>
    </w:p>
    <w:p w:rsidR="00221C3D" w:rsidRDefault="00221C3D" w:rsidP="009C42E9">
      <w:pPr>
        <w:ind w:firstLine="720"/>
        <w:jc w:val="both"/>
      </w:pPr>
      <w:r>
        <w:t>Заместник-настойникът и заместник-попечителят разполагат с контролни правомощия, които мо</w:t>
      </w:r>
      <w:r w:rsidR="0077214C">
        <w:t xml:space="preserve">гат да упражняват самостоятелно – </w:t>
      </w:r>
      <w:r>
        <w:t>за уведомяване на органа по настойничество и попечителство за възникнали неблагополучия при изпълнение на задълженията на насто</w:t>
      </w:r>
      <w:r w:rsidR="0077214C">
        <w:t>йника, съответно на попечителя, п</w:t>
      </w:r>
      <w:r>
        <w:t>редложение за освобождаване на настойника или попечителя</w:t>
      </w:r>
      <w:r w:rsidR="0077214C">
        <w:t xml:space="preserve">, </w:t>
      </w:r>
      <w:r w:rsidR="00391FD8" w:rsidRPr="000929DC">
        <w:t>биха м</w:t>
      </w:r>
      <w:r w:rsidR="00ED3122">
        <w:t>огли да сезират проку</w:t>
      </w:r>
      <w:r w:rsidR="00391FD8">
        <w:t>ратурата, Д</w:t>
      </w:r>
      <w:r w:rsidR="00391FD8" w:rsidRPr="000929DC">
        <w:t>ирекция „Социално подпомагане”</w:t>
      </w:r>
      <w:r w:rsidR="00391FD8">
        <w:t xml:space="preserve"> и др.</w:t>
      </w:r>
      <w:r>
        <w:t xml:space="preserve"> </w:t>
      </w:r>
    </w:p>
    <w:p w:rsidR="00221C3D" w:rsidRDefault="0077214C" w:rsidP="009C42E9">
      <w:pPr>
        <w:ind w:firstLine="720"/>
        <w:jc w:val="both"/>
      </w:pPr>
      <w:r>
        <w:t xml:space="preserve">Приведени са редица аргументи в подкрепа на тезата, че </w:t>
      </w:r>
      <w:r w:rsidR="00221C3D">
        <w:t xml:space="preserve">заместник-настойникът </w:t>
      </w:r>
      <w:r>
        <w:t xml:space="preserve">трябва </w:t>
      </w:r>
      <w:r w:rsidR="00221C3D">
        <w:t xml:space="preserve">да изслуша отчета на настойника, </w:t>
      </w:r>
      <w:r w:rsidR="00221C3D" w:rsidRPr="00DF48A4">
        <w:t>да участва</w:t>
      </w:r>
      <w:r w:rsidR="00221C3D">
        <w:t xml:space="preserve"> при приемането на този отчет от органа по</w:t>
      </w:r>
      <w:r w:rsidR="00391FD8">
        <w:t xml:space="preserve"> настойничество и попечителство</w:t>
      </w:r>
      <w:r w:rsidR="00221C3D">
        <w:t xml:space="preserve"> </w:t>
      </w:r>
    </w:p>
    <w:p w:rsidR="00221C3D" w:rsidRDefault="00391FD8" w:rsidP="009C42E9">
      <w:pPr>
        <w:ind w:firstLine="720"/>
        <w:jc w:val="both"/>
      </w:pPr>
      <w:r>
        <w:t xml:space="preserve">В последния раздел на пета глава са разгледани надзорните правомощия на Дирекция „Социално подпомагане”, районния съд, което има изцяло </w:t>
      </w:r>
      <w:r w:rsidRPr="009C42E9">
        <w:t>приносен</w:t>
      </w:r>
      <w:r>
        <w:t xml:space="preserve"> характер.</w:t>
      </w:r>
    </w:p>
    <w:p w:rsidR="00221C3D" w:rsidRPr="00391FD8" w:rsidRDefault="00391FD8" w:rsidP="009C42E9">
      <w:pPr>
        <w:ind w:firstLine="720"/>
        <w:jc w:val="both"/>
        <w:rPr>
          <w:bCs/>
        </w:rPr>
      </w:pPr>
      <w:r w:rsidRPr="00391FD8">
        <w:rPr>
          <w:iCs/>
        </w:rPr>
        <w:t>Първо е разгледан</w:t>
      </w:r>
      <w:r>
        <w:rPr>
          <w:i/>
          <w:iCs/>
        </w:rPr>
        <w:t xml:space="preserve"> </w:t>
      </w:r>
      <w:r w:rsidRPr="00391FD8">
        <w:rPr>
          <w:bCs/>
        </w:rPr>
        <w:t>надзорът</w:t>
      </w:r>
      <w:r w:rsidR="00221C3D" w:rsidRPr="00391FD8">
        <w:rPr>
          <w:bCs/>
        </w:rPr>
        <w:t xml:space="preserve"> от органа по настойничество и попечителство</w:t>
      </w:r>
      <w:r>
        <w:rPr>
          <w:bCs/>
        </w:rPr>
        <w:t>.</w:t>
      </w:r>
      <w:r w:rsidR="00221C3D" w:rsidRPr="00FD48A7">
        <w:rPr>
          <w:bCs/>
        </w:rPr>
        <w:t xml:space="preserve"> Форми</w:t>
      </w:r>
      <w:r w:rsidR="00CE2BDE">
        <w:rPr>
          <w:bCs/>
        </w:rPr>
        <w:t>те</w:t>
      </w:r>
      <w:r w:rsidR="00221C3D" w:rsidRPr="00FD48A7">
        <w:rPr>
          <w:bCs/>
        </w:rPr>
        <w:t xml:space="preserve"> на надзор</w:t>
      </w:r>
      <w:r>
        <w:rPr>
          <w:bCs/>
        </w:rPr>
        <w:t xml:space="preserve"> са обособени </w:t>
      </w:r>
      <w:r>
        <w:t>– изисква</w:t>
      </w:r>
      <w:r w:rsidR="00221C3D">
        <w:t xml:space="preserve"> отчет от настойника или обяснение от попечителя</w:t>
      </w:r>
      <w:r>
        <w:rPr>
          <w:bCs/>
        </w:rPr>
        <w:t>, с</w:t>
      </w:r>
      <w:r>
        <w:t>пира</w:t>
      </w:r>
      <w:r w:rsidR="00221C3D">
        <w:t xml:space="preserve"> действия или </w:t>
      </w:r>
      <w:r>
        <w:t xml:space="preserve">дава </w:t>
      </w:r>
      <w:r w:rsidR="00221C3D">
        <w:t>предпис</w:t>
      </w:r>
      <w:r>
        <w:t>ание за из</w:t>
      </w:r>
      <w:r w:rsidR="00CE2BDE">
        <w:t>вършване на действия</w:t>
      </w:r>
      <w:r>
        <w:t>, о</w:t>
      </w:r>
      <w:r>
        <w:rPr>
          <w:lang w:val="ru-RU"/>
        </w:rPr>
        <w:t>свобождава</w:t>
      </w:r>
      <w:r w:rsidR="00FC08B4">
        <w:rPr>
          <w:lang w:val="ru-RU"/>
        </w:rPr>
        <w:t xml:space="preserve"> настойника </w:t>
      </w:r>
      <w:r w:rsidR="00221C3D">
        <w:rPr>
          <w:lang w:val="ru-RU"/>
        </w:rPr>
        <w:t>и попечителя</w:t>
      </w:r>
      <w:r w:rsidR="00CE2BDE">
        <w:rPr>
          <w:lang w:val="ru-RU"/>
        </w:rPr>
        <w:t>.</w:t>
      </w:r>
    </w:p>
    <w:p w:rsidR="00221C3D" w:rsidRDefault="00391FD8" w:rsidP="009C42E9">
      <w:pPr>
        <w:ind w:firstLine="720"/>
        <w:jc w:val="both"/>
      </w:pPr>
      <w:r w:rsidRPr="00391FD8">
        <w:rPr>
          <w:bCs/>
        </w:rPr>
        <w:t>За</w:t>
      </w:r>
      <w:r>
        <w:rPr>
          <w:b/>
          <w:bCs/>
        </w:rPr>
        <w:t xml:space="preserve"> </w:t>
      </w:r>
      <w:r>
        <w:t>надзора</w:t>
      </w:r>
      <w:r w:rsidR="00221C3D">
        <w:t xml:space="preserve"> от Дирекция „Социално подпомагане” </w:t>
      </w:r>
      <w:r>
        <w:t xml:space="preserve">се отбелязва, че той </w:t>
      </w:r>
      <w:r w:rsidR="00221C3D">
        <w:t xml:space="preserve">се упражнява не само когато под настойничество или попечителство е поставено дете, но и запретен. Това е така, защото директорът на Дирекция „Социално подпомагане” има правомощие да сезира съда на основание чл. 8, т. 4 ЗЗДН, когато пострадалият от домашно насилие е поставен под запрещение. </w:t>
      </w:r>
    </w:p>
    <w:p w:rsidR="00221C3D" w:rsidRDefault="00221C3D" w:rsidP="00AD179B">
      <w:pPr>
        <w:ind w:firstLine="720"/>
        <w:jc w:val="both"/>
      </w:pPr>
      <w:r>
        <w:t xml:space="preserve">Дирекция „Социално подпомагане” има </w:t>
      </w:r>
      <w:r w:rsidR="00391FD8">
        <w:t>з</w:t>
      </w:r>
      <w:r>
        <w:t>адължение за уведомяване</w:t>
      </w:r>
      <w:r w:rsidR="00391FD8">
        <w:t xml:space="preserve"> на </w:t>
      </w:r>
      <w:r>
        <w:t>с</w:t>
      </w:r>
      <w:r w:rsidR="00391FD8">
        <w:t xml:space="preserve">ъда, прокуратурата и полицията, </w:t>
      </w:r>
      <w:r>
        <w:t xml:space="preserve">органа по </w:t>
      </w:r>
      <w:r w:rsidR="00391FD8">
        <w:t xml:space="preserve">настойничество и попечителство; дава становище </w:t>
      </w:r>
      <w:r>
        <w:t xml:space="preserve"> </w:t>
      </w:r>
      <w:r w:rsidR="00A6340D">
        <w:t>п</w:t>
      </w:r>
      <w:r>
        <w:t>о отчета на настойника или по обясненията на попечителя</w:t>
      </w:r>
      <w:r w:rsidR="00A6340D">
        <w:t xml:space="preserve"> п</w:t>
      </w:r>
      <w:r>
        <w:t>ри промени в настойническия съвет, на попечителя и заместник-попечителя</w:t>
      </w:r>
      <w:r w:rsidR="00A6340D">
        <w:t xml:space="preserve">. В изложението е обоснована тезата с приносен характер, че </w:t>
      </w:r>
      <w:r>
        <w:t xml:space="preserve">Дирекция „Социално подпомагане” </w:t>
      </w:r>
      <w:r w:rsidR="00A6340D">
        <w:t xml:space="preserve">може </w:t>
      </w:r>
      <w:r>
        <w:t>да иска смян</w:t>
      </w:r>
      <w:r w:rsidR="00A6340D">
        <w:t>а на настойника или попечителя.</w:t>
      </w:r>
    </w:p>
    <w:p w:rsidR="00DD79B3" w:rsidRDefault="00A6340D" w:rsidP="001043FD">
      <w:pPr>
        <w:ind w:firstLine="720"/>
        <w:jc w:val="both"/>
      </w:pPr>
      <w:r w:rsidRPr="00A6340D">
        <w:rPr>
          <w:bCs/>
        </w:rPr>
        <w:t>За надзора от съда е изяснено, че</w:t>
      </w:r>
      <w:r>
        <w:rPr>
          <w:b/>
          <w:bCs/>
        </w:rPr>
        <w:t xml:space="preserve"> </w:t>
      </w:r>
      <w:r>
        <w:t>в</w:t>
      </w:r>
      <w:r w:rsidR="00221C3D">
        <w:t xml:space="preserve"> главата за настойничество и попечителство на Семейния кодекс не се съдържат нарочни разпоредби, които да уреж</w:t>
      </w:r>
      <w:r>
        <w:t>дат надзорната функция на съда. С</w:t>
      </w:r>
      <w:r w:rsidR="00221C3D">
        <w:t>ъдът може да осъществява надзор върху дейностт</w:t>
      </w:r>
      <w:r>
        <w:t xml:space="preserve">а на настойника или попечителя </w:t>
      </w:r>
      <w:r w:rsidR="00221C3D">
        <w:t>при обжалване действията на органа по настойничество и попечителство</w:t>
      </w:r>
      <w:r>
        <w:t xml:space="preserve">; </w:t>
      </w:r>
      <w:r w:rsidR="00221C3D">
        <w:t>при даване на разрешение за извършване на сделка на разпореждане с имущество на поднастойния или по</w:t>
      </w:r>
      <w:r>
        <w:t xml:space="preserve">допечения по чл. 130, ал. 3 СК; във </w:t>
      </w:r>
      <w:r w:rsidR="00221C3D">
        <w:t>висящо съдебно производство съдът може да констатира противоречие в интересите на настойника и поставения под настойничество и да назначи на</w:t>
      </w:r>
      <w:r w:rsidR="00CE2BDE">
        <w:t xml:space="preserve"> последния особен представител, както </w:t>
      </w:r>
      <w:r>
        <w:t xml:space="preserve">и </w:t>
      </w:r>
      <w:r w:rsidR="00221C3D">
        <w:t>да уведоми органа по настойничество и попечителст</w:t>
      </w:r>
      <w:r>
        <w:t xml:space="preserve">во за възникналото противоречие; в </w:t>
      </w:r>
      <w:r w:rsidR="00221C3D">
        <w:t xml:space="preserve">производството по защита от домашно насилие, по настаняване на детето извън семейството, изобщо във всяко съдебно производство, в което съдът установи, че има данни за ненадлежно изпълнение на задълженията на настойника и попечителя, той сезира органа по </w:t>
      </w:r>
      <w:r w:rsidR="00221C3D">
        <w:lastRenderedPageBreak/>
        <w:t xml:space="preserve">настойничество и попечителство. </w:t>
      </w:r>
      <w:r>
        <w:t>С</w:t>
      </w:r>
      <w:r w:rsidR="00221C3D">
        <w:t xml:space="preserve">ъдът може </w:t>
      </w:r>
      <w:r>
        <w:t xml:space="preserve">сам </w:t>
      </w:r>
      <w:r w:rsidR="00221C3D">
        <w:t>да наложи ефикасни мерки, например мярка за защита от домашно насилие в производството по защ</w:t>
      </w:r>
      <w:r>
        <w:t>ита от домашно насилие,</w:t>
      </w:r>
      <w:r w:rsidR="00221C3D">
        <w:t xml:space="preserve"> да сезира и други органи – прокуратурата, Д</w:t>
      </w:r>
      <w:r>
        <w:t xml:space="preserve">ирекция „Социално подпомагане” </w:t>
      </w:r>
      <w:r w:rsidR="00221C3D">
        <w:t>и др.</w:t>
      </w:r>
    </w:p>
    <w:p w:rsidR="00371F7F" w:rsidRPr="00371F7F" w:rsidRDefault="00371F7F" w:rsidP="00371F7F">
      <w:pPr>
        <w:ind w:firstLine="720"/>
        <w:jc w:val="both"/>
      </w:pPr>
    </w:p>
    <w:p w:rsidR="00221C3D" w:rsidRDefault="00DF7EE5" w:rsidP="00687CC4">
      <w:pPr>
        <w:tabs>
          <w:tab w:val="left" w:pos="709"/>
        </w:tabs>
        <w:spacing w:line="360" w:lineRule="auto"/>
        <w:jc w:val="both"/>
        <w:rPr>
          <w:b/>
          <w:sz w:val="28"/>
          <w:szCs w:val="28"/>
        </w:rPr>
      </w:pPr>
      <w:r>
        <w:rPr>
          <w:b/>
          <w:bCs/>
        </w:rPr>
        <w:tab/>
      </w:r>
      <w:r w:rsidR="00817DD7">
        <w:rPr>
          <w:b/>
          <w:sz w:val="28"/>
          <w:szCs w:val="28"/>
        </w:rPr>
        <w:t>ІІІ</w:t>
      </w:r>
      <w:r w:rsidR="00377065" w:rsidRPr="00377065">
        <w:rPr>
          <w:b/>
          <w:sz w:val="28"/>
          <w:szCs w:val="28"/>
        </w:rPr>
        <w:t>. Статията „</w:t>
      </w:r>
      <w:r w:rsidR="00377065" w:rsidRPr="00377065">
        <w:rPr>
          <w:b/>
          <w:bCs/>
          <w:sz w:val="28"/>
          <w:szCs w:val="28"/>
        </w:rPr>
        <w:t>Прекратяване на договорите за наем и аренда при влизане в сила на решението за уедряване на имоти по чл. 37е ЗСПЗЗ</w:t>
      </w:r>
      <w:r w:rsidR="00377065" w:rsidRPr="002F37A7">
        <w:rPr>
          <w:b/>
          <w:bCs/>
          <w:sz w:val="28"/>
          <w:szCs w:val="28"/>
        </w:rPr>
        <w:t>”</w:t>
      </w:r>
      <w:r w:rsidR="00377065" w:rsidRPr="002F37A7">
        <w:rPr>
          <w:b/>
          <w:sz w:val="28"/>
          <w:szCs w:val="28"/>
        </w:rPr>
        <w:t>. –</w:t>
      </w:r>
      <w:r w:rsidR="00377065" w:rsidRPr="00377065">
        <w:rPr>
          <w:b/>
          <w:sz w:val="28"/>
          <w:szCs w:val="28"/>
        </w:rPr>
        <w:t xml:space="preserve"> В:</w:t>
      </w:r>
      <w:r w:rsidR="00377065" w:rsidRPr="00377065">
        <w:rPr>
          <w:sz w:val="28"/>
          <w:szCs w:val="28"/>
        </w:rPr>
        <w:t xml:space="preserve"> </w:t>
      </w:r>
      <w:r w:rsidR="00377065" w:rsidRPr="00377065">
        <w:rPr>
          <w:b/>
          <w:sz w:val="28"/>
          <w:szCs w:val="28"/>
        </w:rPr>
        <w:t xml:space="preserve">Собственост и право, № 2, 2016, с. </w:t>
      </w:r>
      <w:r w:rsidR="00D81C7E">
        <w:rPr>
          <w:b/>
          <w:sz w:val="28"/>
          <w:szCs w:val="28"/>
        </w:rPr>
        <w:t>32-37.</w:t>
      </w:r>
    </w:p>
    <w:p w:rsidR="00860438" w:rsidRDefault="00BE5642" w:rsidP="00860438">
      <w:pPr>
        <w:jc w:val="both"/>
      </w:pPr>
      <w:r>
        <w:rPr>
          <w:b/>
          <w:sz w:val="28"/>
          <w:szCs w:val="28"/>
        </w:rPr>
        <w:tab/>
      </w:r>
      <w:r w:rsidRPr="00BE5642">
        <w:t>Статията представ</w:t>
      </w:r>
      <w:r>
        <w:t>лява първото научно изследване на прекратяването на договорите за наем и аренда при уедряване на имоти по чл. 37е ЗСПЗЗ. С приносен характер е очертаването на факти</w:t>
      </w:r>
      <w:r w:rsidR="00860438">
        <w:t>ческия състав на прекратяването, който обхваща следните елементи:</w:t>
      </w:r>
      <w:r w:rsidR="00860438" w:rsidRPr="00860438">
        <w:rPr>
          <w:highlight w:val="white"/>
          <w:shd w:val="clear" w:color="auto" w:fill="FEFEFE"/>
        </w:rPr>
        <w:t xml:space="preserve"> </w:t>
      </w:r>
      <w:r w:rsidR="00860438">
        <w:rPr>
          <w:highlight w:val="white"/>
          <w:shd w:val="clear" w:color="auto" w:fill="FEFEFE"/>
        </w:rPr>
        <w:t>изготвяне на план за уедряване</w:t>
      </w:r>
      <w:r w:rsidR="00860438">
        <w:rPr>
          <w:shd w:val="clear" w:color="auto" w:fill="FEFEFE"/>
        </w:rPr>
        <w:t xml:space="preserve">, </w:t>
      </w:r>
      <w:r w:rsidR="00860438">
        <w:t xml:space="preserve">одобряване на плана за уедряване и изменение на картата на възстановената собственост, общинската служба по земеделие въз основа на одобрения план за уедряване </w:t>
      </w:r>
      <w:r w:rsidR="00860438" w:rsidRPr="00303F4C">
        <w:rPr>
          <w:bCs/>
        </w:rPr>
        <w:t>издава решения</w:t>
      </w:r>
      <w:r w:rsidR="00860438">
        <w:t xml:space="preserve"> и скици за уедрените поземлени имоти. </w:t>
      </w:r>
    </w:p>
    <w:p w:rsidR="00BE5642" w:rsidRDefault="00BE5642" w:rsidP="00860438">
      <w:pPr>
        <w:tabs>
          <w:tab w:val="left" w:pos="709"/>
        </w:tabs>
        <w:jc w:val="both"/>
      </w:pPr>
      <w:r>
        <w:tab/>
      </w:r>
      <w:r w:rsidR="00ED3122">
        <w:t xml:space="preserve">Научна новост е </w:t>
      </w:r>
      <w:r>
        <w:t>и тезата, че ако договорите за наем и аренда се отнасят и до земи, невключени в плана за уедряване, тогава наемът и арендата за тях се запазва</w:t>
      </w:r>
      <w:r w:rsidR="00AE459C">
        <w:t>т</w:t>
      </w:r>
      <w:r>
        <w:t>.</w:t>
      </w:r>
      <w:r w:rsidR="00860438">
        <w:t xml:space="preserve"> В статията е направен извод, че договорите за наем и аренда относно имотите, включени в плана за уедряване, се прекратяват с влизане в сила на решението за уедрените имоти след изтичането на съответната стопанска година, т.е. от първи октомври на стопанската година, следваща тази, в която е влязло в сила решението на общинската служба по земеделие по чл. 37е, ал. 4 ЗСПЗЗ.</w:t>
      </w:r>
    </w:p>
    <w:p w:rsidR="00B62419" w:rsidRPr="00860438" w:rsidRDefault="00B62419" w:rsidP="00860438">
      <w:pPr>
        <w:tabs>
          <w:tab w:val="left" w:pos="709"/>
        </w:tabs>
        <w:jc w:val="both"/>
      </w:pPr>
    </w:p>
    <w:p w:rsidR="00221C3D" w:rsidRDefault="00BE77EB" w:rsidP="00687CC4">
      <w:pPr>
        <w:tabs>
          <w:tab w:val="left" w:pos="709"/>
        </w:tabs>
        <w:spacing w:line="360" w:lineRule="auto"/>
        <w:jc w:val="both"/>
        <w:rPr>
          <w:b/>
          <w:sz w:val="28"/>
          <w:szCs w:val="28"/>
        </w:rPr>
      </w:pPr>
      <w:r>
        <w:rPr>
          <w:rFonts w:ascii="Verdana" w:hAnsi="Verdana"/>
          <w:b/>
          <w:bCs/>
          <w:color w:val="333333"/>
        </w:rPr>
        <w:tab/>
      </w:r>
      <w:r w:rsidR="00817DD7">
        <w:rPr>
          <w:rFonts w:ascii="Verdana" w:hAnsi="Verdana"/>
          <w:b/>
          <w:bCs/>
          <w:color w:val="333333"/>
        </w:rPr>
        <w:t>І</w:t>
      </w:r>
      <w:r w:rsidR="00817DD7">
        <w:rPr>
          <w:b/>
          <w:bCs/>
          <w:sz w:val="28"/>
          <w:szCs w:val="28"/>
        </w:rPr>
        <w:t>V</w:t>
      </w:r>
      <w:r w:rsidRPr="00BE77EB">
        <w:rPr>
          <w:b/>
          <w:bCs/>
          <w:sz w:val="28"/>
          <w:szCs w:val="28"/>
        </w:rPr>
        <w:t>. Статията „Договорът за преаренда на държавни и общински земи</w:t>
      </w:r>
      <w:r w:rsidR="002F37A7">
        <w:rPr>
          <w:b/>
          <w:sz w:val="28"/>
          <w:szCs w:val="28"/>
        </w:rPr>
        <w:t>”. –</w:t>
      </w:r>
      <w:r w:rsidR="008B6217">
        <w:rPr>
          <w:b/>
          <w:sz w:val="28"/>
          <w:szCs w:val="28"/>
        </w:rPr>
        <w:t xml:space="preserve"> </w:t>
      </w:r>
      <w:r w:rsidRPr="00BE77EB">
        <w:rPr>
          <w:b/>
          <w:sz w:val="28"/>
          <w:szCs w:val="28"/>
        </w:rPr>
        <w:t>В:  Собственост и право, № 4, 2016, с.</w:t>
      </w:r>
      <w:r w:rsidR="00BE5642">
        <w:rPr>
          <w:b/>
          <w:sz w:val="28"/>
          <w:szCs w:val="28"/>
        </w:rPr>
        <w:t xml:space="preserve"> </w:t>
      </w:r>
      <w:r w:rsidRPr="00BE77EB">
        <w:rPr>
          <w:b/>
          <w:sz w:val="28"/>
          <w:szCs w:val="28"/>
        </w:rPr>
        <w:t>22-25</w:t>
      </w:r>
      <w:r w:rsidR="00860438">
        <w:rPr>
          <w:b/>
          <w:sz w:val="28"/>
          <w:szCs w:val="28"/>
        </w:rPr>
        <w:t>.</w:t>
      </w:r>
    </w:p>
    <w:p w:rsidR="00860438" w:rsidRDefault="00860438" w:rsidP="002050B2">
      <w:pPr>
        <w:pStyle w:val="a8"/>
        <w:ind w:firstLine="720"/>
        <w:jc w:val="both"/>
        <w:rPr>
          <w:rFonts w:ascii="Times New Roman" w:hAnsi="Times New Roman"/>
          <w:sz w:val="24"/>
          <w:szCs w:val="24"/>
          <w:lang w:val="bg-BG"/>
        </w:rPr>
      </w:pPr>
      <w:r w:rsidRPr="002050B2">
        <w:rPr>
          <w:rFonts w:ascii="Times New Roman" w:hAnsi="Times New Roman"/>
          <w:sz w:val="24"/>
          <w:szCs w:val="24"/>
        </w:rPr>
        <w:t>Статията доразвива в сравнение с монографията „Договорът за аренда в земеделието” въпросите на преаренда на държавни и общински земи</w:t>
      </w:r>
      <w:r w:rsidR="002958A1">
        <w:rPr>
          <w:rFonts w:ascii="Times New Roman" w:hAnsi="Times New Roman"/>
          <w:sz w:val="24"/>
          <w:szCs w:val="24"/>
          <w:lang w:val="bg-BG"/>
        </w:rPr>
        <w:t xml:space="preserve"> и в този смисъл не преповтаря книгата</w:t>
      </w:r>
      <w:r w:rsidRPr="002050B2">
        <w:rPr>
          <w:rFonts w:ascii="Times New Roman" w:hAnsi="Times New Roman"/>
          <w:sz w:val="24"/>
          <w:szCs w:val="24"/>
        </w:rPr>
        <w:t>. С приносен характер</w:t>
      </w:r>
      <w:r w:rsidR="002050B2">
        <w:rPr>
          <w:rFonts w:ascii="Times New Roman" w:hAnsi="Times New Roman"/>
          <w:sz w:val="24"/>
          <w:szCs w:val="24"/>
          <w:lang w:val="bg-BG"/>
        </w:rPr>
        <w:t xml:space="preserve"> </w:t>
      </w:r>
      <w:r w:rsidRPr="002050B2">
        <w:rPr>
          <w:rFonts w:ascii="Times New Roman" w:hAnsi="Times New Roman"/>
          <w:sz w:val="24"/>
          <w:szCs w:val="24"/>
        </w:rPr>
        <w:t xml:space="preserve">е анализът на нормите, които позволяват </w:t>
      </w:r>
      <w:r w:rsidR="002050B2">
        <w:rPr>
          <w:rFonts w:ascii="Times New Roman" w:hAnsi="Times New Roman"/>
          <w:sz w:val="24"/>
          <w:szCs w:val="24"/>
        </w:rPr>
        <w:t>преарен</w:t>
      </w:r>
      <w:r w:rsidRPr="002050B2">
        <w:rPr>
          <w:rFonts w:ascii="Times New Roman" w:hAnsi="Times New Roman"/>
          <w:sz w:val="24"/>
          <w:szCs w:val="24"/>
        </w:rPr>
        <w:t>д</w:t>
      </w:r>
      <w:r w:rsidR="002050B2">
        <w:rPr>
          <w:rFonts w:ascii="Times New Roman" w:hAnsi="Times New Roman"/>
          <w:sz w:val="24"/>
          <w:szCs w:val="24"/>
          <w:lang w:val="bg-BG"/>
        </w:rPr>
        <w:t>а</w:t>
      </w:r>
      <w:r w:rsidRPr="002050B2">
        <w:rPr>
          <w:rFonts w:ascii="Times New Roman" w:hAnsi="Times New Roman"/>
          <w:sz w:val="24"/>
          <w:szCs w:val="24"/>
        </w:rPr>
        <w:t xml:space="preserve"> на тези земи,</w:t>
      </w:r>
      <w:r w:rsidR="002050B2">
        <w:rPr>
          <w:rFonts w:ascii="Times New Roman" w:hAnsi="Times New Roman"/>
          <w:sz w:val="24"/>
          <w:szCs w:val="24"/>
          <w:lang w:val="bg-BG"/>
        </w:rPr>
        <w:t xml:space="preserve"> тъй като </w:t>
      </w:r>
      <w:r w:rsidRPr="002050B2">
        <w:rPr>
          <w:rFonts w:ascii="Times New Roman" w:hAnsi="Times New Roman"/>
          <w:sz w:val="24"/>
          <w:szCs w:val="24"/>
        </w:rPr>
        <w:t xml:space="preserve">по правило </w:t>
      </w:r>
      <w:r w:rsidR="002050B2">
        <w:rPr>
          <w:rFonts w:ascii="Times New Roman" w:hAnsi="Times New Roman"/>
          <w:sz w:val="24"/>
          <w:szCs w:val="24"/>
          <w:lang w:val="bg-BG"/>
        </w:rPr>
        <w:t xml:space="preserve">договорът за преаренда на държавни и общински земи </w:t>
      </w:r>
      <w:r w:rsidR="002050B2">
        <w:rPr>
          <w:rFonts w:ascii="Times New Roman" w:hAnsi="Times New Roman"/>
          <w:sz w:val="24"/>
          <w:szCs w:val="24"/>
        </w:rPr>
        <w:t>е забранен</w:t>
      </w:r>
      <w:r w:rsidRPr="002050B2">
        <w:rPr>
          <w:rFonts w:ascii="Times New Roman" w:hAnsi="Times New Roman"/>
          <w:sz w:val="24"/>
          <w:szCs w:val="24"/>
        </w:rPr>
        <w:t xml:space="preserve">. </w:t>
      </w:r>
      <w:r w:rsidR="002050B2">
        <w:rPr>
          <w:rFonts w:ascii="Times New Roman" w:hAnsi="Times New Roman"/>
          <w:sz w:val="24"/>
          <w:szCs w:val="24"/>
          <w:lang w:val="bg-BG"/>
        </w:rPr>
        <w:t xml:space="preserve">В статията се казва, че </w:t>
      </w:r>
      <w:r w:rsidR="002050B2">
        <w:rPr>
          <w:rFonts w:ascii="Times New Roman" w:hAnsi="Times New Roman"/>
          <w:sz w:val="24"/>
          <w:szCs w:val="24"/>
          <w:shd w:val="clear" w:color="auto" w:fill="FEFEFE"/>
          <w:lang w:val="bg-BG"/>
        </w:rPr>
        <w:t>п</w:t>
      </w:r>
      <w:r w:rsidR="002050B2" w:rsidRPr="002050B2">
        <w:rPr>
          <w:rFonts w:ascii="Times New Roman" w:hAnsi="Times New Roman"/>
          <w:sz w:val="24"/>
          <w:szCs w:val="24"/>
          <w:shd w:val="clear" w:color="auto" w:fill="FEFEFE"/>
          <w:lang w:val="bg-BG"/>
        </w:rPr>
        <w:t>осочените в чл. 24а, ал. 4 ЗСПЗЗ земи биха могли да бъдат обект на договора за преаренда само когато са предмет на споразумение, скл</w:t>
      </w:r>
      <w:r w:rsidR="002050B2">
        <w:rPr>
          <w:rFonts w:ascii="Times New Roman" w:hAnsi="Times New Roman"/>
          <w:sz w:val="24"/>
          <w:szCs w:val="24"/>
          <w:shd w:val="clear" w:color="auto" w:fill="FEFEFE"/>
          <w:lang w:val="bg-BG"/>
        </w:rPr>
        <w:t>ючено по реда на чл. 37в ЗСПЗЗ, т.е</w:t>
      </w:r>
      <w:r w:rsidR="00E13381">
        <w:rPr>
          <w:rFonts w:ascii="Times New Roman" w:hAnsi="Times New Roman"/>
          <w:sz w:val="24"/>
          <w:szCs w:val="24"/>
          <w:shd w:val="clear" w:color="auto" w:fill="FEFEFE"/>
          <w:lang w:val="bg-BG"/>
        </w:rPr>
        <w:t>.</w:t>
      </w:r>
      <w:r w:rsidR="002050B2">
        <w:rPr>
          <w:rFonts w:ascii="Times New Roman" w:hAnsi="Times New Roman"/>
          <w:sz w:val="24"/>
          <w:szCs w:val="24"/>
          <w:shd w:val="clear" w:color="auto" w:fill="FEFEFE"/>
          <w:lang w:val="bg-BG"/>
        </w:rPr>
        <w:t xml:space="preserve"> при създаване на </w:t>
      </w:r>
      <w:r w:rsidR="002050B2" w:rsidRPr="002050B2">
        <w:rPr>
          <w:rFonts w:ascii="Times New Roman" w:hAnsi="Times New Roman"/>
          <w:sz w:val="24"/>
          <w:szCs w:val="24"/>
          <w:shd w:val="clear" w:color="auto" w:fill="FEFEFE"/>
          <w:lang w:val="bg-BG"/>
        </w:rPr>
        <w:t>масиви за ползване на земеделски земи</w:t>
      </w:r>
      <w:r w:rsidR="002050B2">
        <w:rPr>
          <w:rFonts w:ascii="Times New Roman" w:hAnsi="Times New Roman"/>
          <w:sz w:val="24"/>
          <w:szCs w:val="24"/>
          <w:shd w:val="clear" w:color="auto" w:fill="FEFEFE"/>
          <w:lang w:val="bg-BG"/>
        </w:rPr>
        <w:t>. Изложена е приносната теза, че р</w:t>
      </w:r>
      <w:r w:rsidR="002050B2" w:rsidRPr="002050B2">
        <w:rPr>
          <w:rFonts w:ascii="Times New Roman" w:hAnsi="Times New Roman"/>
          <w:sz w:val="24"/>
          <w:szCs w:val="24"/>
          <w:shd w:val="clear" w:color="auto" w:fill="FEFEFE"/>
          <w:lang w:val="bg-BG"/>
        </w:rPr>
        <w:t>азпо</w:t>
      </w:r>
      <w:r w:rsidR="002549A5">
        <w:rPr>
          <w:rFonts w:ascii="Times New Roman" w:hAnsi="Times New Roman"/>
          <w:sz w:val="24"/>
          <w:szCs w:val="24"/>
          <w:shd w:val="clear" w:color="auto" w:fill="FEFEFE"/>
          <w:lang w:val="bg-BG"/>
        </w:rPr>
        <w:t>редбата на чл. 24а, ал. 4 ЗСПЗЗ</w:t>
      </w:r>
      <w:r w:rsidR="002050B2" w:rsidRPr="002050B2">
        <w:rPr>
          <w:rFonts w:ascii="Times New Roman" w:hAnsi="Times New Roman"/>
          <w:sz w:val="24"/>
          <w:szCs w:val="24"/>
          <w:shd w:val="clear" w:color="auto" w:fill="FEFEFE"/>
          <w:lang w:val="bg-BG"/>
        </w:rPr>
        <w:t xml:space="preserve"> не следва да се приложи, в случай че в масива за ползване на арендатора на държавни или общински земи по пътя на създаване на масиви за ползване попаднат земи, които той</w:t>
      </w:r>
      <w:r w:rsidR="002050B2">
        <w:rPr>
          <w:rFonts w:ascii="Times New Roman" w:hAnsi="Times New Roman"/>
          <w:sz w:val="24"/>
          <w:szCs w:val="24"/>
          <w:shd w:val="clear" w:color="auto" w:fill="FEFEFE"/>
          <w:lang w:val="bg-BG"/>
        </w:rPr>
        <w:t xml:space="preserve"> е взел по аренда. Този арендатор не би могъл да ги отдаде в преаренда, защото ще е налице заобикаляне на закона – посредств</w:t>
      </w:r>
      <w:r w:rsidR="00404871">
        <w:rPr>
          <w:rFonts w:ascii="Times New Roman" w:hAnsi="Times New Roman"/>
          <w:sz w:val="24"/>
          <w:szCs w:val="24"/>
          <w:shd w:val="clear" w:color="auto" w:fill="FEFEFE"/>
          <w:lang w:val="bg-BG"/>
        </w:rPr>
        <w:t>ом позволени от закона действия</w:t>
      </w:r>
      <w:r w:rsidR="002050B2">
        <w:rPr>
          <w:rFonts w:ascii="Times New Roman" w:hAnsi="Times New Roman"/>
          <w:sz w:val="24"/>
          <w:szCs w:val="24"/>
          <w:shd w:val="clear" w:color="auto" w:fill="FEFEFE"/>
          <w:lang w:val="bg-BG"/>
        </w:rPr>
        <w:t xml:space="preserve"> се постига забранен от закона резултат. Законовият текст, който позволява отдаване в преаренда на земи, включени в масив за ползване, има предвид разпределяне на земите в масиви между арендатори, като държавните земи са попаднали в масива на арендатор, които не ги е взел под аренда. Въз основа на анализа на разпоредбите, отнасящи се до преаренда на държавни или общински земи</w:t>
      </w:r>
      <w:r w:rsidR="00672717">
        <w:rPr>
          <w:rFonts w:ascii="Times New Roman" w:hAnsi="Times New Roman"/>
          <w:sz w:val="24"/>
          <w:szCs w:val="24"/>
          <w:shd w:val="clear" w:color="auto" w:fill="FEFEFE"/>
          <w:lang w:val="bg-BG"/>
        </w:rPr>
        <w:t>,</w:t>
      </w:r>
      <w:r w:rsidR="002050B2">
        <w:rPr>
          <w:rFonts w:ascii="Times New Roman" w:hAnsi="Times New Roman"/>
          <w:sz w:val="24"/>
          <w:szCs w:val="24"/>
          <w:shd w:val="clear" w:color="auto" w:fill="FEFEFE"/>
          <w:lang w:val="bg-BG"/>
        </w:rPr>
        <w:t xml:space="preserve"> е направен</w:t>
      </w:r>
      <w:r w:rsidR="002050B2">
        <w:rPr>
          <w:rFonts w:ascii="Times New Roman" w:hAnsi="Times New Roman"/>
          <w:sz w:val="24"/>
          <w:szCs w:val="24"/>
          <w:lang w:val="bg-BG"/>
        </w:rPr>
        <w:t xml:space="preserve"> извод, че извън хипотезите на 37в ЗСПЗЗ договорът за преаренда на държавни или общински земи е нищожен поради противоречие с императивна правна норма – чл. 11, ал. 3 ЗАЗ, чл. </w:t>
      </w:r>
      <w:r w:rsidR="002050B2" w:rsidRPr="00A942F2">
        <w:rPr>
          <w:rFonts w:ascii="Times New Roman" w:hAnsi="Times New Roman"/>
          <w:sz w:val="24"/>
          <w:szCs w:val="24"/>
          <w:lang w:val="bg-BG"/>
        </w:rPr>
        <w:t>37л, ал. 1 ЗСПЗЗ</w:t>
      </w:r>
      <w:r w:rsidR="002050B2">
        <w:rPr>
          <w:rFonts w:ascii="Times New Roman" w:hAnsi="Times New Roman"/>
          <w:sz w:val="24"/>
          <w:szCs w:val="24"/>
          <w:lang w:val="bg-BG"/>
        </w:rPr>
        <w:t>,</w:t>
      </w:r>
      <w:r w:rsidR="002050B2" w:rsidRPr="007462E0">
        <w:rPr>
          <w:rFonts w:ascii="Times New Roman" w:hAnsi="Times New Roman"/>
          <w:sz w:val="24"/>
          <w:szCs w:val="24"/>
          <w:lang w:val="bg-BG"/>
        </w:rPr>
        <w:t xml:space="preserve"> </w:t>
      </w:r>
      <w:r w:rsidR="002050B2" w:rsidRPr="00A942F2">
        <w:rPr>
          <w:rFonts w:ascii="Times New Roman" w:hAnsi="Times New Roman"/>
          <w:sz w:val="24"/>
          <w:szCs w:val="24"/>
          <w:lang w:val="bg-BG"/>
        </w:rPr>
        <w:t xml:space="preserve">чл. 41, ал.  </w:t>
      </w:r>
      <w:r w:rsidR="002050B2">
        <w:rPr>
          <w:rFonts w:ascii="Times New Roman" w:hAnsi="Times New Roman"/>
          <w:sz w:val="24"/>
          <w:szCs w:val="24"/>
          <w:lang w:val="bg-BG"/>
        </w:rPr>
        <w:t xml:space="preserve">3 ЗГ. </w:t>
      </w:r>
    </w:p>
    <w:p w:rsidR="00B62419" w:rsidRPr="002050B2" w:rsidRDefault="00B62419" w:rsidP="002050B2">
      <w:pPr>
        <w:pStyle w:val="a8"/>
        <w:ind w:firstLine="720"/>
        <w:jc w:val="both"/>
        <w:rPr>
          <w:rFonts w:ascii="Times New Roman" w:hAnsi="Times New Roman"/>
          <w:sz w:val="24"/>
          <w:szCs w:val="24"/>
          <w:lang w:val="bg-BG"/>
        </w:rPr>
      </w:pPr>
    </w:p>
    <w:p w:rsidR="002050B2" w:rsidRDefault="00377065" w:rsidP="00687CC4">
      <w:pPr>
        <w:spacing w:line="360" w:lineRule="auto"/>
        <w:jc w:val="both"/>
        <w:rPr>
          <w:b/>
          <w:sz w:val="28"/>
          <w:szCs w:val="28"/>
        </w:rPr>
      </w:pPr>
      <w:r>
        <w:rPr>
          <w:b/>
          <w:sz w:val="28"/>
          <w:szCs w:val="28"/>
        </w:rPr>
        <w:tab/>
      </w:r>
      <w:r w:rsidR="004F4002">
        <w:rPr>
          <w:b/>
          <w:sz w:val="28"/>
          <w:szCs w:val="28"/>
        </w:rPr>
        <w:t>V. Стат</w:t>
      </w:r>
      <w:r w:rsidR="002958A1">
        <w:rPr>
          <w:b/>
          <w:sz w:val="28"/>
          <w:szCs w:val="28"/>
        </w:rPr>
        <w:t>и</w:t>
      </w:r>
      <w:r w:rsidRPr="00377065">
        <w:rPr>
          <w:b/>
          <w:sz w:val="28"/>
          <w:szCs w:val="28"/>
        </w:rPr>
        <w:t>ята</w:t>
      </w:r>
      <w:r>
        <w:rPr>
          <w:sz w:val="28"/>
          <w:szCs w:val="28"/>
        </w:rPr>
        <w:t xml:space="preserve"> „</w:t>
      </w:r>
      <w:r w:rsidRPr="00377065">
        <w:rPr>
          <w:b/>
          <w:bCs/>
          <w:sz w:val="28"/>
          <w:szCs w:val="28"/>
        </w:rPr>
        <w:t>Настаняване в приемно семейство на дете, поставено под настойничество или попечителство”</w:t>
      </w:r>
      <w:r w:rsidR="002F37A7">
        <w:rPr>
          <w:b/>
          <w:bCs/>
          <w:sz w:val="28"/>
          <w:szCs w:val="28"/>
        </w:rPr>
        <w:t xml:space="preserve">. </w:t>
      </w:r>
      <w:r w:rsidR="002F37A7">
        <w:rPr>
          <w:b/>
          <w:sz w:val="28"/>
          <w:szCs w:val="28"/>
        </w:rPr>
        <w:t>–</w:t>
      </w:r>
      <w:r w:rsidRPr="00377065">
        <w:rPr>
          <w:b/>
          <w:sz w:val="28"/>
          <w:szCs w:val="28"/>
        </w:rPr>
        <w:t xml:space="preserve"> В:</w:t>
      </w:r>
      <w:r>
        <w:rPr>
          <w:sz w:val="28"/>
          <w:szCs w:val="28"/>
        </w:rPr>
        <w:t xml:space="preserve"> </w:t>
      </w:r>
      <w:r w:rsidRPr="00377065">
        <w:rPr>
          <w:b/>
          <w:sz w:val="28"/>
          <w:szCs w:val="28"/>
        </w:rPr>
        <w:t xml:space="preserve">Общество и право, № </w:t>
      </w:r>
      <w:r w:rsidR="002050B2">
        <w:rPr>
          <w:b/>
          <w:sz w:val="28"/>
          <w:szCs w:val="28"/>
        </w:rPr>
        <w:t>5, 2016, с</w:t>
      </w:r>
      <w:r w:rsidRPr="00377065">
        <w:rPr>
          <w:b/>
          <w:sz w:val="28"/>
          <w:szCs w:val="28"/>
        </w:rPr>
        <w:t>.</w:t>
      </w:r>
      <w:r w:rsidR="002050B2">
        <w:rPr>
          <w:b/>
          <w:sz w:val="28"/>
          <w:szCs w:val="28"/>
        </w:rPr>
        <w:t xml:space="preserve"> </w:t>
      </w:r>
      <w:r w:rsidRPr="00377065">
        <w:rPr>
          <w:b/>
          <w:sz w:val="28"/>
          <w:szCs w:val="28"/>
        </w:rPr>
        <w:t>65-74</w:t>
      </w:r>
    </w:p>
    <w:p w:rsidR="00C71E6C" w:rsidRPr="00C71E6C" w:rsidRDefault="002549A5" w:rsidP="00805D0C">
      <w:pPr>
        <w:ind w:firstLine="720"/>
        <w:jc w:val="both"/>
        <w:rPr>
          <w:b/>
          <w:bCs/>
        </w:rPr>
      </w:pPr>
      <w:r>
        <w:rPr>
          <w:rFonts w:eastAsia="Arial"/>
        </w:rPr>
        <w:t>За пръв път в стати</w:t>
      </w:r>
      <w:r w:rsidR="00C71E6C">
        <w:rPr>
          <w:rFonts w:eastAsia="Arial"/>
        </w:rPr>
        <w:t>ята се разглеждат основанията за настаняване на дете под настойничество или</w:t>
      </w:r>
      <w:r w:rsidR="00805D0C">
        <w:rPr>
          <w:rFonts w:eastAsia="Arial"/>
        </w:rPr>
        <w:t xml:space="preserve"> попечителство в приемно</w:t>
      </w:r>
      <w:r w:rsidR="00C71E6C">
        <w:rPr>
          <w:rFonts w:eastAsia="Arial"/>
        </w:rPr>
        <w:t xml:space="preserve"> семейство, основания</w:t>
      </w:r>
      <w:r w:rsidR="00672717">
        <w:rPr>
          <w:rFonts w:eastAsia="Arial"/>
        </w:rPr>
        <w:t>,</w:t>
      </w:r>
      <w:r w:rsidR="00C71E6C">
        <w:rPr>
          <w:rFonts w:eastAsia="Arial"/>
        </w:rPr>
        <w:t xml:space="preserve"> разгледани през призмата на поведението на настойника или попечителя</w:t>
      </w:r>
      <w:r w:rsidR="00C71E6C">
        <w:t xml:space="preserve"> – </w:t>
      </w:r>
      <w:r w:rsidR="00672717">
        <w:rPr>
          <w:bCs/>
        </w:rPr>
        <w:t>настойникът и</w:t>
      </w:r>
      <w:r w:rsidR="00C71E6C" w:rsidRPr="00C71E6C">
        <w:rPr>
          <w:bCs/>
        </w:rPr>
        <w:t xml:space="preserve"> попечителят се намират в трайна </w:t>
      </w:r>
      <w:r w:rsidR="00C71E6C" w:rsidRPr="00C71E6C">
        <w:rPr>
          <w:bCs/>
        </w:rPr>
        <w:lastRenderedPageBreak/>
        <w:t>невъзможност да отглеждат детето</w:t>
      </w:r>
      <w:r w:rsidR="00805D0C">
        <w:rPr>
          <w:bCs/>
        </w:rPr>
        <w:t>;</w:t>
      </w:r>
      <w:r w:rsidR="00C71E6C">
        <w:rPr>
          <w:b/>
          <w:bCs/>
        </w:rPr>
        <w:t xml:space="preserve"> </w:t>
      </w:r>
      <w:r w:rsidR="00C71E6C" w:rsidRPr="00C71E6C">
        <w:rPr>
          <w:bCs/>
        </w:rPr>
        <w:t>настойникът или попечителят без основателна причина трайно не полага грижи за детето</w:t>
      </w:r>
      <w:r w:rsidR="00C71E6C">
        <w:t xml:space="preserve">, настойникът, съответно попечителят, упражнява насилие и съществува сериозна опасност от увреждане на физическо, психическо, нравствено, интелектуално и социално развитие на детето; детето участва в </w:t>
      </w:r>
      <w:r w:rsidR="00C71E6C" w:rsidRPr="00C71E6C">
        <w:rPr>
          <w:bCs/>
        </w:rPr>
        <w:t>предаване</w:t>
      </w:r>
      <w:r w:rsidR="00C71E6C">
        <w:t xml:space="preserve"> по смисъла на Закона за радиото и телевизията, настойникът, съответно попечителят, е дал съгласие за участие на детето в това предаване, но е отказал да прекрати участието му в него, въпреки опасността, която се създава</w:t>
      </w:r>
      <w:r w:rsidR="00805D0C">
        <w:t xml:space="preserve"> за детето</w:t>
      </w:r>
      <w:r w:rsidR="00C71E6C">
        <w:t>.</w:t>
      </w:r>
      <w:r w:rsidR="002958A1">
        <w:t xml:space="preserve"> Този анализ представлява принос.</w:t>
      </w:r>
      <w:r w:rsidR="00C71E6C">
        <w:tab/>
      </w:r>
    </w:p>
    <w:p w:rsidR="00805D0C" w:rsidRDefault="00C71E6C" w:rsidP="00805D0C">
      <w:pPr>
        <w:tabs>
          <w:tab w:val="left" w:pos="720"/>
          <w:tab w:val="left" w:pos="5040"/>
        </w:tabs>
        <w:jc w:val="both"/>
      </w:pPr>
      <w:r>
        <w:tab/>
      </w:r>
      <w:r w:rsidR="00ED3122">
        <w:t>В стати</w:t>
      </w:r>
      <w:r w:rsidR="00805D0C">
        <w:t>ята се отбелязва, че п</w:t>
      </w:r>
      <w:r>
        <w:t xml:space="preserve">ри наличието на някое от тези основания настойникът трябва </w:t>
      </w:r>
      <w:r w:rsidR="00805D0C">
        <w:t>да бъде заместен от заместник–</w:t>
      </w:r>
      <w:r>
        <w:t>настойника,</w:t>
      </w:r>
      <w:r w:rsidR="00805D0C">
        <w:t xml:space="preserve"> а попечителят – от заместник–</w:t>
      </w:r>
      <w:r>
        <w:t>попечителя.</w:t>
      </w:r>
      <w:r>
        <w:rPr>
          <w:rFonts w:eastAsia="Arial"/>
        </w:rPr>
        <w:tab/>
        <w:t>Ако и заместник-настой</w:t>
      </w:r>
      <w:r w:rsidR="00805D0C">
        <w:rPr>
          <w:rFonts w:eastAsia="Arial"/>
        </w:rPr>
        <w:t>никът,</w:t>
      </w:r>
      <w:r>
        <w:rPr>
          <w:rFonts w:eastAsia="Arial"/>
        </w:rPr>
        <w:t xml:space="preserve"> и заместник-попечителят</w:t>
      </w:r>
      <w:r w:rsidR="00805D0C">
        <w:rPr>
          <w:rFonts w:eastAsia="Arial"/>
        </w:rPr>
        <w:t xml:space="preserve"> са</w:t>
      </w:r>
      <w:r w:rsidR="00817DD7">
        <w:rPr>
          <w:rFonts w:eastAsia="Arial"/>
        </w:rPr>
        <w:t xml:space="preserve"> възпрепятствани или съществува</w:t>
      </w:r>
      <w:r w:rsidR="00404871">
        <w:rPr>
          <w:rFonts w:eastAsia="Arial"/>
        </w:rPr>
        <w:t xml:space="preserve"> противоречие</w:t>
      </w:r>
      <w:r w:rsidR="00805D0C">
        <w:rPr>
          <w:rFonts w:eastAsia="Arial"/>
        </w:rPr>
        <w:t xml:space="preserve"> между техните интереси и тези на детето,</w:t>
      </w:r>
      <w:r>
        <w:rPr>
          <w:rFonts w:eastAsia="Arial"/>
        </w:rPr>
        <w:t xml:space="preserve"> тогава последното </w:t>
      </w:r>
      <w:r w:rsidR="00805D0C">
        <w:rPr>
          <w:rFonts w:eastAsia="Arial"/>
        </w:rPr>
        <w:t>може временно да бъде настанено</w:t>
      </w:r>
      <w:r w:rsidR="00672717">
        <w:rPr>
          <w:rFonts w:eastAsia="Arial"/>
        </w:rPr>
        <w:t xml:space="preserve"> в приемно</w:t>
      </w:r>
      <w:r>
        <w:rPr>
          <w:rFonts w:eastAsia="Arial"/>
        </w:rPr>
        <w:t xml:space="preserve"> семейство</w:t>
      </w:r>
      <w:r w:rsidR="00805D0C">
        <w:rPr>
          <w:rFonts w:eastAsia="Arial"/>
        </w:rPr>
        <w:t>, докато се преодолеят посочените</w:t>
      </w:r>
      <w:r>
        <w:rPr>
          <w:rFonts w:eastAsia="Arial"/>
        </w:rPr>
        <w:t xml:space="preserve"> състояния</w:t>
      </w:r>
      <w:r w:rsidR="00805D0C">
        <w:rPr>
          <w:rFonts w:eastAsia="Arial"/>
        </w:rPr>
        <w:t>.</w:t>
      </w:r>
    </w:p>
    <w:p w:rsidR="00377065" w:rsidRDefault="00C71E6C" w:rsidP="00805D0C">
      <w:pPr>
        <w:ind w:firstLine="720"/>
        <w:jc w:val="both"/>
        <w:rPr>
          <w:rFonts w:eastAsia="Arial"/>
        </w:rPr>
      </w:pPr>
      <w:r>
        <w:t>Н</w:t>
      </w:r>
      <w:r w:rsidR="00805D0C">
        <w:t xml:space="preserve">аправен е извод, че </w:t>
      </w:r>
      <w:r>
        <w:t xml:space="preserve">в разгледаните до този момент случаи детето </w:t>
      </w:r>
      <w:r w:rsidR="00805D0C">
        <w:t xml:space="preserve">не </w:t>
      </w:r>
      <w:r>
        <w:t xml:space="preserve">трябва да се настанява по съдебен ред в приемно семейство, защото органът по настойничество и попечителство трябва да му определи нов настойник, съответно попечител, </w:t>
      </w:r>
      <w:r w:rsidR="00805D0C">
        <w:t>в срок от един месец.</w:t>
      </w:r>
      <w:r w:rsidR="00805D0C">
        <w:rPr>
          <w:rFonts w:eastAsia="Arial"/>
        </w:rPr>
        <w:t xml:space="preserve"> Направен е и извод, че </w:t>
      </w:r>
      <w:r>
        <w:rPr>
          <w:rFonts w:eastAsia="Arial"/>
        </w:rPr>
        <w:t>настаняването в приемно семейство на дете, поставено под настойничество или попечителство, трябва да бъде изключение</w:t>
      </w:r>
      <w:r w:rsidR="00805D0C">
        <w:rPr>
          <w:rFonts w:eastAsia="Arial"/>
        </w:rPr>
        <w:t xml:space="preserve">. </w:t>
      </w:r>
      <w:r>
        <w:rPr>
          <w:rFonts w:eastAsia="Arial"/>
        </w:rPr>
        <w:t xml:space="preserve"> </w:t>
      </w:r>
    </w:p>
    <w:p w:rsidR="00B62419" w:rsidRPr="00C71E6C" w:rsidRDefault="00B62419" w:rsidP="00805D0C">
      <w:pPr>
        <w:ind w:firstLine="720"/>
        <w:jc w:val="both"/>
      </w:pPr>
    </w:p>
    <w:tbl>
      <w:tblPr>
        <w:tblW w:w="5029" w:type="pct"/>
        <w:tblInd w:w="60" w:type="dxa"/>
        <w:shd w:val="clear" w:color="auto" w:fill="F0E68C"/>
        <w:tblCellMar>
          <w:top w:w="60" w:type="dxa"/>
          <w:left w:w="60" w:type="dxa"/>
          <w:bottom w:w="60" w:type="dxa"/>
          <w:right w:w="60" w:type="dxa"/>
        </w:tblCellMar>
        <w:tblLook w:val="04A0"/>
      </w:tblPr>
      <w:tblGrid>
        <w:gridCol w:w="10214"/>
      </w:tblGrid>
      <w:tr w:rsidR="00377065" w:rsidRPr="00377065" w:rsidTr="00687CC4">
        <w:trPr>
          <w:trHeight w:val="166"/>
        </w:trPr>
        <w:tc>
          <w:tcPr>
            <w:tcW w:w="5000" w:type="pct"/>
            <w:shd w:val="clear" w:color="auto" w:fill="FFFFFF"/>
            <w:vAlign w:val="center"/>
            <w:hideMark/>
          </w:tcPr>
          <w:p w:rsidR="00377065" w:rsidRDefault="00377065" w:rsidP="00687CC4">
            <w:pPr>
              <w:spacing w:line="360" w:lineRule="auto"/>
              <w:jc w:val="both"/>
              <w:rPr>
                <w:sz w:val="28"/>
                <w:szCs w:val="28"/>
              </w:rPr>
            </w:pPr>
            <w:r w:rsidRPr="00377065">
              <w:rPr>
                <w:b/>
                <w:sz w:val="28"/>
                <w:szCs w:val="28"/>
              </w:rPr>
              <w:t>V</w:t>
            </w:r>
            <w:r w:rsidR="00817DD7">
              <w:rPr>
                <w:b/>
                <w:sz w:val="28"/>
                <w:szCs w:val="28"/>
              </w:rPr>
              <w:t>І</w:t>
            </w:r>
            <w:r w:rsidRPr="00377065">
              <w:rPr>
                <w:b/>
                <w:sz w:val="28"/>
                <w:szCs w:val="28"/>
              </w:rPr>
              <w:t xml:space="preserve">. Статията </w:t>
            </w:r>
            <w:r w:rsidR="002F37A7">
              <w:rPr>
                <w:b/>
                <w:sz w:val="28"/>
                <w:szCs w:val="28"/>
              </w:rPr>
              <w:t>„</w:t>
            </w:r>
            <w:r w:rsidRPr="00377065">
              <w:rPr>
                <w:b/>
                <w:bCs/>
                <w:sz w:val="28"/>
                <w:szCs w:val="28"/>
              </w:rPr>
              <w:t>Отдаване под аренда на държавни и общински земи без търг или конкурс</w:t>
            </w:r>
            <w:r w:rsidR="002F37A7">
              <w:rPr>
                <w:sz w:val="28"/>
                <w:szCs w:val="28"/>
              </w:rPr>
              <w:t xml:space="preserve">” </w:t>
            </w:r>
            <w:r w:rsidR="002F37A7" w:rsidRPr="002F37A7">
              <w:rPr>
                <w:sz w:val="28"/>
                <w:szCs w:val="28"/>
              </w:rPr>
              <w:t xml:space="preserve">– </w:t>
            </w:r>
            <w:r w:rsidR="002F37A7">
              <w:rPr>
                <w:b/>
                <w:sz w:val="28"/>
                <w:szCs w:val="28"/>
              </w:rPr>
              <w:t>В:</w:t>
            </w:r>
            <w:r w:rsidRPr="00377065">
              <w:rPr>
                <w:sz w:val="28"/>
                <w:szCs w:val="28"/>
              </w:rPr>
              <w:t xml:space="preserve"> </w:t>
            </w:r>
            <w:r w:rsidRPr="00377065">
              <w:rPr>
                <w:b/>
                <w:sz w:val="28"/>
                <w:szCs w:val="28"/>
              </w:rPr>
              <w:t>Собств</w:t>
            </w:r>
            <w:r w:rsidR="002F37A7">
              <w:rPr>
                <w:b/>
                <w:sz w:val="28"/>
                <w:szCs w:val="28"/>
              </w:rPr>
              <w:t xml:space="preserve">еност и право, № </w:t>
            </w:r>
            <w:r w:rsidR="00BE77EB">
              <w:rPr>
                <w:b/>
                <w:sz w:val="28"/>
                <w:szCs w:val="28"/>
              </w:rPr>
              <w:t>7, 2016, с</w:t>
            </w:r>
            <w:r w:rsidRPr="00377065">
              <w:rPr>
                <w:b/>
                <w:sz w:val="28"/>
                <w:szCs w:val="28"/>
              </w:rPr>
              <w:t>.</w:t>
            </w:r>
            <w:r w:rsidR="00BE77EB">
              <w:rPr>
                <w:b/>
                <w:sz w:val="28"/>
                <w:szCs w:val="28"/>
              </w:rPr>
              <w:t xml:space="preserve"> </w:t>
            </w:r>
            <w:r w:rsidRPr="00377065">
              <w:rPr>
                <w:b/>
                <w:sz w:val="28"/>
                <w:szCs w:val="28"/>
              </w:rPr>
              <w:t>33-40</w:t>
            </w:r>
            <w:r w:rsidRPr="00377065">
              <w:rPr>
                <w:sz w:val="28"/>
                <w:szCs w:val="28"/>
              </w:rPr>
              <w:t xml:space="preserve"> </w:t>
            </w:r>
          </w:p>
          <w:p w:rsidR="002050B2" w:rsidRDefault="004966FD" w:rsidP="00B62419">
            <w:pPr>
              <w:ind w:right="46" w:firstLine="720"/>
              <w:jc w:val="both"/>
            </w:pPr>
            <w:r>
              <w:t xml:space="preserve">Тази статия </w:t>
            </w:r>
            <w:r w:rsidR="001E00B3">
              <w:t xml:space="preserve">има </w:t>
            </w:r>
            <w:r w:rsidR="0067270B">
              <w:t xml:space="preserve">и теоретично, и </w:t>
            </w:r>
            <w:r w:rsidR="001E00B3">
              <w:t xml:space="preserve">практическо значение и </w:t>
            </w:r>
            <w:r>
              <w:t>дор</w:t>
            </w:r>
            <w:r w:rsidR="00817DD7">
              <w:t>азвива въпрос от монографията</w:t>
            </w:r>
            <w:r>
              <w:t xml:space="preserve"> „Договорът за аренда в земеделието”</w:t>
            </w:r>
            <w:r w:rsidR="002958A1">
              <w:t>, без да преповтаря книгата</w:t>
            </w:r>
            <w:r w:rsidR="00E13381">
              <w:t>.</w:t>
            </w:r>
            <w:r>
              <w:t xml:space="preserve"> </w:t>
            </w:r>
            <w:r w:rsidR="002050B2">
              <w:t>Статията доразвива въпроса за отдаване под аренда на държавни и общински земи, като обособява действия</w:t>
            </w:r>
            <w:r>
              <w:t>та</w:t>
            </w:r>
            <w:r w:rsidR="002050B2">
              <w:t xml:space="preserve"> на държавните </w:t>
            </w:r>
            <w:r>
              <w:t xml:space="preserve">и общинските </w:t>
            </w:r>
            <w:r w:rsidR="002050B2">
              <w:t xml:space="preserve">органи и желаещите да ползват в аренда земите в елементи от фактическия състав по отдаването в аренда. </w:t>
            </w:r>
            <w:r>
              <w:t>С приносен характер е очертаването на елементите от фактическия състав.</w:t>
            </w:r>
          </w:p>
          <w:p w:rsidR="002050B2" w:rsidRDefault="00963D32" w:rsidP="00B62419">
            <w:pPr>
              <w:ind w:firstLine="850"/>
              <w:jc w:val="both"/>
              <w:rPr>
                <w:highlight w:val="white"/>
                <w:shd w:val="clear" w:color="auto" w:fill="FEFEFE"/>
              </w:rPr>
            </w:pPr>
            <w:r>
              <w:rPr>
                <w:highlight w:val="white"/>
                <w:shd w:val="clear" w:color="auto" w:fill="FEFEFE"/>
              </w:rPr>
              <w:t xml:space="preserve">Елементите от фактическия състав по отдаване на земи от държавния поземлен фонд по </w:t>
            </w:r>
            <w:r w:rsidR="002050B2">
              <w:rPr>
                <w:highlight w:val="white"/>
                <w:shd w:val="clear" w:color="auto" w:fill="FEFEFE"/>
              </w:rPr>
              <w:t xml:space="preserve">чл. 24а, ал. 2, т. 1 ЗСПЗЗ на физически или юридически лица </w:t>
            </w:r>
            <w:r w:rsidR="002050B2" w:rsidRPr="00963D32">
              <w:rPr>
                <w:bCs/>
                <w:highlight w:val="white"/>
                <w:shd w:val="clear" w:color="auto" w:fill="FEFEFE"/>
              </w:rPr>
              <w:t>без</w:t>
            </w:r>
            <w:r w:rsidR="002050B2">
              <w:rPr>
                <w:highlight w:val="white"/>
                <w:shd w:val="clear" w:color="auto" w:fill="FEFEFE"/>
              </w:rPr>
              <w:t xml:space="preserve"> търг или конкурс</w:t>
            </w:r>
            <w:r>
              <w:rPr>
                <w:highlight w:val="white"/>
                <w:shd w:val="clear" w:color="auto" w:fill="FEFEFE"/>
              </w:rPr>
              <w:t xml:space="preserve"> са: подаване на з</w:t>
            </w:r>
            <w:r w:rsidR="002050B2">
              <w:rPr>
                <w:highlight w:val="white"/>
                <w:shd w:val="clear" w:color="auto" w:fill="FEFEFE"/>
              </w:rPr>
              <w:t>аявление</w:t>
            </w:r>
            <w:r>
              <w:rPr>
                <w:highlight w:val="white"/>
                <w:shd w:val="clear" w:color="auto" w:fill="FEFEFE"/>
              </w:rPr>
              <w:t xml:space="preserve"> от</w:t>
            </w:r>
            <w:r w:rsidR="002050B2">
              <w:rPr>
                <w:highlight w:val="white"/>
                <w:shd w:val="clear" w:color="auto" w:fill="FEFEFE"/>
              </w:rPr>
              <w:t xml:space="preserve"> кандидата до директора на о</w:t>
            </w:r>
            <w:r>
              <w:rPr>
                <w:highlight w:val="white"/>
                <w:shd w:val="clear" w:color="auto" w:fill="FEFEFE"/>
              </w:rPr>
              <w:t>бластната дирекция „Земеделие”; д</w:t>
            </w:r>
            <w:r w:rsidR="002050B2" w:rsidRPr="00963D32">
              <w:rPr>
                <w:bCs/>
                <w:highlight w:val="white"/>
                <w:shd w:val="clear" w:color="auto" w:fill="FEFEFE"/>
              </w:rPr>
              <w:t>иректорът на областната дирекция "Земеделие</w:t>
            </w:r>
            <w:r w:rsidR="002050B2">
              <w:rPr>
                <w:highlight w:val="white"/>
                <w:shd w:val="clear" w:color="auto" w:fill="FEFEFE"/>
              </w:rPr>
              <w:t xml:space="preserve">" назначава </w:t>
            </w:r>
            <w:r w:rsidR="002050B2" w:rsidRPr="00963D32">
              <w:rPr>
                <w:bCs/>
                <w:highlight w:val="white"/>
                <w:shd w:val="clear" w:color="auto" w:fill="FEFEFE"/>
              </w:rPr>
              <w:t>комисия</w:t>
            </w:r>
            <w:r w:rsidR="002050B2">
              <w:rPr>
                <w:highlight w:val="white"/>
                <w:shd w:val="clear" w:color="auto" w:fill="FEFEFE"/>
              </w:rPr>
              <w:t xml:space="preserve">, която извършва </w:t>
            </w:r>
            <w:r>
              <w:rPr>
                <w:highlight w:val="white"/>
                <w:shd w:val="clear" w:color="auto" w:fill="FEFEFE"/>
              </w:rPr>
              <w:t xml:space="preserve">проверка, преписката се </w:t>
            </w:r>
            <w:r w:rsidR="002050B2" w:rsidRPr="00963D32">
              <w:rPr>
                <w:bCs/>
                <w:highlight w:val="white"/>
                <w:shd w:val="clear" w:color="auto" w:fill="FEFEFE"/>
              </w:rPr>
              <w:t>комплектува</w:t>
            </w:r>
            <w:r w:rsidR="002050B2" w:rsidRPr="00A11809">
              <w:rPr>
                <w:b/>
                <w:bCs/>
                <w:highlight w:val="white"/>
                <w:shd w:val="clear" w:color="auto" w:fill="FEFEFE"/>
              </w:rPr>
              <w:t xml:space="preserve"> </w:t>
            </w:r>
            <w:r>
              <w:rPr>
                <w:highlight w:val="white"/>
                <w:shd w:val="clear" w:color="auto" w:fill="FEFEFE"/>
              </w:rPr>
              <w:t xml:space="preserve">и </w:t>
            </w:r>
            <w:r w:rsidR="002050B2">
              <w:rPr>
                <w:highlight w:val="white"/>
                <w:shd w:val="clear" w:color="auto" w:fill="FEFEFE"/>
              </w:rPr>
              <w:t>се изпраща в Министер</w:t>
            </w:r>
            <w:r>
              <w:rPr>
                <w:highlight w:val="white"/>
                <w:shd w:val="clear" w:color="auto" w:fill="FEFEFE"/>
              </w:rPr>
              <w:t xml:space="preserve">ството на земеделието и храните; </w:t>
            </w:r>
            <w:r w:rsidR="002050B2" w:rsidRPr="00963D32">
              <w:rPr>
                <w:bCs/>
                <w:highlight w:val="white"/>
                <w:shd w:val="clear" w:color="auto" w:fill="FEFEFE"/>
              </w:rPr>
              <w:t>Министърът на земеделието и храните назначава комисия</w:t>
            </w:r>
            <w:r>
              <w:rPr>
                <w:highlight w:val="white"/>
                <w:shd w:val="clear" w:color="auto" w:fill="FEFEFE"/>
              </w:rPr>
              <w:t xml:space="preserve">, </w:t>
            </w:r>
            <w:r w:rsidR="002050B2">
              <w:rPr>
                <w:highlight w:val="white"/>
                <w:shd w:val="clear" w:color="auto" w:fill="FEFEFE"/>
              </w:rPr>
              <w:t>която изготвя предложение до министъра за одобряване или отказ да бъдат предоставени</w:t>
            </w:r>
            <w:r>
              <w:rPr>
                <w:highlight w:val="white"/>
                <w:shd w:val="clear" w:color="auto" w:fill="FEFEFE"/>
              </w:rPr>
              <w:t xml:space="preserve"> съответните имоти на заявителя;</w:t>
            </w:r>
            <w:r w:rsidR="002050B2">
              <w:rPr>
                <w:highlight w:val="white"/>
                <w:shd w:val="clear" w:color="auto" w:fill="FEFEFE"/>
              </w:rPr>
              <w:t xml:space="preserve"> </w:t>
            </w:r>
            <w:r>
              <w:rPr>
                <w:highlight w:val="white"/>
                <w:shd w:val="clear" w:color="auto" w:fill="FEFEFE"/>
              </w:rPr>
              <w:t>за од</w:t>
            </w:r>
            <w:r w:rsidR="00672717">
              <w:rPr>
                <w:highlight w:val="white"/>
                <w:shd w:val="clear" w:color="auto" w:fill="FEFEFE"/>
              </w:rPr>
              <w:t>обрените от министъра кандидати</w:t>
            </w:r>
            <w:r>
              <w:rPr>
                <w:highlight w:val="white"/>
                <w:shd w:val="clear" w:color="auto" w:fill="FEFEFE"/>
              </w:rPr>
              <w:t xml:space="preserve"> </w:t>
            </w:r>
            <w:r w:rsidR="002050B2">
              <w:rPr>
                <w:highlight w:val="white"/>
                <w:shd w:val="clear" w:color="auto" w:fill="FEFEFE"/>
              </w:rPr>
              <w:t xml:space="preserve">се изготвят </w:t>
            </w:r>
            <w:r w:rsidR="002050B2" w:rsidRPr="00963D32">
              <w:rPr>
                <w:bCs/>
                <w:highlight w:val="white"/>
                <w:shd w:val="clear" w:color="auto" w:fill="FEFEFE"/>
              </w:rPr>
              <w:t>заповеди</w:t>
            </w:r>
            <w:r>
              <w:rPr>
                <w:highlight w:val="white"/>
                <w:shd w:val="clear" w:color="auto" w:fill="FEFEFE"/>
              </w:rPr>
              <w:t xml:space="preserve">; </w:t>
            </w:r>
            <w:r w:rsidR="002050B2">
              <w:rPr>
                <w:highlight w:val="white"/>
                <w:shd w:val="clear" w:color="auto" w:fill="FEFEFE"/>
              </w:rPr>
              <w:t xml:space="preserve">директорите на областните дирекции „Земеделие” </w:t>
            </w:r>
            <w:r w:rsidR="002050B2" w:rsidRPr="00963D32">
              <w:rPr>
                <w:bCs/>
                <w:highlight w:val="white"/>
                <w:shd w:val="clear" w:color="auto" w:fill="FEFEFE"/>
              </w:rPr>
              <w:t>сключват договори</w:t>
            </w:r>
            <w:r w:rsidR="002050B2">
              <w:rPr>
                <w:highlight w:val="white"/>
                <w:shd w:val="clear" w:color="auto" w:fill="FEFEFE"/>
              </w:rPr>
              <w:t xml:space="preserve"> за аренда на земите от държавния поземлен фонд </w:t>
            </w:r>
            <w:r>
              <w:rPr>
                <w:highlight w:val="white"/>
                <w:shd w:val="clear" w:color="auto" w:fill="FEFEFE"/>
              </w:rPr>
              <w:t>с подалия</w:t>
            </w:r>
            <w:r w:rsidR="002050B2">
              <w:rPr>
                <w:highlight w:val="white"/>
                <w:shd w:val="clear" w:color="auto" w:fill="FEFEFE"/>
              </w:rPr>
              <w:t xml:space="preserve"> заявлението.</w:t>
            </w:r>
          </w:p>
          <w:p w:rsidR="00687CC4" w:rsidRPr="00823ACA" w:rsidRDefault="002050B2" w:rsidP="00687CC4">
            <w:pPr>
              <w:ind w:firstLine="850"/>
              <w:jc w:val="both"/>
              <w:rPr>
                <w:shd w:val="clear" w:color="auto" w:fill="FEFEFE"/>
              </w:rPr>
            </w:pPr>
            <w:r>
              <w:rPr>
                <w:highlight w:val="white"/>
                <w:shd w:val="clear" w:color="auto" w:fill="FEFEFE"/>
              </w:rPr>
              <w:t xml:space="preserve">На основание чл. 98, ал. 1 ППЗСПЗЗ пасищата, мерите и ливадите от държавния и общинския поземлен фонд се отдават под </w:t>
            </w:r>
            <w:r w:rsidRPr="00823ACA">
              <w:rPr>
                <w:bCs/>
                <w:highlight w:val="white"/>
                <w:shd w:val="clear" w:color="auto" w:fill="FEFEFE"/>
              </w:rPr>
              <w:t>аренда</w:t>
            </w:r>
            <w:r w:rsidRPr="005071D7">
              <w:rPr>
                <w:b/>
                <w:bCs/>
                <w:highlight w:val="white"/>
                <w:shd w:val="clear" w:color="auto" w:fill="FEFEFE"/>
              </w:rPr>
              <w:t xml:space="preserve"> </w:t>
            </w:r>
            <w:r>
              <w:rPr>
                <w:highlight w:val="white"/>
                <w:shd w:val="clear" w:color="auto" w:fill="FEFEFE"/>
              </w:rPr>
              <w:t>по реда на чл. 24а, ал. 2, т. 6 ЗСПЗЗ, съответно по реда на чл. 24а, ал. 6, т. 4 ЗСПЗЗ</w:t>
            </w:r>
            <w:r w:rsidR="00672717">
              <w:rPr>
                <w:highlight w:val="white"/>
                <w:shd w:val="clear" w:color="auto" w:fill="FEFEFE"/>
              </w:rPr>
              <w:t>,</w:t>
            </w:r>
            <w:r>
              <w:rPr>
                <w:highlight w:val="white"/>
                <w:shd w:val="clear" w:color="auto" w:fill="FEFEFE"/>
              </w:rPr>
              <w:t xml:space="preserve"> на </w:t>
            </w:r>
            <w:r w:rsidRPr="00823ACA">
              <w:rPr>
                <w:bCs/>
                <w:highlight w:val="white"/>
                <w:shd w:val="clear" w:color="auto" w:fill="FEFEFE"/>
              </w:rPr>
              <w:t>собственици или ползватели на животновъдни обекти</w:t>
            </w:r>
            <w:r w:rsidRPr="005071D7">
              <w:rPr>
                <w:b/>
                <w:bCs/>
                <w:highlight w:val="white"/>
                <w:shd w:val="clear" w:color="auto" w:fill="FEFEFE"/>
              </w:rPr>
              <w:t xml:space="preserve"> </w:t>
            </w:r>
            <w:r w:rsidRPr="002402A8">
              <w:rPr>
                <w:highlight w:val="white"/>
                <w:shd w:val="clear" w:color="auto" w:fill="FEFEFE"/>
              </w:rPr>
              <w:t xml:space="preserve">с пасищни селскостопански животни, регистрирани в Интегрираната информационна система на </w:t>
            </w:r>
            <w:r>
              <w:rPr>
                <w:highlight w:val="white"/>
                <w:shd w:val="clear" w:color="auto" w:fill="FEFEFE"/>
              </w:rPr>
              <w:t xml:space="preserve">Българската агенция по безопасност на храните, съобразно броя и вида на регистрираните животни, по цена, определена по пазарен механизъм. </w:t>
            </w:r>
            <w:r w:rsidRPr="00823ACA">
              <w:rPr>
                <w:bCs/>
                <w:highlight w:val="white"/>
                <w:shd w:val="clear" w:color="auto" w:fill="FEFEFE"/>
              </w:rPr>
              <w:t>Първият етап</w:t>
            </w:r>
            <w:r>
              <w:rPr>
                <w:highlight w:val="white"/>
                <w:shd w:val="clear" w:color="auto" w:fill="FEFEFE"/>
              </w:rPr>
              <w:t xml:space="preserve"> от производството, когато земите са от общинския поземлен фонд, е приемане на решение от общинския съвет</w:t>
            </w:r>
            <w:r w:rsidR="00823ACA">
              <w:rPr>
                <w:highlight w:val="white"/>
                <w:shd w:val="clear" w:color="auto" w:fill="FEFEFE"/>
              </w:rPr>
              <w:t>, а к</w:t>
            </w:r>
            <w:r>
              <w:rPr>
                <w:highlight w:val="white"/>
                <w:shd w:val="clear" w:color="auto" w:fill="FEFEFE"/>
              </w:rPr>
              <w:t xml:space="preserve">огато земите са от държавния поземлен фонд, </w:t>
            </w:r>
            <w:r w:rsidRPr="00823ACA">
              <w:rPr>
                <w:bCs/>
                <w:highlight w:val="white"/>
                <w:shd w:val="clear" w:color="auto" w:fill="FEFEFE"/>
              </w:rPr>
              <w:t>министърът на земеделието и храните определя със заповед</w:t>
            </w:r>
            <w:r>
              <w:rPr>
                <w:highlight w:val="white"/>
                <w:shd w:val="clear" w:color="auto" w:fill="FEFEFE"/>
              </w:rPr>
              <w:t xml:space="preserve"> свободните пасища, мери и ливади от държавния поземлен фонд, които се отдават под аренда</w:t>
            </w:r>
            <w:r w:rsidR="00823ACA">
              <w:rPr>
                <w:highlight w:val="white"/>
                <w:shd w:val="clear" w:color="auto" w:fill="FEFEFE"/>
              </w:rPr>
              <w:t xml:space="preserve">. </w:t>
            </w:r>
            <w:r w:rsidRPr="00823ACA">
              <w:rPr>
                <w:bCs/>
                <w:highlight w:val="white"/>
                <w:shd w:val="clear" w:color="auto" w:fill="FEFEFE"/>
              </w:rPr>
              <w:t>Вторият етап</w:t>
            </w:r>
            <w:r>
              <w:rPr>
                <w:highlight w:val="white"/>
                <w:shd w:val="clear" w:color="auto" w:fill="FEFEFE"/>
              </w:rPr>
              <w:t xml:space="preserve"> е подаване</w:t>
            </w:r>
            <w:r w:rsidR="00672717">
              <w:rPr>
                <w:highlight w:val="white"/>
                <w:shd w:val="clear" w:color="auto" w:fill="FEFEFE"/>
              </w:rPr>
              <w:t xml:space="preserve"> на заявление от желаещите да</w:t>
            </w:r>
            <w:r>
              <w:rPr>
                <w:highlight w:val="white"/>
                <w:shd w:val="clear" w:color="auto" w:fill="FEFEFE"/>
              </w:rPr>
              <w:t xml:space="preserve"> ползват </w:t>
            </w:r>
            <w:r w:rsidR="00672717">
              <w:rPr>
                <w:highlight w:val="white"/>
                <w:shd w:val="clear" w:color="auto" w:fill="FEFEFE"/>
              </w:rPr>
              <w:t xml:space="preserve">посочените земи </w:t>
            </w:r>
            <w:r>
              <w:rPr>
                <w:highlight w:val="white"/>
                <w:shd w:val="clear" w:color="auto" w:fill="FEFEFE"/>
              </w:rPr>
              <w:t xml:space="preserve">под аренда. </w:t>
            </w:r>
            <w:r w:rsidRPr="004B6DF4">
              <w:rPr>
                <w:highlight w:val="white"/>
                <w:shd w:val="clear" w:color="auto" w:fill="FEFEFE"/>
              </w:rPr>
              <w:t>Третият етап</w:t>
            </w:r>
            <w:r>
              <w:rPr>
                <w:highlight w:val="white"/>
                <w:shd w:val="clear" w:color="auto" w:fill="FEFEFE"/>
              </w:rPr>
              <w:t xml:space="preserve"> от производството по отдаване под аренда на земите, изброени в чл. 98 ППЗСПЗЗ, е разпределянето им</w:t>
            </w:r>
            <w:r w:rsidR="00823ACA">
              <w:rPr>
                <w:highlight w:val="white"/>
                <w:shd w:val="clear" w:color="auto" w:fill="FEFEFE"/>
              </w:rPr>
              <w:t xml:space="preserve"> </w:t>
            </w:r>
            <w:r>
              <w:rPr>
                <w:highlight w:val="white"/>
                <w:shd w:val="clear" w:color="auto" w:fill="FEFEFE"/>
              </w:rPr>
              <w:t xml:space="preserve">от </w:t>
            </w:r>
            <w:r w:rsidR="00823ACA">
              <w:rPr>
                <w:highlight w:val="white"/>
                <w:shd w:val="clear" w:color="auto" w:fill="FEFEFE"/>
              </w:rPr>
              <w:t>нарочна комисия.</w:t>
            </w:r>
            <w:r>
              <w:rPr>
                <w:highlight w:val="white"/>
                <w:shd w:val="clear" w:color="auto" w:fill="FEFEFE"/>
              </w:rPr>
              <w:t xml:space="preserve"> </w:t>
            </w:r>
            <w:r w:rsidRPr="00823ACA">
              <w:rPr>
                <w:bCs/>
                <w:highlight w:val="white"/>
                <w:shd w:val="clear" w:color="auto" w:fill="FEFEFE"/>
              </w:rPr>
              <w:t>Последният етап</w:t>
            </w:r>
            <w:r>
              <w:rPr>
                <w:highlight w:val="white"/>
                <w:shd w:val="clear" w:color="auto" w:fill="FEFEFE"/>
              </w:rPr>
              <w:t xml:space="preserve"> при отдаване под аренда на земи по чл. 98, ал. 1 ППЗСПЗЗ е </w:t>
            </w:r>
            <w:r w:rsidRPr="00823ACA">
              <w:rPr>
                <w:bCs/>
                <w:highlight w:val="white"/>
                <w:shd w:val="clear" w:color="auto" w:fill="FEFEFE"/>
              </w:rPr>
              <w:t>сключване на договор</w:t>
            </w:r>
            <w:r w:rsidR="00823ACA">
              <w:rPr>
                <w:highlight w:val="white"/>
                <w:shd w:val="clear" w:color="auto" w:fill="FEFEFE"/>
              </w:rPr>
              <w:t xml:space="preserve"> между</w:t>
            </w:r>
            <w:r>
              <w:rPr>
                <w:highlight w:val="white"/>
                <w:shd w:val="clear" w:color="auto" w:fill="FEFEFE"/>
              </w:rPr>
              <w:t xml:space="preserve"> държавата или общината, от една страна, а от друга – правоимащото лице</w:t>
            </w:r>
            <w:r w:rsidR="00823ACA">
              <w:rPr>
                <w:highlight w:val="white"/>
                <w:shd w:val="clear" w:color="auto" w:fill="FEFEFE"/>
              </w:rPr>
              <w:t xml:space="preserve">. </w:t>
            </w:r>
          </w:p>
        </w:tc>
      </w:tr>
      <w:tr w:rsidR="00377065" w:rsidRPr="00377065" w:rsidTr="00687CC4">
        <w:trPr>
          <w:trHeight w:val="745"/>
        </w:trPr>
        <w:tc>
          <w:tcPr>
            <w:tcW w:w="5000" w:type="pct"/>
            <w:shd w:val="clear" w:color="auto" w:fill="FFFFFF"/>
            <w:vAlign w:val="center"/>
            <w:hideMark/>
          </w:tcPr>
          <w:p w:rsidR="00377065" w:rsidRPr="00377065" w:rsidRDefault="00817DD7" w:rsidP="00687CC4">
            <w:pPr>
              <w:spacing w:line="360" w:lineRule="auto"/>
              <w:jc w:val="both"/>
              <w:rPr>
                <w:sz w:val="28"/>
                <w:szCs w:val="28"/>
              </w:rPr>
            </w:pPr>
            <w:r>
              <w:rPr>
                <w:b/>
                <w:sz w:val="28"/>
                <w:szCs w:val="28"/>
              </w:rPr>
              <w:lastRenderedPageBreak/>
              <w:t>VІІ</w:t>
            </w:r>
            <w:r w:rsidR="00377065" w:rsidRPr="00377065">
              <w:rPr>
                <w:b/>
                <w:sz w:val="28"/>
                <w:szCs w:val="28"/>
              </w:rPr>
              <w:t>. Статията</w:t>
            </w:r>
            <w:r w:rsidR="00377065" w:rsidRPr="00377065">
              <w:rPr>
                <w:sz w:val="28"/>
                <w:szCs w:val="28"/>
              </w:rPr>
              <w:t xml:space="preserve"> </w:t>
            </w:r>
            <w:r w:rsidR="00E13381">
              <w:rPr>
                <w:sz w:val="28"/>
                <w:szCs w:val="28"/>
              </w:rPr>
              <w:t>„</w:t>
            </w:r>
            <w:r w:rsidR="00377065" w:rsidRPr="00377065">
              <w:rPr>
                <w:b/>
                <w:bCs/>
                <w:sz w:val="28"/>
                <w:szCs w:val="28"/>
              </w:rPr>
              <w:t>Изменение и прекратяване на договора за наем на основание чл. 37л ЗСПЗЗ и чл. 101 ППЗСПЗЗ</w:t>
            </w:r>
            <w:r w:rsidR="00E13381">
              <w:rPr>
                <w:sz w:val="28"/>
                <w:szCs w:val="28"/>
              </w:rPr>
              <w:t xml:space="preserve">” </w:t>
            </w:r>
            <w:r w:rsidR="00E13381" w:rsidRPr="00E13381">
              <w:rPr>
                <w:b/>
                <w:sz w:val="28"/>
                <w:szCs w:val="28"/>
              </w:rPr>
              <w:t>– В:</w:t>
            </w:r>
            <w:r w:rsidR="00E13381">
              <w:rPr>
                <w:sz w:val="28"/>
                <w:szCs w:val="28"/>
              </w:rPr>
              <w:t xml:space="preserve"> </w:t>
            </w:r>
            <w:r w:rsidR="00377065" w:rsidRPr="00377065">
              <w:rPr>
                <w:b/>
                <w:sz w:val="28"/>
                <w:szCs w:val="28"/>
              </w:rPr>
              <w:t>Собстве</w:t>
            </w:r>
            <w:r w:rsidR="00E13381">
              <w:rPr>
                <w:b/>
                <w:sz w:val="28"/>
                <w:szCs w:val="28"/>
              </w:rPr>
              <w:t>ност и право, №</w:t>
            </w:r>
            <w:r w:rsidR="00BE77EB">
              <w:rPr>
                <w:b/>
                <w:sz w:val="28"/>
                <w:szCs w:val="28"/>
              </w:rPr>
              <w:t>10, 2016, с</w:t>
            </w:r>
            <w:r w:rsidR="00377065" w:rsidRPr="00377065">
              <w:rPr>
                <w:b/>
                <w:sz w:val="28"/>
                <w:szCs w:val="28"/>
              </w:rPr>
              <w:t>.</w:t>
            </w:r>
            <w:r w:rsidR="00BE77EB">
              <w:rPr>
                <w:b/>
                <w:sz w:val="28"/>
                <w:szCs w:val="28"/>
              </w:rPr>
              <w:t xml:space="preserve"> </w:t>
            </w:r>
            <w:r w:rsidR="00377065" w:rsidRPr="00377065">
              <w:rPr>
                <w:b/>
                <w:sz w:val="28"/>
                <w:szCs w:val="28"/>
              </w:rPr>
              <w:t>23-29</w:t>
            </w:r>
            <w:r w:rsidR="00377065" w:rsidRPr="00377065">
              <w:rPr>
                <w:sz w:val="28"/>
                <w:szCs w:val="28"/>
              </w:rPr>
              <w:t xml:space="preserve"> </w:t>
            </w:r>
          </w:p>
        </w:tc>
      </w:tr>
      <w:tr w:rsidR="00377065" w:rsidRPr="00377065" w:rsidTr="00687CC4">
        <w:tc>
          <w:tcPr>
            <w:tcW w:w="5000" w:type="pct"/>
            <w:shd w:val="clear" w:color="auto" w:fill="FFFFFF"/>
            <w:vAlign w:val="center"/>
            <w:hideMark/>
          </w:tcPr>
          <w:p w:rsidR="00377065" w:rsidRPr="00377065" w:rsidRDefault="00377065" w:rsidP="00B62419">
            <w:pPr>
              <w:jc w:val="both"/>
              <w:rPr>
                <w:sz w:val="28"/>
                <w:szCs w:val="28"/>
              </w:rPr>
            </w:pPr>
          </w:p>
        </w:tc>
      </w:tr>
    </w:tbl>
    <w:p w:rsidR="00823ACA" w:rsidRDefault="00823ACA" w:rsidP="00B62419">
      <w:pPr>
        <w:ind w:firstLine="708"/>
        <w:jc w:val="both"/>
      </w:pPr>
      <w:r w:rsidRPr="00823ACA">
        <w:rPr>
          <w:bCs/>
        </w:rPr>
        <w:t>Тази статия разглежда на първо място</w:t>
      </w:r>
      <w:r>
        <w:rPr>
          <w:b/>
          <w:bCs/>
          <w:sz w:val="28"/>
          <w:szCs w:val="28"/>
        </w:rPr>
        <w:t xml:space="preserve"> </w:t>
      </w:r>
      <w:r>
        <w:t xml:space="preserve">изменението на </w:t>
      </w:r>
      <w:r w:rsidR="00E13381">
        <w:t>догово</w:t>
      </w:r>
      <w:r w:rsidR="00404871">
        <w:t xml:space="preserve">рите за наем по чл. 37и, ал. 12 </w:t>
      </w:r>
      <w:r w:rsidR="00E13381">
        <w:t xml:space="preserve">ЗСПЗЗ по искане на ползвателя. </w:t>
      </w:r>
      <w:r>
        <w:t>И</w:t>
      </w:r>
      <w:r w:rsidR="00E13381">
        <w:t xml:space="preserve">зменението може да касае една или няколко клаузи на договора. </w:t>
      </w:r>
    </w:p>
    <w:p w:rsidR="00E13381" w:rsidRDefault="00823ACA" w:rsidP="00B62419">
      <w:pPr>
        <w:ind w:firstLine="720"/>
        <w:jc w:val="both"/>
      </w:pPr>
      <w:r>
        <w:t xml:space="preserve">Прекратяването на </w:t>
      </w:r>
      <w:r w:rsidR="00E13381">
        <w:t xml:space="preserve">договорите за наем по чл. 37и, ал. 12 ЗСПЗЗ </w:t>
      </w:r>
      <w:r>
        <w:t xml:space="preserve">може да се извърши </w:t>
      </w:r>
      <w:r w:rsidR="00E13381">
        <w:t>преди изтичането на срока, по искане на ползвателя</w:t>
      </w:r>
      <w:r>
        <w:t>. Когато земите са от</w:t>
      </w:r>
      <w:r w:rsidR="00E13381">
        <w:t xml:space="preserve"> държавния поземлен фонд</w:t>
      </w:r>
      <w:r>
        <w:t>, искането</w:t>
      </w:r>
      <w:r w:rsidR="00E13381">
        <w:t xml:space="preserve"> се отправя до директора на областна дирекция „Земеделие</w:t>
      </w:r>
      <w:r w:rsidR="00672717">
        <w:t>”</w:t>
      </w:r>
      <w:r>
        <w:t>, а ако</w:t>
      </w:r>
      <w:r w:rsidR="00E13381">
        <w:t xml:space="preserve"> </w:t>
      </w:r>
      <w:r>
        <w:t>з</w:t>
      </w:r>
      <w:r w:rsidR="00E13381">
        <w:t>еми</w:t>
      </w:r>
      <w:r>
        <w:t>те</w:t>
      </w:r>
      <w:r w:rsidR="00E13381">
        <w:t xml:space="preserve"> са от общинския поземлен фонд, искането за прекратяване се отправя до кмета. </w:t>
      </w:r>
      <w:r w:rsidR="005F30F8">
        <w:t xml:space="preserve">В статията се приема, че наемателят </w:t>
      </w:r>
      <w:r w:rsidR="00E13381">
        <w:t>трябва да изтъкне основание, щом иска предсрочно прекратяване на договора</w:t>
      </w:r>
      <w:r w:rsidR="005F30F8">
        <w:t>, о</w:t>
      </w:r>
      <w:r w:rsidR="00E13381">
        <w:t>бщината и д</w:t>
      </w:r>
      <w:r w:rsidR="005F30F8">
        <w:t xml:space="preserve">ържавата имат право на преценка дали да прекратят договора и </w:t>
      </w:r>
      <w:r w:rsidR="00817DD7">
        <w:t xml:space="preserve">прекратяването </w:t>
      </w:r>
      <w:r w:rsidR="005F30F8">
        <w:t xml:space="preserve">се извършва със </w:t>
      </w:r>
      <w:r w:rsidR="00E13381">
        <w:t>заповед.</w:t>
      </w:r>
    </w:p>
    <w:p w:rsidR="00515E13" w:rsidRPr="00F37913" w:rsidRDefault="00E13381" w:rsidP="00F37913">
      <w:pPr>
        <w:ind w:firstLine="720"/>
        <w:jc w:val="both"/>
      </w:pPr>
      <w:r>
        <w:rPr>
          <w:highlight w:val="white"/>
          <w:shd w:val="clear" w:color="auto" w:fill="FEFEFE"/>
        </w:rPr>
        <w:t xml:space="preserve">Според чл. 101, ал. 2 ППЗСПЗЗ договорите </w:t>
      </w:r>
      <w:r w:rsidR="00926AB5">
        <w:rPr>
          <w:highlight w:val="white"/>
          <w:shd w:val="clear" w:color="auto" w:fill="FEFEFE"/>
        </w:rPr>
        <w:t xml:space="preserve">за наем </w:t>
      </w:r>
      <w:r>
        <w:rPr>
          <w:highlight w:val="white"/>
          <w:shd w:val="clear" w:color="auto" w:fill="FEFEFE"/>
        </w:rPr>
        <w:t xml:space="preserve">по чл. 100, ал. 9 ППЗСПЗЗ се прекратяват преди изтичането на срока </w:t>
      </w:r>
      <w:r>
        <w:t>–</w:t>
      </w:r>
      <w:r>
        <w:rPr>
          <w:highlight w:val="white"/>
          <w:shd w:val="clear" w:color="auto" w:fill="FEFEFE"/>
        </w:rPr>
        <w:t xml:space="preserve"> при промяна на усл</w:t>
      </w:r>
      <w:r w:rsidR="005F30F8">
        <w:rPr>
          <w:highlight w:val="white"/>
          <w:shd w:val="clear" w:color="auto" w:fill="FEFEFE"/>
        </w:rPr>
        <w:t>овията по чл. 37и, ал. 4 ЗСПЗЗ</w:t>
      </w:r>
      <w:r w:rsidR="00925B09">
        <w:rPr>
          <w:highlight w:val="white"/>
          <w:shd w:val="clear" w:color="auto" w:fill="FEFEFE"/>
        </w:rPr>
        <w:t>, това са обстоятел</w:t>
      </w:r>
      <w:r w:rsidR="005F30F8">
        <w:rPr>
          <w:highlight w:val="white"/>
          <w:shd w:val="clear" w:color="auto" w:fill="FEFEFE"/>
        </w:rPr>
        <w:t xml:space="preserve">ствата при сключването им. </w:t>
      </w:r>
      <w:r w:rsidR="005F30F8">
        <w:rPr>
          <w:shd w:val="clear" w:color="auto" w:fill="FEFEFE"/>
        </w:rPr>
        <w:t xml:space="preserve">Отбелязва се, че </w:t>
      </w:r>
      <w:r>
        <w:t xml:space="preserve">промяната не трябва </w:t>
      </w:r>
      <w:r w:rsidR="005F30F8">
        <w:t xml:space="preserve">да е предизвикана от форсмажор, </w:t>
      </w:r>
      <w:r w:rsidR="00817DD7">
        <w:t>приема</w:t>
      </w:r>
      <w:r w:rsidR="005F30F8">
        <w:t xml:space="preserve"> се</w:t>
      </w:r>
      <w:r>
        <w:t xml:space="preserve">, че става дума за промени в изброените обстоятелства, които се дължат на случайно събитие или непреодолима сила. </w:t>
      </w:r>
      <w:r w:rsidR="005F30F8">
        <w:t>П</w:t>
      </w:r>
      <w:r w:rsidR="00404871">
        <w:t>рекратяване на</w:t>
      </w:r>
      <w:r>
        <w:t xml:space="preserve"> разглежданото основание може да се извърши и по инициатива на общината, съответно държавата, и</w:t>
      </w:r>
      <w:r w:rsidR="005F30F8">
        <w:t xml:space="preserve"> по инициатива на наемателя и </w:t>
      </w:r>
      <w:r>
        <w:t>става с акт на кмета на общината, съответно на директора на областната дирекция „Земеделие”.</w:t>
      </w:r>
    </w:p>
    <w:p w:rsidR="00C97B64" w:rsidRDefault="00C97B64" w:rsidP="002050B2">
      <w:pPr>
        <w:jc w:val="both"/>
      </w:pPr>
    </w:p>
    <w:p w:rsidR="00826F41" w:rsidRDefault="00826F41" w:rsidP="002050B2">
      <w:pPr>
        <w:jc w:val="both"/>
      </w:pPr>
    </w:p>
    <w:p w:rsidR="00826F41" w:rsidRPr="00826F41" w:rsidRDefault="00826F41" w:rsidP="00826F41">
      <w:r w:rsidRPr="00826F41">
        <w:t xml:space="preserve">София, </w:t>
      </w:r>
      <w:r w:rsidR="00ED3122">
        <w:t xml:space="preserve">          </w:t>
      </w:r>
      <w:r w:rsidR="00FA70EC">
        <w:t xml:space="preserve">   </w:t>
      </w:r>
      <w:r w:rsidR="00ED3122">
        <w:t xml:space="preserve">   </w:t>
      </w:r>
      <w:r w:rsidRPr="00826F41">
        <w:t xml:space="preserve">2017 г.                             </w:t>
      </w:r>
      <w:r>
        <w:t xml:space="preserve">                      </w:t>
      </w:r>
      <w:r w:rsidRPr="00826F41">
        <w:t xml:space="preserve"> Изготвил:</w:t>
      </w:r>
    </w:p>
    <w:p w:rsidR="00826F41" w:rsidRPr="00826F41" w:rsidRDefault="00826F41" w:rsidP="00826F41">
      <w:pPr>
        <w:jc w:val="right"/>
      </w:pPr>
    </w:p>
    <w:p w:rsidR="00826F41" w:rsidRPr="00826F41" w:rsidRDefault="00826F41" w:rsidP="00826F41">
      <w:pPr>
        <w:jc w:val="right"/>
      </w:pPr>
      <w:r w:rsidRPr="00826F41">
        <w:t>Галина Димитрова</w:t>
      </w:r>
    </w:p>
    <w:p w:rsidR="00826F41" w:rsidRPr="00826F41" w:rsidRDefault="00826F41" w:rsidP="002050B2">
      <w:pPr>
        <w:jc w:val="both"/>
      </w:pPr>
    </w:p>
    <w:sectPr w:rsidR="00826F41" w:rsidRPr="00826F41" w:rsidSect="00DD79B3">
      <w:headerReference w:type="default" r:id="rId8"/>
      <w:footerReference w:type="default" r:id="rId9"/>
      <w:pgSz w:w="11906" w:h="16838"/>
      <w:pgMar w:top="567" w:right="624" w:bottom="113"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B60" w:rsidRDefault="00615B60" w:rsidP="00515E13">
      <w:r>
        <w:separator/>
      </w:r>
    </w:p>
  </w:endnote>
  <w:endnote w:type="continuationSeparator" w:id="0">
    <w:p w:rsidR="00615B60" w:rsidRDefault="00615B60" w:rsidP="00515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7845"/>
      <w:docPartObj>
        <w:docPartGallery w:val="Page Numbers (Bottom of Page)"/>
        <w:docPartUnique/>
      </w:docPartObj>
    </w:sdtPr>
    <w:sdtContent>
      <w:p w:rsidR="000D68A7" w:rsidRDefault="002C66C6">
        <w:pPr>
          <w:pStyle w:val="ab"/>
          <w:jc w:val="right"/>
        </w:pPr>
        <w:fldSimple w:instr=" PAGE   \* MERGEFORMAT ">
          <w:r w:rsidR="0007707A">
            <w:rPr>
              <w:noProof/>
            </w:rPr>
            <w:t>1</w:t>
          </w:r>
        </w:fldSimple>
      </w:p>
    </w:sdtContent>
  </w:sdt>
  <w:p w:rsidR="000D68A7" w:rsidRDefault="000D68A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B60" w:rsidRDefault="00615B60" w:rsidP="00515E13">
      <w:r>
        <w:separator/>
      </w:r>
    </w:p>
  </w:footnote>
  <w:footnote w:type="continuationSeparator" w:id="0">
    <w:p w:rsidR="00615B60" w:rsidRDefault="00615B60" w:rsidP="00515E13">
      <w:r>
        <w:continuationSeparator/>
      </w:r>
    </w:p>
  </w:footnote>
  <w:footnote w:id="1">
    <w:p w:rsidR="000D68A7" w:rsidRDefault="000D68A7" w:rsidP="00221C3D">
      <w:pPr>
        <w:pStyle w:val="a3"/>
        <w:ind w:firstLine="720"/>
        <w:jc w:val="both"/>
      </w:pPr>
      <w:r>
        <w:rPr>
          <w:rStyle w:val="a5"/>
        </w:rPr>
        <w:footnoteRef/>
      </w:r>
      <w:r>
        <w:t xml:space="preserve"> Този извод е направен за пръв път в една моя статия от 2004 г. Настойничество и попечителство над деца, настанени в приемно семейство. – В: Съвременно право, 2004, № 6, с. 73-82.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256" w:rsidRPr="00FC2D3E" w:rsidRDefault="001A1CDE">
    <w:pPr>
      <w:pStyle w:val="ae"/>
      <w:rPr>
        <w:sz w:val="18"/>
        <w:szCs w:val="18"/>
      </w:rPr>
    </w:pPr>
    <w:r w:rsidRPr="00FC2D3E">
      <w:rPr>
        <w:sz w:val="18"/>
        <w:szCs w:val="18"/>
      </w:rPr>
      <w:t>Гл. ас. д-р Галина Димитрова, конкурс за „Доцент”</w:t>
    </w:r>
    <w:r w:rsidR="00FC2D3E">
      <w:rPr>
        <w:sz w:val="18"/>
        <w:szCs w:val="18"/>
      </w:rPr>
      <w:t xml:space="preserve"> </w:t>
    </w:r>
    <w:r w:rsidR="00FC2D3E" w:rsidRPr="00FC2D3E">
      <w:rPr>
        <w:sz w:val="18"/>
        <w:szCs w:val="18"/>
      </w:rPr>
      <w:t>по 3.6 Право (Г</w:t>
    </w:r>
    <w:r w:rsidR="00FC2D3E">
      <w:rPr>
        <w:sz w:val="18"/>
        <w:szCs w:val="18"/>
      </w:rPr>
      <w:t>ражданско и семейно право</w:t>
    </w:r>
    <w:r w:rsidR="00FC2D3E" w:rsidRPr="00FC2D3E">
      <w:rPr>
        <w:sz w:val="18"/>
        <w:szCs w:val="18"/>
      </w:rPr>
      <w:t>)</w:t>
    </w:r>
    <w:r w:rsidRPr="00FC2D3E">
      <w:rPr>
        <w:sz w:val="18"/>
        <w:szCs w:val="18"/>
      </w:rPr>
      <w:t>,</w:t>
    </w:r>
    <w:r w:rsidR="001043FD">
      <w:rPr>
        <w:sz w:val="18"/>
        <w:szCs w:val="18"/>
      </w:rPr>
      <w:t xml:space="preserve"> обявен в ДВ № 23 от 17.03.2017</w:t>
    </w:r>
    <w:r w:rsidRPr="00FC2D3E">
      <w:rPr>
        <w:sz w:val="18"/>
        <w:szCs w:val="18"/>
      </w:rPr>
      <w:t>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8"/>
    <w:lvl w:ilvl="0">
      <w:start w:val="1"/>
      <w:numFmt w:val="bullet"/>
      <w:lvlText w:val="❖"/>
      <w:lvlJc w:val="left"/>
      <w:rPr>
        <w:rFonts w:ascii="Times New Roman" w:hAnsi="Times New Roman"/>
        <w:b w:val="0"/>
        <w:i/>
        <w:smallCaps w:val="0"/>
        <w:strike w:val="0"/>
        <w:color w:val="000000"/>
        <w:spacing w:val="0"/>
        <w:w w:val="100"/>
        <w:position w:val="0"/>
        <w:sz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1607D3E"/>
    <w:multiLevelType w:val="multilevel"/>
    <w:tmpl w:val="2252FC9E"/>
    <w:lvl w:ilvl="0">
      <w:start w:val="4"/>
      <w:numFmt w:val="decimal"/>
      <w:lvlText w:val="%1."/>
      <w:lvlJc w:val="left"/>
      <w:pPr>
        <w:tabs>
          <w:tab w:val="num" w:pos="1080"/>
        </w:tabs>
        <w:ind w:left="1080" w:hanging="360"/>
      </w:pPr>
      <w:rPr>
        <w:rFonts w:hint="default"/>
        <w:b w:val="0"/>
        <w:bCs w:val="0"/>
      </w:rPr>
    </w:lvl>
    <w:lvl w:ilvl="1">
      <w:start w:val="3"/>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6BD2C07"/>
    <w:multiLevelType w:val="hybridMultilevel"/>
    <w:tmpl w:val="40FEE48C"/>
    <w:lvl w:ilvl="0" w:tplc="2486948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08914A42"/>
    <w:multiLevelType w:val="hybridMultilevel"/>
    <w:tmpl w:val="5D2E1FF2"/>
    <w:lvl w:ilvl="0" w:tplc="658413AE">
      <w:start w:val="2"/>
      <w:numFmt w:val="bullet"/>
      <w:lvlText w:val="–"/>
      <w:lvlJc w:val="left"/>
      <w:pPr>
        <w:tabs>
          <w:tab w:val="num" w:pos="1755"/>
        </w:tabs>
        <w:ind w:left="1755" w:hanging="975"/>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
    <w:nsid w:val="0B83410F"/>
    <w:multiLevelType w:val="hybridMultilevel"/>
    <w:tmpl w:val="67023C5A"/>
    <w:lvl w:ilvl="0" w:tplc="D7A6804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14AF2785"/>
    <w:multiLevelType w:val="hybridMultilevel"/>
    <w:tmpl w:val="33746224"/>
    <w:lvl w:ilvl="0" w:tplc="6E44B382">
      <w:start w:val="2"/>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70E2BA4"/>
    <w:multiLevelType w:val="hybridMultilevel"/>
    <w:tmpl w:val="629EDD3C"/>
    <w:lvl w:ilvl="0" w:tplc="EEBEA7F0">
      <w:start w:val="1"/>
      <w:numFmt w:val="decimal"/>
      <w:lvlText w:val="%1."/>
      <w:lvlJc w:val="left"/>
      <w:pPr>
        <w:tabs>
          <w:tab w:val="num" w:pos="1080"/>
        </w:tabs>
        <w:ind w:left="1080" w:hanging="360"/>
      </w:pPr>
      <w:rPr>
        <w:rFonts w:hint="default"/>
        <w:b w:val="0"/>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1894DC0"/>
    <w:multiLevelType w:val="hybridMultilevel"/>
    <w:tmpl w:val="89E47E84"/>
    <w:lvl w:ilvl="0" w:tplc="5CC6A4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45B3A4D"/>
    <w:multiLevelType w:val="hybridMultilevel"/>
    <w:tmpl w:val="E69A51F8"/>
    <w:lvl w:ilvl="0" w:tplc="E29876F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B29544C"/>
    <w:multiLevelType w:val="hybridMultilevel"/>
    <w:tmpl w:val="3F4CCF94"/>
    <w:lvl w:ilvl="0" w:tplc="220C703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3E951B61"/>
    <w:multiLevelType w:val="multilevel"/>
    <w:tmpl w:val="0D4EE926"/>
    <w:lvl w:ilvl="0">
      <w:start w:val="5"/>
      <w:numFmt w:val="decimal"/>
      <w:lvlText w:val="%1."/>
      <w:lvlJc w:val="left"/>
      <w:pPr>
        <w:tabs>
          <w:tab w:val="num" w:pos="1080"/>
        </w:tabs>
        <w:ind w:left="1080" w:hanging="360"/>
      </w:pPr>
      <w:rPr>
        <w:rFonts w:hint="default"/>
        <w:b w:val="0"/>
        <w:bCs w:val="0"/>
      </w:rPr>
    </w:lvl>
    <w:lvl w:ilvl="1">
      <w:start w:val="4"/>
      <w:numFmt w:val="decimal"/>
      <w:isLgl/>
      <w:lvlText w:val="%1.%2."/>
      <w:lvlJc w:val="left"/>
      <w:pPr>
        <w:ind w:left="1905" w:hanging="1185"/>
      </w:pPr>
      <w:rPr>
        <w:rFonts w:hint="default"/>
      </w:rPr>
    </w:lvl>
    <w:lvl w:ilvl="2">
      <w:start w:val="1"/>
      <w:numFmt w:val="decimal"/>
      <w:isLgl/>
      <w:lvlText w:val="%1.%2.%3."/>
      <w:lvlJc w:val="left"/>
      <w:pPr>
        <w:ind w:left="1905" w:hanging="1185"/>
      </w:pPr>
      <w:rPr>
        <w:rFonts w:hint="default"/>
      </w:rPr>
    </w:lvl>
    <w:lvl w:ilvl="3">
      <w:start w:val="1"/>
      <w:numFmt w:val="decimal"/>
      <w:isLgl/>
      <w:lvlText w:val="%1.%2.%3.%4."/>
      <w:lvlJc w:val="left"/>
      <w:pPr>
        <w:ind w:left="1905" w:hanging="1185"/>
      </w:pPr>
      <w:rPr>
        <w:rFonts w:hint="default"/>
      </w:rPr>
    </w:lvl>
    <w:lvl w:ilvl="4">
      <w:start w:val="1"/>
      <w:numFmt w:val="decimal"/>
      <w:isLgl/>
      <w:lvlText w:val="%1.%2.%3.%4.%5."/>
      <w:lvlJc w:val="left"/>
      <w:pPr>
        <w:ind w:left="1905" w:hanging="1185"/>
      </w:pPr>
      <w:rPr>
        <w:rFonts w:hint="default"/>
      </w:rPr>
    </w:lvl>
    <w:lvl w:ilvl="5">
      <w:start w:val="1"/>
      <w:numFmt w:val="decimal"/>
      <w:isLgl/>
      <w:lvlText w:val="%1.%2.%3.%4.%5.%6."/>
      <w:lvlJc w:val="left"/>
      <w:pPr>
        <w:ind w:left="1905" w:hanging="118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3F6F5491"/>
    <w:multiLevelType w:val="hybridMultilevel"/>
    <w:tmpl w:val="CAA0D3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3584BA8"/>
    <w:multiLevelType w:val="hybridMultilevel"/>
    <w:tmpl w:val="FA9CF226"/>
    <w:lvl w:ilvl="0" w:tplc="E6C8237E">
      <w:start w:val="1"/>
      <w:numFmt w:val="decimal"/>
      <w:lvlText w:val="%1."/>
      <w:lvlJc w:val="left"/>
      <w:pPr>
        <w:ind w:left="1770" w:hanging="105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nsid w:val="49BF57C1"/>
    <w:multiLevelType w:val="hybridMultilevel"/>
    <w:tmpl w:val="2AF0BE84"/>
    <w:lvl w:ilvl="0" w:tplc="430A673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F007D77"/>
    <w:multiLevelType w:val="hybridMultilevel"/>
    <w:tmpl w:val="1702276C"/>
    <w:lvl w:ilvl="0" w:tplc="1E563290">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12C4253"/>
    <w:multiLevelType w:val="hybridMultilevel"/>
    <w:tmpl w:val="7ED4FB78"/>
    <w:lvl w:ilvl="0" w:tplc="DB225BFE">
      <w:start w:val="1"/>
      <w:numFmt w:val="decimal"/>
      <w:lvlText w:val="%1."/>
      <w:lvlJc w:val="left"/>
      <w:pPr>
        <w:tabs>
          <w:tab w:val="num" w:pos="1080"/>
        </w:tabs>
        <w:ind w:left="1080" w:hanging="360"/>
      </w:pPr>
      <w:rPr>
        <w:rFonts w:hint="default"/>
        <w:b w:val="0"/>
        <w:bCs/>
        <w:i w:val="0"/>
        <w:i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2B64C8F"/>
    <w:multiLevelType w:val="hybridMultilevel"/>
    <w:tmpl w:val="89C6F00C"/>
    <w:lvl w:ilvl="0" w:tplc="0470ACA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nsid w:val="584F2035"/>
    <w:multiLevelType w:val="hybridMultilevel"/>
    <w:tmpl w:val="6ADE4EA8"/>
    <w:lvl w:ilvl="0" w:tplc="8F9CB50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nsid w:val="60240C90"/>
    <w:multiLevelType w:val="hybridMultilevel"/>
    <w:tmpl w:val="85405774"/>
    <w:lvl w:ilvl="0" w:tplc="DDAA3E1E">
      <w:start w:val="1"/>
      <w:numFmt w:val="decimal"/>
      <w:lvlText w:val="%1."/>
      <w:lvlJc w:val="left"/>
      <w:pPr>
        <w:tabs>
          <w:tab w:val="num" w:pos="3675"/>
        </w:tabs>
        <w:ind w:left="3675" w:hanging="360"/>
      </w:pPr>
      <w:rPr>
        <w:rFonts w:hint="default"/>
      </w:rPr>
    </w:lvl>
    <w:lvl w:ilvl="1" w:tplc="04090019" w:tentative="1">
      <w:start w:val="1"/>
      <w:numFmt w:val="lowerLetter"/>
      <w:lvlText w:val="%2."/>
      <w:lvlJc w:val="left"/>
      <w:pPr>
        <w:tabs>
          <w:tab w:val="num" w:pos="4395"/>
        </w:tabs>
        <w:ind w:left="4395" w:hanging="360"/>
      </w:pPr>
    </w:lvl>
    <w:lvl w:ilvl="2" w:tplc="0409001B" w:tentative="1">
      <w:start w:val="1"/>
      <w:numFmt w:val="lowerRoman"/>
      <w:lvlText w:val="%3."/>
      <w:lvlJc w:val="right"/>
      <w:pPr>
        <w:tabs>
          <w:tab w:val="num" w:pos="5115"/>
        </w:tabs>
        <w:ind w:left="5115" w:hanging="180"/>
      </w:pPr>
    </w:lvl>
    <w:lvl w:ilvl="3" w:tplc="0409000F" w:tentative="1">
      <w:start w:val="1"/>
      <w:numFmt w:val="decimal"/>
      <w:lvlText w:val="%4."/>
      <w:lvlJc w:val="left"/>
      <w:pPr>
        <w:tabs>
          <w:tab w:val="num" w:pos="5835"/>
        </w:tabs>
        <w:ind w:left="5835" w:hanging="360"/>
      </w:pPr>
    </w:lvl>
    <w:lvl w:ilvl="4" w:tplc="04090019" w:tentative="1">
      <w:start w:val="1"/>
      <w:numFmt w:val="lowerLetter"/>
      <w:lvlText w:val="%5."/>
      <w:lvlJc w:val="left"/>
      <w:pPr>
        <w:tabs>
          <w:tab w:val="num" w:pos="6555"/>
        </w:tabs>
        <w:ind w:left="6555" w:hanging="360"/>
      </w:pPr>
    </w:lvl>
    <w:lvl w:ilvl="5" w:tplc="0409001B" w:tentative="1">
      <w:start w:val="1"/>
      <w:numFmt w:val="lowerRoman"/>
      <w:lvlText w:val="%6."/>
      <w:lvlJc w:val="right"/>
      <w:pPr>
        <w:tabs>
          <w:tab w:val="num" w:pos="7275"/>
        </w:tabs>
        <w:ind w:left="7275" w:hanging="180"/>
      </w:pPr>
    </w:lvl>
    <w:lvl w:ilvl="6" w:tplc="0409000F" w:tentative="1">
      <w:start w:val="1"/>
      <w:numFmt w:val="decimal"/>
      <w:lvlText w:val="%7."/>
      <w:lvlJc w:val="left"/>
      <w:pPr>
        <w:tabs>
          <w:tab w:val="num" w:pos="7995"/>
        </w:tabs>
        <w:ind w:left="7995" w:hanging="360"/>
      </w:pPr>
    </w:lvl>
    <w:lvl w:ilvl="7" w:tplc="04090019" w:tentative="1">
      <w:start w:val="1"/>
      <w:numFmt w:val="lowerLetter"/>
      <w:lvlText w:val="%8."/>
      <w:lvlJc w:val="left"/>
      <w:pPr>
        <w:tabs>
          <w:tab w:val="num" w:pos="8715"/>
        </w:tabs>
        <w:ind w:left="8715" w:hanging="360"/>
      </w:pPr>
    </w:lvl>
    <w:lvl w:ilvl="8" w:tplc="0409001B" w:tentative="1">
      <w:start w:val="1"/>
      <w:numFmt w:val="lowerRoman"/>
      <w:lvlText w:val="%9."/>
      <w:lvlJc w:val="right"/>
      <w:pPr>
        <w:tabs>
          <w:tab w:val="num" w:pos="9435"/>
        </w:tabs>
        <w:ind w:left="9435" w:hanging="180"/>
      </w:pPr>
    </w:lvl>
  </w:abstractNum>
  <w:abstractNum w:abstractNumId="19">
    <w:nsid w:val="668C62FF"/>
    <w:multiLevelType w:val="multilevel"/>
    <w:tmpl w:val="090C59C2"/>
    <w:lvl w:ilvl="0">
      <w:start w:val="2"/>
      <w:numFmt w:val="decimal"/>
      <w:lvlText w:val="%1."/>
      <w:lvlJc w:val="left"/>
      <w:pPr>
        <w:tabs>
          <w:tab w:val="num" w:pos="1080"/>
        </w:tabs>
        <w:ind w:left="1080" w:hanging="360"/>
      </w:pPr>
      <w:rPr>
        <w:rFonts w:hint="default"/>
      </w:rPr>
    </w:lvl>
    <w:lvl w:ilvl="1">
      <w:start w:val="2"/>
      <w:numFmt w:val="decimal"/>
      <w:isLgl/>
      <w:lvlText w:val="%1.%2."/>
      <w:lvlJc w:val="left"/>
      <w:pPr>
        <w:ind w:left="1920" w:hanging="1200"/>
      </w:pPr>
      <w:rPr>
        <w:rFonts w:hint="default"/>
      </w:rPr>
    </w:lvl>
    <w:lvl w:ilvl="2">
      <w:start w:val="1"/>
      <w:numFmt w:val="decimal"/>
      <w:isLgl/>
      <w:lvlText w:val="%1.%2.%3."/>
      <w:lvlJc w:val="left"/>
      <w:pPr>
        <w:ind w:left="1920" w:hanging="1200"/>
      </w:pPr>
      <w:rPr>
        <w:rFonts w:hint="default"/>
      </w:rPr>
    </w:lvl>
    <w:lvl w:ilvl="3">
      <w:start w:val="1"/>
      <w:numFmt w:val="decimal"/>
      <w:isLgl/>
      <w:lvlText w:val="%1.%2.%3.%4."/>
      <w:lvlJc w:val="left"/>
      <w:pPr>
        <w:ind w:left="1920" w:hanging="1200"/>
      </w:pPr>
      <w:rPr>
        <w:rFonts w:hint="default"/>
      </w:rPr>
    </w:lvl>
    <w:lvl w:ilvl="4">
      <w:start w:val="1"/>
      <w:numFmt w:val="decimal"/>
      <w:isLgl/>
      <w:lvlText w:val="%1.%2.%3.%4.%5."/>
      <w:lvlJc w:val="left"/>
      <w:pPr>
        <w:ind w:left="1920" w:hanging="1200"/>
      </w:pPr>
      <w:rPr>
        <w:rFonts w:hint="default"/>
      </w:rPr>
    </w:lvl>
    <w:lvl w:ilvl="5">
      <w:start w:val="1"/>
      <w:numFmt w:val="decimal"/>
      <w:isLgl/>
      <w:lvlText w:val="%1.%2.%3.%4.%5.%6."/>
      <w:lvlJc w:val="left"/>
      <w:pPr>
        <w:ind w:left="1920" w:hanging="120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6ED41B25"/>
    <w:multiLevelType w:val="hybridMultilevel"/>
    <w:tmpl w:val="22DCAD0E"/>
    <w:lvl w:ilvl="0" w:tplc="78CCA366">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FEC7518"/>
    <w:multiLevelType w:val="hybridMultilevel"/>
    <w:tmpl w:val="DC2618AA"/>
    <w:lvl w:ilvl="0" w:tplc="8690AF0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nsid w:val="75824D9D"/>
    <w:multiLevelType w:val="hybridMultilevel"/>
    <w:tmpl w:val="DF8C7EBE"/>
    <w:lvl w:ilvl="0" w:tplc="D65C064C">
      <w:start w:val="1"/>
      <w:numFmt w:val="decimal"/>
      <w:lvlText w:val="%1."/>
      <w:lvlJc w:val="left"/>
      <w:pPr>
        <w:tabs>
          <w:tab w:val="num" w:pos="1080"/>
        </w:tabs>
        <w:ind w:left="1080" w:hanging="360"/>
      </w:pPr>
      <w:rPr>
        <w:rFonts w:hint="default"/>
        <w:b w:val="0"/>
        <w:bCs/>
        <w:i w:val="0"/>
        <w:i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6F43ADF"/>
    <w:multiLevelType w:val="multilevel"/>
    <w:tmpl w:val="074C28D8"/>
    <w:lvl w:ilvl="0">
      <w:start w:val="2"/>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4">
    <w:nsid w:val="7A667325"/>
    <w:multiLevelType w:val="hybridMultilevel"/>
    <w:tmpl w:val="D3889664"/>
    <w:lvl w:ilvl="0" w:tplc="03C60D7E">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nsid w:val="7CAA47C3"/>
    <w:multiLevelType w:val="hybridMultilevel"/>
    <w:tmpl w:val="B8A62B90"/>
    <w:lvl w:ilvl="0" w:tplc="B95EFFE0">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num w:numId="1">
    <w:abstractNumId w:val="0"/>
  </w:num>
  <w:num w:numId="2">
    <w:abstractNumId w:val="3"/>
  </w:num>
  <w:num w:numId="3">
    <w:abstractNumId w:val="20"/>
  </w:num>
  <w:num w:numId="4">
    <w:abstractNumId w:val="15"/>
  </w:num>
  <w:num w:numId="5">
    <w:abstractNumId w:val="6"/>
  </w:num>
  <w:num w:numId="6">
    <w:abstractNumId w:val="14"/>
  </w:num>
  <w:num w:numId="7">
    <w:abstractNumId w:val="18"/>
  </w:num>
  <w:num w:numId="8">
    <w:abstractNumId w:val="22"/>
  </w:num>
  <w:num w:numId="9">
    <w:abstractNumId w:val="5"/>
  </w:num>
  <w:num w:numId="10">
    <w:abstractNumId w:val="8"/>
  </w:num>
  <w:num w:numId="11">
    <w:abstractNumId w:val="23"/>
  </w:num>
  <w:num w:numId="12">
    <w:abstractNumId w:val="19"/>
  </w:num>
  <w:num w:numId="13">
    <w:abstractNumId w:val="10"/>
  </w:num>
  <w:num w:numId="14">
    <w:abstractNumId w:val="1"/>
  </w:num>
  <w:num w:numId="15">
    <w:abstractNumId w:val="4"/>
  </w:num>
  <w:num w:numId="16">
    <w:abstractNumId w:val="12"/>
  </w:num>
  <w:num w:numId="17">
    <w:abstractNumId w:val="16"/>
  </w:num>
  <w:num w:numId="18">
    <w:abstractNumId w:val="21"/>
  </w:num>
  <w:num w:numId="19">
    <w:abstractNumId w:val="11"/>
  </w:num>
  <w:num w:numId="20">
    <w:abstractNumId w:val="2"/>
  </w:num>
  <w:num w:numId="21">
    <w:abstractNumId w:val="13"/>
  </w:num>
  <w:num w:numId="22">
    <w:abstractNumId w:val="9"/>
  </w:num>
  <w:num w:numId="23">
    <w:abstractNumId w:val="25"/>
  </w:num>
  <w:num w:numId="24">
    <w:abstractNumId w:val="17"/>
  </w:num>
  <w:num w:numId="25">
    <w:abstractNumId w:val="24"/>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65538"/>
  </w:hdrShapeDefaults>
  <w:footnotePr>
    <w:footnote w:id="-1"/>
    <w:footnote w:id="0"/>
  </w:footnotePr>
  <w:endnotePr>
    <w:endnote w:id="-1"/>
    <w:endnote w:id="0"/>
  </w:endnotePr>
  <w:compat/>
  <w:rsids>
    <w:rsidRoot w:val="00515E13"/>
    <w:rsid w:val="00001172"/>
    <w:rsid w:val="0000262E"/>
    <w:rsid w:val="00010344"/>
    <w:rsid w:val="000113F0"/>
    <w:rsid w:val="00020B15"/>
    <w:rsid w:val="0003174F"/>
    <w:rsid w:val="000575AE"/>
    <w:rsid w:val="0007666E"/>
    <w:rsid w:val="0007707A"/>
    <w:rsid w:val="00080DF2"/>
    <w:rsid w:val="0008356F"/>
    <w:rsid w:val="000869CD"/>
    <w:rsid w:val="000968AA"/>
    <w:rsid w:val="000A0B7D"/>
    <w:rsid w:val="000A188F"/>
    <w:rsid w:val="000B19E1"/>
    <w:rsid w:val="000B6E4F"/>
    <w:rsid w:val="000D1ABF"/>
    <w:rsid w:val="000D2E35"/>
    <w:rsid w:val="000D68A7"/>
    <w:rsid w:val="000E4613"/>
    <w:rsid w:val="000F6545"/>
    <w:rsid w:val="000F6824"/>
    <w:rsid w:val="000F7AC2"/>
    <w:rsid w:val="001043FD"/>
    <w:rsid w:val="00114FC6"/>
    <w:rsid w:val="00120C03"/>
    <w:rsid w:val="00125D65"/>
    <w:rsid w:val="001408FB"/>
    <w:rsid w:val="001416F9"/>
    <w:rsid w:val="0015542D"/>
    <w:rsid w:val="00162B29"/>
    <w:rsid w:val="00164902"/>
    <w:rsid w:val="00171839"/>
    <w:rsid w:val="00195B8E"/>
    <w:rsid w:val="001A1CDE"/>
    <w:rsid w:val="001A23EF"/>
    <w:rsid w:val="001B6D0F"/>
    <w:rsid w:val="001C1A3C"/>
    <w:rsid w:val="001D3E60"/>
    <w:rsid w:val="001E00B3"/>
    <w:rsid w:val="001E136B"/>
    <w:rsid w:val="001E2B41"/>
    <w:rsid w:val="001E4A25"/>
    <w:rsid w:val="001F5B8D"/>
    <w:rsid w:val="0020068D"/>
    <w:rsid w:val="002014BF"/>
    <w:rsid w:val="0020271C"/>
    <w:rsid w:val="00203639"/>
    <w:rsid w:val="002050B2"/>
    <w:rsid w:val="00217112"/>
    <w:rsid w:val="00221C3D"/>
    <w:rsid w:val="00222925"/>
    <w:rsid w:val="00233256"/>
    <w:rsid w:val="002467C8"/>
    <w:rsid w:val="002544AE"/>
    <w:rsid w:val="002549A5"/>
    <w:rsid w:val="00255757"/>
    <w:rsid w:val="00260573"/>
    <w:rsid w:val="00272FB2"/>
    <w:rsid w:val="0029062A"/>
    <w:rsid w:val="002906C8"/>
    <w:rsid w:val="00292E41"/>
    <w:rsid w:val="00294C24"/>
    <w:rsid w:val="00294D4D"/>
    <w:rsid w:val="002958A1"/>
    <w:rsid w:val="002A58CA"/>
    <w:rsid w:val="002A62CD"/>
    <w:rsid w:val="002B052E"/>
    <w:rsid w:val="002C66C6"/>
    <w:rsid w:val="002C7CF5"/>
    <w:rsid w:val="002E0E9B"/>
    <w:rsid w:val="002F2D99"/>
    <w:rsid w:val="002F37A7"/>
    <w:rsid w:val="002F4CB3"/>
    <w:rsid w:val="002F7065"/>
    <w:rsid w:val="00303F4C"/>
    <w:rsid w:val="003060F2"/>
    <w:rsid w:val="0031132D"/>
    <w:rsid w:val="00312DDD"/>
    <w:rsid w:val="0032074C"/>
    <w:rsid w:val="003265A7"/>
    <w:rsid w:val="003279D1"/>
    <w:rsid w:val="00332DFA"/>
    <w:rsid w:val="00343506"/>
    <w:rsid w:val="003441AC"/>
    <w:rsid w:val="003474C0"/>
    <w:rsid w:val="00357880"/>
    <w:rsid w:val="00363E3C"/>
    <w:rsid w:val="00363EEE"/>
    <w:rsid w:val="00371F7F"/>
    <w:rsid w:val="003732E0"/>
    <w:rsid w:val="003764F4"/>
    <w:rsid w:val="00377065"/>
    <w:rsid w:val="003826E7"/>
    <w:rsid w:val="00391FD8"/>
    <w:rsid w:val="003A0414"/>
    <w:rsid w:val="003A7C76"/>
    <w:rsid w:val="003B195F"/>
    <w:rsid w:val="003E2121"/>
    <w:rsid w:val="003E3D6B"/>
    <w:rsid w:val="003F3D65"/>
    <w:rsid w:val="003F6681"/>
    <w:rsid w:val="00404871"/>
    <w:rsid w:val="0042470D"/>
    <w:rsid w:val="00424953"/>
    <w:rsid w:val="004303DC"/>
    <w:rsid w:val="00454945"/>
    <w:rsid w:val="00457FA7"/>
    <w:rsid w:val="00477DE2"/>
    <w:rsid w:val="00485EFD"/>
    <w:rsid w:val="004905E8"/>
    <w:rsid w:val="00491044"/>
    <w:rsid w:val="004965CC"/>
    <w:rsid w:val="004966FD"/>
    <w:rsid w:val="004A598D"/>
    <w:rsid w:val="004B141C"/>
    <w:rsid w:val="004B1750"/>
    <w:rsid w:val="004C1033"/>
    <w:rsid w:val="004D4C4A"/>
    <w:rsid w:val="004E30DC"/>
    <w:rsid w:val="004E5639"/>
    <w:rsid w:val="004F4002"/>
    <w:rsid w:val="00500133"/>
    <w:rsid w:val="00500E7A"/>
    <w:rsid w:val="005017C8"/>
    <w:rsid w:val="00515E13"/>
    <w:rsid w:val="005322DD"/>
    <w:rsid w:val="0054050A"/>
    <w:rsid w:val="00563153"/>
    <w:rsid w:val="00577089"/>
    <w:rsid w:val="00580846"/>
    <w:rsid w:val="0058565D"/>
    <w:rsid w:val="00595861"/>
    <w:rsid w:val="005A2C61"/>
    <w:rsid w:val="005A62CB"/>
    <w:rsid w:val="005B5673"/>
    <w:rsid w:val="005D2900"/>
    <w:rsid w:val="005D7AB4"/>
    <w:rsid w:val="005D7CEF"/>
    <w:rsid w:val="005E71F7"/>
    <w:rsid w:val="005F12D6"/>
    <w:rsid w:val="005F1A55"/>
    <w:rsid w:val="005F30F8"/>
    <w:rsid w:val="0060160E"/>
    <w:rsid w:val="00611536"/>
    <w:rsid w:val="00615B60"/>
    <w:rsid w:val="00624090"/>
    <w:rsid w:val="00624202"/>
    <w:rsid w:val="006252E6"/>
    <w:rsid w:val="00634FC9"/>
    <w:rsid w:val="00641FE5"/>
    <w:rsid w:val="006420E1"/>
    <w:rsid w:val="00650E5C"/>
    <w:rsid w:val="00652D7A"/>
    <w:rsid w:val="00662470"/>
    <w:rsid w:val="0066357D"/>
    <w:rsid w:val="006716B2"/>
    <w:rsid w:val="0067270B"/>
    <w:rsid w:val="00672717"/>
    <w:rsid w:val="0068182A"/>
    <w:rsid w:val="006843E9"/>
    <w:rsid w:val="00687CC4"/>
    <w:rsid w:val="006907BF"/>
    <w:rsid w:val="00695A5D"/>
    <w:rsid w:val="006A61C8"/>
    <w:rsid w:val="006B4D12"/>
    <w:rsid w:val="006B7F44"/>
    <w:rsid w:val="006C42BF"/>
    <w:rsid w:val="006D0156"/>
    <w:rsid w:val="006D41C2"/>
    <w:rsid w:val="006D75BA"/>
    <w:rsid w:val="006E7411"/>
    <w:rsid w:val="0070387C"/>
    <w:rsid w:val="00740B57"/>
    <w:rsid w:val="00742370"/>
    <w:rsid w:val="00744227"/>
    <w:rsid w:val="007470FC"/>
    <w:rsid w:val="00765CD8"/>
    <w:rsid w:val="0077214C"/>
    <w:rsid w:val="007736C3"/>
    <w:rsid w:val="00781EE5"/>
    <w:rsid w:val="00796B62"/>
    <w:rsid w:val="007A3A8C"/>
    <w:rsid w:val="007C371A"/>
    <w:rsid w:val="007D758E"/>
    <w:rsid w:val="007E26BF"/>
    <w:rsid w:val="007E3564"/>
    <w:rsid w:val="00800A06"/>
    <w:rsid w:val="00802368"/>
    <w:rsid w:val="00805D0C"/>
    <w:rsid w:val="00805E2C"/>
    <w:rsid w:val="00811E15"/>
    <w:rsid w:val="0081696E"/>
    <w:rsid w:val="00817DD7"/>
    <w:rsid w:val="00823ACA"/>
    <w:rsid w:val="00826F41"/>
    <w:rsid w:val="00845ECA"/>
    <w:rsid w:val="00860438"/>
    <w:rsid w:val="00860F97"/>
    <w:rsid w:val="0086298F"/>
    <w:rsid w:val="008836DC"/>
    <w:rsid w:val="00883EFB"/>
    <w:rsid w:val="00886DE8"/>
    <w:rsid w:val="008A161B"/>
    <w:rsid w:val="008A23EF"/>
    <w:rsid w:val="008B6217"/>
    <w:rsid w:val="008C0680"/>
    <w:rsid w:val="008D1D99"/>
    <w:rsid w:val="008D3944"/>
    <w:rsid w:val="008F4CB4"/>
    <w:rsid w:val="008F7B81"/>
    <w:rsid w:val="00903662"/>
    <w:rsid w:val="009148B2"/>
    <w:rsid w:val="009158DC"/>
    <w:rsid w:val="00924F52"/>
    <w:rsid w:val="00925B09"/>
    <w:rsid w:val="00926AB5"/>
    <w:rsid w:val="009341D3"/>
    <w:rsid w:val="00934933"/>
    <w:rsid w:val="00934B14"/>
    <w:rsid w:val="00936E39"/>
    <w:rsid w:val="00936EEE"/>
    <w:rsid w:val="0096113E"/>
    <w:rsid w:val="00963D32"/>
    <w:rsid w:val="00963E23"/>
    <w:rsid w:val="009821F7"/>
    <w:rsid w:val="00995BEA"/>
    <w:rsid w:val="00996AE6"/>
    <w:rsid w:val="009A3499"/>
    <w:rsid w:val="009A7D65"/>
    <w:rsid w:val="009B1CA9"/>
    <w:rsid w:val="009B2D0C"/>
    <w:rsid w:val="009C42E9"/>
    <w:rsid w:val="009C50C9"/>
    <w:rsid w:val="009C6FDF"/>
    <w:rsid w:val="009C7FD8"/>
    <w:rsid w:val="009F0938"/>
    <w:rsid w:val="009F57EF"/>
    <w:rsid w:val="009F653A"/>
    <w:rsid w:val="00A22C71"/>
    <w:rsid w:val="00A27476"/>
    <w:rsid w:val="00A302B4"/>
    <w:rsid w:val="00A315F9"/>
    <w:rsid w:val="00A532D4"/>
    <w:rsid w:val="00A61CA4"/>
    <w:rsid w:val="00A6340D"/>
    <w:rsid w:val="00A6685A"/>
    <w:rsid w:val="00A809E2"/>
    <w:rsid w:val="00A82DE5"/>
    <w:rsid w:val="00A84E7E"/>
    <w:rsid w:val="00AA0BAD"/>
    <w:rsid w:val="00AA3E82"/>
    <w:rsid w:val="00AB6C33"/>
    <w:rsid w:val="00AD179B"/>
    <w:rsid w:val="00AD6696"/>
    <w:rsid w:val="00AE0623"/>
    <w:rsid w:val="00AE459C"/>
    <w:rsid w:val="00AE5405"/>
    <w:rsid w:val="00AE5964"/>
    <w:rsid w:val="00AF434F"/>
    <w:rsid w:val="00B01513"/>
    <w:rsid w:val="00B14E05"/>
    <w:rsid w:val="00B2015D"/>
    <w:rsid w:val="00B25D90"/>
    <w:rsid w:val="00B26744"/>
    <w:rsid w:val="00B267D2"/>
    <w:rsid w:val="00B314BF"/>
    <w:rsid w:val="00B32E57"/>
    <w:rsid w:val="00B43C7A"/>
    <w:rsid w:val="00B4468F"/>
    <w:rsid w:val="00B600BD"/>
    <w:rsid w:val="00B61711"/>
    <w:rsid w:val="00B62419"/>
    <w:rsid w:val="00B739AB"/>
    <w:rsid w:val="00B86489"/>
    <w:rsid w:val="00B91336"/>
    <w:rsid w:val="00B95F88"/>
    <w:rsid w:val="00BA31E0"/>
    <w:rsid w:val="00BA6240"/>
    <w:rsid w:val="00BA799A"/>
    <w:rsid w:val="00BB3310"/>
    <w:rsid w:val="00BE5642"/>
    <w:rsid w:val="00BE77EB"/>
    <w:rsid w:val="00BF71A9"/>
    <w:rsid w:val="00BF7AE9"/>
    <w:rsid w:val="00C05CF9"/>
    <w:rsid w:val="00C05D60"/>
    <w:rsid w:val="00C16547"/>
    <w:rsid w:val="00C25E7A"/>
    <w:rsid w:val="00C326B0"/>
    <w:rsid w:val="00C334D6"/>
    <w:rsid w:val="00C42799"/>
    <w:rsid w:val="00C46914"/>
    <w:rsid w:val="00C52931"/>
    <w:rsid w:val="00C55AEC"/>
    <w:rsid w:val="00C566B8"/>
    <w:rsid w:val="00C6321E"/>
    <w:rsid w:val="00C63747"/>
    <w:rsid w:val="00C63ECF"/>
    <w:rsid w:val="00C71E6C"/>
    <w:rsid w:val="00C81072"/>
    <w:rsid w:val="00C91BB2"/>
    <w:rsid w:val="00C95837"/>
    <w:rsid w:val="00C97B64"/>
    <w:rsid w:val="00CA1EA0"/>
    <w:rsid w:val="00CA4B60"/>
    <w:rsid w:val="00CB069B"/>
    <w:rsid w:val="00CB67A9"/>
    <w:rsid w:val="00CD1F07"/>
    <w:rsid w:val="00CD1FAF"/>
    <w:rsid w:val="00CD3026"/>
    <w:rsid w:val="00CD67C6"/>
    <w:rsid w:val="00CD6CDA"/>
    <w:rsid w:val="00CE0FAD"/>
    <w:rsid w:val="00CE2BDE"/>
    <w:rsid w:val="00CF5609"/>
    <w:rsid w:val="00CF762E"/>
    <w:rsid w:val="00D01B94"/>
    <w:rsid w:val="00D01D7C"/>
    <w:rsid w:val="00D22901"/>
    <w:rsid w:val="00D274B3"/>
    <w:rsid w:val="00D27CB4"/>
    <w:rsid w:val="00D27DD0"/>
    <w:rsid w:val="00D35720"/>
    <w:rsid w:val="00D42EBE"/>
    <w:rsid w:val="00D6161B"/>
    <w:rsid w:val="00D664F7"/>
    <w:rsid w:val="00D75262"/>
    <w:rsid w:val="00D75596"/>
    <w:rsid w:val="00D81C7E"/>
    <w:rsid w:val="00D96B48"/>
    <w:rsid w:val="00DA1A6C"/>
    <w:rsid w:val="00DA695A"/>
    <w:rsid w:val="00DB118A"/>
    <w:rsid w:val="00DB127F"/>
    <w:rsid w:val="00DC230C"/>
    <w:rsid w:val="00DC5BAE"/>
    <w:rsid w:val="00DD6E6C"/>
    <w:rsid w:val="00DD79B3"/>
    <w:rsid w:val="00DE6524"/>
    <w:rsid w:val="00DF7229"/>
    <w:rsid w:val="00DF7EE5"/>
    <w:rsid w:val="00E062C0"/>
    <w:rsid w:val="00E119F9"/>
    <w:rsid w:val="00E13381"/>
    <w:rsid w:val="00E22390"/>
    <w:rsid w:val="00E243FB"/>
    <w:rsid w:val="00E44FFF"/>
    <w:rsid w:val="00E74659"/>
    <w:rsid w:val="00E80874"/>
    <w:rsid w:val="00E81323"/>
    <w:rsid w:val="00E9241F"/>
    <w:rsid w:val="00E96D7A"/>
    <w:rsid w:val="00EA4A6F"/>
    <w:rsid w:val="00EB3981"/>
    <w:rsid w:val="00EB547C"/>
    <w:rsid w:val="00EB5786"/>
    <w:rsid w:val="00ED3122"/>
    <w:rsid w:val="00ED5C42"/>
    <w:rsid w:val="00ED67BD"/>
    <w:rsid w:val="00EE46CA"/>
    <w:rsid w:val="00F151B6"/>
    <w:rsid w:val="00F16C29"/>
    <w:rsid w:val="00F16EEF"/>
    <w:rsid w:val="00F236E3"/>
    <w:rsid w:val="00F245DF"/>
    <w:rsid w:val="00F32478"/>
    <w:rsid w:val="00F37913"/>
    <w:rsid w:val="00F37FE3"/>
    <w:rsid w:val="00F40823"/>
    <w:rsid w:val="00F4214D"/>
    <w:rsid w:val="00F43F64"/>
    <w:rsid w:val="00F44EDD"/>
    <w:rsid w:val="00F47CAC"/>
    <w:rsid w:val="00F669EB"/>
    <w:rsid w:val="00F705FB"/>
    <w:rsid w:val="00F71731"/>
    <w:rsid w:val="00F81040"/>
    <w:rsid w:val="00F82CBE"/>
    <w:rsid w:val="00FA63A7"/>
    <w:rsid w:val="00FA70EC"/>
    <w:rsid w:val="00FC08B4"/>
    <w:rsid w:val="00FC2D3E"/>
    <w:rsid w:val="00FD5B22"/>
    <w:rsid w:val="00FD64A7"/>
    <w:rsid w:val="00FE5BA1"/>
    <w:rsid w:val="00FF1A05"/>
    <w:rsid w:val="00FF3630"/>
    <w:rsid w:val="00FF3DCA"/>
    <w:rsid w:val="00FF4588"/>
    <w:rsid w:val="00FF6E3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E13"/>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DC5B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C5B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C5BA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515E13"/>
    <w:rPr>
      <w:sz w:val="20"/>
      <w:szCs w:val="20"/>
    </w:rPr>
  </w:style>
  <w:style w:type="character" w:customStyle="1" w:styleId="a4">
    <w:name w:val="Текст под линия Знак"/>
    <w:basedOn w:val="a0"/>
    <w:link w:val="a3"/>
    <w:semiHidden/>
    <w:rsid w:val="00515E13"/>
    <w:rPr>
      <w:rFonts w:ascii="Times New Roman" w:eastAsia="Times New Roman" w:hAnsi="Times New Roman" w:cs="Times New Roman"/>
      <w:sz w:val="20"/>
      <w:szCs w:val="20"/>
    </w:rPr>
  </w:style>
  <w:style w:type="character" w:styleId="a5">
    <w:name w:val="footnote reference"/>
    <w:semiHidden/>
    <w:rsid w:val="00515E13"/>
    <w:rPr>
      <w:vertAlign w:val="superscript"/>
    </w:rPr>
  </w:style>
  <w:style w:type="paragraph" w:styleId="a6">
    <w:name w:val="Body Text"/>
    <w:basedOn w:val="a"/>
    <w:link w:val="a7"/>
    <w:rsid w:val="00515E13"/>
    <w:pPr>
      <w:jc w:val="both"/>
    </w:pPr>
    <w:rPr>
      <w:szCs w:val="20"/>
    </w:rPr>
  </w:style>
  <w:style w:type="character" w:customStyle="1" w:styleId="a7">
    <w:name w:val="Основен текст Знак"/>
    <w:basedOn w:val="a0"/>
    <w:link w:val="a6"/>
    <w:rsid w:val="00515E13"/>
    <w:rPr>
      <w:rFonts w:ascii="Times New Roman" w:eastAsia="Times New Roman" w:hAnsi="Times New Roman" w:cs="Times New Roman"/>
      <w:sz w:val="24"/>
      <w:szCs w:val="20"/>
    </w:rPr>
  </w:style>
  <w:style w:type="paragraph" w:styleId="a8">
    <w:name w:val="Plain Text"/>
    <w:basedOn w:val="a"/>
    <w:link w:val="a9"/>
    <w:rsid w:val="00515E13"/>
    <w:rPr>
      <w:rFonts w:ascii="Courier New" w:hAnsi="Courier New"/>
      <w:sz w:val="20"/>
      <w:szCs w:val="20"/>
      <w:lang w:val="en-US"/>
    </w:rPr>
  </w:style>
  <w:style w:type="character" w:customStyle="1" w:styleId="a9">
    <w:name w:val="Обикновен текст Знак"/>
    <w:basedOn w:val="a0"/>
    <w:link w:val="a8"/>
    <w:rsid w:val="00515E13"/>
    <w:rPr>
      <w:rFonts w:ascii="Courier New" w:eastAsia="Times New Roman" w:hAnsi="Courier New" w:cs="Times New Roman"/>
      <w:sz w:val="20"/>
      <w:szCs w:val="20"/>
      <w:lang w:val="en-US"/>
    </w:rPr>
  </w:style>
  <w:style w:type="character" w:customStyle="1" w:styleId="aa">
    <w:name w:val="Основен текст_"/>
    <w:link w:val="11"/>
    <w:locked/>
    <w:rsid w:val="00515E13"/>
    <w:rPr>
      <w:sz w:val="21"/>
      <w:szCs w:val="21"/>
      <w:shd w:val="clear" w:color="auto" w:fill="FFFFFF"/>
    </w:rPr>
  </w:style>
  <w:style w:type="paragraph" w:customStyle="1" w:styleId="11">
    <w:name w:val="Основен текст1"/>
    <w:basedOn w:val="a"/>
    <w:link w:val="aa"/>
    <w:rsid w:val="00515E13"/>
    <w:pPr>
      <w:shd w:val="clear" w:color="auto" w:fill="FFFFFF"/>
      <w:spacing w:line="245" w:lineRule="exact"/>
      <w:jc w:val="both"/>
    </w:pPr>
    <w:rPr>
      <w:rFonts w:asciiTheme="minorHAnsi" w:eastAsiaTheme="minorHAnsi" w:hAnsiTheme="minorHAnsi" w:cstheme="minorBidi"/>
      <w:sz w:val="21"/>
      <w:szCs w:val="21"/>
    </w:rPr>
  </w:style>
  <w:style w:type="character" w:customStyle="1" w:styleId="9">
    <w:name w:val="Основен текст + Курсив9"/>
    <w:rsid w:val="00515E13"/>
    <w:rPr>
      <w:rFonts w:ascii="Times New Roman" w:hAnsi="Times New Roman" w:cs="Times New Roman"/>
      <w:i/>
      <w:iCs/>
      <w:spacing w:val="0"/>
      <w:sz w:val="21"/>
      <w:szCs w:val="21"/>
      <w:lang w:bidi="ar-SA"/>
    </w:rPr>
  </w:style>
  <w:style w:type="character" w:customStyle="1" w:styleId="115pt3">
    <w:name w:val="Основен текст + 11.5 pt3"/>
    <w:aliases w:val="Удебелен4,Курсив2,Мащабиране 66%"/>
    <w:rsid w:val="00515E13"/>
    <w:rPr>
      <w:rFonts w:ascii="Times New Roman" w:hAnsi="Times New Roman" w:cs="Times New Roman"/>
      <w:b/>
      <w:bCs/>
      <w:i/>
      <w:iCs/>
      <w:spacing w:val="0"/>
      <w:w w:val="66"/>
      <w:sz w:val="23"/>
      <w:szCs w:val="23"/>
      <w:lang w:val="en-US" w:eastAsia="en-US" w:bidi="ar-SA"/>
    </w:rPr>
  </w:style>
  <w:style w:type="paragraph" w:styleId="ab">
    <w:name w:val="footer"/>
    <w:basedOn w:val="a"/>
    <w:link w:val="ac"/>
    <w:uiPriority w:val="99"/>
    <w:rsid w:val="00515E13"/>
    <w:pPr>
      <w:tabs>
        <w:tab w:val="center" w:pos="4703"/>
        <w:tab w:val="right" w:pos="9406"/>
      </w:tabs>
    </w:pPr>
  </w:style>
  <w:style w:type="character" w:customStyle="1" w:styleId="ac">
    <w:name w:val="Долен колонтитул Знак"/>
    <w:basedOn w:val="a0"/>
    <w:link w:val="ab"/>
    <w:uiPriority w:val="99"/>
    <w:rsid w:val="00515E13"/>
    <w:rPr>
      <w:rFonts w:ascii="Times New Roman" w:eastAsia="Times New Roman" w:hAnsi="Times New Roman" w:cs="Times New Roman"/>
      <w:sz w:val="24"/>
      <w:szCs w:val="24"/>
    </w:rPr>
  </w:style>
  <w:style w:type="character" w:styleId="ad">
    <w:name w:val="page number"/>
    <w:basedOn w:val="a0"/>
    <w:rsid w:val="00515E13"/>
  </w:style>
  <w:style w:type="paragraph" w:styleId="ae">
    <w:name w:val="header"/>
    <w:basedOn w:val="a"/>
    <w:link w:val="af"/>
    <w:uiPriority w:val="99"/>
    <w:rsid w:val="00515E13"/>
    <w:pPr>
      <w:tabs>
        <w:tab w:val="center" w:pos="4703"/>
        <w:tab w:val="right" w:pos="9406"/>
      </w:tabs>
    </w:pPr>
  </w:style>
  <w:style w:type="character" w:customStyle="1" w:styleId="af">
    <w:name w:val="Горен колонтитул Знак"/>
    <w:basedOn w:val="a0"/>
    <w:link w:val="ae"/>
    <w:uiPriority w:val="99"/>
    <w:rsid w:val="00515E13"/>
    <w:rPr>
      <w:rFonts w:ascii="Times New Roman" w:eastAsia="Times New Roman" w:hAnsi="Times New Roman" w:cs="Times New Roman"/>
      <w:sz w:val="24"/>
      <w:szCs w:val="24"/>
    </w:rPr>
  </w:style>
  <w:style w:type="paragraph" w:customStyle="1" w:styleId="NoSpacing1">
    <w:name w:val="No Spacing1"/>
    <w:rsid w:val="00515E13"/>
    <w:pPr>
      <w:spacing w:after="0" w:line="240" w:lineRule="auto"/>
    </w:pPr>
    <w:rPr>
      <w:rFonts w:ascii="Calibri" w:eastAsia="Times New Roman" w:hAnsi="Calibri" w:cs="Times New Roman"/>
    </w:rPr>
  </w:style>
  <w:style w:type="paragraph" w:styleId="af0">
    <w:name w:val="No Spacing"/>
    <w:uiPriority w:val="1"/>
    <w:qFormat/>
    <w:rsid w:val="00DC5BAE"/>
    <w:pPr>
      <w:spacing w:after="0" w:line="240" w:lineRule="auto"/>
    </w:pPr>
    <w:rPr>
      <w:rFonts w:ascii="Times New Roman" w:eastAsia="Times New Roman" w:hAnsi="Times New Roman" w:cs="Times New Roman"/>
      <w:sz w:val="24"/>
      <w:szCs w:val="24"/>
    </w:rPr>
  </w:style>
  <w:style w:type="character" w:customStyle="1" w:styleId="10">
    <w:name w:val="Заглавие 1 Знак"/>
    <w:basedOn w:val="a0"/>
    <w:link w:val="1"/>
    <w:uiPriority w:val="9"/>
    <w:rsid w:val="00DC5BAE"/>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DC5BAE"/>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DC5BAE"/>
    <w:rPr>
      <w:rFonts w:asciiTheme="majorHAnsi" w:eastAsiaTheme="majorEastAsia" w:hAnsiTheme="majorHAnsi" w:cstheme="majorBidi"/>
      <w:b/>
      <w:bCs/>
      <w:color w:val="4F81BD" w:themeColor="accent1"/>
      <w:sz w:val="24"/>
      <w:szCs w:val="24"/>
    </w:rPr>
  </w:style>
  <w:style w:type="paragraph" w:styleId="af1">
    <w:name w:val="Balloon Text"/>
    <w:basedOn w:val="a"/>
    <w:link w:val="af2"/>
    <w:uiPriority w:val="99"/>
    <w:semiHidden/>
    <w:unhideWhenUsed/>
    <w:rsid w:val="00B62419"/>
    <w:rPr>
      <w:rFonts w:ascii="Tahoma" w:hAnsi="Tahoma" w:cs="Tahoma"/>
      <w:sz w:val="16"/>
      <w:szCs w:val="16"/>
    </w:rPr>
  </w:style>
  <w:style w:type="character" w:customStyle="1" w:styleId="af2">
    <w:name w:val="Изнесен текст Знак"/>
    <w:basedOn w:val="a0"/>
    <w:link w:val="af1"/>
    <w:uiPriority w:val="99"/>
    <w:semiHidden/>
    <w:rsid w:val="00B6241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CD635-645E-49E6-9AB9-0868ECF1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15320</Words>
  <Characters>87327</Characters>
  <Application>Microsoft Office Word</Application>
  <DocSecurity>0</DocSecurity>
  <Lines>727</Lines>
  <Paragraphs>204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2017-05-02T08:30:00Z</dcterms:created>
  <dcterms:modified xsi:type="dcterms:W3CDTF">2017-05-02T08:30:00Z</dcterms:modified>
</cp:coreProperties>
</file>