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C" w:rsidRPr="00653D88" w:rsidRDefault="008D1AAC" w:rsidP="008D1AAC">
      <w:pPr>
        <w:tabs>
          <w:tab w:val="left" w:pos="3402"/>
        </w:tabs>
        <w:spacing w:after="1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РЕЦЕНЗИЯ</w:t>
      </w:r>
    </w:p>
    <w:p w:rsidR="002F4F58" w:rsidRDefault="008D1AAC" w:rsidP="008D1AAC">
      <w:pPr>
        <w:tabs>
          <w:tab w:val="left" w:pos="3402"/>
        </w:tabs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от проф. д-р Борис </w:t>
      </w:r>
      <w:r>
        <w:rPr>
          <w:sz w:val="28"/>
          <w:szCs w:val="28"/>
          <w:lang w:val="bg-BG"/>
        </w:rPr>
        <w:t xml:space="preserve">Димитров </w:t>
      </w:r>
      <w:r w:rsidRPr="00843ABC">
        <w:rPr>
          <w:sz w:val="28"/>
          <w:szCs w:val="28"/>
          <w:lang w:val="bg-BG"/>
        </w:rPr>
        <w:t>Парашкевов</w:t>
      </w:r>
      <w:r>
        <w:rPr>
          <w:sz w:val="28"/>
          <w:szCs w:val="28"/>
          <w:lang w:val="bg-BG"/>
        </w:rPr>
        <w:t xml:space="preserve"> </w:t>
      </w:r>
      <w:r w:rsidRPr="00653D88">
        <w:rPr>
          <w:sz w:val="28"/>
          <w:szCs w:val="28"/>
          <w:lang w:val="bg-BG"/>
        </w:rPr>
        <w:t>за дисертация</w:t>
      </w:r>
      <w:r w:rsidR="002B6889">
        <w:rPr>
          <w:sz w:val="28"/>
          <w:szCs w:val="28"/>
          <w:lang w:val="bg-BG"/>
        </w:rPr>
        <w:t>та</w:t>
      </w:r>
      <w:r w:rsidRPr="00653D88">
        <w:rPr>
          <w:sz w:val="28"/>
          <w:szCs w:val="28"/>
          <w:lang w:val="bg-BG"/>
        </w:rPr>
        <w:t xml:space="preserve"> на </w:t>
      </w:r>
      <w:r w:rsidR="002F4F58">
        <w:rPr>
          <w:sz w:val="28"/>
          <w:szCs w:val="28"/>
          <w:lang w:val="bg-BG"/>
        </w:rPr>
        <w:t>свободната</w:t>
      </w:r>
      <w:r>
        <w:rPr>
          <w:sz w:val="28"/>
          <w:szCs w:val="28"/>
          <w:lang w:val="bg-BG"/>
        </w:rPr>
        <w:t xml:space="preserve"> </w:t>
      </w:r>
      <w:r w:rsidRPr="00653D88">
        <w:rPr>
          <w:sz w:val="28"/>
          <w:szCs w:val="28"/>
          <w:lang w:val="bg-BG"/>
        </w:rPr>
        <w:t>докторант</w:t>
      </w:r>
      <w:r>
        <w:rPr>
          <w:sz w:val="28"/>
          <w:szCs w:val="28"/>
          <w:lang w:val="bg-BG"/>
        </w:rPr>
        <w:t>ка</w:t>
      </w:r>
      <w:r w:rsidRPr="00653D88">
        <w:rPr>
          <w:sz w:val="28"/>
          <w:szCs w:val="28"/>
          <w:lang w:val="bg-BG"/>
        </w:rPr>
        <w:t xml:space="preserve"> към ФКНФ</w:t>
      </w:r>
      <w:r w:rsidR="002F4F58">
        <w:rPr>
          <w:sz w:val="28"/>
          <w:szCs w:val="28"/>
          <w:lang w:val="bg-BG"/>
        </w:rPr>
        <w:t xml:space="preserve"> </w:t>
      </w:r>
      <w:r w:rsidR="00972F01">
        <w:rPr>
          <w:sz w:val="28"/>
          <w:szCs w:val="28"/>
          <w:lang w:val="bg-BG"/>
        </w:rPr>
        <w:t xml:space="preserve">гл. </w:t>
      </w:r>
      <w:r w:rsidR="002F4F58">
        <w:rPr>
          <w:sz w:val="28"/>
          <w:szCs w:val="28"/>
          <w:lang w:val="bg-BG"/>
        </w:rPr>
        <w:t>ас. Антония Димова Цанкова</w:t>
      </w:r>
      <w:r>
        <w:rPr>
          <w:sz w:val="28"/>
          <w:szCs w:val="28"/>
          <w:lang w:val="bg-BG"/>
        </w:rPr>
        <w:t xml:space="preserve"> по професионално направление 2.1. Филология</w:t>
      </w:r>
    </w:p>
    <w:p w:rsidR="008D1AAC" w:rsidRPr="00843ABC" w:rsidRDefault="008D1AAC" w:rsidP="008D1AAC">
      <w:pPr>
        <w:tabs>
          <w:tab w:val="left" w:pos="3402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(Ли</w:t>
      </w:r>
      <w:r w:rsidR="002F4F58">
        <w:rPr>
          <w:sz w:val="28"/>
          <w:szCs w:val="28"/>
          <w:lang w:val="bg-BG"/>
        </w:rPr>
        <w:t>нгвистика на китайския език</w:t>
      </w:r>
      <w:r>
        <w:rPr>
          <w:sz w:val="28"/>
          <w:szCs w:val="28"/>
          <w:lang w:val="bg-BG"/>
        </w:rPr>
        <w:t>)</w:t>
      </w:r>
      <w:r w:rsidRPr="00653D88">
        <w:rPr>
          <w:sz w:val="28"/>
          <w:szCs w:val="28"/>
          <w:lang w:val="bg-BG"/>
        </w:rPr>
        <w:t xml:space="preserve"> </w:t>
      </w:r>
    </w:p>
    <w:p w:rsidR="008D1AAC" w:rsidRPr="00843ABC" w:rsidRDefault="008D1AAC" w:rsidP="004F1A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bg-BG"/>
        </w:rPr>
      </w:pPr>
    </w:p>
    <w:p w:rsidR="008D1AAC" w:rsidRDefault="008D1AAC" w:rsidP="004F1ACE">
      <w:pPr>
        <w:pStyle w:val="BodyText"/>
        <w:spacing w:after="120" w:line="360" w:lineRule="auto"/>
        <w:jc w:val="both"/>
        <w:rPr>
          <w:sz w:val="28"/>
          <w:szCs w:val="28"/>
          <w:lang w:val="en-US"/>
        </w:rPr>
      </w:pPr>
      <w:r w:rsidRPr="00653D88">
        <w:rPr>
          <w:sz w:val="28"/>
          <w:szCs w:val="28"/>
        </w:rPr>
        <w:t>Настоящата рецензия е изготвена съгласно заповед РД 38-</w:t>
      </w:r>
      <w:r w:rsidR="002F4F58">
        <w:rPr>
          <w:sz w:val="28"/>
          <w:szCs w:val="28"/>
        </w:rPr>
        <w:t>227</w:t>
      </w:r>
      <w:r>
        <w:rPr>
          <w:sz w:val="28"/>
          <w:szCs w:val="28"/>
        </w:rPr>
        <w:t xml:space="preserve"> от </w:t>
      </w:r>
      <w:r w:rsidR="002F4F58">
        <w:rPr>
          <w:sz w:val="28"/>
          <w:szCs w:val="28"/>
          <w:lang w:val="de-DE"/>
        </w:rPr>
        <w:t>0</w:t>
      </w:r>
      <w:r w:rsidR="002F4F5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de-DE"/>
        </w:rPr>
        <w:t>0</w:t>
      </w:r>
      <w:r w:rsidR="002F4F58">
        <w:rPr>
          <w:sz w:val="28"/>
          <w:szCs w:val="28"/>
        </w:rPr>
        <w:t>4</w:t>
      </w:r>
      <w:r w:rsidRPr="00653D8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3D88">
        <w:rPr>
          <w:sz w:val="28"/>
          <w:szCs w:val="28"/>
        </w:rPr>
        <w:t xml:space="preserve"> г. на ректора на СУ „Свети Климент Охридски”, проф. д-р Иван Илчев, и в съответствие с решението от </w:t>
      </w:r>
      <w:r w:rsidR="002F4F58">
        <w:rPr>
          <w:sz w:val="28"/>
          <w:szCs w:val="28"/>
        </w:rPr>
        <w:t xml:space="preserve">проведеното на </w:t>
      </w:r>
      <w:r w:rsidR="002F4F58" w:rsidRPr="002F4F58">
        <w:rPr>
          <w:sz w:val="28"/>
          <w:szCs w:val="28"/>
        </w:rPr>
        <w:t>20.04.2015 г.</w:t>
      </w:r>
      <w:r w:rsidR="002F4F58">
        <w:t xml:space="preserve"> </w:t>
      </w:r>
      <w:r w:rsidRPr="00653D88">
        <w:rPr>
          <w:sz w:val="28"/>
          <w:szCs w:val="28"/>
        </w:rPr>
        <w:t>първо заседание на научното жури, съставено по силата на същата заповед.</w:t>
      </w:r>
    </w:p>
    <w:p w:rsidR="000A7220" w:rsidRDefault="008D1AAC" w:rsidP="004F1AC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972F01">
        <w:rPr>
          <w:sz w:val="28"/>
          <w:szCs w:val="28"/>
        </w:rPr>
        <w:t>Главен а</w:t>
      </w:r>
      <w:r w:rsidR="002F4F58">
        <w:rPr>
          <w:sz w:val="28"/>
          <w:szCs w:val="28"/>
        </w:rPr>
        <w:t>систент Антония Димова Цанкова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е роден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през 19</w:t>
      </w:r>
      <w:r w:rsidR="002F4F58">
        <w:rPr>
          <w:sz w:val="28"/>
          <w:szCs w:val="28"/>
        </w:rPr>
        <w:t>73</w:t>
      </w:r>
      <w:r>
        <w:rPr>
          <w:sz w:val="28"/>
          <w:szCs w:val="28"/>
          <w:lang w:val="en-US"/>
        </w:rPr>
        <w:t xml:space="preserve"> г.</w:t>
      </w:r>
      <w:r w:rsidR="00972F01">
        <w:rPr>
          <w:sz w:val="28"/>
          <w:szCs w:val="28"/>
        </w:rPr>
        <w:t xml:space="preserve"> През 1992 г. е завършила средното си образование </w:t>
      </w:r>
      <w:r w:rsidR="002B6889">
        <w:rPr>
          <w:sz w:val="28"/>
          <w:szCs w:val="28"/>
        </w:rPr>
        <w:t>с</w:t>
      </w:r>
      <w:r w:rsidR="00972F01">
        <w:rPr>
          <w:sz w:val="28"/>
          <w:szCs w:val="28"/>
        </w:rPr>
        <w:t xml:space="preserve"> основна специалност английски</w:t>
      </w:r>
      <w:r w:rsidR="002B6889">
        <w:rPr>
          <w:sz w:val="28"/>
          <w:szCs w:val="28"/>
        </w:rPr>
        <w:t xml:space="preserve"> език</w:t>
      </w:r>
      <w:r w:rsidR="00972F01">
        <w:rPr>
          <w:sz w:val="28"/>
          <w:szCs w:val="28"/>
        </w:rPr>
        <w:t xml:space="preserve"> и изучаване на немски и руски. В период</w:t>
      </w:r>
      <w:r w:rsidR="002B6889">
        <w:rPr>
          <w:sz w:val="28"/>
          <w:szCs w:val="28"/>
        </w:rPr>
        <w:t>а</w:t>
      </w:r>
      <w:r w:rsidR="00972F01">
        <w:rPr>
          <w:sz w:val="28"/>
          <w:szCs w:val="28"/>
        </w:rPr>
        <w:t xml:space="preserve"> 1993-1998 г. е следвала Китайска филология в Санкт-Петербургския държавен университет, където е придобила образователно-квалификационната степен „магистър“. От 2003 г. е асистент, старши и главен асистент в секция </w:t>
      </w:r>
      <w:r w:rsidR="007136AE">
        <w:rPr>
          <w:sz w:val="28"/>
          <w:szCs w:val="28"/>
        </w:rPr>
        <w:t xml:space="preserve">Китаистика при </w:t>
      </w:r>
      <w:r w:rsidR="00972F01">
        <w:rPr>
          <w:sz w:val="28"/>
          <w:szCs w:val="28"/>
        </w:rPr>
        <w:t>ЦИЕК</w:t>
      </w:r>
      <w:r w:rsidR="002B6889">
        <w:rPr>
          <w:sz w:val="28"/>
          <w:szCs w:val="28"/>
        </w:rPr>
        <w:t xml:space="preserve"> на СУ „Св. Климент О</w:t>
      </w:r>
      <w:r w:rsidR="00972F01">
        <w:rPr>
          <w:sz w:val="28"/>
          <w:szCs w:val="28"/>
        </w:rPr>
        <w:t>хридски“</w:t>
      </w:r>
      <w:r w:rsidR="007136AE">
        <w:rPr>
          <w:sz w:val="28"/>
          <w:szCs w:val="28"/>
        </w:rPr>
        <w:t>, където преподава практически и класически китайски език, граматика на китайския език</w:t>
      </w:r>
      <w:r w:rsidR="002B6889">
        <w:rPr>
          <w:sz w:val="28"/>
          <w:szCs w:val="28"/>
        </w:rPr>
        <w:t>,</w:t>
      </w:r>
      <w:r w:rsidR="007136AE">
        <w:rPr>
          <w:sz w:val="28"/>
          <w:szCs w:val="28"/>
        </w:rPr>
        <w:t xml:space="preserve"> консекутивен и симултанен превод. а от 2013 г. е и директор</w:t>
      </w:r>
      <w:r w:rsidR="002B6889">
        <w:rPr>
          <w:sz w:val="28"/>
          <w:szCs w:val="28"/>
        </w:rPr>
        <w:t xml:space="preserve"> от българска страна</w:t>
      </w:r>
      <w:r w:rsidR="007136AE">
        <w:rPr>
          <w:sz w:val="28"/>
          <w:szCs w:val="28"/>
        </w:rPr>
        <w:t xml:space="preserve"> на Институт</w:t>
      </w:r>
      <w:r w:rsidR="002B6889">
        <w:rPr>
          <w:sz w:val="28"/>
          <w:szCs w:val="28"/>
        </w:rPr>
        <w:t>а</w:t>
      </w:r>
      <w:r w:rsidR="007136AE">
        <w:rPr>
          <w:sz w:val="28"/>
          <w:szCs w:val="28"/>
        </w:rPr>
        <w:t xml:space="preserve"> </w:t>
      </w:r>
      <w:r w:rsidR="001D17EF">
        <w:rPr>
          <w:sz w:val="28"/>
          <w:szCs w:val="28"/>
        </w:rPr>
        <w:t>„</w:t>
      </w:r>
      <w:r w:rsidR="007136AE">
        <w:rPr>
          <w:sz w:val="28"/>
          <w:szCs w:val="28"/>
        </w:rPr>
        <w:t>Конфуций</w:t>
      </w:r>
      <w:r w:rsidR="001D17EF">
        <w:rPr>
          <w:sz w:val="28"/>
          <w:szCs w:val="28"/>
        </w:rPr>
        <w:t>“</w:t>
      </w:r>
      <w:r w:rsidR="007136AE">
        <w:rPr>
          <w:sz w:val="28"/>
          <w:szCs w:val="28"/>
        </w:rPr>
        <w:t xml:space="preserve"> в София.</w:t>
      </w:r>
      <w:r>
        <w:rPr>
          <w:sz w:val="28"/>
          <w:szCs w:val="28"/>
        </w:rPr>
        <w:t xml:space="preserve"> </w:t>
      </w:r>
      <w:r w:rsidR="007136AE">
        <w:rPr>
          <w:sz w:val="28"/>
          <w:szCs w:val="28"/>
        </w:rPr>
        <w:t xml:space="preserve">Специализирала е в Китай и Русия, представила е списък </w:t>
      </w:r>
      <w:r w:rsidR="002B6889">
        <w:rPr>
          <w:sz w:val="28"/>
          <w:szCs w:val="28"/>
        </w:rPr>
        <w:t>с</w:t>
      </w:r>
      <w:r w:rsidR="007136AE">
        <w:rPr>
          <w:sz w:val="28"/>
          <w:szCs w:val="28"/>
        </w:rPr>
        <w:t xml:space="preserve"> 12 научни публикации и данни за богат опит като устен преводач.</w:t>
      </w:r>
    </w:p>
    <w:p w:rsidR="0053256E" w:rsidRDefault="000A7220" w:rsidP="004F1AC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AAC">
        <w:rPr>
          <w:sz w:val="28"/>
          <w:szCs w:val="28"/>
        </w:rPr>
        <w:t xml:space="preserve">В края на </w:t>
      </w:r>
      <w:r>
        <w:rPr>
          <w:sz w:val="28"/>
          <w:szCs w:val="28"/>
        </w:rPr>
        <w:t xml:space="preserve">свободната си </w:t>
      </w:r>
      <w:r w:rsidR="008D1AAC">
        <w:rPr>
          <w:sz w:val="28"/>
          <w:szCs w:val="28"/>
        </w:rPr>
        <w:t>докторантура</w:t>
      </w:r>
      <w:r>
        <w:rPr>
          <w:sz w:val="28"/>
          <w:szCs w:val="28"/>
        </w:rPr>
        <w:t xml:space="preserve"> гл. ас. Цанкова е представила </w:t>
      </w:r>
      <w:r w:rsidR="008D1AAC">
        <w:rPr>
          <w:sz w:val="28"/>
          <w:szCs w:val="28"/>
        </w:rPr>
        <w:t>дисертационен труд</w:t>
      </w:r>
      <w:r w:rsidR="0053256E">
        <w:rPr>
          <w:sz w:val="28"/>
          <w:szCs w:val="28"/>
        </w:rPr>
        <w:t xml:space="preserve"> в областта на китайската морфология</w:t>
      </w:r>
      <w:r w:rsidR="008D1AAC">
        <w:rPr>
          <w:sz w:val="28"/>
          <w:szCs w:val="28"/>
        </w:rPr>
        <w:t>, озаглавен „</w:t>
      </w:r>
      <w:r>
        <w:rPr>
          <w:sz w:val="28"/>
          <w:szCs w:val="28"/>
        </w:rPr>
        <w:t>Факултативност на аспектуално-темпоралните показатели в съвременния китайски език</w:t>
      </w:r>
      <w:r w:rsidR="008D1AAC">
        <w:rPr>
          <w:sz w:val="28"/>
          <w:szCs w:val="28"/>
          <w:lang w:val="en-US"/>
        </w:rPr>
        <w:t>“</w:t>
      </w:r>
      <w:r w:rsidR="008D1AAC">
        <w:rPr>
          <w:sz w:val="28"/>
          <w:szCs w:val="28"/>
        </w:rPr>
        <w:t>.</w:t>
      </w:r>
      <w:r w:rsidR="00B51883">
        <w:rPr>
          <w:sz w:val="28"/>
          <w:szCs w:val="28"/>
        </w:rPr>
        <w:t xml:space="preserve"> </w:t>
      </w:r>
      <w:r w:rsidR="002B6889">
        <w:rPr>
          <w:sz w:val="28"/>
          <w:szCs w:val="28"/>
        </w:rPr>
        <w:t>На 16.03.2015 г.</w:t>
      </w:r>
      <w:r>
        <w:rPr>
          <w:sz w:val="28"/>
          <w:szCs w:val="28"/>
        </w:rPr>
        <w:t xml:space="preserve"> </w:t>
      </w:r>
      <w:r w:rsidR="002B6889">
        <w:rPr>
          <w:sz w:val="28"/>
          <w:szCs w:val="28"/>
        </w:rPr>
        <w:t>т</w:t>
      </w:r>
      <w:r>
        <w:rPr>
          <w:sz w:val="28"/>
          <w:szCs w:val="28"/>
        </w:rPr>
        <w:t>ой е бил обсъде</w:t>
      </w:r>
      <w:r w:rsidR="002B6889">
        <w:rPr>
          <w:sz w:val="28"/>
          <w:szCs w:val="28"/>
        </w:rPr>
        <w:t xml:space="preserve">н </w:t>
      </w:r>
      <w:r w:rsidR="00B51883">
        <w:rPr>
          <w:sz w:val="28"/>
          <w:szCs w:val="28"/>
        </w:rPr>
        <w:t>в</w:t>
      </w:r>
      <w:r w:rsidR="0053256E">
        <w:rPr>
          <w:sz w:val="28"/>
          <w:szCs w:val="28"/>
        </w:rPr>
        <w:t xml:space="preserve"> К</w:t>
      </w:r>
      <w:r w:rsidR="008D1AAC">
        <w:rPr>
          <w:sz w:val="28"/>
          <w:szCs w:val="28"/>
        </w:rPr>
        <w:t>атедра</w:t>
      </w:r>
      <w:r w:rsidR="002B6889">
        <w:rPr>
          <w:sz w:val="28"/>
          <w:szCs w:val="28"/>
        </w:rPr>
        <w:t>та</w:t>
      </w:r>
      <w:r w:rsidR="0053256E">
        <w:rPr>
          <w:sz w:val="28"/>
          <w:szCs w:val="28"/>
        </w:rPr>
        <w:t xml:space="preserve"> по е</w:t>
      </w:r>
      <w:r>
        <w:rPr>
          <w:sz w:val="28"/>
          <w:szCs w:val="28"/>
        </w:rPr>
        <w:t>зици и култури на Източна Азия</w:t>
      </w:r>
      <w:r w:rsidR="0053256E">
        <w:rPr>
          <w:sz w:val="28"/>
          <w:szCs w:val="28"/>
        </w:rPr>
        <w:t>. След като докторантката е представила стегнато</w:t>
      </w:r>
      <w:r w:rsidR="007C268B">
        <w:rPr>
          <w:sz w:val="28"/>
          <w:szCs w:val="28"/>
        </w:rPr>
        <w:t xml:space="preserve"> окончателния вариант на</w:t>
      </w:r>
      <w:r w:rsidR="0053256E">
        <w:rPr>
          <w:sz w:val="28"/>
          <w:szCs w:val="28"/>
        </w:rPr>
        <w:t xml:space="preserve"> своето изследване, положителни изказвания за него са направ</w:t>
      </w:r>
      <w:r w:rsidR="007C268B">
        <w:rPr>
          <w:sz w:val="28"/>
          <w:szCs w:val="28"/>
        </w:rPr>
        <w:t>или</w:t>
      </w:r>
      <w:r w:rsidR="0053256E">
        <w:rPr>
          <w:sz w:val="28"/>
          <w:szCs w:val="28"/>
        </w:rPr>
        <w:t xml:space="preserve"> както научния</w:t>
      </w:r>
      <w:r w:rsidR="007C268B">
        <w:rPr>
          <w:sz w:val="28"/>
          <w:szCs w:val="28"/>
        </w:rPr>
        <w:t>т</w:t>
      </w:r>
      <w:r w:rsidR="0053256E">
        <w:rPr>
          <w:sz w:val="28"/>
          <w:szCs w:val="28"/>
        </w:rPr>
        <w:t xml:space="preserve"> й консултант проф. А. Алексиев, така и други присъстващи колеги, които са оценили не само теоретичните му достойнства, </w:t>
      </w:r>
      <w:r w:rsidR="0053256E">
        <w:rPr>
          <w:sz w:val="28"/>
          <w:szCs w:val="28"/>
        </w:rPr>
        <w:lastRenderedPageBreak/>
        <w:t xml:space="preserve">но и </w:t>
      </w:r>
      <w:r w:rsidR="007C268B">
        <w:rPr>
          <w:sz w:val="28"/>
          <w:szCs w:val="28"/>
        </w:rPr>
        <w:t xml:space="preserve">неговата </w:t>
      </w:r>
      <w:r w:rsidR="0053256E">
        <w:rPr>
          <w:sz w:val="28"/>
          <w:szCs w:val="28"/>
        </w:rPr>
        <w:t xml:space="preserve">приложимост в методологията при преподаване и изучаване на китайската граматика.   </w:t>
      </w:r>
    </w:p>
    <w:p w:rsidR="007228BF" w:rsidRDefault="0053256E" w:rsidP="004F1AC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889">
        <w:rPr>
          <w:sz w:val="28"/>
          <w:szCs w:val="28"/>
        </w:rPr>
        <w:t xml:space="preserve">Дисертационният труд </w:t>
      </w:r>
      <w:r w:rsidR="008D1AAC">
        <w:rPr>
          <w:sz w:val="28"/>
          <w:szCs w:val="28"/>
        </w:rPr>
        <w:t xml:space="preserve">в обем от </w:t>
      </w:r>
      <w:r w:rsidR="002B6889">
        <w:rPr>
          <w:sz w:val="28"/>
          <w:szCs w:val="28"/>
        </w:rPr>
        <w:t xml:space="preserve">270 компютърни страници се състои от увод, четири глави с </w:t>
      </w:r>
      <w:r w:rsidR="00983723">
        <w:rPr>
          <w:sz w:val="28"/>
          <w:szCs w:val="28"/>
        </w:rPr>
        <w:t>прегледно разчленение</w:t>
      </w:r>
      <w:r w:rsidR="002B6889">
        <w:rPr>
          <w:sz w:val="28"/>
          <w:szCs w:val="28"/>
        </w:rPr>
        <w:t xml:space="preserve"> и заключение.</w:t>
      </w:r>
      <w:r w:rsidR="00983723">
        <w:rPr>
          <w:sz w:val="28"/>
          <w:szCs w:val="28"/>
        </w:rPr>
        <w:t xml:space="preserve"> При изготвянето му е ползвана библиография от 244 заглавия, от които 111 на </w:t>
      </w:r>
      <w:r w:rsidR="00467D07">
        <w:rPr>
          <w:sz w:val="28"/>
          <w:szCs w:val="28"/>
        </w:rPr>
        <w:t xml:space="preserve">български и руски, 114 на английски и 29 на китайски. </w:t>
      </w:r>
      <w:r w:rsidR="00983723">
        <w:rPr>
          <w:sz w:val="28"/>
          <w:szCs w:val="28"/>
        </w:rPr>
        <w:t xml:space="preserve">В увода се </w:t>
      </w:r>
      <w:r w:rsidR="00467D07">
        <w:rPr>
          <w:sz w:val="28"/>
          <w:szCs w:val="28"/>
        </w:rPr>
        <w:t xml:space="preserve">отбелязва, че работата се основава на емпирично изследване в четири варианта с цел </w:t>
      </w:r>
      <w:r w:rsidR="00B51883">
        <w:rPr>
          <w:sz w:val="28"/>
          <w:szCs w:val="28"/>
        </w:rPr>
        <w:t xml:space="preserve">статистически </w:t>
      </w:r>
      <w:r w:rsidR="00467D07">
        <w:rPr>
          <w:sz w:val="28"/>
          <w:szCs w:val="28"/>
        </w:rPr>
        <w:t>да бъде отчетена и анализирана минималната и максимална</w:t>
      </w:r>
      <w:r w:rsidR="001D17EF">
        <w:rPr>
          <w:sz w:val="28"/>
          <w:szCs w:val="28"/>
        </w:rPr>
        <w:t>та</w:t>
      </w:r>
      <w:r w:rsidR="00467D07">
        <w:rPr>
          <w:sz w:val="28"/>
          <w:szCs w:val="28"/>
        </w:rPr>
        <w:t xml:space="preserve"> интуитивна и съзнателна употреба на аспектуално-темпоралните показатели в съвременния китайски език. Изследването е мотивирано от нерегулярната употреба на</w:t>
      </w:r>
      <w:r w:rsidR="00467D07" w:rsidRPr="00467D07">
        <w:rPr>
          <w:sz w:val="28"/>
          <w:szCs w:val="28"/>
        </w:rPr>
        <w:t xml:space="preserve"> </w:t>
      </w:r>
      <w:r w:rsidR="00467D07">
        <w:rPr>
          <w:sz w:val="28"/>
          <w:szCs w:val="28"/>
        </w:rPr>
        <w:t>аспектуално-темпоралните суфикси като сериозно предизвикателство при описване на граматичната система и при изработване на методология за преподаване на вариращите аспектуални форми. Доколкото в съвременната синология липсва</w:t>
      </w:r>
      <w:r w:rsidR="007228BF">
        <w:rPr>
          <w:sz w:val="28"/>
          <w:szCs w:val="28"/>
        </w:rPr>
        <w:t xml:space="preserve"> анализ на границите, формите, механизмите, нивата на зависимост и обусловеност на явлението факултативност на формалните показатели в китайския, авторката изтъква важното теоретично значение на системното изучаване на факултативността и вариантността при вариращите аспектуално-темпорални форми в речта дори за общото и сравнителното езикознание.</w:t>
      </w:r>
    </w:p>
    <w:p w:rsidR="001B4604" w:rsidRDefault="007228BF" w:rsidP="00D90D57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954">
        <w:rPr>
          <w:sz w:val="28"/>
          <w:szCs w:val="28"/>
        </w:rPr>
        <w:t>Емпирично обоснованият анализ на сферата и механизмите на факултативността на аспектуално-темпоралните показатели в китайски като цел на изследването е обусловил поставянето на пет добре формулирани задачи, чието решаване би трябвало да доведе до постигането на тази цел.</w:t>
      </w:r>
      <w:r w:rsidR="004B2F41">
        <w:rPr>
          <w:sz w:val="28"/>
          <w:szCs w:val="28"/>
        </w:rPr>
        <w:t xml:space="preserve"> Поради това, че термините </w:t>
      </w:r>
      <w:r w:rsidR="004B2F41" w:rsidRPr="004B2F41">
        <w:rPr>
          <w:i/>
          <w:sz w:val="28"/>
          <w:szCs w:val="28"/>
        </w:rPr>
        <w:t>предмет</w:t>
      </w:r>
      <w:r w:rsidR="004B2F41">
        <w:rPr>
          <w:sz w:val="28"/>
          <w:szCs w:val="28"/>
        </w:rPr>
        <w:t xml:space="preserve"> и </w:t>
      </w:r>
      <w:r w:rsidR="004B2F41" w:rsidRPr="004B2F41">
        <w:rPr>
          <w:i/>
          <w:sz w:val="28"/>
          <w:szCs w:val="28"/>
        </w:rPr>
        <w:t>обект</w:t>
      </w:r>
      <w:r w:rsidR="004B2F41">
        <w:rPr>
          <w:sz w:val="28"/>
          <w:szCs w:val="28"/>
        </w:rPr>
        <w:t xml:space="preserve"> са синоними,</w:t>
      </w:r>
      <w:r w:rsidR="005B3954">
        <w:rPr>
          <w:sz w:val="28"/>
          <w:szCs w:val="28"/>
        </w:rPr>
        <w:t xml:space="preserve"> </w:t>
      </w:r>
      <w:r w:rsidR="001D17EF">
        <w:rPr>
          <w:sz w:val="28"/>
          <w:szCs w:val="28"/>
        </w:rPr>
        <w:t>п</w:t>
      </w:r>
      <w:r w:rsidR="003F0BD2">
        <w:rPr>
          <w:sz w:val="28"/>
          <w:szCs w:val="28"/>
        </w:rPr>
        <w:t xml:space="preserve">редложеното </w:t>
      </w:r>
      <w:r w:rsidR="004B2F41">
        <w:rPr>
          <w:sz w:val="28"/>
          <w:szCs w:val="28"/>
        </w:rPr>
        <w:t>р</w:t>
      </w:r>
      <w:r w:rsidR="005B3954">
        <w:rPr>
          <w:sz w:val="28"/>
          <w:szCs w:val="28"/>
        </w:rPr>
        <w:t>азграничаване</w:t>
      </w:r>
      <w:r w:rsidR="003F0BD2">
        <w:rPr>
          <w:sz w:val="28"/>
          <w:szCs w:val="28"/>
        </w:rPr>
        <w:t xml:space="preserve"> между</w:t>
      </w:r>
      <w:r w:rsidR="005B3954">
        <w:rPr>
          <w:sz w:val="28"/>
          <w:szCs w:val="28"/>
        </w:rPr>
        <w:t xml:space="preserve"> обект и предмет на изследването намирам за логически нерелевантно, тъй като </w:t>
      </w:r>
      <w:r w:rsidR="004B2F41">
        <w:rPr>
          <w:sz w:val="28"/>
          <w:szCs w:val="28"/>
        </w:rPr>
        <w:t xml:space="preserve">използването им в обратен ред, тоест </w:t>
      </w:r>
      <w:r w:rsidR="005B3954">
        <w:rPr>
          <w:sz w:val="28"/>
          <w:szCs w:val="28"/>
        </w:rPr>
        <w:t xml:space="preserve">приемането </w:t>
      </w:r>
      <w:r w:rsidR="004B2F41">
        <w:rPr>
          <w:sz w:val="28"/>
          <w:szCs w:val="28"/>
        </w:rPr>
        <w:t xml:space="preserve">на </w:t>
      </w:r>
      <w:r w:rsidR="005B3954">
        <w:rPr>
          <w:sz w:val="28"/>
          <w:szCs w:val="28"/>
        </w:rPr>
        <w:t xml:space="preserve">аспектуално-темпоралната система за предмет, а функционирането на </w:t>
      </w:r>
      <w:r w:rsidR="004B2F41">
        <w:rPr>
          <w:sz w:val="28"/>
          <w:szCs w:val="28"/>
        </w:rPr>
        <w:t>избраните</w:t>
      </w:r>
      <w:r w:rsidR="005B3954">
        <w:rPr>
          <w:sz w:val="28"/>
          <w:szCs w:val="28"/>
        </w:rPr>
        <w:t xml:space="preserve"> аспектуално-темпорални показатели за обект на изследването </w:t>
      </w:r>
      <w:r w:rsidR="004B2F41">
        <w:rPr>
          <w:sz w:val="28"/>
          <w:szCs w:val="28"/>
        </w:rPr>
        <w:t xml:space="preserve">не би предизвикало нито недоразумение, нито погрешност във вижданията. Избраните методи на изследване, базирани на синтез от </w:t>
      </w:r>
      <w:r w:rsidR="004B2F41">
        <w:rPr>
          <w:sz w:val="28"/>
          <w:szCs w:val="28"/>
        </w:rPr>
        <w:lastRenderedPageBreak/>
        <w:t xml:space="preserve">няколко теоретични направления са свидетелство за </w:t>
      </w:r>
      <w:r w:rsidR="00AD4646">
        <w:rPr>
          <w:sz w:val="28"/>
          <w:szCs w:val="28"/>
        </w:rPr>
        <w:t>доброто ориентиране на докторантката в анализа на езиковите явления. Разполагането</w:t>
      </w:r>
      <w:r w:rsidR="003F0BD2">
        <w:rPr>
          <w:sz w:val="28"/>
          <w:szCs w:val="28"/>
        </w:rPr>
        <w:t xml:space="preserve"> обаче</w:t>
      </w:r>
      <w:r w:rsidR="00AD4646">
        <w:rPr>
          <w:sz w:val="28"/>
          <w:szCs w:val="28"/>
        </w:rPr>
        <w:t xml:space="preserve"> на научните и практическите приноси не в края на изложението и</w:t>
      </w:r>
      <w:r w:rsidR="001B4604">
        <w:rPr>
          <w:sz w:val="28"/>
          <w:szCs w:val="28"/>
        </w:rPr>
        <w:t>/или</w:t>
      </w:r>
      <w:r w:rsidR="00AD4646">
        <w:rPr>
          <w:sz w:val="28"/>
          <w:szCs w:val="28"/>
        </w:rPr>
        <w:t xml:space="preserve"> заключението, а</w:t>
      </w:r>
      <w:r w:rsidR="003F0BD2">
        <w:rPr>
          <w:sz w:val="28"/>
          <w:szCs w:val="28"/>
        </w:rPr>
        <w:t xml:space="preserve"> между методите на изследване и </w:t>
      </w:r>
      <w:r w:rsidR="00AD4646">
        <w:rPr>
          <w:sz w:val="28"/>
          <w:szCs w:val="28"/>
        </w:rPr>
        <w:t>базовия материал</w:t>
      </w:r>
      <w:r w:rsidR="001B4604">
        <w:rPr>
          <w:sz w:val="28"/>
          <w:szCs w:val="28"/>
        </w:rPr>
        <w:t xml:space="preserve"> не изглежда</w:t>
      </w:r>
      <w:r w:rsidR="00D227E3">
        <w:rPr>
          <w:sz w:val="28"/>
          <w:szCs w:val="28"/>
        </w:rPr>
        <w:t xml:space="preserve"> много</w:t>
      </w:r>
      <w:r w:rsidR="001B4604">
        <w:rPr>
          <w:sz w:val="28"/>
          <w:szCs w:val="28"/>
        </w:rPr>
        <w:t xml:space="preserve"> уместно.</w:t>
      </w:r>
    </w:p>
    <w:p w:rsidR="003B27C1" w:rsidRDefault="001B4604" w:rsidP="00D90D57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43">
        <w:rPr>
          <w:sz w:val="28"/>
          <w:szCs w:val="28"/>
        </w:rPr>
        <w:t>Бидейки базисна, г</w:t>
      </w:r>
      <w:r>
        <w:rPr>
          <w:sz w:val="28"/>
          <w:szCs w:val="28"/>
        </w:rPr>
        <w:t xml:space="preserve">лава I на дисертацията, озаглавена </w:t>
      </w:r>
      <w:r w:rsidRPr="00B51883">
        <w:rPr>
          <w:i/>
          <w:sz w:val="28"/>
          <w:szCs w:val="28"/>
        </w:rPr>
        <w:t xml:space="preserve">Анализ на факултативността </w:t>
      </w:r>
      <w:r w:rsidR="00D00109" w:rsidRPr="00B51883">
        <w:rPr>
          <w:i/>
          <w:sz w:val="28"/>
          <w:szCs w:val="28"/>
        </w:rPr>
        <w:t>като лингвистично явление и проекциите му в системата на китайската граматика</w:t>
      </w:r>
      <w:r w:rsidR="00D00109">
        <w:rPr>
          <w:sz w:val="28"/>
          <w:szCs w:val="28"/>
        </w:rPr>
        <w:t>,</w:t>
      </w:r>
      <w:r w:rsidR="003E4D43">
        <w:rPr>
          <w:sz w:val="28"/>
          <w:szCs w:val="28"/>
        </w:rPr>
        <w:t xml:space="preserve"> изяснява преди всичко явлението </w:t>
      </w:r>
      <w:r w:rsidR="003E4D43" w:rsidRPr="003E4D43">
        <w:rPr>
          <w:i/>
          <w:sz w:val="28"/>
          <w:szCs w:val="28"/>
        </w:rPr>
        <w:t>факултативност</w:t>
      </w:r>
      <w:r w:rsidR="003E4D43">
        <w:rPr>
          <w:sz w:val="28"/>
          <w:szCs w:val="28"/>
        </w:rPr>
        <w:t xml:space="preserve"> на граматичните показатели като специфична типологична характеристика на китайската езикова система, която най-общо се изразява в незадължителност на граматичните категории и/или средствата за тяхното изразяване. В пет подраздела</w:t>
      </w:r>
      <w:r>
        <w:rPr>
          <w:sz w:val="28"/>
          <w:szCs w:val="28"/>
        </w:rPr>
        <w:t xml:space="preserve"> </w:t>
      </w:r>
      <w:r w:rsidR="00D00109">
        <w:rPr>
          <w:sz w:val="28"/>
          <w:szCs w:val="28"/>
        </w:rPr>
        <w:t>се извършва обзор на</w:t>
      </w:r>
      <w:r>
        <w:rPr>
          <w:sz w:val="28"/>
          <w:szCs w:val="28"/>
        </w:rPr>
        <w:t xml:space="preserve"> досегашните изследвания върху лингвистичните явления вариантност и факултативност и тяхната проява в </w:t>
      </w:r>
      <w:r w:rsidR="00D00109">
        <w:rPr>
          <w:sz w:val="28"/>
          <w:szCs w:val="28"/>
        </w:rPr>
        <w:t xml:space="preserve">различни по тип </w:t>
      </w:r>
      <w:r>
        <w:rPr>
          <w:sz w:val="28"/>
          <w:szCs w:val="28"/>
        </w:rPr>
        <w:t>ези</w:t>
      </w:r>
      <w:r w:rsidR="00D00109">
        <w:rPr>
          <w:sz w:val="28"/>
          <w:szCs w:val="28"/>
        </w:rPr>
        <w:t>ци, определя се сферата на факултативността на аспектуално-темпоралните показат</w:t>
      </w:r>
      <w:r w:rsidR="00EE06A0">
        <w:rPr>
          <w:sz w:val="28"/>
          <w:szCs w:val="28"/>
        </w:rPr>
        <w:t>ели в съвременния китайски език и се стига до анализ на</w:t>
      </w:r>
      <w:r w:rsidR="00D00109">
        <w:rPr>
          <w:sz w:val="28"/>
          <w:szCs w:val="28"/>
        </w:rPr>
        <w:t xml:space="preserve"> факторите на факултативността и механизмите на експликация на аспектуално-темпоралните показатели в него</w:t>
      </w:r>
      <w:r w:rsidR="00EE06A0">
        <w:rPr>
          <w:sz w:val="28"/>
          <w:szCs w:val="28"/>
        </w:rPr>
        <w:t>.</w:t>
      </w:r>
      <w:r w:rsidR="00D227E3">
        <w:rPr>
          <w:sz w:val="28"/>
          <w:szCs w:val="28"/>
        </w:rPr>
        <w:t xml:space="preserve"> </w:t>
      </w:r>
      <w:r w:rsidR="00B51883">
        <w:rPr>
          <w:sz w:val="28"/>
          <w:szCs w:val="28"/>
        </w:rPr>
        <w:t>На този фон</w:t>
      </w:r>
      <w:r w:rsidR="00D227E3">
        <w:rPr>
          <w:sz w:val="28"/>
          <w:szCs w:val="28"/>
        </w:rPr>
        <w:t xml:space="preserve"> се разглежда влиянието на морфологичната структура на глагола върху неговата съчетаемост</w:t>
      </w:r>
      <w:r w:rsidR="003E4D43">
        <w:rPr>
          <w:sz w:val="28"/>
          <w:szCs w:val="28"/>
        </w:rPr>
        <w:t xml:space="preserve"> с</w:t>
      </w:r>
      <w:r w:rsidR="00D227E3">
        <w:rPr>
          <w:sz w:val="28"/>
          <w:szCs w:val="28"/>
        </w:rPr>
        <w:t xml:space="preserve"> аспектуално-темпоралните показатели, тяхната употреба в зависимост от семантичния тип и акционалните характеристики на предиката, от синтактичната структура на глаголната фраза и във връзка с логическото ударение. </w:t>
      </w:r>
    </w:p>
    <w:p w:rsidR="008C5F4A" w:rsidRDefault="00B51883" w:rsidP="00D90D57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II визира </w:t>
      </w:r>
      <w:r w:rsidRPr="00B51883">
        <w:rPr>
          <w:i/>
          <w:sz w:val="28"/>
          <w:szCs w:val="28"/>
        </w:rPr>
        <w:t>Т</w:t>
      </w:r>
      <w:r w:rsidR="003B27C1" w:rsidRPr="00B51883">
        <w:rPr>
          <w:i/>
          <w:sz w:val="28"/>
          <w:szCs w:val="28"/>
        </w:rPr>
        <w:t>еоретичните основания и методологията на изследване на факултативността в съвременния китайски език</w:t>
      </w:r>
      <w:r w:rsidR="003B27C1">
        <w:rPr>
          <w:sz w:val="28"/>
          <w:szCs w:val="28"/>
        </w:rPr>
        <w:t xml:space="preserve">. В нея се представят функционално-семантичните категории аспектуалност и темпоралност, при което авторката приема съществуването на синкретични аспектуално-темпорални форми. Според нея в контекстуално независимото изречение употребата на изследваните от нея суфикси винаги противопоставя маркираната фраза спрямо немаркираната по отношение времето на протичане на описваната ситуация, което по подразбиране е </w:t>
      </w:r>
      <w:r w:rsidR="003B27C1">
        <w:rPr>
          <w:sz w:val="28"/>
          <w:szCs w:val="28"/>
        </w:rPr>
        <w:lastRenderedPageBreak/>
        <w:t>ориентирано спрямо момента на говорене</w:t>
      </w:r>
      <w:r w:rsidR="007263A8">
        <w:rPr>
          <w:sz w:val="28"/>
          <w:szCs w:val="28"/>
        </w:rPr>
        <w:t>. П</w:t>
      </w:r>
      <w:r w:rsidR="003B27C1">
        <w:rPr>
          <w:sz w:val="28"/>
          <w:szCs w:val="28"/>
        </w:rPr>
        <w:t xml:space="preserve">ри наличие на друга контекстуална информация точката на отчитане може </w:t>
      </w:r>
      <w:r w:rsidR="007263A8">
        <w:rPr>
          <w:sz w:val="28"/>
          <w:szCs w:val="28"/>
        </w:rPr>
        <w:t xml:space="preserve">обаче </w:t>
      </w:r>
      <w:r w:rsidR="003B27C1">
        <w:rPr>
          <w:sz w:val="28"/>
          <w:szCs w:val="28"/>
        </w:rPr>
        <w:t>да бъде отнесена спрямо друг референтен момент.</w:t>
      </w:r>
      <w:r w:rsidR="007263A8">
        <w:rPr>
          <w:sz w:val="28"/>
          <w:szCs w:val="28"/>
        </w:rPr>
        <w:t xml:space="preserve"> Във връзка с двукомпонентната теория за аспектуалността и нейното приложение в</w:t>
      </w:r>
      <w:r w:rsidR="003F0BD2">
        <w:rPr>
          <w:sz w:val="28"/>
          <w:szCs w:val="28"/>
        </w:rPr>
        <w:t>ърху</w:t>
      </w:r>
      <w:r w:rsidR="007263A8">
        <w:rPr>
          <w:sz w:val="28"/>
          <w:szCs w:val="28"/>
        </w:rPr>
        <w:t xml:space="preserve"> китайския език се тематизират ситуационният аспект (в частност ситуационният вид на ниво глаголна лексема, на ядрено синтактично ниво и на ниво изречение) и граматичният аспект</w:t>
      </w:r>
      <w:r w:rsidR="0036104C">
        <w:rPr>
          <w:sz w:val="28"/>
          <w:szCs w:val="28"/>
        </w:rPr>
        <w:t>. В тази взаимовръзка</w:t>
      </w:r>
      <w:r w:rsidR="00B84759">
        <w:rPr>
          <w:sz w:val="28"/>
          <w:szCs w:val="28"/>
        </w:rPr>
        <w:t xml:space="preserve"> като терминологична добавка</w:t>
      </w:r>
      <w:r w:rsidR="0036104C">
        <w:rPr>
          <w:sz w:val="28"/>
          <w:szCs w:val="28"/>
        </w:rPr>
        <w:t xml:space="preserve"> бих искал да вметна, че </w:t>
      </w:r>
      <w:r w:rsidR="00B84759">
        <w:rPr>
          <w:sz w:val="28"/>
          <w:szCs w:val="28"/>
        </w:rPr>
        <w:t>цитираният по</w:t>
      </w:r>
      <w:r w:rsidR="0036104C">
        <w:rPr>
          <w:sz w:val="28"/>
          <w:szCs w:val="28"/>
        </w:rPr>
        <w:t xml:space="preserve"> </w:t>
      </w:r>
      <w:r w:rsidR="00B84759">
        <w:rPr>
          <w:sz w:val="28"/>
          <w:szCs w:val="28"/>
        </w:rPr>
        <w:t xml:space="preserve">Зино </w:t>
      </w:r>
      <w:r w:rsidR="0036104C">
        <w:rPr>
          <w:sz w:val="28"/>
          <w:szCs w:val="28"/>
        </w:rPr>
        <w:t>Вендлър</w:t>
      </w:r>
      <w:r w:rsidR="00B84759">
        <w:rPr>
          <w:sz w:val="28"/>
          <w:szCs w:val="28"/>
        </w:rPr>
        <w:t xml:space="preserve"> (стр. 64)</w:t>
      </w:r>
      <w:r w:rsidR="008C5F4A">
        <w:rPr>
          <w:sz w:val="28"/>
          <w:szCs w:val="28"/>
        </w:rPr>
        <w:t xml:space="preserve"> и останал непояснен</w:t>
      </w:r>
      <w:r w:rsidR="0036104C">
        <w:rPr>
          <w:sz w:val="28"/>
          <w:szCs w:val="28"/>
        </w:rPr>
        <w:t xml:space="preserve"> немски термин </w:t>
      </w:r>
      <w:r w:rsidR="0036104C" w:rsidRPr="00B84759">
        <w:rPr>
          <w:i/>
          <w:sz w:val="28"/>
          <w:szCs w:val="28"/>
        </w:rPr>
        <w:t>Aktionsart</w:t>
      </w:r>
      <w:r w:rsidR="0036104C">
        <w:rPr>
          <w:sz w:val="28"/>
          <w:szCs w:val="28"/>
        </w:rPr>
        <w:t xml:space="preserve"> кореспондира с българския </w:t>
      </w:r>
      <w:r w:rsidR="0036104C" w:rsidRPr="00B84759">
        <w:rPr>
          <w:i/>
          <w:sz w:val="28"/>
          <w:szCs w:val="28"/>
        </w:rPr>
        <w:t>начин на глаголното действие</w:t>
      </w:r>
      <w:r w:rsidR="0036104C">
        <w:rPr>
          <w:sz w:val="28"/>
          <w:szCs w:val="28"/>
        </w:rPr>
        <w:t xml:space="preserve"> като семантично-словообразувателна категория в отличие от </w:t>
      </w:r>
      <w:r w:rsidR="0036104C" w:rsidRPr="00B84759">
        <w:rPr>
          <w:i/>
          <w:sz w:val="28"/>
          <w:szCs w:val="28"/>
        </w:rPr>
        <w:t>Aspekt</w:t>
      </w:r>
      <w:r w:rsidR="00B84759">
        <w:rPr>
          <w:sz w:val="28"/>
          <w:szCs w:val="28"/>
        </w:rPr>
        <w:t xml:space="preserve">, тоест </w:t>
      </w:r>
      <w:r w:rsidR="0036104C" w:rsidRPr="00B84759">
        <w:rPr>
          <w:i/>
          <w:sz w:val="28"/>
          <w:szCs w:val="28"/>
        </w:rPr>
        <w:t>вид на глагола</w:t>
      </w:r>
      <w:r w:rsidR="0036104C">
        <w:rPr>
          <w:sz w:val="28"/>
          <w:szCs w:val="28"/>
        </w:rPr>
        <w:t xml:space="preserve"> като</w:t>
      </w:r>
      <w:r w:rsidR="00B84759">
        <w:rPr>
          <w:sz w:val="28"/>
          <w:szCs w:val="28"/>
        </w:rPr>
        <w:t xml:space="preserve"> лексико-граматична глаголна категория (срв. Р. Ницолова, Българска граматика. Морфология. София, 2008, стр. 247). </w:t>
      </w:r>
      <w:r w:rsidR="008C5F4A">
        <w:rPr>
          <w:sz w:val="28"/>
          <w:szCs w:val="28"/>
        </w:rPr>
        <w:t>Във връзка с това въпросът ми е дали не би било възможно двата български термини да се</w:t>
      </w:r>
      <w:r w:rsidR="003F0BD2">
        <w:rPr>
          <w:sz w:val="28"/>
          <w:szCs w:val="28"/>
        </w:rPr>
        <w:t xml:space="preserve"> споменат и</w:t>
      </w:r>
      <w:r w:rsidR="008C5F4A">
        <w:rPr>
          <w:sz w:val="28"/>
          <w:szCs w:val="28"/>
        </w:rPr>
        <w:t xml:space="preserve"> съпоставят с</w:t>
      </w:r>
      <w:r w:rsidR="003F0BD2">
        <w:rPr>
          <w:sz w:val="28"/>
          <w:szCs w:val="28"/>
        </w:rPr>
        <w:t xml:space="preserve"> останалите, приведени</w:t>
      </w:r>
      <w:r w:rsidR="008C5F4A">
        <w:rPr>
          <w:sz w:val="28"/>
          <w:szCs w:val="28"/>
        </w:rPr>
        <w:t xml:space="preserve"> на посоченото място.</w:t>
      </w:r>
    </w:p>
    <w:p w:rsidR="00BF43E2" w:rsidRPr="00447E48" w:rsidRDefault="00994182" w:rsidP="00D90D57">
      <w:pPr>
        <w:pStyle w:val="BodyText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8C5F4A">
        <w:rPr>
          <w:sz w:val="28"/>
          <w:szCs w:val="28"/>
        </w:rPr>
        <w:t>В глава III докторантката</w:t>
      </w:r>
      <w:r w:rsidR="00C706DF">
        <w:rPr>
          <w:sz w:val="28"/>
          <w:szCs w:val="28"/>
        </w:rPr>
        <w:t xml:space="preserve"> пристъпва към същностната част на проучването, като</w:t>
      </w:r>
      <w:r w:rsidR="008C5F4A">
        <w:rPr>
          <w:sz w:val="28"/>
          <w:szCs w:val="28"/>
        </w:rPr>
        <w:t xml:space="preserve"> анализира функционирането на избраните от нея три показателя на съответните равнища на модификации в аспе</w:t>
      </w:r>
      <w:r>
        <w:rPr>
          <w:sz w:val="28"/>
          <w:szCs w:val="28"/>
        </w:rPr>
        <w:t>к</w:t>
      </w:r>
      <w:r w:rsidR="008C5F4A">
        <w:rPr>
          <w:sz w:val="28"/>
          <w:szCs w:val="28"/>
        </w:rPr>
        <w:t>туално-</w:t>
      </w:r>
      <w:r>
        <w:rPr>
          <w:sz w:val="28"/>
          <w:szCs w:val="28"/>
        </w:rPr>
        <w:t>темпоралните функции</w:t>
      </w:r>
      <w:r w:rsidR="00C706DF">
        <w:rPr>
          <w:sz w:val="28"/>
          <w:szCs w:val="28"/>
        </w:rPr>
        <w:t>, отнесени към перфективната и имперфективната аспектуална зона. В глава IV с</w:t>
      </w:r>
      <w:r w:rsidR="00BF43E2">
        <w:rPr>
          <w:sz w:val="28"/>
          <w:szCs w:val="28"/>
        </w:rPr>
        <w:t>а представени</w:t>
      </w:r>
      <w:r w:rsidR="00C706DF">
        <w:rPr>
          <w:sz w:val="28"/>
          <w:szCs w:val="28"/>
        </w:rPr>
        <w:t xml:space="preserve"> </w:t>
      </w:r>
      <w:r w:rsidR="00BF43E2">
        <w:rPr>
          <w:sz w:val="28"/>
          <w:szCs w:val="28"/>
        </w:rPr>
        <w:t>резултатите от експерименталното изследване върху употребата на аспектуално-темпоралните показатели. В четири подраздела докторантката анализира данните от четирите варианта на експерименталния текст, и то в последователност неутрален вид и по отношение на всеки от трите асп</w:t>
      </w:r>
      <w:r w:rsidR="00447E48">
        <w:rPr>
          <w:sz w:val="28"/>
          <w:szCs w:val="28"/>
        </w:rPr>
        <w:t>ектуално-темпорални показателя.</w:t>
      </w:r>
    </w:p>
    <w:p w:rsidR="00F244C5" w:rsidRDefault="00A33B5A" w:rsidP="00D90D57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3E2" w:rsidRPr="00A33B5A">
        <w:rPr>
          <w:i/>
          <w:sz w:val="28"/>
          <w:szCs w:val="28"/>
        </w:rPr>
        <w:t>Заключението</w:t>
      </w:r>
      <w:r w:rsidR="00BF4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представя в </w:t>
      </w:r>
      <w:r w:rsidR="00BF43E2">
        <w:rPr>
          <w:sz w:val="28"/>
          <w:szCs w:val="28"/>
        </w:rPr>
        <w:t>обобщен</w:t>
      </w:r>
      <w:r>
        <w:rPr>
          <w:sz w:val="28"/>
          <w:szCs w:val="28"/>
        </w:rPr>
        <w:t xml:space="preserve"> вид</w:t>
      </w:r>
      <w:r w:rsidR="00BF43E2">
        <w:rPr>
          <w:sz w:val="28"/>
          <w:szCs w:val="28"/>
        </w:rPr>
        <w:t xml:space="preserve"> наблюденията </w:t>
      </w:r>
      <w:r>
        <w:rPr>
          <w:sz w:val="28"/>
          <w:szCs w:val="28"/>
        </w:rPr>
        <w:t xml:space="preserve">над изследваните явления, като в 13 подточки се правят съответни изводи. Между другото се изтъква констатацията, че факултативността на видово-времевите категории в съвременния китайски език предлага възможност в едни и същи контекстуални условия да бъде граматически допустима </w:t>
      </w:r>
      <w:r>
        <w:rPr>
          <w:sz w:val="28"/>
          <w:szCs w:val="28"/>
        </w:rPr>
        <w:lastRenderedPageBreak/>
        <w:t xml:space="preserve">взаимната замяна между неутралния вид на глагола и маркираната форма в рамките на фразата без промяна на аспектуално-темпоралната перспектива на изказването. </w:t>
      </w:r>
      <w:r w:rsidR="00472CAB">
        <w:rPr>
          <w:sz w:val="28"/>
          <w:szCs w:val="28"/>
        </w:rPr>
        <w:t>Самото явление факултативност, което играе особено важна роля при функционирането на граматичните категории, е предопределено от специфичните типологични характеристики на езика и сравнително късния исторически процес на граматикализация на аспектуално-темпоралните форми. Тук според мене е</w:t>
      </w:r>
      <w:r w:rsidR="00F112B6">
        <w:rPr>
          <w:sz w:val="28"/>
          <w:szCs w:val="28"/>
        </w:rPr>
        <w:t xml:space="preserve"> било</w:t>
      </w:r>
      <w:r w:rsidR="00472CAB">
        <w:rPr>
          <w:sz w:val="28"/>
          <w:szCs w:val="28"/>
        </w:rPr>
        <w:t xml:space="preserve"> логичното място </w:t>
      </w:r>
      <w:r w:rsidR="00F112B6">
        <w:rPr>
          <w:sz w:val="28"/>
          <w:szCs w:val="28"/>
        </w:rPr>
        <w:t>за обзиране на научния</w:t>
      </w:r>
      <w:r w:rsidR="00472CAB">
        <w:rPr>
          <w:sz w:val="28"/>
          <w:szCs w:val="28"/>
        </w:rPr>
        <w:t xml:space="preserve"> и практически</w:t>
      </w:r>
      <w:r w:rsidR="00F112B6">
        <w:rPr>
          <w:sz w:val="28"/>
          <w:szCs w:val="28"/>
        </w:rPr>
        <w:t>я</w:t>
      </w:r>
      <w:r w:rsidR="00472CAB">
        <w:rPr>
          <w:sz w:val="28"/>
          <w:szCs w:val="28"/>
        </w:rPr>
        <w:t xml:space="preserve"> принос на изследването, който</w:t>
      </w:r>
      <w:r w:rsidR="00F112B6">
        <w:rPr>
          <w:sz w:val="28"/>
          <w:szCs w:val="28"/>
        </w:rPr>
        <w:t xml:space="preserve"> в сегашния си вид</w:t>
      </w:r>
      <w:r w:rsidR="005A4D2F">
        <w:rPr>
          <w:sz w:val="28"/>
          <w:szCs w:val="28"/>
        </w:rPr>
        <w:t xml:space="preserve"> в началото на изследването</w:t>
      </w:r>
      <w:r w:rsidR="000030EE">
        <w:rPr>
          <w:sz w:val="28"/>
          <w:szCs w:val="28"/>
        </w:rPr>
        <w:t xml:space="preserve"> по съдържание изразява обобщителни констатации, а не предполагаеми резултати. Това ясно проличава при отбелязания кратък практически принос, състоящ се според докторантката в системното описание на принципите на употреба/неупотреба на аспектуално-темпоралните показатели, което може да послужи при съставянето на методически пособия и учебници по граматика, а също така за изследвания по граматическа семантика и теория на граматикализацията в общото и сравнителното езикознание (стр. 10). Именно от практическа гледна точка ще си позволя да запитам дали</w:t>
      </w:r>
      <w:r w:rsidR="00395314">
        <w:rPr>
          <w:sz w:val="28"/>
          <w:szCs w:val="28"/>
        </w:rPr>
        <w:t xml:space="preserve"> в обучението по китайски</w:t>
      </w:r>
      <w:r w:rsidR="00A03B7A">
        <w:rPr>
          <w:sz w:val="28"/>
          <w:szCs w:val="28"/>
        </w:rPr>
        <w:t xml:space="preserve"> е възможно и дали се извършва хвърляне на</w:t>
      </w:r>
      <w:r w:rsidR="000030EE">
        <w:rPr>
          <w:sz w:val="28"/>
          <w:szCs w:val="28"/>
        </w:rPr>
        <w:t xml:space="preserve"> мост</w:t>
      </w:r>
      <w:r w:rsidR="00395314">
        <w:rPr>
          <w:sz w:val="28"/>
          <w:szCs w:val="28"/>
        </w:rPr>
        <w:t xml:space="preserve"> към</w:t>
      </w:r>
      <w:r w:rsidR="005A4D2F">
        <w:rPr>
          <w:sz w:val="28"/>
          <w:szCs w:val="28"/>
        </w:rPr>
        <w:t xml:space="preserve"> или от</w:t>
      </w:r>
      <w:r w:rsidR="00395314">
        <w:rPr>
          <w:sz w:val="28"/>
          <w:szCs w:val="28"/>
        </w:rPr>
        <w:t xml:space="preserve"> специфичната за славянските езици, включително за български</w:t>
      </w:r>
      <w:r w:rsidR="005A4D2F">
        <w:rPr>
          <w:sz w:val="28"/>
          <w:szCs w:val="28"/>
        </w:rPr>
        <w:t>я</w:t>
      </w:r>
      <w:r w:rsidR="00395314">
        <w:rPr>
          <w:sz w:val="28"/>
          <w:szCs w:val="28"/>
        </w:rPr>
        <w:t>, категория аспект</w:t>
      </w:r>
      <w:r w:rsidR="00A03B7A">
        <w:rPr>
          <w:sz w:val="28"/>
          <w:szCs w:val="28"/>
        </w:rPr>
        <w:t xml:space="preserve"> и доколко наличието й в нашия език облекчава</w:t>
      </w:r>
      <w:r w:rsidR="005A4D2F">
        <w:rPr>
          <w:sz w:val="28"/>
          <w:szCs w:val="28"/>
        </w:rPr>
        <w:t xml:space="preserve"> студентите при</w:t>
      </w:r>
      <w:r w:rsidR="00A03B7A">
        <w:rPr>
          <w:sz w:val="28"/>
          <w:szCs w:val="28"/>
        </w:rPr>
        <w:t xml:space="preserve"> функционалното осмисляне на аспектуално-темпоралните показатели в съвременния китайски език.</w:t>
      </w:r>
    </w:p>
    <w:p w:rsidR="007C560F" w:rsidRDefault="00F112B6" w:rsidP="007C560F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Авторефератът е изготвен според законовите изисквания. В много стегнат вид той представя</w:t>
      </w:r>
      <w:r w:rsidR="00B533B3">
        <w:rPr>
          <w:sz w:val="28"/>
          <w:szCs w:val="28"/>
        </w:rPr>
        <w:t xml:space="preserve"> най-вече</w:t>
      </w:r>
      <w:r>
        <w:rPr>
          <w:sz w:val="28"/>
          <w:szCs w:val="28"/>
        </w:rPr>
        <w:t xml:space="preserve"> на запознатите с материята синолози общата характеристика и съдържанието на дисертационния труд, </w:t>
      </w:r>
      <w:r w:rsidR="005A4D2F">
        <w:rPr>
          <w:sz w:val="28"/>
          <w:szCs w:val="28"/>
        </w:rPr>
        <w:t>като</w:t>
      </w:r>
      <w:r>
        <w:rPr>
          <w:sz w:val="28"/>
          <w:szCs w:val="28"/>
        </w:rPr>
        <w:t xml:space="preserve"> в седем точки формулира изведените заключения от изследването. Справката за научните приноси също са систематизирани в шест отделни </w:t>
      </w:r>
      <w:r w:rsidR="00B533B3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. </w:t>
      </w:r>
      <w:r w:rsidR="00B533B3">
        <w:rPr>
          <w:sz w:val="28"/>
          <w:szCs w:val="28"/>
        </w:rPr>
        <w:t>Изм</w:t>
      </w:r>
      <w:r>
        <w:rPr>
          <w:sz w:val="28"/>
          <w:szCs w:val="28"/>
        </w:rPr>
        <w:t xml:space="preserve">ежду по-важните моменти ми се иска да </w:t>
      </w:r>
      <w:r w:rsidR="00B533B3">
        <w:rPr>
          <w:sz w:val="28"/>
          <w:szCs w:val="28"/>
        </w:rPr>
        <w:t>обърна внимание на</w:t>
      </w:r>
      <w:r>
        <w:rPr>
          <w:sz w:val="28"/>
          <w:szCs w:val="28"/>
        </w:rPr>
        <w:t xml:space="preserve"> </w:t>
      </w:r>
      <w:r w:rsidR="00B533B3">
        <w:rPr>
          <w:sz w:val="28"/>
          <w:szCs w:val="28"/>
        </w:rPr>
        <w:t>изготвения</w:t>
      </w:r>
      <w:r>
        <w:rPr>
          <w:sz w:val="28"/>
          <w:szCs w:val="28"/>
        </w:rPr>
        <w:t xml:space="preserve"> оригинален градуален модел за опис</w:t>
      </w:r>
      <w:r w:rsidR="005A4D2F">
        <w:rPr>
          <w:sz w:val="28"/>
          <w:szCs w:val="28"/>
        </w:rPr>
        <w:t>ване</w:t>
      </w:r>
      <w:r>
        <w:rPr>
          <w:sz w:val="28"/>
          <w:szCs w:val="28"/>
        </w:rPr>
        <w:t xml:space="preserve"> на вариращите глаголни формативи в съвременния китайски език, </w:t>
      </w:r>
      <w:r w:rsidR="00B533B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разработената за целите на проучването нова методология за цялостно експериментално изследване в четири </w:t>
      </w:r>
      <w:r>
        <w:rPr>
          <w:sz w:val="28"/>
          <w:szCs w:val="28"/>
        </w:rPr>
        <w:lastRenderedPageBreak/>
        <w:t xml:space="preserve">варианта, </w:t>
      </w:r>
      <w:r w:rsidR="00B533B3">
        <w:rPr>
          <w:sz w:val="28"/>
          <w:szCs w:val="28"/>
        </w:rPr>
        <w:t>на установената степен на детерминация на всеки отделен признак и на факторните модели като цяло върху употребата и факултативността на маркерите, на приложимостта на анализите и изводите при актуализиране на методиката на преподаване на факултативните аспектуални форми. В автореферата и в самата дисертация (стр. 11 сл.) като своеобразна апробация на резултатите от изследването са посочени заглавията на шест публикации</w:t>
      </w:r>
      <w:r w:rsidR="005A4D2F">
        <w:rPr>
          <w:sz w:val="28"/>
          <w:szCs w:val="28"/>
        </w:rPr>
        <w:t xml:space="preserve"> по</w:t>
      </w:r>
      <w:r w:rsidR="00B533B3">
        <w:rPr>
          <w:sz w:val="28"/>
          <w:szCs w:val="28"/>
        </w:rPr>
        <w:t xml:space="preserve"> разработената тема.</w:t>
      </w:r>
    </w:p>
    <w:p w:rsidR="007C560F" w:rsidRDefault="007C560F" w:rsidP="007C560F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3B3">
        <w:rPr>
          <w:sz w:val="28"/>
          <w:szCs w:val="28"/>
        </w:rPr>
        <w:t xml:space="preserve">Общи впечатления: </w:t>
      </w:r>
      <w:r>
        <w:rPr>
          <w:sz w:val="28"/>
          <w:szCs w:val="28"/>
        </w:rPr>
        <w:t>Запознаването с представения за рецензиране дисертационен труд ми дава правото да заключа, че той е изготвен от специалистка, навлязла дълбоко в проблемността на граматичните показатели в съвременния китайски език. Ерудираността на докторантката и най-вече нейната великолепна ориентираност в модерната синоложка литература са й позволили въз основа на част от новелата „Да пренапишеш живота си“ и на Корпуса на съвременния китайски език да проведе замисленото проучване на висок научен стил и да постигне резултати, които според мене правят труда й достоен за издаване. Независимо от няколкото направени структурни забележки, нямам основание да не се присъединя към компетентните положителни становища от предварителното обсъждане на дисертацията и оценявайки високо извършеното от гл. ас. Антония Димова Цанкова, ще гласувам да й бъде присъдена образователната и научна степен „доктор“ по професионално направление 2.1. Филология (Лингвистика на китайския език) и призовавам останалите членове на почитаемото научно жури да сторят същото.</w:t>
      </w:r>
    </w:p>
    <w:p w:rsidR="007C560F" w:rsidRDefault="00E52AFC" w:rsidP="007C560F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39790" cy="108080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EE" w:rsidRDefault="002516F9" w:rsidP="00D90D57">
      <w:pPr>
        <w:pStyle w:val="BodyTex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A03B7A">
        <w:rPr>
          <w:sz w:val="28"/>
          <w:szCs w:val="28"/>
        </w:rPr>
        <w:t xml:space="preserve"> </w:t>
      </w:r>
      <w:r w:rsidR="00395314">
        <w:rPr>
          <w:sz w:val="28"/>
          <w:szCs w:val="28"/>
        </w:rPr>
        <w:t xml:space="preserve">   </w:t>
      </w:r>
      <w:r w:rsidR="000030EE">
        <w:rPr>
          <w:sz w:val="28"/>
          <w:szCs w:val="28"/>
        </w:rPr>
        <w:t xml:space="preserve"> </w:t>
      </w:r>
    </w:p>
    <w:p w:rsidR="002B6889" w:rsidRDefault="00472CAB" w:rsidP="00D90D57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B5A">
        <w:rPr>
          <w:sz w:val="28"/>
          <w:szCs w:val="28"/>
        </w:rPr>
        <w:t xml:space="preserve">     </w:t>
      </w:r>
      <w:r w:rsidR="00BF43E2">
        <w:rPr>
          <w:sz w:val="28"/>
          <w:szCs w:val="28"/>
        </w:rPr>
        <w:t xml:space="preserve"> </w:t>
      </w:r>
      <w:r w:rsidR="00EE06A0">
        <w:rPr>
          <w:sz w:val="28"/>
          <w:szCs w:val="28"/>
        </w:rPr>
        <w:t xml:space="preserve"> </w:t>
      </w:r>
      <w:r w:rsidR="00D00109">
        <w:rPr>
          <w:sz w:val="28"/>
          <w:szCs w:val="28"/>
        </w:rPr>
        <w:t xml:space="preserve"> </w:t>
      </w:r>
      <w:r w:rsidR="001B4604">
        <w:rPr>
          <w:sz w:val="28"/>
          <w:szCs w:val="28"/>
        </w:rPr>
        <w:t xml:space="preserve">  </w:t>
      </w:r>
      <w:r w:rsidR="00AD4646">
        <w:rPr>
          <w:sz w:val="28"/>
          <w:szCs w:val="28"/>
        </w:rPr>
        <w:t xml:space="preserve"> </w:t>
      </w:r>
      <w:r w:rsidR="004B2F41">
        <w:rPr>
          <w:sz w:val="28"/>
          <w:szCs w:val="28"/>
        </w:rPr>
        <w:t xml:space="preserve"> </w:t>
      </w:r>
      <w:r w:rsidR="005B3954">
        <w:rPr>
          <w:sz w:val="28"/>
          <w:szCs w:val="28"/>
        </w:rPr>
        <w:t xml:space="preserve">   </w:t>
      </w:r>
      <w:r w:rsidR="007228BF">
        <w:rPr>
          <w:sz w:val="28"/>
          <w:szCs w:val="28"/>
        </w:rPr>
        <w:t xml:space="preserve">  </w:t>
      </w:r>
      <w:r w:rsidR="00467D07">
        <w:rPr>
          <w:sz w:val="28"/>
          <w:szCs w:val="28"/>
        </w:rPr>
        <w:t xml:space="preserve"> </w:t>
      </w:r>
      <w:r w:rsidR="00983723">
        <w:rPr>
          <w:sz w:val="28"/>
          <w:szCs w:val="28"/>
        </w:rPr>
        <w:t xml:space="preserve"> </w:t>
      </w:r>
      <w:r w:rsidR="008D1AAC">
        <w:rPr>
          <w:sz w:val="28"/>
          <w:szCs w:val="28"/>
        </w:rPr>
        <w:t xml:space="preserve"> </w:t>
      </w:r>
    </w:p>
    <w:p w:rsidR="002B6889" w:rsidRDefault="002B6889" w:rsidP="000A7220">
      <w:pPr>
        <w:pStyle w:val="BodyText"/>
        <w:jc w:val="both"/>
        <w:rPr>
          <w:sz w:val="28"/>
          <w:szCs w:val="28"/>
        </w:rPr>
      </w:pPr>
    </w:p>
    <w:sectPr w:rsidR="002B6889" w:rsidSect="00D90D57">
      <w:footerReference w:type="default" r:id="rId8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B5" w:rsidRDefault="004230B5" w:rsidP="007C560F">
      <w:r>
        <w:separator/>
      </w:r>
    </w:p>
  </w:endnote>
  <w:endnote w:type="continuationSeparator" w:id="0">
    <w:p w:rsidR="004230B5" w:rsidRDefault="004230B5" w:rsidP="007C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07292"/>
      <w:docPartObj>
        <w:docPartGallery w:val="Page Numbers (Bottom of Page)"/>
        <w:docPartUnique/>
      </w:docPartObj>
    </w:sdtPr>
    <w:sdtEndPr/>
    <w:sdtContent>
      <w:p w:rsidR="007C560F" w:rsidRDefault="00977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A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560F" w:rsidRDefault="007C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B5" w:rsidRDefault="004230B5" w:rsidP="007C560F">
      <w:r>
        <w:separator/>
      </w:r>
    </w:p>
  </w:footnote>
  <w:footnote w:type="continuationSeparator" w:id="0">
    <w:p w:rsidR="004230B5" w:rsidRDefault="004230B5" w:rsidP="007C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AC"/>
    <w:rsid w:val="000030EE"/>
    <w:rsid w:val="000105B1"/>
    <w:rsid w:val="000953CC"/>
    <w:rsid w:val="000A2947"/>
    <w:rsid w:val="000A7220"/>
    <w:rsid w:val="000E3117"/>
    <w:rsid w:val="001B4604"/>
    <w:rsid w:val="001D17EF"/>
    <w:rsid w:val="001E5F71"/>
    <w:rsid w:val="002516F9"/>
    <w:rsid w:val="002B6889"/>
    <w:rsid w:val="002F4F58"/>
    <w:rsid w:val="0036104C"/>
    <w:rsid w:val="00376958"/>
    <w:rsid w:val="0038380B"/>
    <w:rsid w:val="00395314"/>
    <w:rsid w:val="003B27C1"/>
    <w:rsid w:val="003B2AD5"/>
    <w:rsid w:val="003E4D43"/>
    <w:rsid w:val="003F0BD2"/>
    <w:rsid w:val="003F202C"/>
    <w:rsid w:val="004230B5"/>
    <w:rsid w:val="00447E48"/>
    <w:rsid w:val="00462B0F"/>
    <w:rsid w:val="00467D07"/>
    <w:rsid w:val="00472CAB"/>
    <w:rsid w:val="004B2F41"/>
    <w:rsid w:val="004D5F65"/>
    <w:rsid w:val="004E2D10"/>
    <w:rsid w:val="004F1ACE"/>
    <w:rsid w:val="0053256E"/>
    <w:rsid w:val="005A4D2F"/>
    <w:rsid w:val="005B3954"/>
    <w:rsid w:val="00613F5A"/>
    <w:rsid w:val="007136AE"/>
    <w:rsid w:val="007228BF"/>
    <w:rsid w:val="007263A8"/>
    <w:rsid w:val="007C268B"/>
    <w:rsid w:val="007C560F"/>
    <w:rsid w:val="008012E7"/>
    <w:rsid w:val="008110E3"/>
    <w:rsid w:val="00850095"/>
    <w:rsid w:val="00880782"/>
    <w:rsid w:val="008C5F4A"/>
    <w:rsid w:val="008D1AAC"/>
    <w:rsid w:val="009255B4"/>
    <w:rsid w:val="00972F01"/>
    <w:rsid w:val="009749F9"/>
    <w:rsid w:val="0097793A"/>
    <w:rsid w:val="00983723"/>
    <w:rsid w:val="00994182"/>
    <w:rsid w:val="009D379D"/>
    <w:rsid w:val="00A01F0D"/>
    <w:rsid w:val="00A03B7A"/>
    <w:rsid w:val="00A33B5A"/>
    <w:rsid w:val="00A850F4"/>
    <w:rsid w:val="00AD4646"/>
    <w:rsid w:val="00B51883"/>
    <w:rsid w:val="00B533B3"/>
    <w:rsid w:val="00B637A7"/>
    <w:rsid w:val="00B84759"/>
    <w:rsid w:val="00B95F51"/>
    <w:rsid w:val="00BD2678"/>
    <w:rsid w:val="00BF43E2"/>
    <w:rsid w:val="00C706DF"/>
    <w:rsid w:val="00C93EEA"/>
    <w:rsid w:val="00C94843"/>
    <w:rsid w:val="00D00109"/>
    <w:rsid w:val="00D11825"/>
    <w:rsid w:val="00D227E3"/>
    <w:rsid w:val="00D41CC9"/>
    <w:rsid w:val="00D5484B"/>
    <w:rsid w:val="00D90D57"/>
    <w:rsid w:val="00D95C5B"/>
    <w:rsid w:val="00E24DC2"/>
    <w:rsid w:val="00E30487"/>
    <w:rsid w:val="00E52033"/>
    <w:rsid w:val="00E52AFC"/>
    <w:rsid w:val="00E67586"/>
    <w:rsid w:val="00E83AA9"/>
    <w:rsid w:val="00EE06A0"/>
    <w:rsid w:val="00F112B6"/>
    <w:rsid w:val="00F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AC"/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AAC"/>
    <w:pPr>
      <w:jc w:val="center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8D1AAC"/>
    <w:rPr>
      <w:rFonts w:eastAsia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rsid w:val="007C5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60F"/>
    <w:rPr>
      <w:rFonts w:eastAsia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7C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0F"/>
    <w:rPr>
      <w:rFonts w:eastAsia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E5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AFC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AC"/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AAC"/>
    <w:pPr>
      <w:jc w:val="center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8D1AAC"/>
    <w:rPr>
      <w:rFonts w:eastAsia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rsid w:val="007C5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60F"/>
    <w:rPr>
      <w:rFonts w:eastAsia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7C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0F"/>
    <w:rPr>
      <w:rFonts w:eastAsia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E5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AF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</cp:lastModifiedBy>
  <cp:revision>2</cp:revision>
  <dcterms:created xsi:type="dcterms:W3CDTF">2015-06-01T13:53:00Z</dcterms:created>
  <dcterms:modified xsi:type="dcterms:W3CDTF">2015-06-01T13:53:00Z</dcterms:modified>
</cp:coreProperties>
</file>