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36" w:rsidRDefault="00A5171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657225</wp:posOffset>
                </wp:positionV>
                <wp:extent cx="9963150" cy="62388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6238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1A779" id="Rectangle 1" o:spid="_x0000_s1026" style="position:absolute;margin-left:-.75pt;margin-top:51.75pt;width:784.5pt;height:4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" filled="f" strokecolor="#002060" strokeweight="2.25pt"/>
            </w:pict>
          </mc:Fallback>
        </mc:AlternateContent>
      </w:r>
    </w:p>
    <w:p w:rsidR="00620336" w:rsidRDefault="008241D4">
      <w:pPr>
        <w:pStyle w:val="Bodytext20"/>
        <w:framePr w:w="15736" w:h="1271" w:hRule="exact" w:wrap="none" w:vAnchor="page" w:hAnchor="page" w:x="345" w:y="2041"/>
        <w:spacing w:after="500"/>
        <w:ind w:left="1996" w:firstLine="780"/>
      </w:pPr>
      <w:r>
        <w:t>СОФИЙСКИ УНИВЕРСИТЕТ „СВ. КЛИМЕНТ ОХРИДСКИ”</w:t>
      </w:r>
    </w:p>
    <w:p w:rsidR="00620336" w:rsidRDefault="008241D4">
      <w:pPr>
        <w:pStyle w:val="Bodytext20"/>
        <w:framePr w:w="15736" w:h="1271" w:hRule="exact" w:wrap="none" w:vAnchor="page" w:hAnchor="page" w:x="345" w:y="2041"/>
        <w:spacing w:after="0"/>
        <w:ind w:left="2776" w:firstLine="0"/>
      </w:pPr>
      <w:r>
        <w:rPr>
          <w:b/>
          <w:bCs/>
          <w:u w:val="none"/>
        </w:rPr>
        <w:t>ФАКУЛТЕТ ПО КЛАСИЧЕСКИ И НОВИ ФИЛОЛОГИИ</w:t>
      </w:r>
    </w:p>
    <w:p w:rsidR="00620336" w:rsidRPr="00646AB3" w:rsidRDefault="008241D4">
      <w:pPr>
        <w:pStyle w:val="Heading10"/>
        <w:framePr w:w="15736" w:h="619" w:hRule="exact" w:wrap="none" w:vAnchor="page" w:hAnchor="page" w:x="345" w:y="4079"/>
        <w:pBdr>
          <w:top w:val="single" w:sz="4" w:space="0" w:color="auto"/>
          <w:bottom w:val="single" w:sz="4" w:space="0" w:color="auto"/>
        </w:pBdr>
        <w:spacing w:after="0"/>
        <w:rPr>
          <w:lang w:val="en-US"/>
        </w:rPr>
      </w:pPr>
      <w:bookmarkStart w:id="0" w:name="bookmark0"/>
      <w:r>
        <w:t>У Ч Е Б Е Н П Л А Н</w:t>
      </w:r>
      <w:bookmarkStart w:id="1" w:name="_GoBack"/>
      <w:bookmarkEnd w:id="0"/>
      <w:bookmarkEnd w:id="1"/>
    </w:p>
    <w:p w:rsidR="00620336" w:rsidRDefault="008241D4">
      <w:pPr>
        <w:pStyle w:val="BodyText"/>
        <w:framePr w:w="15736" w:h="299" w:hRule="exact" w:wrap="none" w:vAnchor="page" w:hAnchor="page" w:x="345" w:y="5054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Утвърден от Академически съвет с протокол:</w:t>
      </w:r>
    </w:p>
    <w:p w:rsidR="00620336" w:rsidRDefault="008241D4">
      <w:pPr>
        <w:pStyle w:val="Tablecaption0"/>
        <w:framePr w:wrap="none" w:vAnchor="page" w:hAnchor="page" w:x="382" w:y="5678"/>
        <w:tabs>
          <w:tab w:val="left" w:pos="1822"/>
          <w:tab w:val="left" w:leader="dot" w:pos="4081"/>
          <w:tab w:val="left" w:pos="11715"/>
          <w:tab w:val="left" w:leader="dot" w:pos="12960"/>
          <w:tab w:val="left" w:leader="dot" w:pos="15598"/>
        </w:tabs>
      </w:pPr>
      <w:r>
        <w:t>Утвърждавам:</w:t>
      </w:r>
      <w:r>
        <w:tab/>
      </w:r>
      <w:r>
        <w:tab/>
        <w:t xml:space="preserve"> №</w:t>
      </w:r>
      <w:r>
        <w:tab/>
      </w:r>
      <w:r>
        <w:tab/>
        <w:t xml:space="preserve"> / 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2"/>
        <w:gridCol w:w="738"/>
        <w:gridCol w:w="733"/>
        <w:gridCol w:w="738"/>
        <w:gridCol w:w="733"/>
        <w:gridCol w:w="738"/>
        <w:gridCol w:w="733"/>
        <w:gridCol w:w="738"/>
        <w:gridCol w:w="733"/>
        <w:gridCol w:w="1024"/>
        <w:gridCol w:w="2355"/>
      </w:tblGrid>
      <w:tr w:rsidR="00620336">
        <w:trPr>
          <w:trHeight w:hRule="exact" w:val="868"/>
        </w:trPr>
        <w:tc>
          <w:tcPr>
            <w:tcW w:w="1573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tabs>
                <w:tab w:val="left" w:pos="4265"/>
              </w:tabs>
              <w:spacing w:after="6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Професионално направление:</w:t>
            </w:r>
            <w:r>
              <w:rPr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1.3 Педагогика на обучението по...</w:t>
            </w:r>
          </w:p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 „магистър”</w:t>
            </w:r>
          </w:p>
        </w:tc>
      </w:tr>
      <w:tr w:rsidR="00620336">
        <w:trPr>
          <w:trHeight w:hRule="exact" w:val="307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36" w:rsidRDefault="00620336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</w:tr>
      <w:tr w:rsidR="00620336">
        <w:trPr>
          <w:trHeight w:hRule="exact" w:val="65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Специалност:</w:t>
            </w:r>
          </w:p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английска филология, немска филология, руска филология, славянска филология</w:t>
            </w:r>
          </w:p>
        </w:tc>
      </w:tr>
      <w:tr w:rsidR="00620336">
        <w:trPr>
          <w:trHeight w:hRule="exact" w:val="1118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Магистърска програма Дигитални компетентности в</w:t>
            </w:r>
            <w:r>
              <w:rPr>
                <w:sz w:val="24"/>
                <w:szCs w:val="24"/>
              </w:rPr>
              <w:br/>
              <w:t>чуждоезиковото обучение (английски език, немски език,</w:t>
            </w:r>
            <w:r>
              <w:rPr>
                <w:sz w:val="24"/>
                <w:szCs w:val="24"/>
              </w:rPr>
              <w:br/>
              <w:t>руски/славянски език) - на английски език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36" w:rsidRDefault="00620336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</w:tr>
      <w:tr w:rsidR="00620336">
        <w:trPr>
          <w:trHeight w:hRule="exact" w:val="333"/>
        </w:trPr>
        <w:tc>
          <w:tcPr>
            <w:tcW w:w="6472" w:type="dxa"/>
            <w:tcBorders>
              <w:left w:val="single" w:sz="4" w:space="0" w:color="auto"/>
            </w:tcBorders>
            <w:shd w:val="clear" w:color="auto" w:fill="auto"/>
          </w:tcPr>
          <w:p w:rsidR="00620336" w:rsidRDefault="00620336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  <w:tc>
          <w:tcPr>
            <w:tcW w:w="69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20336" w:rsidRDefault="00620336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620336" w:rsidRDefault="00620336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</w:tr>
      <w:tr w:rsidR="00620336">
        <w:trPr>
          <w:trHeight w:hRule="exact" w:val="91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tabs>
                <w:tab w:val="left" w:pos="2784"/>
              </w:tabs>
              <w:spacing w:after="30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Форма на обучение:</w:t>
            </w:r>
            <w:r>
              <w:rPr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редовна форма на обучение</w:t>
            </w:r>
          </w:p>
          <w:p w:rsidR="00620336" w:rsidRDefault="008241D4">
            <w:pPr>
              <w:pStyle w:val="Other0"/>
              <w:framePr w:w="15736" w:h="5079" w:wrap="none" w:vAnchor="page" w:hAnchor="page" w:x="345" w:y="6159"/>
              <w:tabs>
                <w:tab w:val="left" w:pos="6449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Продължителност на обучението (брой семестри):</w:t>
            </w:r>
            <w:r>
              <w:rPr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2 /два/ семестъра</w:t>
            </w:r>
          </w:p>
        </w:tc>
      </w:tr>
      <w:tr w:rsidR="00620336">
        <w:trPr>
          <w:trHeight w:hRule="exact" w:val="889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336" w:rsidRDefault="008241D4">
            <w:pPr>
              <w:pStyle w:val="Other0"/>
              <w:framePr w:w="15736" w:h="5079" w:wrap="none" w:vAnchor="page" w:hAnchor="page" w:x="345" w:y="6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Професионална квалификация:</w:t>
            </w:r>
          </w:p>
          <w:p w:rsidR="00620336" w:rsidRDefault="008241D4">
            <w:pPr>
              <w:pStyle w:val="Other0"/>
              <w:framePr w:w="15736" w:h="5079" w:wrap="none" w:vAnchor="page" w:hAnchor="page" w:x="345" w:y="6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 по английски/немски/руски/славянски език и литература със специализация в прилагането на дигитални средства в</w:t>
            </w:r>
            <w:r>
              <w:rPr>
                <w:sz w:val="24"/>
                <w:szCs w:val="24"/>
              </w:rPr>
              <w:br/>
              <w:t>чуждоезиковото обучение</w:t>
            </w:r>
          </w:p>
        </w:tc>
      </w:tr>
    </w:tbl>
    <w:p w:rsidR="00620336" w:rsidRDefault="00620336">
      <w:pPr>
        <w:spacing w:line="1" w:lineRule="exact"/>
        <w:sectPr w:rsidR="00620336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0336" w:rsidRDefault="00620336">
      <w:pPr>
        <w:spacing w:line="1" w:lineRule="exact"/>
      </w:pPr>
    </w:p>
    <w:p w:rsidR="00620336" w:rsidRDefault="008241D4">
      <w:pPr>
        <w:pStyle w:val="Heading20"/>
        <w:framePr w:w="15686" w:h="3470" w:hRule="exact" w:wrap="none" w:vAnchor="page" w:hAnchor="page" w:x="370" w:y="1813"/>
      </w:pPr>
      <w:bookmarkStart w:id="2" w:name="bookmark2"/>
      <w:r>
        <w:t>Квалификационна характеристика</w:t>
      </w:r>
      <w:bookmarkEnd w:id="2"/>
    </w:p>
    <w:p w:rsidR="00620336" w:rsidRDefault="008241D4">
      <w:pPr>
        <w:pStyle w:val="BodyText"/>
        <w:framePr w:w="15686" w:h="3470" w:hRule="exact" w:wrap="none" w:vAnchor="page" w:hAnchor="page" w:x="370" w:y="1813"/>
        <w:tabs>
          <w:tab w:val="left" w:pos="2030"/>
        </w:tabs>
        <w:spacing w:after="80"/>
        <w:jc w:val="both"/>
      </w:pPr>
      <w:r>
        <w:rPr>
          <w:b/>
          <w:bCs/>
          <w:i/>
          <w:iCs/>
        </w:rPr>
        <w:t>Специалност:</w:t>
      </w:r>
      <w:r>
        <w:rPr>
          <w:b/>
          <w:bCs/>
          <w:i/>
          <w:iCs/>
        </w:rPr>
        <w:tab/>
        <w:t>английска филология, немска филология, руска филология, славянска филология</w:t>
      </w:r>
    </w:p>
    <w:p w:rsidR="00620336" w:rsidRDefault="008241D4">
      <w:pPr>
        <w:pStyle w:val="BodyText"/>
        <w:framePr w:w="15686" w:h="3470" w:hRule="exact" w:wrap="none" w:vAnchor="page" w:hAnchor="page" w:x="370" w:y="1813"/>
        <w:numPr>
          <w:ilvl w:val="0"/>
          <w:numId w:val="1"/>
        </w:numPr>
        <w:tabs>
          <w:tab w:val="left" w:pos="289"/>
        </w:tabs>
        <w:jc w:val="both"/>
      </w:pPr>
      <w:r>
        <w:rPr>
          <w:b/>
          <w:bCs/>
        </w:rPr>
        <w:t>Насоченост, образователни цели</w:t>
      </w:r>
    </w:p>
    <w:p w:rsidR="00620336" w:rsidRDefault="008241D4">
      <w:pPr>
        <w:pStyle w:val="BodyText"/>
        <w:framePr w:w="15686" w:h="3470" w:hRule="exact" w:wrap="none" w:vAnchor="page" w:hAnchor="page" w:x="370" w:y="1813"/>
        <w:jc w:val="both"/>
      </w:pPr>
      <w:r>
        <w:t>Магистърската програма "Дигитални компетентности в чуждоезиковото обучение" цели да повиши квалификацията на придобилите професионална</w:t>
      </w:r>
      <w:r>
        <w:br/>
        <w:t>квалификация "учител по чужд език -английски/немски/руски" в бакалавърската степен като подготви висококвалифицирани и компетентни учители по</w:t>
      </w:r>
      <w:r>
        <w:br/>
        <w:t>английски/ немски/ руски език за нуждите на всички етапи на основното и средното училищно образование в дигиталната епоха. Обучението по</w:t>
      </w:r>
      <w:r>
        <w:br/>
        <w:t>програмата предполага високо ниво на владеене на английски/ немски/ руски език и задълбочени знания за лингвистичните особености на чуждия</w:t>
      </w:r>
      <w:r>
        <w:br/>
        <w:t>език, култура и литература. Обучението по програмата дава фундаментални знания по най-новите тенденции в развитието на чуждоезиковото</w:t>
      </w:r>
      <w:r>
        <w:br/>
        <w:t>обучение в дигитална среда и онлайн и използването на дигитални средства в чуждоезиковата класна стая на базата на изграждане на дигитална</w:t>
      </w:r>
      <w:r>
        <w:br/>
        <w:t>грамотност у обучаеми и обучители. Завършилите програмата притежават широк спектър от професионални знания и технологични умения,</w:t>
      </w:r>
      <w:r>
        <w:br/>
        <w:t>самостоятелност при вземане на решения, отговорност, компетенции за работа в екип и за прилагане на информационни технологии в обучението в</w:t>
      </w:r>
      <w:r>
        <w:br/>
        <w:t>условията на електронна среда, както и желание за самоусъвършенстване и продължаващо професионално развитие.</w:t>
      </w:r>
    </w:p>
    <w:p w:rsidR="00620336" w:rsidRDefault="008241D4">
      <w:pPr>
        <w:pStyle w:val="BodyText"/>
        <w:framePr w:w="15686" w:h="4646" w:hRule="exact" w:wrap="none" w:vAnchor="page" w:hAnchor="page" w:x="370" w:y="6085"/>
        <w:numPr>
          <w:ilvl w:val="0"/>
          <w:numId w:val="1"/>
        </w:numPr>
        <w:tabs>
          <w:tab w:val="left" w:pos="303"/>
        </w:tabs>
        <w:jc w:val="both"/>
      </w:pPr>
      <w:r>
        <w:rPr>
          <w:b/>
          <w:bCs/>
        </w:rPr>
        <w:t>Обучение (знания и умения, необходими за успешна професионална дейност; общотеоретична и специална подготовка и др.)</w:t>
      </w:r>
    </w:p>
    <w:p w:rsidR="00620336" w:rsidRDefault="008241D4">
      <w:pPr>
        <w:pStyle w:val="BodyText"/>
        <w:framePr w:w="15686" w:h="4646" w:hRule="exact" w:wrap="none" w:vAnchor="page" w:hAnchor="page" w:x="370" w:y="6085"/>
        <w:jc w:val="both"/>
      </w:pPr>
      <w:r>
        <w:t>В магистърската програма могат да се обучават завършили специалност Английска/Немска/Руска филология или Приложна лингвистика с английски</w:t>
      </w:r>
      <w:r>
        <w:br/>
        <w:t>език или/и немски език или/и руски език, които са придобили педагогическа правоспособност в бакалавърската степен по поне един от езиците, както и</w:t>
      </w:r>
      <w:r>
        <w:br/>
        <w:t>бакалавърски специалности от 1.3. Педагогика на обучението по чужд език (английски, немски, руски) и Педагогика на обучението по български език и</w:t>
      </w:r>
      <w:r>
        <w:br/>
        <w:t>чужд език (английски, немски, руски)като всички трябва да владеят английски език на ниво С1. Обучението по задължителните дисциплини е на</w:t>
      </w:r>
      <w:r>
        <w:br/>
        <w:t>английски език, а студентите избират модул на съответния език - английски, немски и руски - спрямо квалификацията си. Те могат да избират и</w:t>
      </w:r>
      <w:r>
        <w:br/>
        <w:t>дисциплини от другите модули, както и от курсове, предлагани в други магистърски програми в участващите университети по преценка на научните</w:t>
      </w:r>
      <w:r>
        <w:br/>
        <w:t>ръководители на програмата. Факултативните дисциплини предлагат обучение по немски или руски език за повишаване на нивото на владеене на</w:t>
      </w:r>
      <w:r>
        <w:br/>
        <w:t>езика на студентите в магистърската програма с цел постигане на ниво С1/ С2 по Европейската референтна езикова рамка и курс за академично</w:t>
      </w:r>
      <w:r>
        <w:br/>
        <w:t>писане. Учебният план на магистърската програма осигурява необходимият баланс между специализираната теоретична подготовка по актуални</w:t>
      </w:r>
      <w:r>
        <w:br/>
        <w:t>проблеми на чуждоезиковото обучение в условията на дигитализацията и културната и икономическа глобализация и изграждането на практически</w:t>
      </w:r>
      <w:r>
        <w:br/>
        <w:t>дигитални умения в сферата на преподаването. В рамките на цялостния учебен план преподаването в магистърската програма се осъществява по</w:t>
      </w:r>
      <w:r>
        <w:br/>
        <w:t>задължителни, избираеми и факултативни дисциплини, насочени съответно към осигуряването на фундаментални и на допълнителни познания и</w:t>
      </w:r>
      <w:r>
        <w:br/>
        <w:t>умения в професионалното направление. Обучението се осъществява от преподаватели от три български университета - Софийски университет "Св.</w:t>
      </w:r>
      <w:r>
        <w:br/>
        <w:t>Климент Охридски", Югозападен университет "Неофит Рилски", Шуменски университет "Епископ Константин Преславски" и от унивирситета в Търнава,</w:t>
      </w:r>
      <w:r>
        <w:br/>
        <w:t>Словакия. Студентите имат възможност да обогатят знанията си по езика и да се запознаят с добри практики в областта на чуждоезиковото обучение</w:t>
      </w:r>
      <w:r>
        <w:br/>
        <w:t>с прилагане на дигитални технологии посредством специализации в български и европейски университети по линия на програма „Еразъм +“.</w:t>
      </w:r>
    </w:p>
    <w:p w:rsidR="00620336" w:rsidRDefault="00620336">
      <w:pPr>
        <w:spacing w:line="1" w:lineRule="exact"/>
        <w:sectPr w:rsidR="00620336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0336" w:rsidRDefault="00620336">
      <w:pPr>
        <w:spacing w:line="1" w:lineRule="exact"/>
      </w:pP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1"/>
        </w:numPr>
        <w:tabs>
          <w:tab w:val="left" w:pos="358"/>
        </w:tabs>
        <w:spacing w:line="240" w:lineRule="auto"/>
      </w:pPr>
      <w:r>
        <w:rPr>
          <w:b/>
          <w:bCs/>
        </w:rPr>
        <w:t>Професионални компетенции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Завършилите магистърската програма Дигитални компетентности в чуждоезиковото обучение (английски език, немски език руски език) притежават: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•задълбочени познания в областта на английския език, литература и култура, педагогиката, психологията, езикоусвояването и методиката на</w:t>
      </w:r>
      <w:r>
        <w:br/>
        <w:t>чуждоезиковото обучение;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•ззадълбочени познания в областта на психолого-дидактическите и методическите възможности на дигиталните информационни технологии, както и</w:t>
      </w:r>
      <w:r>
        <w:br/>
        <w:t>спецификата на използване на комуникационните технологии в чуждоезиковото обучение;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•ззадълбочени познания в областта на цифровите образователни ресурси и техните дидактически възможности, инструментариума на обучението,</w:t>
      </w:r>
      <w:r>
        <w:br/>
        <w:t>базирано на ИКТ технологии за работа в онлайн и асинхронен режим;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•пзознания в областта на уеб базираните информационни ресурси с образователно съдържание: обучителни платформи, електронни корпуси,</w:t>
      </w:r>
      <w:r>
        <w:br/>
        <w:t>специализирани сайтове и др.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•сзпособности за прилагане на придобитите знания и умения в изследователска дейност в сферата на изучаването и преподаването на чужд език,</w:t>
      </w:r>
      <w:r>
        <w:br/>
        <w:t>включително и в онлайн среда.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2"/>
        </w:numPr>
        <w:tabs>
          <w:tab w:val="left" w:pos="358"/>
        </w:tabs>
        <w:spacing w:line="298" w:lineRule="auto"/>
      </w:pPr>
      <w:r>
        <w:t>Област и обхват на уменията</w:t>
      </w:r>
    </w:p>
    <w:p w:rsidR="00620336" w:rsidRDefault="008241D4">
      <w:pPr>
        <w:pStyle w:val="BodyText"/>
        <w:framePr w:w="15686" w:h="8477" w:hRule="exact" w:wrap="none" w:vAnchor="page" w:hAnchor="page" w:x="370" w:y="1813"/>
        <w:spacing w:line="298" w:lineRule="auto"/>
      </w:pPr>
      <w:r>
        <w:t>Завършилите магистърската програма: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мзогат да осъществяват самостоятелна подготовка по теми, свързани с усвояването и преподаването на чужд език в дигитална среда;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мзогат да осъществяват дългосрочно или краткосрочно планиране на учебна дейност в дигитална среда;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пзритежават умения за търсене, селектиране и адаптиране на учебни материали за целите на преподаването, както в присъствена, така и в дигитална</w:t>
      </w:r>
      <w:r>
        <w:br/>
        <w:t>и онлайн среда;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измат практическа подготовка за справяне с различни проблеми и непредвидени ситуации възникващи в процеса на преподаване в дигитална среда;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оценяват знанията и уменията на учениците чрез дигитални средства и в онлайн среда;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взладеят основния инструментариум за конструиране на дидактични единици, за редактиране и транслиране на медийно съдържание;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оценяват знанията и уменията на учениците чрез прилагане на традиционни и иновативни информационно-комуникационни технологии;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взладее основите за работа с текстови редактори, електронни таблици, електронна поща и браузери, мултимедийно оборудоване;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адаптират преподаването си към нивото и потребностите на учениците от дигиталното поколение с цел индивидуализация на процеса на</w:t>
      </w:r>
      <w:r>
        <w:br/>
        <w:t>преподаване;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използват ефективно различни софтуерни образователни приложения в учебния процес</w:t>
      </w:r>
    </w:p>
    <w:p w:rsidR="00620336" w:rsidRDefault="008241D4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адаптира преподаването си в дигитална среда към нивото и потребностите на учениците;</w:t>
      </w:r>
    </w:p>
    <w:p w:rsidR="00620336" w:rsidRDefault="00620336">
      <w:pPr>
        <w:spacing w:line="1" w:lineRule="exact"/>
        <w:sectPr w:rsidR="00620336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0336" w:rsidRDefault="00620336">
      <w:pPr>
        <w:spacing w:line="1" w:lineRule="exact"/>
      </w:pP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2"/>
        </w:numPr>
        <w:tabs>
          <w:tab w:val="left" w:pos="358"/>
        </w:tabs>
      </w:pPr>
      <w:r>
        <w:t>Компетентности</w:t>
      </w:r>
    </w:p>
    <w:p w:rsidR="00620336" w:rsidRDefault="008241D4">
      <w:pPr>
        <w:pStyle w:val="BodyText"/>
        <w:framePr w:w="15480" w:h="7344" w:hRule="exact" w:wrap="none" w:vAnchor="page" w:hAnchor="page" w:x="473" w:y="2295"/>
      </w:pPr>
      <w:r>
        <w:t>Завършилите магистърска програма Дигитални компетентности в чуждоезиковото обучение (английски език, немски език руски език) притежават: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1"/>
          <w:numId w:val="2"/>
        </w:numPr>
        <w:tabs>
          <w:tab w:val="left" w:pos="541"/>
        </w:tabs>
      </w:pPr>
      <w:r>
        <w:t>Личностни компетентности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нагласа за поддържане на широка осведоменост за новостите в областта на чуждоезиковото обучение в дигиталната ера;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Изградено умение за по-нататъшно самообучение и професионално усъвършенстване в областта на педагогиката, психологията и методиката на</w:t>
      </w:r>
      <w:r>
        <w:br/>
        <w:t>преподаване на английски, немски и руски език чрез използване на дигитални средства;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Иформирана професионална мотивираност по отношение на бъдещата професия и реализация в дигиталната епоха;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рИазвито аналитично мислене и критична оценъчност, бърза ориентация в ситуация на свръхинформираност и многопосочност на информационните</w:t>
      </w:r>
      <w:r>
        <w:br/>
        <w:t>източници;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Иформирана култура на общуване и информационно посредничество при спазване на общочовешките ценности и етични норми;</w:t>
      </w:r>
    </w:p>
    <w:p w:rsidR="00620336" w:rsidRDefault="008241D4">
      <w:pPr>
        <w:pStyle w:val="BodyText"/>
        <w:framePr w:w="15480" w:h="7344" w:hRule="exact" w:wrap="none" w:vAnchor="page" w:hAnchor="page" w:x="473" w:y="2295"/>
      </w:pPr>
      <w:r>
        <w:t>•кИултура за работа в екип - толерантност, съобразяване с чуждото мнение, изразяване на собствено мнение по разглежданите проблеми и др.;</w:t>
      </w:r>
    </w:p>
    <w:p w:rsidR="00620336" w:rsidRDefault="008241D4">
      <w:pPr>
        <w:pStyle w:val="BodyText"/>
        <w:framePr w:w="15480" w:h="7344" w:hRule="exact" w:wrap="none" w:vAnchor="page" w:hAnchor="page" w:x="473" w:y="2295"/>
      </w:pPr>
      <w:r>
        <w:t>•мИотивация за самонаблюдение, самоинициативност и самокритичност.</w:t>
      </w:r>
    </w:p>
    <w:p w:rsidR="00620336" w:rsidRDefault="008241D4">
      <w:pPr>
        <w:pStyle w:val="BodyText"/>
        <w:framePr w:w="15480" w:h="7344" w:hRule="exact" w:wrap="none" w:vAnchor="page" w:hAnchor="page" w:x="473" w:y="2295"/>
      </w:pPr>
      <w:r>
        <w:t>•дИигитална компетентност.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1"/>
          <w:numId w:val="2"/>
        </w:numPr>
        <w:tabs>
          <w:tab w:val="left" w:pos="541"/>
        </w:tabs>
      </w:pPr>
      <w:r>
        <w:t>Професионални компетентности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пИрилагат усвоените теоретични знания при планирането и осъществяването на преподавателска дейност по чужд език в училище;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оИрганизират и провежда образователния процес чрез използване на ефективни методи на обучение и на съвременни информационни и</w:t>
      </w:r>
      <w:r>
        <w:br/>
        <w:t>комуникационни технологии;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сИъздават и поддържат стимулираща и подкрепяща образователна среда и позитивна дисциплина, които насърчават усвояването на английския/</w:t>
      </w:r>
      <w:r>
        <w:br/>
        <w:t>немския/ руския език,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62"/>
        </w:tabs>
      </w:pPr>
      <w:r>
        <w:t>пИоощряват развитието на коректни взаимоотношения, конструктивно общуване и сътрудничество както между учителя и учениците и между самите</w:t>
      </w:r>
      <w:r>
        <w:br/>
        <w:t>ученици, така и между учителя и родителите;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  <w:tab w:val="left" w:pos="9360"/>
        </w:tabs>
      </w:pPr>
      <w:r>
        <w:t>оИценяват напредъка на учениците и степента на усвояване на предвидените знания и</w:t>
      </w:r>
      <w:r>
        <w:tab/>
        <w:t>компетентности;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8"/>
        </w:tabs>
      </w:pPr>
      <w:r>
        <w:t>нИасърчава постиженията и оказва необходимата подкрепа и съдействие за пълноценното интегриране на учениците в образователната и социалната</w:t>
      </w:r>
      <w:r>
        <w:br/>
        <w:t>среда съобразно специфичните им потребности;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пИрилагат на практика придобитите по време на обучението знания в конкретна професионална среда;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сИпазва нормативните, професионалните и етичните стандарти;</w:t>
      </w:r>
    </w:p>
    <w:p w:rsidR="00620336" w:rsidRDefault="008241D4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аИдекватно адаптират професионалната си компетентност във връзка с изменящите се от това условия на труд.</w:t>
      </w:r>
    </w:p>
    <w:p w:rsidR="00620336" w:rsidRDefault="008241D4">
      <w:pPr>
        <w:pStyle w:val="BodyText"/>
        <w:framePr w:wrap="none" w:vAnchor="page" w:hAnchor="page" w:x="473" w:y="9908"/>
        <w:numPr>
          <w:ilvl w:val="0"/>
          <w:numId w:val="2"/>
        </w:numPr>
        <w:tabs>
          <w:tab w:val="left" w:pos="363"/>
        </w:tabs>
        <w:spacing w:line="240" w:lineRule="auto"/>
      </w:pPr>
      <w:r>
        <w:rPr>
          <w:b/>
          <w:bCs/>
        </w:rPr>
        <w:t>Професионална реализация</w:t>
      </w:r>
    </w:p>
    <w:p w:rsidR="00620336" w:rsidRDefault="00620336">
      <w:pPr>
        <w:spacing w:line="1" w:lineRule="exact"/>
        <w:sectPr w:rsidR="00620336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0336" w:rsidRDefault="00620336">
      <w:pPr>
        <w:spacing w:line="1" w:lineRule="exact"/>
      </w:pPr>
    </w:p>
    <w:p w:rsidR="00620336" w:rsidRDefault="008241D4">
      <w:pPr>
        <w:pStyle w:val="BodyText"/>
        <w:framePr w:w="15461" w:h="3547" w:hRule="exact" w:wrap="none" w:vAnchor="page" w:hAnchor="page" w:x="483" w:y="1813"/>
      </w:pPr>
      <w:r>
        <w:t>Завършилите магистърска програма Дигитални компетентности в чуждоезиковото обучение (английски език, немски език руски език) придобиват</w:t>
      </w:r>
      <w:r>
        <w:br/>
        <w:t>правоспособност:</w:t>
      </w:r>
    </w:p>
    <w:p w:rsidR="00620336" w:rsidRDefault="008241D4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62"/>
        </w:tabs>
      </w:pPr>
      <w:r>
        <w:t>да работят като учители по английски/ немски /руски език в основното (начален и прогимназиален етап) и средното (първи и втори гимназиален етап)</w:t>
      </w:r>
      <w:r>
        <w:br/>
        <w:t>училищно образование;</w:t>
      </w:r>
    </w:p>
    <w:p w:rsidR="00620336" w:rsidRDefault="008241D4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работят като експерти по чужд език в образователни институции като структурите на Министерството на образованието и науката, регионални</w:t>
      </w:r>
      <w:r>
        <w:br/>
        <w:t>инспектори в страната;</w:t>
      </w:r>
    </w:p>
    <w:p w:rsidR="00620336" w:rsidRDefault="008241D4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67"/>
        </w:tabs>
      </w:pPr>
      <w:r>
        <w:t>дда осъществяват дейност като експерти по проблемите на образованието и социално-педагогическите дейности, както и консултанти в различни</w:t>
      </w:r>
      <w:r>
        <w:br/>
        <w:t>държавни, неправителствени и частни организации;</w:t>
      </w:r>
    </w:p>
    <w:p w:rsidR="00620336" w:rsidRDefault="008241D4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бъдат ръководители на методически обединения по чужд език и др.;</w:t>
      </w:r>
    </w:p>
    <w:p w:rsidR="00620336" w:rsidRDefault="008241D4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  <w:tab w:val="left" w:pos="13008"/>
        </w:tabs>
      </w:pPr>
      <w:r>
        <w:t>дда работят като преподаватели в областта на професионално ориентираното чуждоезиково обучение и преподаватели по учебни предмети,</w:t>
      </w:r>
      <w:r>
        <w:br/>
        <w:t>преподавани на английски/ немски/ руски език;</w:t>
      </w:r>
      <w:r>
        <w:tab/>
        <w:t>•дда работят като</w:t>
      </w:r>
    </w:p>
    <w:p w:rsidR="00620336" w:rsidRDefault="008241D4">
      <w:pPr>
        <w:pStyle w:val="BodyText"/>
        <w:framePr w:w="15461" w:h="3547" w:hRule="exact" w:wrap="none" w:vAnchor="page" w:hAnchor="page" w:x="483" w:y="1813"/>
      </w:pPr>
      <w:r>
        <w:t>преподаватели по чужд език в организации за неформално образование;</w:t>
      </w:r>
    </w:p>
    <w:p w:rsidR="00620336" w:rsidRDefault="008241D4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участват и да ръководят проекти в областта на образованието.</w:t>
      </w:r>
    </w:p>
    <w:p w:rsidR="00620336" w:rsidRDefault="00620336">
      <w:pPr>
        <w:spacing w:line="1" w:lineRule="exact"/>
      </w:pPr>
    </w:p>
    <w:sectPr w:rsidR="00620336">
      <w:pgSz w:w="17218" w:h="13303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97" w:rsidRDefault="007F1697">
      <w:r>
        <w:separator/>
      </w:r>
    </w:p>
  </w:endnote>
  <w:endnote w:type="continuationSeparator" w:id="0">
    <w:p w:rsidR="007F1697" w:rsidRDefault="007F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97" w:rsidRDefault="007F1697"/>
  </w:footnote>
  <w:footnote w:type="continuationSeparator" w:id="0">
    <w:p w:rsidR="007F1697" w:rsidRDefault="007F16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54F3"/>
    <w:multiLevelType w:val="multilevel"/>
    <w:tmpl w:val="5238B6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074DC"/>
    <w:multiLevelType w:val="multilevel"/>
    <w:tmpl w:val="E6CCCE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C0EE9"/>
    <w:multiLevelType w:val="multilevel"/>
    <w:tmpl w:val="6DE0BC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86A16"/>
    <w:multiLevelType w:val="multilevel"/>
    <w:tmpl w:val="475C02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CC0EE0"/>
    <w:multiLevelType w:val="multilevel"/>
    <w:tmpl w:val="B0D68D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94475"/>
    <w:multiLevelType w:val="multilevel"/>
    <w:tmpl w:val="F894CEC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6"/>
    <w:rsid w:val="00620336"/>
    <w:rsid w:val="00646AB3"/>
    <w:rsid w:val="007F1697"/>
    <w:rsid w:val="008241D4"/>
    <w:rsid w:val="00A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F69D0-23A2-42E9-A4B9-5759DC3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pacing w:after="640"/>
      <w:ind w:left="550" w:firstLine="390"/>
    </w:pPr>
    <w:rPr>
      <w:rFonts w:ascii="Arial" w:eastAsia="Arial" w:hAnsi="Arial" w:cs="Arial"/>
      <w:sz w:val="32"/>
      <w:szCs w:val="32"/>
      <w:u w:val="single"/>
    </w:rPr>
  </w:style>
  <w:style w:type="paragraph" w:customStyle="1" w:styleId="Heading10">
    <w:name w:val="Heading #1"/>
    <w:basedOn w:val="Normal"/>
    <w:link w:val="Heading1"/>
    <w:pPr>
      <w:spacing w:after="360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8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cp:lastModifiedBy>Katya</cp:lastModifiedBy>
  <cp:revision>3</cp:revision>
  <dcterms:created xsi:type="dcterms:W3CDTF">2023-09-30T13:00:00Z</dcterms:created>
  <dcterms:modified xsi:type="dcterms:W3CDTF">2023-10-12T12:10:00Z</dcterms:modified>
</cp:coreProperties>
</file>