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C0" w:rsidRPr="001437B7" w:rsidRDefault="002062C0" w:rsidP="002062C0">
      <w:pPr>
        <w:tabs>
          <w:tab w:val="left" w:pos="320"/>
          <w:tab w:val="left" w:pos="720"/>
        </w:tabs>
        <w:suppressAutoHyphens/>
        <w:spacing w:line="264" w:lineRule="auto"/>
        <w:jc w:val="center"/>
        <w:textAlignment w:val="center"/>
        <w:rPr>
          <w:b/>
          <w:caps/>
          <w:color w:val="000000"/>
          <w:sz w:val="21"/>
          <w:szCs w:val="21"/>
          <w:u w:color="000000"/>
          <w:lang w:val="bg-BG"/>
        </w:rPr>
      </w:pPr>
      <w:r w:rsidRPr="00E65299">
        <w:rPr>
          <w:b/>
          <w:caps/>
          <w:color w:val="000000"/>
          <w:sz w:val="21"/>
          <w:szCs w:val="21"/>
          <w:u w:color="000000"/>
          <w:lang w:val="bg-BG"/>
        </w:rPr>
        <w:t>СПЕЦИАЛНОСТ ПОРТУГАЛСКА ФИЛОЛОГИЯ</w:t>
      </w:r>
    </w:p>
    <w:p w:rsidR="002062C0" w:rsidRPr="001437B7" w:rsidRDefault="002062C0" w:rsidP="002062C0">
      <w:pPr>
        <w:tabs>
          <w:tab w:val="left" w:pos="320"/>
          <w:tab w:val="left" w:pos="720"/>
        </w:tabs>
        <w:suppressAutoHyphens/>
        <w:spacing w:line="264" w:lineRule="auto"/>
        <w:ind w:firstLine="340"/>
        <w:jc w:val="both"/>
        <w:textAlignment w:val="center"/>
        <w:rPr>
          <w:rFonts w:ascii="Wingdings" w:hAnsi="Wingdings" w:cs="Wingdings"/>
          <w:caps/>
          <w:color w:val="000000"/>
          <w:sz w:val="21"/>
          <w:szCs w:val="21"/>
          <w:u w:color="000000"/>
          <w:lang w:val="bg-BG"/>
        </w:rPr>
      </w:pPr>
    </w:p>
    <w:p w:rsidR="002062C0" w:rsidRPr="001437B7" w:rsidRDefault="002062C0" w:rsidP="002062C0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  <w:t>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>Магистърска програма: Език, култура, превод (португалски език)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br/>
      </w:r>
    </w:p>
    <w:p w:rsidR="002062C0" w:rsidRPr="001437B7" w:rsidRDefault="002062C0" w:rsidP="002062C0">
      <w:pPr>
        <w:tabs>
          <w:tab w:val="left" w:pos="2360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обучение:</w:t>
      </w:r>
      <w:r w:rsidRPr="001437B7">
        <w:rPr>
          <w:color w:val="000000"/>
          <w:sz w:val="21"/>
          <w:szCs w:val="21"/>
          <w:lang w:val="bg-BG"/>
        </w:rPr>
        <w:t xml:space="preserve"> </w:t>
      </w:r>
      <w:r w:rsidRPr="001437B7">
        <w:rPr>
          <w:color w:val="000000"/>
          <w:sz w:val="21"/>
          <w:szCs w:val="21"/>
          <w:lang w:val="bg-BG"/>
        </w:rPr>
        <w:tab/>
        <w:t>2 семестъра (за филолози);</w:t>
      </w:r>
    </w:p>
    <w:p w:rsidR="002062C0" w:rsidRPr="001437B7" w:rsidRDefault="002062C0" w:rsidP="002062C0">
      <w:pPr>
        <w:tabs>
          <w:tab w:val="left" w:pos="2360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ab/>
        <w:t xml:space="preserve">3 семестъра (за </w:t>
      </w:r>
      <w:proofErr w:type="spellStart"/>
      <w:r w:rsidRPr="001437B7">
        <w:rPr>
          <w:color w:val="000000"/>
          <w:sz w:val="21"/>
          <w:szCs w:val="21"/>
          <w:lang w:val="bg-BG"/>
        </w:rPr>
        <w:t>нефилолози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) </w:t>
      </w: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обучение:</w:t>
      </w:r>
      <w:r w:rsidRPr="001437B7">
        <w:rPr>
          <w:color w:val="000000"/>
          <w:spacing w:val="27"/>
          <w:sz w:val="21"/>
          <w:szCs w:val="21"/>
          <w:lang w:val="bg-BG"/>
        </w:rPr>
        <w:t xml:space="preserve"> </w:t>
      </w:r>
      <w:r w:rsidRPr="001437B7">
        <w:rPr>
          <w:color w:val="000000"/>
          <w:sz w:val="21"/>
          <w:szCs w:val="21"/>
          <w:lang w:val="bg-BG"/>
        </w:rPr>
        <w:t>редовна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Прием в програмата</w:t>
      </w:r>
      <w:r w:rsidRPr="001437B7">
        <w:rPr>
          <w:color w:val="000000"/>
          <w:sz w:val="21"/>
          <w:szCs w:val="21"/>
          <w:u w:color="000000"/>
          <w:lang w:val="bg-BG"/>
        </w:rPr>
        <w:t>:</w:t>
      </w: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 xml:space="preserve"> </w:t>
      </w: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ab/>
      </w:r>
      <w:r w:rsidRPr="001437B7">
        <w:rPr>
          <w:color w:val="000000"/>
          <w:sz w:val="21"/>
          <w:szCs w:val="21"/>
          <w:u w:color="000000"/>
          <w:lang w:val="bg-BG"/>
        </w:rPr>
        <w:t>от зимен семестър (за филолози)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ab/>
      </w:r>
      <w:r w:rsidRPr="001437B7">
        <w:rPr>
          <w:color w:val="000000"/>
          <w:sz w:val="21"/>
          <w:szCs w:val="21"/>
          <w:u w:color="000000"/>
          <w:lang w:val="bg-BG"/>
        </w:rPr>
        <w:tab/>
      </w:r>
      <w:r w:rsidRPr="001437B7">
        <w:rPr>
          <w:color w:val="000000"/>
          <w:sz w:val="21"/>
          <w:szCs w:val="21"/>
          <w:u w:color="000000"/>
          <w:lang w:val="bg-BG"/>
        </w:rPr>
        <w:tab/>
      </w:r>
      <w:r w:rsidRPr="001437B7">
        <w:rPr>
          <w:color w:val="000000"/>
          <w:sz w:val="21"/>
          <w:szCs w:val="21"/>
          <w:u w:color="000000"/>
          <w:lang w:val="bg-BG"/>
        </w:rPr>
        <w:tab/>
        <w:t xml:space="preserve">от летен семестър (за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нефилолози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>)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Ръководители:</w:t>
      </w:r>
      <w:r w:rsidRPr="001437B7">
        <w:rPr>
          <w:color w:val="000000"/>
          <w:sz w:val="21"/>
          <w:szCs w:val="21"/>
          <w:lang w:val="bg-BG"/>
        </w:rPr>
        <w:t xml:space="preserve">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pacing w:val="2"/>
          <w:sz w:val="21"/>
          <w:szCs w:val="21"/>
          <w:lang w:val="bg-BG"/>
        </w:rPr>
        <w:t>проф.</w:t>
      </w:r>
      <w:r w:rsidRPr="001437B7">
        <w:rPr>
          <w:color w:val="000000"/>
          <w:sz w:val="21"/>
          <w:szCs w:val="21"/>
          <w:lang w:val="bg-BG"/>
        </w:rPr>
        <w:t xml:space="preserve"> д-р Яна Андреева </w:t>
      </w: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i/>
          <w:iCs/>
          <w:color w:val="000000"/>
          <w:sz w:val="21"/>
          <w:szCs w:val="21"/>
          <w:lang w:val="bg-BG"/>
        </w:rPr>
        <w:t>:</w:t>
      </w:r>
      <w:r w:rsidRPr="001437B7">
        <w:rPr>
          <w:color w:val="000000"/>
          <w:sz w:val="21"/>
          <w:szCs w:val="21"/>
          <w:lang w:val="bg-BG"/>
        </w:rPr>
        <w:t xml:space="preserve"> jandreeva@uni-sofia.bg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доц. д-р Весела </w:t>
      </w:r>
      <w:proofErr w:type="spellStart"/>
      <w:r w:rsidRPr="001437B7">
        <w:rPr>
          <w:color w:val="000000"/>
          <w:sz w:val="21"/>
          <w:szCs w:val="21"/>
          <w:lang w:val="bg-BG"/>
        </w:rPr>
        <w:t>Чергова</w:t>
      </w:r>
      <w:proofErr w:type="spellEnd"/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lang w:val="bg-BG"/>
        </w:rPr>
        <w:t>: v.chergova@uni-sofia.bg</w:t>
      </w: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pacing w:val="-3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Магистърската програма е насочена към филолози, завършили Португалска филология или друга филологическа специалност с изучаване на португалски език, и </w:t>
      </w:r>
      <w:proofErr w:type="spellStart"/>
      <w:r w:rsidRPr="001437B7">
        <w:rPr>
          <w:color w:val="000000"/>
          <w:sz w:val="21"/>
          <w:szCs w:val="21"/>
          <w:lang w:val="bg-BG"/>
        </w:rPr>
        <w:t>нефилолози</w:t>
      </w:r>
      <w:proofErr w:type="spellEnd"/>
      <w:r w:rsidRPr="001437B7">
        <w:rPr>
          <w:color w:val="000000"/>
          <w:sz w:val="21"/>
          <w:szCs w:val="21"/>
          <w:lang w:val="bg-BG"/>
        </w:rPr>
        <w:t>, владеещи португалски език поне на ниво В2, което се удостоверява с диплома за висше образование или международен сертификат за владеене на португалски език (DIPLE, DAPLE, DUPLE, CILP, CELPE-</w:t>
      </w:r>
      <w:proofErr w:type="spellStart"/>
      <w:r w:rsidRPr="001437B7">
        <w:rPr>
          <w:color w:val="000000"/>
          <w:sz w:val="21"/>
          <w:szCs w:val="21"/>
          <w:lang w:val="bg-BG"/>
        </w:rPr>
        <w:t>Bras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).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Приемът се осъществява от зимен семестър (за филолози) и от летен семестър (за </w:t>
      </w:r>
      <w:proofErr w:type="spellStart"/>
      <w:r w:rsidRPr="001437B7">
        <w:rPr>
          <w:color w:val="000000"/>
          <w:sz w:val="21"/>
          <w:szCs w:val="21"/>
          <w:lang w:val="bg-BG"/>
        </w:rPr>
        <w:t>нефилолози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). Класирането се основава на общия успех от бакалавърската степен и на конкурсен изпит, който се състои в устно събеседване по тема, </w:t>
      </w:r>
      <w:r w:rsidRPr="001437B7">
        <w:rPr>
          <w:color w:val="000000"/>
          <w:spacing w:val="-2"/>
          <w:sz w:val="21"/>
          <w:szCs w:val="21"/>
          <w:lang w:val="bg-BG"/>
        </w:rPr>
        <w:t xml:space="preserve">включена в Програмата за събеседване.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Програмата Език, култура, превод (португалски език) цели да развие и задълбочи знанията на 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за </w:t>
      </w:r>
      <w:proofErr w:type="spellStart"/>
      <w:r w:rsidRPr="001437B7">
        <w:rPr>
          <w:color w:val="000000"/>
          <w:sz w:val="21"/>
          <w:szCs w:val="21"/>
          <w:lang w:val="bg-BG"/>
        </w:rPr>
        <w:t>лузофонските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култури и общества, техните умения за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комуникация с </w:t>
      </w:r>
      <w:proofErr w:type="spellStart"/>
      <w:r w:rsidRPr="001437B7">
        <w:rPr>
          <w:color w:val="000000"/>
          <w:sz w:val="21"/>
          <w:szCs w:val="21"/>
          <w:lang w:val="bg-BG"/>
        </w:rPr>
        <w:t>португалоезичния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свят и практическите им компетентности в областта на превода от и на португалски език, като ги изведе до високо професионално равнище. Предлага се специализирана теоретична и практическа подготовка по широк спектър от профилиращи дисциплини – задължителни и избираеми, с лингвистична, </w:t>
      </w:r>
      <w:proofErr w:type="spellStart"/>
      <w:r w:rsidRPr="001437B7">
        <w:rPr>
          <w:color w:val="000000"/>
          <w:sz w:val="21"/>
          <w:szCs w:val="21"/>
          <w:lang w:val="bg-BG"/>
        </w:rPr>
        <w:t>социокултурна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литературна и преводаческа насоченост. </w:t>
      </w:r>
      <w:proofErr w:type="spellStart"/>
      <w:r w:rsidRPr="001437B7">
        <w:rPr>
          <w:color w:val="000000"/>
          <w:sz w:val="21"/>
          <w:szCs w:val="21"/>
          <w:lang w:val="bg-BG"/>
        </w:rPr>
        <w:t>Интердисциплинарността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фокусът върху най-актуалните езикови, обществени и културни реалности в света на </w:t>
      </w:r>
      <w:proofErr w:type="spellStart"/>
      <w:r w:rsidRPr="001437B7">
        <w:rPr>
          <w:color w:val="000000"/>
          <w:sz w:val="21"/>
          <w:szCs w:val="21"/>
          <w:lang w:val="bg-BG"/>
        </w:rPr>
        <w:t>лузофонията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са широко застъпени в съдържанието на програмата.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Дисциплините с езиковедска насоченост целят да стимулират и разгърнат аналитичните умения на 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за осмисляне и успешно възпроизвеждане на когнитивните съдържания, на текстовите структури, на лексикалните, граматичните, фонологичните и прозодичните елементи на комуникацията с португалски език и нейното вариативно богатство. Дисциплините със </w:t>
      </w:r>
      <w:proofErr w:type="spellStart"/>
      <w:r w:rsidRPr="001437B7">
        <w:rPr>
          <w:color w:val="000000"/>
          <w:sz w:val="21"/>
          <w:szCs w:val="21"/>
          <w:lang w:val="bg-BG"/>
        </w:rPr>
        <w:t>социокултурна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литературна насоченост представят актуалните тенденции в развитието на обществата и културите на страни и региони от </w:t>
      </w:r>
      <w:proofErr w:type="spellStart"/>
      <w:r w:rsidRPr="001437B7">
        <w:rPr>
          <w:color w:val="000000"/>
          <w:sz w:val="21"/>
          <w:szCs w:val="21"/>
          <w:lang w:val="bg-BG"/>
        </w:rPr>
        <w:t>лузофонското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пространство (Португалия, Бразилия, Ангола, Мозамбик, Кабо Верде,  Гвинея-Бисау,  Сао Томе и Принсипе, Източен Тимор, Макао) и целят да изградят умения за разглеждане на художествените явления в социално-историческия им контекст и в сравнителен план, както и от перспективата на взаимопроникването между изкуствата. Езиковедските, </w:t>
      </w:r>
      <w:proofErr w:type="spellStart"/>
      <w:r w:rsidRPr="001437B7">
        <w:rPr>
          <w:color w:val="000000"/>
          <w:sz w:val="21"/>
          <w:szCs w:val="21"/>
          <w:lang w:val="bg-BG"/>
        </w:rPr>
        <w:t>социокултурните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литературно-културологичните аспекти на обучението са пряко свързани и с развиването на умения за бързо и адекватно намиране на преводачески решения при работата с писмени и устни текстове от различни тематични области и от различни </w:t>
      </w:r>
      <w:proofErr w:type="spellStart"/>
      <w:r w:rsidRPr="001437B7">
        <w:rPr>
          <w:color w:val="000000"/>
          <w:sz w:val="21"/>
          <w:szCs w:val="21"/>
          <w:lang w:val="bg-BG"/>
        </w:rPr>
        <w:t>португалоезични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територии.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Обучението се провежда на португалски език и е отворено към чуждестранни студенти. Предвидени са възможности за практически стаж, за мобилност и частично обучение в португалски висши училища </w:t>
      </w:r>
      <w:r w:rsidRPr="001437B7">
        <w:rPr>
          <w:color w:val="000000"/>
          <w:sz w:val="21"/>
          <w:szCs w:val="21"/>
          <w:lang w:val="bg-BG"/>
        </w:rPr>
        <w:lastRenderedPageBreak/>
        <w:t xml:space="preserve">по програмите на ЕС и за включване на преподаватели от европейското образователно пространство в тематични модули от лекционните курсове. Застъпени са интерактивни методи на преподаване – дисциплините се предлагат под формата на е-обучение и се предвижда разработването на курсови проекти, които да развиват у 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критично мислене, аналитични умения и комуникативни компетентности. Програмата осигурява минимум 60 ECTS (филолози)/ 90 ECTS (</w:t>
      </w:r>
      <w:proofErr w:type="spellStart"/>
      <w:r w:rsidRPr="001437B7">
        <w:rPr>
          <w:color w:val="000000"/>
          <w:sz w:val="21"/>
          <w:szCs w:val="21"/>
          <w:lang w:val="bg-BG"/>
        </w:rPr>
        <w:t>нефилолози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), като 15 ECTS от тях се присъждат за подготовка и защита на дипломна работа.  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Завършилите програмата притежават отлични езикови познания по португалски език и неговите национални норми и специализирани знания за </w:t>
      </w:r>
      <w:proofErr w:type="spellStart"/>
      <w:r w:rsidRPr="001437B7">
        <w:rPr>
          <w:color w:val="000000"/>
          <w:sz w:val="21"/>
          <w:szCs w:val="21"/>
          <w:lang w:val="bg-BG"/>
        </w:rPr>
        <w:t>португалоезичните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страни, тяхната актуална социална и културна действителност и взаимодействието им в глобалния контекст. Те могат да анализират и съпоставят езикови, културни, литературни и обществени явления в световното пространство на </w:t>
      </w:r>
      <w:proofErr w:type="spellStart"/>
      <w:r w:rsidRPr="001437B7">
        <w:rPr>
          <w:color w:val="000000"/>
          <w:sz w:val="21"/>
          <w:szCs w:val="21"/>
          <w:lang w:val="bg-BG"/>
        </w:rPr>
        <w:t>лузофонията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имат изградени умения за разбиране, анализ, резюмиране, преструктуриране, съставяне и редактиране на текстове и за търсене, извличане и обработване на информация. Притежават професионални преводачески умения в областта на устния и писмения превод и консултантска компетентност в областта на </w:t>
      </w:r>
      <w:proofErr w:type="spellStart"/>
      <w:r w:rsidRPr="001437B7">
        <w:rPr>
          <w:color w:val="000000"/>
          <w:sz w:val="21"/>
          <w:szCs w:val="21"/>
          <w:lang w:val="bg-BG"/>
        </w:rPr>
        <w:t>културознанието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обществознанието на </w:t>
      </w:r>
      <w:proofErr w:type="spellStart"/>
      <w:r w:rsidRPr="001437B7">
        <w:rPr>
          <w:color w:val="000000"/>
          <w:sz w:val="21"/>
          <w:szCs w:val="21"/>
          <w:lang w:val="bg-BG"/>
        </w:rPr>
        <w:t>португалоезичните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страни.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С придобитата квалификация магистрите по Език, култура, превод (португалски език) могат да се реализират професионално като експерти, консултанти, ръководители и служители в държавни институции и международни организации, в системата на средното образование и във висшите училища, в институциите на културата, масмедиите, в неправителствени организации и в частния сектор. Те могат да продължат обучението си в докторските програми в професионално направление Филология с езиковедска, литературоведска и преводаческа насоченост.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88" w:lineRule="auto"/>
        <w:jc w:val="center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 xml:space="preserve">Програма </w:t>
      </w:r>
    </w:p>
    <w:p w:rsidR="002062C0" w:rsidRPr="001437B7" w:rsidRDefault="002062C0" w:rsidP="002062C0">
      <w:pPr>
        <w:suppressAutoHyphens/>
        <w:spacing w:line="288" w:lineRule="auto"/>
        <w:jc w:val="center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за събеседване с кандидатите за магистърската програма </w:t>
      </w:r>
    </w:p>
    <w:p w:rsidR="002062C0" w:rsidRPr="001437B7" w:rsidRDefault="002062C0" w:rsidP="002062C0">
      <w:pPr>
        <w:suppressAutoHyphens/>
        <w:spacing w:line="288" w:lineRule="auto"/>
        <w:jc w:val="center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>по Език, култура, превод (португалски език)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Събеседването се провежда на португалски и български език и цели да установи мотивираността, езиковата култура на български и португалски език, както и професионалната ориентация на кандидатите за магистърската програма. </w:t>
      </w: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Кандидатът описва накратко мотивите си за кандидатстване в магистърската програма.</w:t>
      </w:r>
    </w:p>
    <w:p w:rsidR="002062C0" w:rsidRPr="001437B7" w:rsidRDefault="002062C0" w:rsidP="002062C0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Кандидатът представя досегашната си подготовка по португалски език и къде я е получил.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Кандидатът посочва плановете си за бъдеща професионална реализация, свързана с магистърската програма.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Класирането на кандидатите става въз основа на бала, получен от общия успех от дипломата за завършена бакалавърска степен и оценката от устното събеседване.</w:t>
      </w:r>
    </w:p>
    <w:p w:rsidR="002062C0" w:rsidRPr="001437B7" w:rsidRDefault="002062C0" w:rsidP="002062C0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На приемен изпит – устно събеседване се явяват кандидатстващите както за субсидирано от държавата обучение, така и за платена форма обучение.</w:t>
      </w:r>
    </w:p>
    <w:p w:rsidR="002062C0" w:rsidRPr="001437B7" w:rsidRDefault="002062C0" w:rsidP="002062C0">
      <w:pPr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E96F8A" w:rsidRDefault="00E96F8A">
      <w:bookmarkStart w:id="0" w:name="_GoBack"/>
      <w:bookmarkEnd w:id="0"/>
    </w:p>
    <w:sectPr w:rsidR="00E9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0"/>
    <w:rsid w:val="002062C0"/>
    <w:rsid w:val="00E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D778-C2BE-4753-8FBA-4C795F8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06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2023-07-25T13:44:00Z</dcterms:created>
  <dcterms:modified xsi:type="dcterms:W3CDTF">2023-07-25T13:44:00Z</dcterms:modified>
</cp:coreProperties>
</file>