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69D9" w14:textId="77777777" w:rsidR="00205A44" w:rsidRDefault="00205A44" w:rsidP="008945D0">
      <w:pPr>
        <w:jc w:val="center"/>
        <w:rPr>
          <w:rFonts w:ascii="Times New Roman" w:hAnsi="Times New Roman" w:cs="Times New Roman"/>
          <w:b/>
          <w:bCs/>
          <w:sz w:val="32"/>
          <w:szCs w:val="32"/>
        </w:rPr>
      </w:pPr>
    </w:p>
    <w:p w14:paraId="42C811C5" w14:textId="38D5B3A4" w:rsidR="00CE4E20" w:rsidRPr="00196456" w:rsidRDefault="008945D0" w:rsidP="008945D0">
      <w:pPr>
        <w:jc w:val="center"/>
        <w:rPr>
          <w:rFonts w:ascii="Times New Roman" w:hAnsi="Times New Roman" w:cs="Times New Roman"/>
          <w:b/>
          <w:bCs/>
          <w:sz w:val="32"/>
          <w:szCs w:val="32"/>
        </w:rPr>
      </w:pPr>
      <w:r w:rsidRPr="00196456">
        <w:rPr>
          <w:rFonts w:ascii="Times New Roman" w:hAnsi="Times New Roman" w:cs="Times New Roman"/>
          <w:b/>
          <w:bCs/>
          <w:sz w:val="32"/>
          <w:szCs w:val="32"/>
        </w:rPr>
        <w:t>РЕЦЕНЗИЯ</w:t>
      </w:r>
    </w:p>
    <w:p w14:paraId="54B9BFCE" w14:textId="43A53059" w:rsidR="008945D0" w:rsidRPr="000B42C5" w:rsidRDefault="008945D0" w:rsidP="008945D0">
      <w:pPr>
        <w:jc w:val="center"/>
        <w:rPr>
          <w:rFonts w:ascii="Times New Roman" w:hAnsi="Times New Roman" w:cs="Times New Roman"/>
          <w:sz w:val="28"/>
          <w:szCs w:val="28"/>
        </w:rPr>
      </w:pPr>
      <w:r>
        <w:rPr>
          <w:rFonts w:ascii="Times New Roman" w:hAnsi="Times New Roman" w:cs="Times New Roman"/>
          <w:sz w:val="28"/>
          <w:szCs w:val="28"/>
        </w:rPr>
        <w:t xml:space="preserve">от проф. дин Вера Бонева, преподавател по История на България, член на научното жури в съответствие със Заповед на Ректора на Софийския университет „Св. Климент Охридски“ – </w:t>
      </w:r>
      <w:r w:rsidRPr="008945D0">
        <w:rPr>
          <w:rFonts w:ascii="Times New Roman" w:hAnsi="Times New Roman" w:cs="Times New Roman"/>
          <w:sz w:val="28"/>
          <w:szCs w:val="28"/>
          <w:lang w:val="en-US"/>
        </w:rPr>
        <w:t>No РД 38-207/ 27.04.2023</w:t>
      </w:r>
      <w:r w:rsidR="000B42C5">
        <w:rPr>
          <w:rFonts w:ascii="Times New Roman" w:hAnsi="Times New Roman" w:cs="Times New Roman"/>
          <w:sz w:val="28"/>
          <w:szCs w:val="28"/>
        </w:rPr>
        <w:t>,</w:t>
      </w:r>
    </w:p>
    <w:p w14:paraId="1D0BD220" w14:textId="4C609984" w:rsidR="008945D0" w:rsidRDefault="008945D0" w:rsidP="00534282">
      <w:pPr>
        <w:spacing w:after="0"/>
        <w:jc w:val="center"/>
        <w:rPr>
          <w:rFonts w:ascii="Times New Roman" w:hAnsi="Times New Roman" w:cs="Times New Roman"/>
          <w:sz w:val="28"/>
          <w:szCs w:val="28"/>
        </w:rPr>
      </w:pPr>
      <w:r>
        <w:rPr>
          <w:rFonts w:ascii="Times New Roman" w:hAnsi="Times New Roman" w:cs="Times New Roman"/>
          <w:sz w:val="28"/>
          <w:szCs w:val="28"/>
        </w:rPr>
        <w:t>на дисертацията за придобиване на образователна и научна степен „доктор“</w:t>
      </w:r>
      <w:r w:rsidR="00534282">
        <w:rPr>
          <w:rFonts w:ascii="Times New Roman" w:hAnsi="Times New Roman" w:cs="Times New Roman"/>
          <w:sz w:val="28"/>
          <w:szCs w:val="28"/>
        </w:rPr>
        <w:t xml:space="preserve">, представена от </w:t>
      </w:r>
      <w:r w:rsidR="00534282" w:rsidRPr="00534282">
        <w:rPr>
          <w:rFonts w:ascii="Times New Roman" w:hAnsi="Times New Roman" w:cs="Times New Roman"/>
          <w:b/>
          <w:bCs/>
          <w:sz w:val="28"/>
          <w:szCs w:val="28"/>
        </w:rPr>
        <w:t>Владимир Красимир Терзиев</w:t>
      </w:r>
      <w:r w:rsidR="00534282">
        <w:rPr>
          <w:rFonts w:ascii="Times New Roman" w:hAnsi="Times New Roman" w:cs="Times New Roman"/>
          <w:sz w:val="28"/>
          <w:szCs w:val="28"/>
        </w:rPr>
        <w:t>,</w:t>
      </w:r>
    </w:p>
    <w:p w14:paraId="451A83A0" w14:textId="1FFCC684" w:rsidR="00534282" w:rsidRPr="00534282" w:rsidRDefault="00534282" w:rsidP="00534282">
      <w:pPr>
        <w:spacing w:after="0"/>
        <w:jc w:val="center"/>
        <w:rPr>
          <w:rFonts w:ascii="Times New Roman" w:hAnsi="Times New Roman" w:cs="Times New Roman"/>
          <w:i/>
          <w:iCs/>
          <w:sz w:val="28"/>
          <w:szCs w:val="28"/>
        </w:rPr>
      </w:pPr>
      <w:r>
        <w:rPr>
          <w:rFonts w:ascii="Times New Roman" w:hAnsi="Times New Roman" w:cs="Times New Roman"/>
          <w:sz w:val="28"/>
          <w:szCs w:val="28"/>
        </w:rPr>
        <w:t xml:space="preserve">на тема </w:t>
      </w:r>
      <w:r w:rsidRPr="00534282">
        <w:rPr>
          <w:rFonts w:ascii="Times New Roman" w:hAnsi="Times New Roman" w:cs="Times New Roman"/>
          <w:i/>
          <w:iCs/>
          <w:sz w:val="28"/>
          <w:szCs w:val="28"/>
        </w:rPr>
        <w:t>„Здравната просвета в Българското общество 1856-1878 г.“,</w:t>
      </w:r>
    </w:p>
    <w:p w14:paraId="3F587F88" w14:textId="30EE3CDD" w:rsidR="00534282" w:rsidRDefault="00534282" w:rsidP="00534282">
      <w:pPr>
        <w:spacing w:after="0"/>
        <w:jc w:val="center"/>
        <w:rPr>
          <w:rFonts w:ascii="Times New Roman" w:hAnsi="Times New Roman" w:cs="Times New Roman"/>
          <w:sz w:val="28"/>
          <w:szCs w:val="28"/>
        </w:rPr>
      </w:pPr>
      <w:r>
        <w:rPr>
          <w:rFonts w:ascii="Times New Roman" w:hAnsi="Times New Roman" w:cs="Times New Roman"/>
          <w:sz w:val="28"/>
          <w:szCs w:val="28"/>
        </w:rPr>
        <w:t>научен ръководител – проф. д-р Пламен Митев –</w:t>
      </w:r>
    </w:p>
    <w:p w14:paraId="64B3A8C0" w14:textId="3EA1B0F1" w:rsidR="00534282" w:rsidRDefault="00534282" w:rsidP="00534282">
      <w:pPr>
        <w:spacing w:after="0"/>
        <w:jc w:val="center"/>
        <w:rPr>
          <w:rFonts w:ascii="Times New Roman" w:hAnsi="Times New Roman" w:cs="Times New Roman"/>
          <w:sz w:val="28"/>
          <w:szCs w:val="28"/>
        </w:rPr>
      </w:pPr>
      <w:r>
        <w:rPr>
          <w:rFonts w:ascii="Times New Roman" w:hAnsi="Times New Roman" w:cs="Times New Roman"/>
          <w:sz w:val="28"/>
          <w:szCs w:val="28"/>
        </w:rPr>
        <w:t>Катедра „История на България“, Исторически факултет</w:t>
      </w:r>
    </w:p>
    <w:p w14:paraId="4278BA8A" w14:textId="077EF803" w:rsidR="008945D0" w:rsidRDefault="008945D0">
      <w:pPr>
        <w:rPr>
          <w:rFonts w:ascii="Times New Roman" w:hAnsi="Times New Roman" w:cs="Times New Roman"/>
          <w:sz w:val="28"/>
          <w:szCs w:val="28"/>
        </w:rPr>
      </w:pPr>
    </w:p>
    <w:p w14:paraId="2CFD478F" w14:textId="08FFBD63" w:rsidR="00B07A40" w:rsidRPr="00B07A40" w:rsidRDefault="00B07A40" w:rsidP="00B07A40">
      <w:pPr>
        <w:jc w:val="center"/>
        <w:rPr>
          <w:rFonts w:ascii="Times New Roman" w:hAnsi="Times New Roman" w:cs="Times New Roman"/>
          <w:b/>
          <w:bCs/>
          <w:sz w:val="28"/>
          <w:szCs w:val="28"/>
        </w:rPr>
      </w:pPr>
      <w:r w:rsidRPr="00B07A40">
        <w:rPr>
          <w:rFonts w:ascii="Times New Roman" w:hAnsi="Times New Roman" w:cs="Times New Roman"/>
          <w:b/>
          <w:bCs/>
          <w:sz w:val="28"/>
          <w:szCs w:val="28"/>
        </w:rPr>
        <w:t>Информация за кандидата и за процедурата</w:t>
      </w:r>
    </w:p>
    <w:p w14:paraId="56113549" w14:textId="6E68143C" w:rsidR="00B07A40" w:rsidRDefault="00616A2B" w:rsidP="00616A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Владимир Терзиев придобива бакалавърска и магистърска степени по История в Историческия факултет на Софийския университет „Св. Климент Охридски“. От февруари 2020 г. до февруари 2023 г. той е редовен докторант към Катедра „История на България“ в споменатия факултет. Обучението му се осъществява в професионално направление 2.2. История и археология, научна специалност „История на България“ (История на Българското възраждане). От представената документация личи, че е </w:t>
      </w:r>
      <w:r w:rsidR="000B42C5">
        <w:rPr>
          <w:rFonts w:ascii="Times New Roman" w:hAnsi="Times New Roman" w:cs="Times New Roman"/>
          <w:sz w:val="28"/>
          <w:szCs w:val="28"/>
        </w:rPr>
        <w:t xml:space="preserve">към края на срока на докторантурата е </w:t>
      </w:r>
      <w:r>
        <w:rPr>
          <w:rFonts w:ascii="Times New Roman" w:hAnsi="Times New Roman" w:cs="Times New Roman"/>
          <w:sz w:val="28"/>
          <w:szCs w:val="28"/>
        </w:rPr>
        <w:t>изпълнил индивидуалния си план изцяло и успешно. В срок е написал и предал дисертационния си труд, разработен под научното ръководство на проф. д-р Пламен Митев. Той е покрил минималните национали изисквания за придобиване на докторска степен по История и археология и представил е научни публикации по темата на дисертацията.</w:t>
      </w:r>
    </w:p>
    <w:p w14:paraId="0A8FF8A1" w14:textId="29DD351D" w:rsidR="00ED6280" w:rsidRDefault="00616A2B" w:rsidP="00ED62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Текстът на дисертацията е обсъден в Катедрата на 11 април 2023 г. и е насочен към защита пред научно жури. </w:t>
      </w:r>
      <w:r w:rsidR="00ED6280" w:rsidRPr="00ED6280">
        <w:rPr>
          <w:rFonts w:ascii="Times New Roman" w:hAnsi="Times New Roman" w:cs="Times New Roman"/>
          <w:sz w:val="28"/>
          <w:szCs w:val="28"/>
        </w:rPr>
        <w:t xml:space="preserve">След надлежна проверка на оригиналността е съставен протокол за липса на плагиатство и други нарушения на авторското право. Протоколът </w:t>
      </w:r>
      <w:r w:rsidR="00ED6280">
        <w:rPr>
          <w:rFonts w:ascii="Times New Roman" w:hAnsi="Times New Roman" w:cs="Times New Roman"/>
          <w:sz w:val="28"/>
          <w:szCs w:val="28"/>
        </w:rPr>
        <w:t xml:space="preserve">е подписан </w:t>
      </w:r>
      <w:r w:rsidR="00ED6280" w:rsidRPr="00ED6280">
        <w:rPr>
          <w:rFonts w:ascii="Times New Roman" w:hAnsi="Times New Roman" w:cs="Times New Roman"/>
          <w:sz w:val="28"/>
          <w:szCs w:val="28"/>
        </w:rPr>
        <w:t>от научния ръководител.</w:t>
      </w:r>
      <w:r w:rsidR="00ED6280">
        <w:rPr>
          <w:rFonts w:ascii="Times New Roman" w:hAnsi="Times New Roman" w:cs="Times New Roman"/>
          <w:sz w:val="28"/>
          <w:szCs w:val="28"/>
        </w:rPr>
        <w:t xml:space="preserve"> Информацията, съдържаща се в получените от мен документи </w:t>
      </w:r>
      <w:r w:rsidR="00ED6280">
        <w:rPr>
          <w:rFonts w:ascii="Times New Roman" w:hAnsi="Times New Roman" w:cs="Times New Roman"/>
          <w:sz w:val="28"/>
          <w:szCs w:val="28"/>
        </w:rPr>
        <w:lastRenderedPageBreak/>
        <w:t>и материали</w:t>
      </w:r>
      <w:r w:rsidR="000B42C5">
        <w:rPr>
          <w:rFonts w:ascii="Times New Roman" w:hAnsi="Times New Roman" w:cs="Times New Roman"/>
          <w:sz w:val="28"/>
          <w:szCs w:val="28"/>
        </w:rPr>
        <w:t>,</w:t>
      </w:r>
      <w:r w:rsidR="00ED6280">
        <w:rPr>
          <w:rFonts w:ascii="Times New Roman" w:hAnsi="Times New Roman" w:cs="Times New Roman"/>
          <w:sz w:val="28"/>
          <w:szCs w:val="28"/>
        </w:rPr>
        <w:t xml:space="preserve"> ми дава основание да приема, че всички законови изисквания за реализиране на процедурата по защита на труда пред научно жури са спазени. </w:t>
      </w:r>
    </w:p>
    <w:p w14:paraId="40D7830D" w14:textId="2D0DBDA4" w:rsidR="000F7C9D" w:rsidRDefault="000F7C9D" w:rsidP="000F7C9D">
      <w:pPr>
        <w:spacing w:line="360" w:lineRule="auto"/>
        <w:ind w:firstLine="709"/>
        <w:jc w:val="both"/>
        <w:rPr>
          <w:rFonts w:ascii="Times New Roman" w:hAnsi="Times New Roman" w:cs="Times New Roman"/>
          <w:sz w:val="28"/>
          <w:szCs w:val="28"/>
        </w:rPr>
      </w:pPr>
      <w:r w:rsidRPr="000F7C9D">
        <w:rPr>
          <w:rFonts w:ascii="Times New Roman" w:hAnsi="Times New Roman" w:cs="Times New Roman"/>
          <w:sz w:val="28"/>
          <w:szCs w:val="28"/>
        </w:rPr>
        <w:t>Като член на научното жури получих всички необходими документи</w:t>
      </w:r>
      <w:r>
        <w:rPr>
          <w:rFonts w:ascii="Times New Roman" w:hAnsi="Times New Roman" w:cs="Times New Roman"/>
          <w:sz w:val="28"/>
          <w:szCs w:val="28"/>
        </w:rPr>
        <w:t>, свързани с</w:t>
      </w:r>
      <w:r w:rsidRPr="000F7C9D">
        <w:rPr>
          <w:rFonts w:ascii="Times New Roman" w:hAnsi="Times New Roman" w:cs="Times New Roman"/>
          <w:sz w:val="28"/>
          <w:szCs w:val="28"/>
        </w:rPr>
        <w:t xml:space="preserve"> дисертацията и </w:t>
      </w:r>
      <w:r>
        <w:rPr>
          <w:rFonts w:ascii="Times New Roman" w:hAnsi="Times New Roman" w:cs="Times New Roman"/>
          <w:sz w:val="28"/>
          <w:szCs w:val="28"/>
        </w:rPr>
        <w:t xml:space="preserve">с </w:t>
      </w:r>
      <w:r w:rsidRPr="000F7C9D">
        <w:rPr>
          <w:rFonts w:ascii="Times New Roman" w:hAnsi="Times New Roman" w:cs="Times New Roman"/>
          <w:sz w:val="28"/>
          <w:szCs w:val="28"/>
        </w:rPr>
        <w:t>обучението на докторанта.</w:t>
      </w:r>
      <w:r>
        <w:rPr>
          <w:rFonts w:ascii="Times New Roman" w:hAnsi="Times New Roman" w:cs="Times New Roman"/>
          <w:sz w:val="28"/>
          <w:szCs w:val="28"/>
        </w:rPr>
        <w:t xml:space="preserve"> Получих и автореферата, който </w:t>
      </w:r>
      <w:r w:rsidRPr="000F7C9D">
        <w:rPr>
          <w:rFonts w:ascii="Times New Roman" w:hAnsi="Times New Roman" w:cs="Times New Roman"/>
          <w:sz w:val="28"/>
          <w:szCs w:val="28"/>
        </w:rPr>
        <w:t xml:space="preserve">прилежно показва </w:t>
      </w:r>
      <w:r w:rsidR="007362C1">
        <w:rPr>
          <w:rFonts w:ascii="Times New Roman" w:hAnsi="Times New Roman" w:cs="Times New Roman"/>
          <w:sz w:val="28"/>
          <w:szCs w:val="28"/>
        </w:rPr>
        <w:t>най-важните</w:t>
      </w:r>
      <w:r w:rsidRPr="000F7C9D">
        <w:rPr>
          <w:rFonts w:ascii="Times New Roman" w:hAnsi="Times New Roman" w:cs="Times New Roman"/>
          <w:sz w:val="28"/>
          <w:szCs w:val="28"/>
        </w:rPr>
        <w:t xml:space="preserve"> приноси на научн</w:t>
      </w:r>
      <w:r>
        <w:rPr>
          <w:rFonts w:ascii="Times New Roman" w:hAnsi="Times New Roman" w:cs="Times New Roman"/>
          <w:sz w:val="28"/>
          <w:szCs w:val="28"/>
        </w:rPr>
        <w:t>ото</w:t>
      </w:r>
      <w:r w:rsidRPr="000F7C9D">
        <w:rPr>
          <w:rFonts w:ascii="Times New Roman" w:hAnsi="Times New Roman" w:cs="Times New Roman"/>
          <w:sz w:val="28"/>
          <w:szCs w:val="28"/>
        </w:rPr>
        <w:t xml:space="preserve"> изследван</w:t>
      </w:r>
      <w:r>
        <w:rPr>
          <w:rFonts w:ascii="Times New Roman" w:hAnsi="Times New Roman" w:cs="Times New Roman"/>
          <w:sz w:val="28"/>
          <w:szCs w:val="28"/>
        </w:rPr>
        <w:t>е</w:t>
      </w:r>
      <w:r w:rsidRPr="000F7C9D">
        <w:rPr>
          <w:rFonts w:ascii="Times New Roman" w:hAnsi="Times New Roman" w:cs="Times New Roman"/>
          <w:sz w:val="28"/>
          <w:szCs w:val="28"/>
        </w:rPr>
        <w:t>.</w:t>
      </w:r>
      <w:r>
        <w:rPr>
          <w:rFonts w:ascii="Times New Roman" w:hAnsi="Times New Roman" w:cs="Times New Roman"/>
          <w:sz w:val="28"/>
          <w:szCs w:val="28"/>
        </w:rPr>
        <w:t xml:space="preserve"> Декларирам, че нямам общи публикации с кандидата, както и други общи форми на професионална дейност, които биха били предпоставка за конфликт на интереси. </w:t>
      </w:r>
    </w:p>
    <w:p w14:paraId="6E8F5251" w14:textId="1F38B63D" w:rsidR="000F7C9D" w:rsidRPr="00482A7B" w:rsidRDefault="00482A7B" w:rsidP="00482A7B">
      <w:pPr>
        <w:spacing w:line="360" w:lineRule="auto"/>
        <w:ind w:firstLine="709"/>
        <w:jc w:val="center"/>
        <w:rPr>
          <w:rFonts w:ascii="Times New Roman" w:hAnsi="Times New Roman" w:cs="Times New Roman"/>
          <w:b/>
          <w:bCs/>
          <w:sz w:val="28"/>
          <w:szCs w:val="28"/>
        </w:rPr>
      </w:pPr>
      <w:r w:rsidRPr="00482A7B">
        <w:rPr>
          <w:rFonts w:ascii="Times New Roman" w:hAnsi="Times New Roman" w:cs="Times New Roman"/>
          <w:b/>
          <w:bCs/>
          <w:sz w:val="28"/>
          <w:szCs w:val="28"/>
        </w:rPr>
        <w:t>Общи данни за дисертационния труд</w:t>
      </w:r>
    </w:p>
    <w:p w14:paraId="3BD8515E" w14:textId="4BE6CF51" w:rsidR="00927E12" w:rsidRDefault="00927E12" w:rsidP="00927E12">
      <w:pPr>
        <w:spacing w:line="360" w:lineRule="auto"/>
        <w:ind w:firstLine="709"/>
        <w:jc w:val="both"/>
        <w:rPr>
          <w:rFonts w:ascii="Times New Roman" w:hAnsi="Times New Roman" w:cs="Times New Roman"/>
          <w:sz w:val="28"/>
          <w:szCs w:val="28"/>
        </w:rPr>
      </w:pPr>
      <w:r w:rsidRPr="00927E12">
        <w:rPr>
          <w:rFonts w:ascii="Times New Roman" w:hAnsi="Times New Roman" w:cs="Times New Roman"/>
          <w:sz w:val="28"/>
          <w:szCs w:val="28"/>
        </w:rPr>
        <w:t xml:space="preserve">Текстът на дисертацията е в обем от 348 </w:t>
      </w:r>
      <w:r w:rsidR="008308A8">
        <w:rPr>
          <w:rFonts w:ascii="Times New Roman" w:hAnsi="Times New Roman" w:cs="Times New Roman"/>
          <w:sz w:val="28"/>
          <w:szCs w:val="28"/>
        </w:rPr>
        <w:t>стандартни</w:t>
      </w:r>
      <w:r w:rsidRPr="00927E12">
        <w:rPr>
          <w:rFonts w:ascii="Times New Roman" w:hAnsi="Times New Roman" w:cs="Times New Roman"/>
          <w:sz w:val="28"/>
          <w:szCs w:val="28"/>
        </w:rPr>
        <w:t xml:space="preserve"> страници. </w:t>
      </w:r>
      <w:r>
        <w:rPr>
          <w:rFonts w:ascii="Times New Roman" w:hAnsi="Times New Roman" w:cs="Times New Roman"/>
          <w:sz w:val="28"/>
          <w:szCs w:val="28"/>
        </w:rPr>
        <w:t>Обособени са</w:t>
      </w:r>
      <w:r w:rsidRPr="00927E12">
        <w:rPr>
          <w:rFonts w:ascii="Times New Roman" w:hAnsi="Times New Roman" w:cs="Times New Roman"/>
          <w:sz w:val="28"/>
          <w:szCs w:val="28"/>
        </w:rPr>
        <w:t xml:space="preserve"> следните части: увод, четири глави, раздел</w:t>
      </w:r>
      <w:r>
        <w:rPr>
          <w:rFonts w:ascii="Times New Roman" w:hAnsi="Times New Roman" w:cs="Times New Roman"/>
          <w:sz w:val="28"/>
          <w:szCs w:val="28"/>
        </w:rPr>
        <w:t>е</w:t>
      </w:r>
      <w:r w:rsidRPr="00927E12">
        <w:rPr>
          <w:rFonts w:ascii="Times New Roman" w:hAnsi="Times New Roman" w:cs="Times New Roman"/>
          <w:sz w:val="28"/>
          <w:szCs w:val="28"/>
        </w:rPr>
        <w:t>н</w:t>
      </w:r>
      <w:r>
        <w:rPr>
          <w:rFonts w:ascii="Times New Roman" w:hAnsi="Times New Roman" w:cs="Times New Roman"/>
          <w:sz w:val="28"/>
          <w:szCs w:val="28"/>
        </w:rPr>
        <w:t>и</w:t>
      </w:r>
      <w:r w:rsidRPr="00927E12">
        <w:rPr>
          <w:rFonts w:ascii="Times New Roman" w:hAnsi="Times New Roman" w:cs="Times New Roman"/>
          <w:sz w:val="28"/>
          <w:szCs w:val="28"/>
        </w:rPr>
        <w:t xml:space="preserve"> на отделни параграфи и под</w:t>
      </w:r>
      <w:r>
        <w:rPr>
          <w:rFonts w:ascii="Times New Roman" w:hAnsi="Times New Roman" w:cs="Times New Roman"/>
          <w:sz w:val="28"/>
          <w:szCs w:val="28"/>
        </w:rPr>
        <w:t>параграфи</w:t>
      </w:r>
      <w:r w:rsidRPr="00927E12">
        <w:rPr>
          <w:rFonts w:ascii="Times New Roman" w:hAnsi="Times New Roman" w:cs="Times New Roman"/>
          <w:sz w:val="28"/>
          <w:szCs w:val="28"/>
        </w:rPr>
        <w:t xml:space="preserve">, заключение, </w:t>
      </w:r>
      <w:r>
        <w:rPr>
          <w:rFonts w:ascii="Times New Roman" w:hAnsi="Times New Roman" w:cs="Times New Roman"/>
          <w:sz w:val="28"/>
          <w:szCs w:val="28"/>
        </w:rPr>
        <w:t>списъци на</w:t>
      </w:r>
      <w:r w:rsidRPr="00927E12">
        <w:rPr>
          <w:rFonts w:ascii="Times New Roman" w:hAnsi="Times New Roman" w:cs="Times New Roman"/>
          <w:sz w:val="28"/>
          <w:szCs w:val="28"/>
        </w:rPr>
        <w:t xml:space="preserve"> </w:t>
      </w:r>
      <w:r>
        <w:rPr>
          <w:rFonts w:ascii="Times New Roman" w:hAnsi="Times New Roman" w:cs="Times New Roman"/>
          <w:sz w:val="28"/>
          <w:szCs w:val="28"/>
        </w:rPr>
        <w:t xml:space="preserve">използвани </w:t>
      </w:r>
      <w:r w:rsidRPr="00927E12">
        <w:rPr>
          <w:rFonts w:ascii="Times New Roman" w:hAnsi="Times New Roman" w:cs="Times New Roman"/>
          <w:sz w:val="28"/>
          <w:szCs w:val="28"/>
        </w:rPr>
        <w:t>архивни материали</w:t>
      </w:r>
      <w:r>
        <w:rPr>
          <w:rFonts w:ascii="Times New Roman" w:hAnsi="Times New Roman" w:cs="Times New Roman"/>
          <w:sz w:val="28"/>
          <w:szCs w:val="28"/>
        </w:rPr>
        <w:t>,</w:t>
      </w:r>
      <w:r w:rsidRPr="00927E12">
        <w:rPr>
          <w:rFonts w:ascii="Times New Roman" w:hAnsi="Times New Roman" w:cs="Times New Roman"/>
          <w:sz w:val="28"/>
          <w:szCs w:val="28"/>
        </w:rPr>
        <w:t xml:space="preserve"> периодич</w:t>
      </w:r>
      <w:r>
        <w:rPr>
          <w:rFonts w:ascii="Times New Roman" w:hAnsi="Times New Roman" w:cs="Times New Roman"/>
          <w:sz w:val="28"/>
          <w:szCs w:val="28"/>
        </w:rPr>
        <w:t>ни издания</w:t>
      </w:r>
      <w:r w:rsidRPr="00927E12">
        <w:rPr>
          <w:rFonts w:ascii="Times New Roman" w:hAnsi="Times New Roman" w:cs="Times New Roman"/>
          <w:sz w:val="28"/>
          <w:szCs w:val="28"/>
        </w:rPr>
        <w:t>, публикувани документи, мемоари, изследвания и справочна литература.</w:t>
      </w:r>
      <w:r>
        <w:rPr>
          <w:rFonts w:ascii="Times New Roman" w:hAnsi="Times New Roman" w:cs="Times New Roman"/>
          <w:sz w:val="28"/>
          <w:szCs w:val="28"/>
        </w:rPr>
        <w:t xml:space="preserve"> </w:t>
      </w:r>
      <w:r w:rsidR="000B42C5">
        <w:rPr>
          <w:rFonts w:ascii="Times New Roman" w:hAnsi="Times New Roman" w:cs="Times New Roman"/>
          <w:sz w:val="28"/>
          <w:szCs w:val="28"/>
        </w:rPr>
        <w:t>След</w:t>
      </w:r>
      <w:r>
        <w:rPr>
          <w:rFonts w:ascii="Times New Roman" w:hAnsi="Times New Roman" w:cs="Times New Roman"/>
          <w:sz w:val="28"/>
          <w:szCs w:val="28"/>
        </w:rPr>
        <w:t xml:space="preserve"> края на справочния апарат е публикуван списък с използваните съкращения. Основният наратив е съпътстван от 1124 бележки под линия, които са създадени скрупульозно и </w:t>
      </w:r>
      <w:r w:rsidR="000B42C5">
        <w:rPr>
          <w:rFonts w:ascii="Times New Roman" w:hAnsi="Times New Roman" w:cs="Times New Roman"/>
          <w:sz w:val="28"/>
          <w:szCs w:val="28"/>
        </w:rPr>
        <w:t>осигуряват</w:t>
      </w:r>
      <w:r>
        <w:rPr>
          <w:rFonts w:ascii="Times New Roman" w:hAnsi="Times New Roman" w:cs="Times New Roman"/>
          <w:sz w:val="28"/>
          <w:szCs w:val="28"/>
        </w:rPr>
        <w:t xml:space="preserve"> надеждна връзка между авторовото изложение използваните източници на архивна или историописна информация.</w:t>
      </w:r>
    </w:p>
    <w:p w14:paraId="3EB077FD" w14:textId="51371FF3" w:rsidR="00927E12" w:rsidRPr="00927E12" w:rsidRDefault="00927E12" w:rsidP="00927E12">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8308A8">
        <w:rPr>
          <w:rFonts w:ascii="Times New Roman" w:hAnsi="Times New Roman" w:cs="Times New Roman"/>
          <w:sz w:val="28"/>
          <w:szCs w:val="28"/>
        </w:rPr>
        <w:t xml:space="preserve">Структурата на основния текст е убедителна и балансирана. </w:t>
      </w:r>
      <w:r w:rsidR="008308A8" w:rsidRPr="008308A8">
        <w:rPr>
          <w:rFonts w:ascii="Times New Roman" w:hAnsi="Times New Roman" w:cs="Times New Roman"/>
          <w:sz w:val="28"/>
          <w:szCs w:val="28"/>
        </w:rPr>
        <w:t xml:space="preserve">Прегледът на научната литература по темата на дисертационния труд, </w:t>
      </w:r>
      <w:r w:rsidR="008308A8">
        <w:rPr>
          <w:rFonts w:ascii="Times New Roman" w:hAnsi="Times New Roman" w:cs="Times New Roman"/>
          <w:sz w:val="28"/>
          <w:szCs w:val="28"/>
        </w:rPr>
        <w:t>включен</w:t>
      </w:r>
      <w:r w:rsidR="008308A8" w:rsidRPr="008308A8">
        <w:rPr>
          <w:rFonts w:ascii="Times New Roman" w:hAnsi="Times New Roman" w:cs="Times New Roman"/>
          <w:sz w:val="28"/>
          <w:szCs w:val="28"/>
        </w:rPr>
        <w:t xml:space="preserve"> в увода, е обширен и задълбочен.</w:t>
      </w:r>
      <w:r w:rsidR="008308A8">
        <w:rPr>
          <w:rFonts w:ascii="Times New Roman" w:hAnsi="Times New Roman" w:cs="Times New Roman"/>
          <w:sz w:val="28"/>
          <w:szCs w:val="28"/>
        </w:rPr>
        <w:t xml:space="preserve"> Убедително е защитена необходимостта от настоящия труд, който не само обобщава постиженията в историческите проучвания на здравеопазването и медицината по българските земи през Възраждането, но също така реконструира </w:t>
      </w:r>
      <w:r w:rsidR="007362C1">
        <w:rPr>
          <w:rFonts w:ascii="Times New Roman" w:hAnsi="Times New Roman" w:cs="Times New Roman"/>
          <w:sz w:val="28"/>
          <w:szCs w:val="28"/>
        </w:rPr>
        <w:t>най-открояващите се</w:t>
      </w:r>
      <w:r w:rsidR="008308A8">
        <w:rPr>
          <w:rFonts w:ascii="Times New Roman" w:hAnsi="Times New Roman" w:cs="Times New Roman"/>
          <w:sz w:val="28"/>
          <w:szCs w:val="28"/>
        </w:rPr>
        <w:t xml:space="preserve"> обстоятелства, свързани със здравната просвета в периода 1856-1878 г.</w:t>
      </w:r>
    </w:p>
    <w:p w14:paraId="56563FD4" w14:textId="297FCA6E" w:rsidR="00482A7B" w:rsidRDefault="008308A8" w:rsidP="000F7C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Изследователският подход на автора е модерен и продуктивен. Той е демонстриран ясно в дефинициите на използвани</w:t>
      </w:r>
      <w:r w:rsidR="007362C1">
        <w:rPr>
          <w:rFonts w:ascii="Times New Roman" w:hAnsi="Times New Roman" w:cs="Times New Roman"/>
          <w:sz w:val="28"/>
          <w:szCs w:val="28"/>
        </w:rPr>
        <w:t>те</w:t>
      </w:r>
      <w:r>
        <w:rPr>
          <w:rFonts w:ascii="Times New Roman" w:hAnsi="Times New Roman" w:cs="Times New Roman"/>
          <w:sz w:val="28"/>
          <w:szCs w:val="28"/>
        </w:rPr>
        <w:t xml:space="preserve"> термини, формулирани в началото на основния текст. </w:t>
      </w:r>
      <w:r w:rsidR="002D09BB">
        <w:rPr>
          <w:rFonts w:ascii="Times New Roman" w:hAnsi="Times New Roman" w:cs="Times New Roman"/>
          <w:sz w:val="28"/>
          <w:szCs w:val="28"/>
        </w:rPr>
        <w:t xml:space="preserve">Изследователските цели и задачи са ясно артикулирани и тясно </w:t>
      </w:r>
      <w:r w:rsidR="007362C1">
        <w:rPr>
          <w:rFonts w:ascii="Times New Roman" w:hAnsi="Times New Roman" w:cs="Times New Roman"/>
          <w:sz w:val="28"/>
          <w:szCs w:val="28"/>
        </w:rPr>
        <w:t>обвързани</w:t>
      </w:r>
      <w:r w:rsidR="002D09BB">
        <w:rPr>
          <w:rFonts w:ascii="Times New Roman" w:hAnsi="Times New Roman" w:cs="Times New Roman"/>
          <w:sz w:val="28"/>
          <w:szCs w:val="28"/>
        </w:rPr>
        <w:t xml:space="preserve"> с темата и изворовата </w:t>
      </w:r>
      <w:r w:rsidR="007362C1">
        <w:rPr>
          <w:rFonts w:ascii="Times New Roman" w:hAnsi="Times New Roman" w:cs="Times New Roman"/>
          <w:sz w:val="28"/>
          <w:szCs w:val="28"/>
        </w:rPr>
        <w:t>база</w:t>
      </w:r>
      <w:r w:rsidR="002D09BB">
        <w:rPr>
          <w:rFonts w:ascii="Times New Roman" w:hAnsi="Times New Roman" w:cs="Times New Roman"/>
          <w:sz w:val="28"/>
          <w:szCs w:val="28"/>
        </w:rPr>
        <w:t xml:space="preserve"> на </w:t>
      </w:r>
      <w:r w:rsidR="00E51B8F">
        <w:rPr>
          <w:rFonts w:ascii="Times New Roman" w:hAnsi="Times New Roman" w:cs="Times New Roman"/>
          <w:sz w:val="28"/>
          <w:szCs w:val="28"/>
        </w:rPr>
        <w:t>изследването</w:t>
      </w:r>
      <w:r w:rsidR="002D09BB">
        <w:rPr>
          <w:rFonts w:ascii="Times New Roman" w:hAnsi="Times New Roman" w:cs="Times New Roman"/>
          <w:sz w:val="28"/>
          <w:szCs w:val="28"/>
        </w:rPr>
        <w:t>. Амбицията да се систематизира достъпното знание по темата за здравното образование и възпитание през Възраждането е логична и естествена за дисертация за придобиване на образователна и научна степен „доктор“. Извън успешната реализация на тази амбиция, Владимир Терзиев създава свои собствени научни приноси по темата, които откроявам по-нататък в рецензията. Без да считам това за принос, а по-скоро за подходящ методологически подход, си позволявам да откроя изключително прецизната работа на дисертанта с категориите „традиционно общество“ и „моделно общество“, които умело са приплъзнати</w:t>
      </w:r>
      <w:r w:rsidR="002D09BB" w:rsidRPr="002D09BB">
        <w:rPr>
          <w:rFonts w:ascii="Times New Roman" w:hAnsi="Times New Roman" w:cs="Times New Roman"/>
          <w:sz w:val="28"/>
          <w:szCs w:val="28"/>
        </w:rPr>
        <w:t xml:space="preserve"> в основите на анализа на историческите реалности</w:t>
      </w:r>
      <w:r w:rsidR="002D09BB">
        <w:rPr>
          <w:rFonts w:ascii="Times New Roman" w:hAnsi="Times New Roman" w:cs="Times New Roman"/>
          <w:sz w:val="28"/>
          <w:szCs w:val="28"/>
        </w:rPr>
        <w:t xml:space="preserve"> </w:t>
      </w:r>
      <w:r w:rsidR="002D09BB" w:rsidRPr="002D09BB">
        <w:rPr>
          <w:rFonts w:ascii="Times New Roman" w:hAnsi="Times New Roman" w:cs="Times New Roman"/>
          <w:sz w:val="28"/>
          <w:szCs w:val="28"/>
        </w:rPr>
        <w:t xml:space="preserve">предмет на </w:t>
      </w:r>
      <w:r w:rsidR="002D09BB">
        <w:rPr>
          <w:rFonts w:ascii="Times New Roman" w:hAnsi="Times New Roman" w:cs="Times New Roman"/>
          <w:sz w:val="28"/>
          <w:szCs w:val="28"/>
        </w:rPr>
        <w:t>научния</w:t>
      </w:r>
      <w:r w:rsidR="002D09BB" w:rsidRPr="002D09BB">
        <w:rPr>
          <w:rFonts w:ascii="Times New Roman" w:hAnsi="Times New Roman" w:cs="Times New Roman"/>
          <w:sz w:val="28"/>
          <w:szCs w:val="28"/>
        </w:rPr>
        <w:t xml:space="preserve"> труд.</w:t>
      </w:r>
      <w:r w:rsidR="002D09BB">
        <w:rPr>
          <w:rFonts w:ascii="Times New Roman" w:hAnsi="Times New Roman" w:cs="Times New Roman"/>
          <w:sz w:val="28"/>
          <w:szCs w:val="28"/>
        </w:rPr>
        <w:t xml:space="preserve"> Откроен</w:t>
      </w:r>
      <w:r w:rsidR="00E51B8F">
        <w:rPr>
          <w:rFonts w:ascii="Times New Roman" w:hAnsi="Times New Roman" w:cs="Times New Roman"/>
          <w:sz w:val="28"/>
          <w:szCs w:val="28"/>
        </w:rPr>
        <w:t xml:space="preserve">ата особеност на представеното изследване </w:t>
      </w:r>
      <w:r w:rsidR="002D09BB">
        <w:rPr>
          <w:rFonts w:ascii="Times New Roman" w:hAnsi="Times New Roman" w:cs="Times New Roman"/>
          <w:sz w:val="28"/>
          <w:szCs w:val="28"/>
        </w:rPr>
        <w:t>е сигнал, че пред нас стои един вече формиран учен – историк на Българското възраждане</w:t>
      </w:r>
      <w:r w:rsidR="00E51B8F">
        <w:rPr>
          <w:rFonts w:ascii="Times New Roman" w:hAnsi="Times New Roman" w:cs="Times New Roman"/>
          <w:sz w:val="28"/>
          <w:szCs w:val="28"/>
        </w:rPr>
        <w:t xml:space="preserve"> и на Европа през </w:t>
      </w:r>
      <w:r w:rsidR="00E51B8F">
        <w:rPr>
          <w:rFonts w:ascii="Times New Roman" w:hAnsi="Times New Roman" w:cs="Times New Roman"/>
          <w:sz w:val="28"/>
          <w:szCs w:val="28"/>
          <w:lang w:val="en-US"/>
        </w:rPr>
        <w:t>XIX</w:t>
      </w:r>
      <w:r w:rsidR="00E51B8F">
        <w:rPr>
          <w:rFonts w:ascii="Times New Roman" w:hAnsi="Times New Roman" w:cs="Times New Roman"/>
          <w:sz w:val="28"/>
          <w:szCs w:val="28"/>
        </w:rPr>
        <w:t xml:space="preserve"> век</w:t>
      </w:r>
      <w:r w:rsidR="002D09BB">
        <w:rPr>
          <w:rFonts w:ascii="Times New Roman" w:hAnsi="Times New Roman" w:cs="Times New Roman"/>
          <w:sz w:val="28"/>
          <w:szCs w:val="28"/>
        </w:rPr>
        <w:t>.</w:t>
      </w:r>
    </w:p>
    <w:p w14:paraId="2AFBD786" w14:textId="5F0A188A" w:rsidR="00E51B8F" w:rsidRPr="00E51B8F" w:rsidRDefault="00E51B8F" w:rsidP="00E51B8F">
      <w:pPr>
        <w:spacing w:line="360" w:lineRule="auto"/>
        <w:jc w:val="center"/>
        <w:rPr>
          <w:rFonts w:ascii="Times New Roman" w:hAnsi="Times New Roman" w:cs="Times New Roman"/>
          <w:b/>
          <w:bCs/>
          <w:sz w:val="28"/>
          <w:szCs w:val="28"/>
        </w:rPr>
      </w:pPr>
      <w:r w:rsidRPr="00E51B8F">
        <w:rPr>
          <w:rFonts w:ascii="Times New Roman" w:hAnsi="Times New Roman" w:cs="Times New Roman"/>
          <w:b/>
          <w:bCs/>
          <w:sz w:val="28"/>
          <w:szCs w:val="28"/>
        </w:rPr>
        <w:t>Анализ на основния текст</w:t>
      </w:r>
    </w:p>
    <w:p w14:paraId="41B7E284" w14:textId="12434AA0" w:rsidR="002C397E" w:rsidRDefault="00E51B8F" w:rsidP="002C397E">
      <w:pPr>
        <w:spacing w:line="360" w:lineRule="auto"/>
        <w:ind w:firstLine="709"/>
        <w:jc w:val="both"/>
        <w:rPr>
          <w:rFonts w:ascii="Times New Roman" w:hAnsi="Times New Roman" w:cs="Times New Roman"/>
          <w:sz w:val="28"/>
          <w:szCs w:val="28"/>
        </w:rPr>
      </w:pPr>
      <w:r w:rsidRPr="00E51B8F">
        <w:rPr>
          <w:rFonts w:ascii="Times New Roman" w:hAnsi="Times New Roman" w:cs="Times New Roman"/>
          <w:sz w:val="28"/>
          <w:szCs w:val="28"/>
        </w:rPr>
        <w:t>Първата глава на дисертацията е озаглавена „Здравословното знание през епохата на Възраждането“</w:t>
      </w:r>
      <w:r>
        <w:rPr>
          <w:rFonts w:ascii="Times New Roman" w:hAnsi="Times New Roman" w:cs="Times New Roman"/>
          <w:sz w:val="28"/>
          <w:szCs w:val="28"/>
        </w:rPr>
        <w:t>. Тя започва с обзор на</w:t>
      </w:r>
      <w:r w:rsidRPr="00E51B8F">
        <w:rPr>
          <w:rFonts w:ascii="Times New Roman" w:hAnsi="Times New Roman" w:cs="Times New Roman"/>
          <w:sz w:val="28"/>
          <w:szCs w:val="28"/>
        </w:rPr>
        <w:t xml:space="preserve"> </w:t>
      </w:r>
      <w:r w:rsidR="007362C1">
        <w:rPr>
          <w:rFonts w:ascii="Times New Roman" w:hAnsi="Times New Roman" w:cs="Times New Roman"/>
          <w:sz w:val="28"/>
          <w:szCs w:val="28"/>
        </w:rPr>
        <w:t>същностните</w:t>
      </w:r>
      <w:r w:rsidRPr="00E51B8F">
        <w:rPr>
          <w:rFonts w:ascii="Times New Roman" w:hAnsi="Times New Roman" w:cs="Times New Roman"/>
          <w:sz w:val="28"/>
          <w:szCs w:val="28"/>
        </w:rPr>
        <w:t xml:space="preserve"> характеристики на традиционната медицина като преобладаваща форма на здравеопазване в предмодерното общество.</w:t>
      </w:r>
      <w:r>
        <w:rPr>
          <w:rFonts w:ascii="Times New Roman" w:hAnsi="Times New Roman" w:cs="Times New Roman"/>
          <w:sz w:val="28"/>
          <w:szCs w:val="28"/>
        </w:rPr>
        <w:t xml:space="preserve"> </w:t>
      </w:r>
      <w:r w:rsidRPr="00E51B8F">
        <w:rPr>
          <w:rFonts w:ascii="Times New Roman" w:hAnsi="Times New Roman" w:cs="Times New Roman"/>
          <w:sz w:val="28"/>
          <w:szCs w:val="28"/>
        </w:rPr>
        <w:t xml:space="preserve">Този </w:t>
      </w:r>
      <w:r w:rsidR="000B42C5">
        <w:rPr>
          <w:rFonts w:ascii="Times New Roman" w:hAnsi="Times New Roman" w:cs="Times New Roman"/>
          <w:sz w:val="28"/>
          <w:szCs w:val="28"/>
        </w:rPr>
        <w:t>наратив</w:t>
      </w:r>
      <w:r w:rsidRPr="00E51B8F">
        <w:rPr>
          <w:rFonts w:ascii="Times New Roman" w:hAnsi="Times New Roman" w:cs="Times New Roman"/>
          <w:sz w:val="28"/>
          <w:szCs w:val="28"/>
        </w:rPr>
        <w:t xml:space="preserve"> е </w:t>
      </w:r>
      <w:r>
        <w:rPr>
          <w:rFonts w:ascii="Times New Roman" w:hAnsi="Times New Roman" w:cs="Times New Roman"/>
          <w:sz w:val="28"/>
          <w:szCs w:val="28"/>
        </w:rPr>
        <w:t>се уповава</w:t>
      </w:r>
      <w:r w:rsidRPr="00E51B8F">
        <w:rPr>
          <w:rFonts w:ascii="Times New Roman" w:hAnsi="Times New Roman" w:cs="Times New Roman"/>
          <w:sz w:val="28"/>
          <w:szCs w:val="28"/>
        </w:rPr>
        <w:t xml:space="preserve"> </w:t>
      </w:r>
      <w:r>
        <w:rPr>
          <w:rFonts w:ascii="Times New Roman" w:hAnsi="Times New Roman" w:cs="Times New Roman"/>
          <w:sz w:val="28"/>
          <w:szCs w:val="28"/>
        </w:rPr>
        <w:t>на тясната</w:t>
      </w:r>
      <w:r w:rsidRPr="00E51B8F">
        <w:rPr>
          <w:rFonts w:ascii="Times New Roman" w:hAnsi="Times New Roman" w:cs="Times New Roman"/>
          <w:sz w:val="28"/>
          <w:szCs w:val="28"/>
        </w:rPr>
        <w:t xml:space="preserve"> връзка между </w:t>
      </w:r>
      <w:r>
        <w:rPr>
          <w:rFonts w:ascii="Times New Roman" w:hAnsi="Times New Roman" w:cs="Times New Roman"/>
          <w:sz w:val="28"/>
          <w:szCs w:val="28"/>
        </w:rPr>
        <w:t>хората</w:t>
      </w:r>
      <w:r w:rsidRPr="00E51B8F">
        <w:rPr>
          <w:rFonts w:ascii="Times New Roman" w:hAnsi="Times New Roman" w:cs="Times New Roman"/>
          <w:sz w:val="28"/>
          <w:szCs w:val="28"/>
        </w:rPr>
        <w:t xml:space="preserve"> и природния свят, народната култура и вярата в свръхестествени сили</w:t>
      </w:r>
      <w:r>
        <w:rPr>
          <w:rFonts w:ascii="Times New Roman" w:hAnsi="Times New Roman" w:cs="Times New Roman"/>
          <w:sz w:val="28"/>
          <w:szCs w:val="28"/>
        </w:rPr>
        <w:t xml:space="preserve"> в предмодерните епохи</w:t>
      </w:r>
      <w:r w:rsidRPr="00E51B8F">
        <w:rPr>
          <w:rFonts w:ascii="Times New Roman" w:hAnsi="Times New Roman" w:cs="Times New Roman"/>
          <w:sz w:val="28"/>
          <w:szCs w:val="28"/>
        </w:rPr>
        <w:t>.</w:t>
      </w:r>
      <w:r>
        <w:rPr>
          <w:rFonts w:ascii="Times New Roman" w:hAnsi="Times New Roman" w:cs="Times New Roman"/>
          <w:sz w:val="28"/>
          <w:szCs w:val="28"/>
        </w:rPr>
        <w:t xml:space="preserve"> </w:t>
      </w:r>
      <w:r w:rsidRPr="00E51B8F">
        <w:rPr>
          <w:rFonts w:ascii="Times New Roman" w:hAnsi="Times New Roman" w:cs="Times New Roman"/>
          <w:sz w:val="28"/>
          <w:szCs w:val="28"/>
        </w:rPr>
        <w:t xml:space="preserve">Трябва да се отбележи, че първата глава има значителен историографски принос чрез изчерпателен преглед на научната литература по </w:t>
      </w:r>
      <w:r>
        <w:rPr>
          <w:rFonts w:ascii="Times New Roman" w:hAnsi="Times New Roman" w:cs="Times New Roman"/>
          <w:sz w:val="28"/>
          <w:szCs w:val="28"/>
        </w:rPr>
        <w:t xml:space="preserve">въпросите на </w:t>
      </w:r>
      <w:r w:rsidRPr="00E51B8F">
        <w:rPr>
          <w:rFonts w:ascii="Times New Roman" w:hAnsi="Times New Roman" w:cs="Times New Roman"/>
          <w:sz w:val="28"/>
          <w:szCs w:val="28"/>
        </w:rPr>
        <w:t>народна медицина.</w:t>
      </w:r>
      <w:r>
        <w:rPr>
          <w:rFonts w:ascii="Times New Roman" w:hAnsi="Times New Roman" w:cs="Times New Roman"/>
          <w:sz w:val="28"/>
          <w:szCs w:val="28"/>
        </w:rPr>
        <w:t xml:space="preserve"> </w:t>
      </w:r>
      <w:r w:rsidRPr="00E51B8F">
        <w:rPr>
          <w:rFonts w:ascii="Times New Roman" w:hAnsi="Times New Roman" w:cs="Times New Roman"/>
          <w:sz w:val="28"/>
          <w:szCs w:val="28"/>
        </w:rPr>
        <w:t xml:space="preserve">Цялостното </w:t>
      </w:r>
      <w:r w:rsidR="000B42C5">
        <w:rPr>
          <w:rFonts w:ascii="Times New Roman" w:hAnsi="Times New Roman" w:cs="Times New Roman"/>
          <w:sz w:val="28"/>
          <w:szCs w:val="28"/>
        </w:rPr>
        <w:t>проучване</w:t>
      </w:r>
      <w:r>
        <w:rPr>
          <w:rFonts w:ascii="Times New Roman" w:hAnsi="Times New Roman" w:cs="Times New Roman"/>
          <w:sz w:val="28"/>
          <w:szCs w:val="28"/>
        </w:rPr>
        <w:t xml:space="preserve"> </w:t>
      </w:r>
      <w:r w:rsidRPr="00E51B8F">
        <w:rPr>
          <w:rFonts w:ascii="Times New Roman" w:hAnsi="Times New Roman" w:cs="Times New Roman"/>
          <w:sz w:val="28"/>
          <w:szCs w:val="28"/>
        </w:rPr>
        <w:t xml:space="preserve">на </w:t>
      </w:r>
      <w:r>
        <w:rPr>
          <w:rFonts w:ascii="Times New Roman" w:hAnsi="Times New Roman" w:cs="Times New Roman"/>
          <w:sz w:val="28"/>
          <w:szCs w:val="28"/>
        </w:rPr>
        <w:t>архивните данни</w:t>
      </w:r>
      <w:r w:rsidRPr="00E51B8F">
        <w:rPr>
          <w:rFonts w:ascii="Times New Roman" w:hAnsi="Times New Roman" w:cs="Times New Roman"/>
          <w:sz w:val="28"/>
          <w:szCs w:val="28"/>
        </w:rPr>
        <w:t>, отнасящ</w:t>
      </w:r>
      <w:r>
        <w:rPr>
          <w:rFonts w:ascii="Times New Roman" w:hAnsi="Times New Roman" w:cs="Times New Roman"/>
          <w:sz w:val="28"/>
          <w:szCs w:val="28"/>
        </w:rPr>
        <w:t>и</w:t>
      </w:r>
      <w:r w:rsidRPr="00E51B8F">
        <w:rPr>
          <w:rFonts w:ascii="Times New Roman" w:hAnsi="Times New Roman" w:cs="Times New Roman"/>
          <w:sz w:val="28"/>
          <w:szCs w:val="28"/>
        </w:rPr>
        <w:t xml:space="preserve"> се до местни лечители, магьосници, ходжи, гадатели и </w:t>
      </w:r>
      <w:r>
        <w:rPr>
          <w:rFonts w:ascii="Times New Roman" w:hAnsi="Times New Roman" w:cs="Times New Roman"/>
          <w:sz w:val="28"/>
          <w:szCs w:val="28"/>
        </w:rPr>
        <w:t xml:space="preserve">други </w:t>
      </w:r>
      <w:r w:rsidRPr="00E51B8F">
        <w:rPr>
          <w:rFonts w:ascii="Times New Roman" w:hAnsi="Times New Roman" w:cs="Times New Roman"/>
          <w:sz w:val="28"/>
          <w:szCs w:val="28"/>
        </w:rPr>
        <w:t>подобн</w:t>
      </w:r>
      <w:r>
        <w:rPr>
          <w:rFonts w:ascii="Times New Roman" w:hAnsi="Times New Roman" w:cs="Times New Roman"/>
          <w:sz w:val="28"/>
          <w:szCs w:val="28"/>
        </w:rPr>
        <w:t>и на тях</w:t>
      </w:r>
      <w:r w:rsidRPr="00E51B8F">
        <w:rPr>
          <w:rFonts w:ascii="Times New Roman" w:hAnsi="Times New Roman" w:cs="Times New Roman"/>
          <w:sz w:val="28"/>
          <w:szCs w:val="28"/>
        </w:rPr>
        <w:t xml:space="preserve">, обогатява съществуващия </w:t>
      </w:r>
      <w:r>
        <w:rPr>
          <w:rFonts w:ascii="Times New Roman" w:hAnsi="Times New Roman" w:cs="Times New Roman"/>
          <w:sz w:val="28"/>
          <w:szCs w:val="28"/>
        </w:rPr>
        <w:t>корпус</w:t>
      </w:r>
      <w:r w:rsidRPr="00E51B8F">
        <w:rPr>
          <w:rFonts w:ascii="Times New Roman" w:hAnsi="Times New Roman" w:cs="Times New Roman"/>
          <w:sz w:val="28"/>
          <w:szCs w:val="28"/>
        </w:rPr>
        <w:t xml:space="preserve"> от изследвания</w:t>
      </w:r>
      <w:r>
        <w:rPr>
          <w:rFonts w:ascii="Times New Roman" w:hAnsi="Times New Roman" w:cs="Times New Roman"/>
          <w:sz w:val="28"/>
          <w:szCs w:val="28"/>
        </w:rPr>
        <w:t xml:space="preserve"> по темата</w:t>
      </w:r>
      <w:r w:rsidRPr="00E51B8F">
        <w:rPr>
          <w:rFonts w:ascii="Times New Roman" w:hAnsi="Times New Roman" w:cs="Times New Roman"/>
          <w:sz w:val="28"/>
          <w:szCs w:val="28"/>
        </w:rPr>
        <w:t>.</w:t>
      </w:r>
      <w:r>
        <w:rPr>
          <w:rFonts w:ascii="Times New Roman" w:hAnsi="Times New Roman" w:cs="Times New Roman"/>
          <w:sz w:val="28"/>
          <w:szCs w:val="28"/>
        </w:rPr>
        <w:t xml:space="preserve"> </w:t>
      </w:r>
      <w:r w:rsidRPr="00E51B8F">
        <w:rPr>
          <w:rFonts w:ascii="Times New Roman" w:hAnsi="Times New Roman" w:cs="Times New Roman"/>
          <w:sz w:val="28"/>
          <w:szCs w:val="28"/>
        </w:rPr>
        <w:t xml:space="preserve">Освен това, </w:t>
      </w:r>
      <w:r>
        <w:rPr>
          <w:rFonts w:ascii="Times New Roman" w:hAnsi="Times New Roman" w:cs="Times New Roman"/>
          <w:sz w:val="28"/>
          <w:szCs w:val="28"/>
        </w:rPr>
        <w:t xml:space="preserve">в първа </w:t>
      </w:r>
      <w:r w:rsidRPr="00E51B8F">
        <w:rPr>
          <w:rFonts w:ascii="Times New Roman" w:hAnsi="Times New Roman" w:cs="Times New Roman"/>
          <w:sz w:val="28"/>
          <w:szCs w:val="28"/>
        </w:rPr>
        <w:t>глава</w:t>
      </w:r>
      <w:r>
        <w:rPr>
          <w:rFonts w:ascii="Times New Roman" w:hAnsi="Times New Roman" w:cs="Times New Roman"/>
          <w:sz w:val="28"/>
          <w:szCs w:val="28"/>
        </w:rPr>
        <w:t xml:space="preserve"> </w:t>
      </w:r>
      <w:r>
        <w:rPr>
          <w:rFonts w:ascii="Times New Roman" w:hAnsi="Times New Roman" w:cs="Times New Roman"/>
          <w:sz w:val="28"/>
          <w:szCs w:val="28"/>
        </w:rPr>
        <w:lastRenderedPageBreak/>
        <w:t>са</w:t>
      </w:r>
      <w:r w:rsidRPr="00E51B8F">
        <w:rPr>
          <w:rFonts w:ascii="Times New Roman" w:hAnsi="Times New Roman" w:cs="Times New Roman"/>
          <w:sz w:val="28"/>
          <w:szCs w:val="28"/>
        </w:rPr>
        <w:t xml:space="preserve"> </w:t>
      </w:r>
      <w:r w:rsidR="000B42C5">
        <w:rPr>
          <w:rFonts w:ascii="Times New Roman" w:hAnsi="Times New Roman" w:cs="Times New Roman"/>
          <w:sz w:val="28"/>
          <w:szCs w:val="28"/>
        </w:rPr>
        <w:t>изброени и характеризирани</w:t>
      </w:r>
      <w:r w:rsidRPr="00E51B8F">
        <w:rPr>
          <w:rFonts w:ascii="Times New Roman" w:hAnsi="Times New Roman" w:cs="Times New Roman"/>
          <w:sz w:val="28"/>
          <w:szCs w:val="28"/>
        </w:rPr>
        <w:t xml:space="preserve"> оцелели</w:t>
      </w:r>
      <w:r>
        <w:rPr>
          <w:rFonts w:ascii="Times New Roman" w:hAnsi="Times New Roman" w:cs="Times New Roman"/>
          <w:sz w:val="28"/>
          <w:szCs w:val="28"/>
        </w:rPr>
        <w:t xml:space="preserve"> до наши дни</w:t>
      </w:r>
      <w:r w:rsidRPr="00E51B8F">
        <w:rPr>
          <w:rFonts w:ascii="Times New Roman" w:hAnsi="Times New Roman" w:cs="Times New Roman"/>
          <w:sz w:val="28"/>
          <w:szCs w:val="28"/>
        </w:rPr>
        <w:t xml:space="preserve"> ръкописни книги, свързани с традиционната медицина.</w:t>
      </w:r>
      <w:r w:rsidR="002C397E">
        <w:rPr>
          <w:rFonts w:ascii="Times New Roman" w:hAnsi="Times New Roman" w:cs="Times New Roman"/>
          <w:sz w:val="28"/>
          <w:szCs w:val="28"/>
        </w:rPr>
        <w:t xml:space="preserve"> Убедително е илюстрирана</w:t>
      </w:r>
      <w:r w:rsidR="002C397E" w:rsidRPr="002C397E">
        <w:rPr>
          <w:rFonts w:ascii="Times New Roman" w:hAnsi="Times New Roman" w:cs="Times New Roman"/>
          <w:sz w:val="28"/>
          <w:szCs w:val="28"/>
        </w:rPr>
        <w:t xml:space="preserve"> ролята на християнската религия </w:t>
      </w:r>
      <w:r w:rsidR="002C397E">
        <w:rPr>
          <w:rFonts w:ascii="Times New Roman" w:hAnsi="Times New Roman" w:cs="Times New Roman"/>
          <w:sz w:val="28"/>
          <w:szCs w:val="28"/>
        </w:rPr>
        <w:t>за</w:t>
      </w:r>
      <w:r w:rsidR="002C397E" w:rsidRPr="002C397E">
        <w:rPr>
          <w:rFonts w:ascii="Times New Roman" w:hAnsi="Times New Roman" w:cs="Times New Roman"/>
          <w:sz w:val="28"/>
          <w:szCs w:val="28"/>
        </w:rPr>
        <w:t xml:space="preserve"> духовното и физическо изцеление</w:t>
      </w:r>
      <w:r w:rsidR="002C397E">
        <w:rPr>
          <w:rFonts w:ascii="Times New Roman" w:hAnsi="Times New Roman" w:cs="Times New Roman"/>
          <w:sz w:val="28"/>
          <w:szCs w:val="28"/>
        </w:rPr>
        <w:t xml:space="preserve">, като са използвани </w:t>
      </w:r>
      <w:r w:rsidR="002C397E" w:rsidRPr="002C397E">
        <w:rPr>
          <w:rFonts w:ascii="Times New Roman" w:hAnsi="Times New Roman" w:cs="Times New Roman"/>
          <w:sz w:val="28"/>
          <w:szCs w:val="28"/>
        </w:rPr>
        <w:t xml:space="preserve">различни примери, </w:t>
      </w:r>
      <w:r w:rsidR="002C397E">
        <w:rPr>
          <w:rFonts w:ascii="Times New Roman" w:hAnsi="Times New Roman" w:cs="Times New Roman"/>
          <w:sz w:val="28"/>
          <w:szCs w:val="28"/>
        </w:rPr>
        <w:t>подредени в</w:t>
      </w:r>
      <w:r w:rsidR="002C397E" w:rsidRPr="002C397E">
        <w:rPr>
          <w:rFonts w:ascii="Times New Roman" w:hAnsi="Times New Roman" w:cs="Times New Roman"/>
          <w:sz w:val="28"/>
          <w:szCs w:val="28"/>
        </w:rPr>
        <w:t xml:space="preserve"> </w:t>
      </w:r>
      <w:r w:rsidR="002C397E">
        <w:rPr>
          <w:rFonts w:ascii="Times New Roman" w:hAnsi="Times New Roman" w:cs="Times New Roman"/>
          <w:sz w:val="28"/>
          <w:szCs w:val="28"/>
        </w:rPr>
        <w:t>логичен наратив</w:t>
      </w:r>
      <w:r w:rsidR="002C397E" w:rsidRPr="002C397E">
        <w:rPr>
          <w:rFonts w:ascii="Times New Roman" w:hAnsi="Times New Roman" w:cs="Times New Roman"/>
          <w:sz w:val="28"/>
          <w:szCs w:val="28"/>
        </w:rPr>
        <w:t xml:space="preserve">, който </w:t>
      </w:r>
      <w:r w:rsidR="002C397E">
        <w:rPr>
          <w:rFonts w:ascii="Times New Roman" w:hAnsi="Times New Roman" w:cs="Times New Roman"/>
          <w:sz w:val="28"/>
          <w:szCs w:val="28"/>
        </w:rPr>
        <w:t>проследява</w:t>
      </w:r>
      <w:r w:rsidR="002C397E" w:rsidRPr="002C397E">
        <w:rPr>
          <w:rFonts w:ascii="Times New Roman" w:hAnsi="Times New Roman" w:cs="Times New Roman"/>
          <w:sz w:val="28"/>
          <w:szCs w:val="28"/>
        </w:rPr>
        <w:t xml:space="preserve"> усилията на църковните институции да се борят с езическите лечебни практики чрез канонизиране на светци лечители</w:t>
      </w:r>
      <w:r w:rsidR="000B42C5">
        <w:rPr>
          <w:rFonts w:ascii="Times New Roman" w:hAnsi="Times New Roman" w:cs="Times New Roman"/>
          <w:sz w:val="28"/>
          <w:szCs w:val="28"/>
        </w:rPr>
        <w:t xml:space="preserve"> и чрез други присъщи на религията методи</w:t>
      </w:r>
      <w:r w:rsidR="002C397E" w:rsidRPr="002C397E">
        <w:rPr>
          <w:rFonts w:ascii="Times New Roman" w:hAnsi="Times New Roman" w:cs="Times New Roman"/>
          <w:sz w:val="28"/>
          <w:szCs w:val="28"/>
        </w:rPr>
        <w:t>.</w:t>
      </w:r>
      <w:r w:rsidR="000C797A">
        <w:rPr>
          <w:rFonts w:ascii="Times New Roman" w:hAnsi="Times New Roman" w:cs="Times New Roman"/>
          <w:sz w:val="28"/>
          <w:szCs w:val="28"/>
        </w:rPr>
        <w:t xml:space="preserve"> </w:t>
      </w:r>
    </w:p>
    <w:p w14:paraId="06EC52C4" w14:textId="26BF6007" w:rsidR="000C797A" w:rsidRDefault="000C797A" w:rsidP="000C7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първа глава е </w:t>
      </w:r>
      <w:r w:rsidR="007362C1">
        <w:rPr>
          <w:rFonts w:ascii="Times New Roman" w:hAnsi="Times New Roman" w:cs="Times New Roman"/>
          <w:sz w:val="28"/>
          <w:szCs w:val="28"/>
        </w:rPr>
        <w:t>проследено</w:t>
      </w:r>
      <w:r>
        <w:rPr>
          <w:rFonts w:ascii="Times New Roman" w:hAnsi="Times New Roman" w:cs="Times New Roman"/>
          <w:sz w:val="28"/>
          <w:szCs w:val="28"/>
        </w:rPr>
        <w:t xml:space="preserve"> и навлизането на модерното здравно познание в българското възрожденско общество. Авторът с основание настоява, че този аспект на модернизацията е тясно </w:t>
      </w:r>
      <w:r w:rsidR="000B42C5">
        <w:rPr>
          <w:rFonts w:ascii="Times New Roman" w:hAnsi="Times New Roman" w:cs="Times New Roman"/>
          <w:sz w:val="28"/>
          <w:szCs w:val="28"/>
        </w:rPr>
        <w:t>преплетен</w:t>
      </w:r>
      <w:r>
        <w:rPr>
          <w:rFonts w:ascii="Times New Roman" w:hAnsi="Times New Roman" w:cs="Times New Roman"/>
          <w:sz w:val="28"/>
          <w:szCs w:val="28"/>
        </w:rPr>
        <w:t xml:space="preserve"> с идеологемите на Просвещението и с възхода на естествените науки. Р</w:t>
      </w:r>
      <w:r w:rsidRPr="000C797A">
        <w:rPr>
          <w:rFonts w:ascii="Times New Roman" w:hAnsi="Times New Roman" w:cs="Times New Roman"/>
          <w:sz w:val="28"/>
          <w:szCs w:val="28"/>
        </w:rPr>
        <w:t>азпространение</w:t>
      </w:r>
      <w:r>
        <w:rPr>
          <w:rFonts w:ascii="Times New Roman" w:hAnsi="Times New Roman" w:cs="Times New Roman"/>
          <w:sz w:val="28"/>
          <w:szCs w:val="28"/>
        </w:rPr>
        <w:t>то</w:t>
      </w:r>
      <w:r w:rsidRPr="000C797A">
        <w:rPr>
          <w:rFonts w:ascii="Times New Roman" w:hAnsi="Times New Roman" w:cs="Times New Roman"/>
          <w:sz w:val="28"/>
          <w:szCs w:val="28"/>
        </w:rPr>
        <w:t xml:space="preserve"> на </w:t>
      </w:r>
      <w:r>
        <w:rPr>
          <w:rFonts w:ascii="Times New Roman" w:hAnsi="Times New Roman" w:cs="Times New Roman"/>
          <w:sz w:val="28"/>
          <w:szCs w:val="28"/>
        </w:rPr>
        <w:t>модерни</w:t>
      </w:r>
      <w:r w:rsidRPr="000C797A">
        <w:rPr>
          <w:rFonts w:ascii="Times New Roman" w:hAnsi="Times New Roman" w:cs="Times New Roman"/>
          <w:sz w:val="28"/>
          <w:szCs w:val="28"/>
        </w:rPr>
        <w:t xml:space="preserve"> знания в областта на здравеопазването в рамките на </w:t>
      </w:r>
      <w:r>
        <w:rPr>
          <w:rFonts w:ascii="Times New Roman" w:hAnsi="Times New Roman" w:cs="Times New Roman"/>
          <w:sz w:val="28"/>
          <w:szCs w:val="28"/>
        </w:rPr>
        <w:t>възрожденското общество</w:t>
      </w:r>
      <w:r w:rsidRPr="000C797A">
        <w:rPr>
          <w:rFonts w:ascii="Times New Roman" w:hAnsi="Times New Roman" w:cs="Times New Roman"/>
          <w:sz w:val="28"/>
          <w:szCs w:val="28"/>
        </w:rPr>
        <w:t xml:space="preserve"> се</w:t>
      </w:r>
      <w:r>
        <w:rPr>
          <w:rFonts w:ascii="Times New Roman" w:hAnsi="Times New Roman" w:cs="Times New Roman"/>
          <w:sz w:val="28"/>
          <w:szCs w:val="28"/>
        </w:rPr>
        <w:t xml:space="preserve"> илюстрира</w:t>
      </w:r>
      <w:r w:rsidRPr="000C797A">
        <w:rPr>
          <w:rFonts w:ascii="Times New Roman" w:hAnsi="Times New Roman" w:cs="Times New Roman"/>
          <w:sz w:val="28"/>
          <w:szCs w:val="28"/>
        </w:rPr>
        <w:t xml:space="preserve"> чрез примери </w:t>
      </w:r>
      <w:r>
        <w:rPr>
          <w:rFonts w:ascii="Times New Roman" w:hAnsi="Times New Roman" w:cs="Times New Roman"/>
          <w:sz w:val="28"/>
          <w:szCs w:val="28"/>
        </w:rPr>
        <w:t>за</w:t>
      </w:r>
      <w:r w:rsidRPr="000C797A">
        <w:rPr>
          <w:rFonts w:ascii="Times New Roman" w:hAnsi="Times New Roman" w:cs="Times New Roman"/>
          <w:sz w:val="28"/>
          <w:szCs w:val="28"/>
        </w:rPr>
        <w:t xml:space="preserve"> приноса на видни личности, </w:t>
      </w:r>
      <w:r>
        <w:rPr>
          <w:rFonts w:ascii="Times New Roman" w:hAnsi="Times New Roman" w:cs="Times New Roman"/>
          <w:sz w:val="28"/>
          <w:szCs w:val="28"/>
        </w:rPr>
        <w:t>чрез създадени през епохата</w:t>
      </w:r>
      <w:r w:rsidRPr="000C797A">
        <w:rPr>
          <w:rFonts w:ascii="Times New Roman" w:hAnsi="Times New Roman" w:cs="Times New Roman"/>
          <w:sz w:val="28"/>
          <w:szCs w:val="28"/>
        </w:rPr>
        <w:t xml:space="preserve"> печатни материали и </w:t>
      </w:r>
      <w:r>
        <w:rPr>
          <w:rFonts w:ascii="Times New Roman" w:hAnsi="Times New Roman" w:cs="Times New Roman"/>
          <w:sz w:val="28"/>
          <w:szCs w:val="28"/>
        </w:rPr>
        <w:t xml:space="preserve">реализирани </w:t>
      </w:r>
      <w:r w:rsidRPr="000C797A">
        <w:rPr>
          <w:rFonts w:ascii="Times New Roman" w:hAnsi="Times New Roman" w:cs="Times New Roman"/>
          <w:sz w:val="28"/>
          <w:szCs w:val="28"/>
        </w:rPr>
        <w:t>образователни инициативи</w:t>
      </w:r>
      <w:r>
        <w:rPr>
          <w:rFonts w:ascii="Times New Roman" w:hAnsi="Times New Roman" w:cs="Times New Roman"/>
          <w:sz w:val="28"/>
          <w:szCs w:val="28"/>
        </w:rPr>
        <w:t>. В края на първа глава присъства един</w:t>
      </w:r>
      <w:r w:rsidRPr="000C797A">
        <w:rPr>
          <w:rFonts w:ascii="Times New Roman" w:hAnsi="Times New Roman" w:cs="Times New Roman"/>
          <w:sz w:val="28"/>
          <w:szCs w:val="28"/>
        </w:rPr>
        <w:t xml:space="preserve"> </w:t>
      </w:r>
      <w:r>
        <w:rPr>
          <w:rFonts w:ascii="Times New Roman" w:hAnsi="Times New Roman" w:cs="Times New Roman"/>
          <w:sz w:val="28"/>
          <w:szCs w:val="28"/>
        </w:rPr>
        <w:t>открояващ се</w:t>
      </w:r>
      <w:r w:rsidRPr="000C797A">
        <w:rPr>
          <w:rFonts w:ascii="Times New Roman" w:hAnsi="Times New Roman" w:cs="Times New Roman"/>
          <w:sz w:val="28"/>
          <w:szCs w:val="28"/>
        </w:rPr>
        <w:t xml:space="preserve"> </w:t>
      </w:r>
      <w:r>
        <w:rPr>
          <w:rFonts w:ascii="Times New Roman" w:hAnsi="Times New Roman" w:cs="Times New Roman"/>
          <w:sz w:val="28"/>
          <w:szCs w:val="28"/>
        </w:rPr>
        <w:t>параграф</w:t>
      </w:r>
      <w:r w:rsidRPr="000C797A">
        <w:rPr>
          <w:rFonts w:ascii="Times New Roman" w:hAnsi="Times New Roman" w:cs="Times New Roman"/>
          <w:sz w:val="28"/>
          <w:szCs w:val="28"/>
        </w:rPr>
        <w:t xml:space="preserve"> от дисертацията</w:t>
      </w:r>
      <w:r>
        <w:rPr>
          <w:rFonts w:ascii="Times New Roman" w:hAnsi="Times New Roman" w:cs="Times New Roman"/>
          <w:sz w:val="28"/>
          <w:szCs w:val="28"/>
        </w:rPr>
        <w:t>, който</w:t>
      </w:r>
      <w:r w:rsidRPr="000C797A">
        <w:rPr>
          <w:rFonts w:ascii="Times New Roman" w:hAnsi="Times New Roman" w:cs="Times New Roman"/>
          <w:sz w:val="28"/>
          <w:szCs w:val="28"/>
        </w:rPr>
        <w:t xml:space="preserve"> е озаглавен „Сблъсъкът” и „съжителството” между традиционно и модерно здравно познание през Възраждането”.</w:t>
      </w:r>
      <w:r>
        <w:rPr>
          <w:rFonts w:ascii="Times New Roman" w:hAnsi="Times New Roman" w:cs="Times New Roman"/>
          <w:sz w:val="28"/>
          <w:szCs w:val="28"/>
        </w:rPr>
        <w:t xml:space="preserve"> Той предлага примери за взаимно проникване на концепции и практики от традиционната в модерната медицина </w:t>
      </w:r>
      <w:r w:rsidR="00B60F3B">
        <w:rPr>
          <w:rFonts w:ascii="Times New Roman" w:hAnsi="Times New Roman" w:cs="Times New Roman"/>
          <w:sz w:val="28"/>
          <w:szCs w:val="28"/>
        </w:rPr>
        <w:t>и постулира, че подобие на всички останали сфери, здравната култура</w:t>
      </w:r>
      <w:r w:rsidR="00B60F3B">
        <w:rPr>
          <w:rFonts w:ascii="Times New Roman" w:hAnsi="Times New Roman" w:cs="Times New Roman"/>
          <w:sz w:val="28"/>
          <w:szCs w:val="28"/>
          <w:lang w:val="en-US"/>
        </w:rPr>
        <w:t xml:space="preserve"> </w:t>
      </w:r>
      <w:r w:rsidR="00B60F3B">
        <w:rPr>
          <w:rFonts w:ascii="Times New Roman" w:hAnsi="Times New Roman" w:cs="Times New Roman"/>
          <w:sz w:val="28"/>
          <w:szCs w:val="28"/>
        </w:rPr>
        <w:t xml:space="preserve">през епохата на Възраждането се характеризира по-скоро със синкретизъм, отколкото с ясно обособяване на </w:t>
      </w:r>
      <w:r w:rsidR="000B42C5">
        <w:rPr>
          <w:rFonts w:ascii="Times New Roman" w:hAnsi="Times New Roman" w:cs="Times New Roman"/>
          <w:sz w:val="28"/>
          <w:szCs w:val="28"/>
        </w:rPr>
        <w:t>старите и нови</w:t>
      </w:r>
      <w:r w:rsidR="00B60F3B">
        <w:rPr>
          <w:rFonts w:ascii="Times New Roman" w:hAnsi="Times New Roman" w:cs="Times New Roman"/>
          <w:sz w:val="28"/>
          <w:szCs w:val="28"/>
        </w:rPr>
        <w:t xml:space="preserve"> практики. При все това, авторът с основание настоява, че под влияние на социално-икономическия напредък, просветната </w:t>
      </w:r>
      <w:proofErr w:type="spellStart"/>
      <w:r w:rsidR="00B60F3B">
        <w:rPr>
          <w:rFonts w:ascii="Times New Roman" w:hAnsi="Times New Roman" w:cs="Times New Roman"/>
          <w:sz w:val="28"/>
          <w:szCs w:val="28"/>
        </w:rPr>
        <w:t>възмога</w:t>
      </w:r>
      <w:proofErr w:type="spellEnd"/>
      <w:r w:rsidR="00B60F3B">
        <w:rPr>
          <w:rFonts w:ascii="Times New Roman" w:hAnsi="Times New Roman" w:cs="Times New Roman"/>
          <w:sz w:val="28"/>
          <w:szCs w:val="28"/>
        </w:rPr>
        <w:t xml:space="preserve"> и контактите с чужбина модерната медицина постъпателно придобива все по-силни позиции във възрожденското общество.  </w:t>
      </w:r>
    </w:p>
    <w:p w14:paraId="7F8C5CCF" w14:textId="75D2E3BA" w:rsidR="00B60F3B" w:rsidRDefault="00172269" w:rsidP="000C797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началото на втората глава на дисертацията са откроени </w:t>
      </w:r>
      <w:r w:rsidR="007362C1">
        <w:rPr>
          <w:rFonts w:ascii="Times New Roman" w:hAnsi="Times New Roman" w:cs="Times New Roman"/>
          <w:sz w:val="28"/>
          <w:szCs w:val="28"/>
        </w:rPr>
        <w:t>главните</w:t>
      </w:r>
      <w:r>
        <w:rPr>
          <w:rFonts w:ascii="Times New Roman" w:hAnsi="Times New Roman" w:cs="Times New Roman"/>
          <w:sz w:val="28"/>
          <w:szCs w:val="28"/>
        </w:rPr>
        <w:t xml:space="preserve"> предпоставки за развитието на здравната култура на българите през епохата </w:t>
      </w:r>
      <w:r>
        <w:rPr>
          <w:rFonts w:ascii="Times New Roman" w:hAnsi="Times New Roman" w:cs="Times New Roman"/>
          <w:sz w:val="28"/>
          <w:szCs w:val="28"/>
        </w:rPr>
        <w:lastRenderedPageBreak/>
        <w:t xml:space="preserve">на Възраждането. След кратко въведение, посветено на историко-медицинската литература от периода 1878-1944 г. по темата, е </w:t>
      </w:r>
      <w:r w:rsidR="000B42C5">
        <w:rPr>
          <w:rFonts w:ascii="Times New Roman" w:hAnsi="Times New Roman" w:cs="Times New Roman"/>
          <w:sz w:val="28"/>
          <w:szCs w:val="28"/>
        </w:rPr>
        <w:t>показана</w:t>
      </w:r>
      <w:r>
        <w:rPr>
          <w:rFonts w:ascii="Times New Roman" w:hAnsi="Times New Roman" w:cs="Times New Roman"/>
          <w:sz w:val="28"/>
          <w:szCs w:val="28"/>
        </w:rPr>
        <w:t xml:space="preserve"> ролята на </w:t>
      </w:r>
      <w:proofErr w:type="spellStart"/>
      <w:r>
        <w:rPr>
          <w:rFonts w:ascii="Times New Roman" w:hAnsi="Times New Roman" w:cs="Times New Roman"/>
          <w:sz w:val="28"/>
          <w:szCs w:val="28"/>
        </w:rPr>
        <w:t>Танзиматските</w:t>
      </w:r>
      <w:proofErr w:type="spellEnd"/>
      <w:r>
        <w:rPr>
          <w:rFonts w:ascii="Times New Roman" w:hAnsi="Times New Roman" w:cs="Times New Roman"/>
          <w:sz w:val="28"/>
          <w:szCs w:val="28"/>
        </w:rPr>
        <w:t xml:space="preserve"> реформи за преструктуриране на публичната сфера в Османската империя в областта на здравеопазването. Специално място е отделено на Военномедицинското училище в Цариград, което играе решаваща роля в споменатата насока. Убедително е </w:t>
      </w:r>
      <w:r w:rsidR="000B42C5">
        <w:rPr>
          <w:rFonts w:ascii="Times New Roman" w:hAnsi="Times New Roman" w:cs="Times New Roman"/>
          <w:sz w:val="28"/>
          <w:szCs w:val="28"/>
        </w:rPr>
        <w:t>разкрито</w:t>
      </w:r>
      <w:r>
        <w:rPr>
          <w:rFonts w:ascii="Times New Roman" w:hAnsi="Times New Roman" w:cs="Times New Roman"/>
          <w:sz w:val="28"/>
          <w:szCs w:val="28"/>
        </w:rPr>
        <w:t xml:space="preserve">, че първите крачки за институционализирането на османското здравеопазване са предприети като контрамерки срещу заразните болести, основно холерата и чумата, които създават тежки хуманитарни проблеми – както за мюсюлманското население, така и за българите. </w:t>
      </w:r>
      <w:r w:rsidR="003066B9" w:rsidRPr="003066B9">
        <w:rPr>
          <w:rFonts w:ascii="Times New Roman" w:hAnsi="Times New Roman" w:cs="Times New Roman"/>
          <w:sz w:val="28"/>
          <w:szCs w:val="28"/>
        </w:rPr>
        <w:t xml:space="preserve">В </w:t>
      </w:r>
      <w:r w:rsidR="003066B9">
        <w:rPr>
          <w:rFonts w:ascii="Times New Roman" w:hAnsi="Times New Roman" w:cs="Times New Roman"/>
          <w:sz w:val="28"/>
          <w:szCs w:val="28"/>
        </w:rPr>
        <w:t xml:space="preserve">този контекст </w:t>
      </w:r>
      <w:r w:rsidR="003066B9" w:rsidRPr="003066B9">
        <w:rPr>
          <w:rFonts w:ascii="Times New Roman" w:hAnsi="Times New Roman" w:cs="Times New Roman"/>
          <w:sz w:val="28"/>
          <w:szCs w:val="28"/>
        </w:rPr>
        <w:t xml:space="preserve">авторът </w:t>
      </w:r>
      <w:r w:rsidR="003066B9">
        <w:rPr>
          <w:rFonts w:ascii="Times New Roman" w:hAnsi="Times New Roman" w:cs="Times New Roman"/>
          <w:sz w:val="28"/>
          <w:szCs w:val="28"/>
        </w:rPr>
        <w:t xml:space="preserve">умело </w:t>
      </w:r>
      <w:r w:rsidR="003066B9" w:rsidRPr="003066B9">
        <w:rPr>
          <w:rFonts w:ascii="Times New Roman" w:hAnsi="Times New Roman" w:cs="Times New Roman"/>
          <w:sz w:val="28"/>
          <w:szCs w:val="28"/>
        </w:rPr>
        <w:t>насочва повествованието към самосто</w:t>
      </w:r>
      <w:r w:rsidR="003066B9">
        <w:rPr>
          <w:rFonts w:ascii="Times New Roman" w:hAnsi="Times New Roman" w:cs="Times New Roman"/>
          <w:sz w:val="28"/>
          <w:szCs w:val="28"/>
        </w:rPr>
        <w:t>йните</w:t>
      </w:r>
      <w:r w:rsidR="003066B9" w:rsidRPr="003066B9">
        <w:rPr>
          <w:rFonts w:ascii="Times New Roman" w:hAnsi="Times New Roman" w:cs="Times New Roman"/>
          <w:sz w:val="28"/>
          <w:szCs w:val="28"/>
        </w:rPr>
        <w:t xml:space="preserve"> действия на българите за опазване на здравето и </w:t>
      </w:r>
      <w:r w:rsidR="000B42C5">
        <w:rPr>
          <w:rFonts w:ascii="Times New Roman" w:hAnsi="Times New Roman" w:cs="Times New Roman"/>
          <w:sz w:val="28"/>
          <w:szCs w:val="28"/>
        </w:rPr>
        <w:t xml:space="preserve">за </w:t>
      </w:r>
      <w:r w:rsidR="003066B9" w:rsidRPr="003066B9">
        <w:rPr>
          <w:rFonts w:ascii="Times New Roman" w:hAnsi="Times New Roman" w:cs="Times New Roman"/>
          <w:sz w:val="28"/>
          <w:szCs w:val="28"/>
        </w:rPr>
        <w:t xml:space="preserve">спасяване на човешки животи по време на </w:t>
      </w:r>
      <w:r w:rsidR="003066B9">
        <w:rPr>
          <w:rFonts w:ascii="Times New Roman" w:hAnsi="Times New Roman" w:cs="Times New Roman"/>
          <w:sz w:val="28"/>
          <w:szCs w:val="28"/>
        </w:rPr>
        <w:t>големите епидемии от чума, холера и други заразни болести</w:t>
      </w:r>
      <w:r w:rsidR="003066B9" w:rsidRPr="003066B9">
        <w:rPr>
          <w:rFonts w:ascii="Times New Roman" w:hAnsi="Times New Roman" w:cs="Times New Roman"/>
          <w:sz w:val="28"/>
          <w:szCs w:val="28"/>
        </w:rPr>
        <w:t>.</w:t>
      </w:r>
    </w:p>
    <w:p w14:paraId="3E6E185A" w14:textId="02C9CB52" w:rsidR="00BE57FA" w:rsidRDefault="00B66B6C" w:rsidP="00BE57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Дисертацията постулира, че о</w:t>
      </w:r>
      <w:r w:rsidR="003066B9" w:rsidRPr="00B66B6C">
        <w:rPr>
          <w:rFonts w:ascii="Times New Roman" w:hAnsi="Times New Roman" w:cs="Times New Roman"/>
          <w:sz w:val="28"/>
          <w:szCs w:val="28"/>
        </w:rPr>
        <w:t>сезаемото обществено</w:t>
      </w:r>
      <w:r w:rsidR="003066B9" w:rsidRPr="003066B9">
        <w:rPr>
          <w:rFonts w:ascii="Times New Roman" w:hAnsi="Times New Roman" w:cs="Times New Roman"/>
          <w:sz w:val="28"/>
          <w:szCs w:val="28"/>
        </w:rPr>
        <w:t xml:space="preserve"> фокус</w:t>
      </w:r>
      <w:r w:rsidR="003066B9" w:rsidRPr="00B66B6C">
        <w:rPr>
          <w:rFonts w:ascii="Times New Roman" w:hAnsi="Times New Roman" w:cs="Times New Roman"/>
          <w:sz w:val="28"/>
          <w:szCs w:val="28"/>
        </w:rPr>
        <w:t>иране</w:t>
      </w:r>
      <w:r w:rsidR="003066B9" w:rsidRPr="003066B9">
        <w:rPr>
          <w:rFonts w:ascii="Times New Roman" w:hAnsi="Times New Roman" w:cs="Times New Roman"/>
          <w:sz w:val="28"/>
          <w:szCs w:val="28"/>
        </w:rPr>
        <w:t xml:space="preserve"> върху здравеопазването</w:t>
      </w:r>
      <w:r w:rsidR="003066B9">
        <w:rPr>
          <w:rFonts w:ascii="Times New Roman" w:hAnsi="Times New Roman" w:cs="Times New Roman"/>
          <w:sz w:val="28"/>
          <w:szCs w:val="28"/>
        </w:rPr>
        <w:t>, както</w:t>
      </w:r>
      <w:r w:rsidR="003066B9" w:rsidRPr="003066B9">
        <w:rPr>
          <w:rFonts w:ascii="Times New Roman" w:hAnsi="Times New Roman" w:cs="Times New Roman"/>
          <w:sz w:val="28"/>
          <w:szCs w:val="28"/>
        </w:rPr>
        <w:t xml:space="preserve"> и частичното прилагане на държавна здравна политика в Османската империя</w:t>
      </w:r>
      <w:r w:rsidR="006B2681">
        <w:rPr>
          <w:rFonts w:ascii="Times New Roman" w:hAnsi="Times New Roman" w:cs="Times New Roman"/>
          <w:sz w:val="28"/>
          <w:szCs w:val="28"/>
        </w:rPr>
        <w:t>,</w:t>
      </w:r>
      <w:r w:rsidR="003066B9" w:rsidRPr="003066B9">
        <w:rPr>
          <w:rFonts w:ascii="Times New Roman" w:hAnsi="Times New Roman" w:cs="Times New Roman"/>
          <w:sz w:val="28"/>
          <w:szCs w:val="28"/>
        </w:rPr>
        <w:t xml:space="preserve"> </w:t>
      </w:r>
      <w:r w:rsidR="003066B9">
        <w:rPr>
          <w:rFonts w:ascii="Times New Roman" w:hAnsi="Times New Roman" w:cs="Times New Roman"/>
          <w:sz w:val="28"/>
          <w:szCs w:val="28"/>
        </w:rPr>
        <w:t xml:space="preserve">са факторите, които </w:t>
      </w:r>
      <w:r w:rsidR="003066B9" w:rsidRPr="003066B9">
        <w:rPr>
          <w:rFonts w:ascii="Times New Roman" w:hAnsi="Times New Roman" w:cs="Times New Roman"/>
          <w:sz w:val="28"/>
          <w:szCs w:val="28"/>
        </w:rPr>
        <w:t>допълнително подхранват интереса към медицински</w:t>
      </w:r>
      <w:r w:rsidR="003066B9">
        <w:rPr>
          <w:rFonts w:ascii="Times New Roman" w:hAnsi="Times New Roman" w:cs="Times New Roman"/>
          <w:sz w:val="28"/>
          <w:szCs w:val="28"/>
        </w:rPr>
        <w:t>те</w:t>
      </w:r>
      <w:r w:rsidR="003066B9" w:rsidRPr="003066B9">
        <w:rPr>
          <w:rFonts w:ascii="Times New Roman" w:hAnsi="Times New Roman" w:cs="Times New Roman"/>
          <w:sz w:val="28"/>
          <w:szCs w:val="28"/>
        </w:rPr>
        <w:t xml:space="preserve"> професии</w:t>
      </w:r>
      <w:r w:rsidR="006B2681">
        <w:rPr>
          <w:rFonts w:ascii="Times New Roman" w:hAnsi="Times New Roman" w:cs="Times New Roman"/>
          <w:sz w:val="28"/>
          <w:szCs w:val="28"/>
        </w:rPr>
        <w:t xml:space="preserve"> – </w:t>
      </w:r>
      <w:r w:rsidR="007362C1">
        <w:rPr>
          <w:rFonts w:ascii="Times New Roman" w:hAnsi="Times New Roman" w:cs="Times New Roman"/>
          <w:sz w:val="28"/>
          <w:szCs w:val="28"/>
        </w:rPr>
        <w:t>предимно</w:t>
      </w:r>
      <w:r w:rsidR="003066B9" w:rsidRPr="003066B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066B9">
        <w:rPr>
          <w:rFonts w:ascii="Times New Roman" w:hAnsi="Times New Roman" w:cs="Times New Roman"/>
          <w:sz w:val="28"/>
          <w:szCs w:val="28"/>
        </w:rPr>
        <w:t>хуман</w:t>
      </w:r>
      <w:r>
        <w:rPr>
          <w:rFonts w:ascii="Times New Roman" w:hAnsi="Times New Roman" w:cs="Times New Roman"/>
          <w:sz w:val="28"/>
          <w:szCs w:val="28"/>
        </w:rPr>
        <w:t>ния</w:t>
      </w:r>
      <w:r w:rsidR="003066B9" w:rsidRPr="003066B9">
        <w:rPr>
          <w:rFonts w:ascii="Times New Roman" w:hAnsi="Times New Roman" w:cs="Times New Roman"/>
          <w:sz w:val="28"/>
          <w:szCs w:val="28"/>
        </w:rPr>
        <w:t xml:space="preserve"> лекар и </w:t>
      </w:r>
      <w:r>
        <w:rPr>
          <w:rFonts w:ascii="Times New Roman" w:hAnsi="Times New Roman" w:cs="Times New Roman"/>
          <w:sz w:val="28"/>
          <w:szCs w:val="28"/>
        </w:rPr>
        <w:t xml:space="preserve">на </w:t>
      </w:r>
      <w:r w:rsidR="003066B9" w:rsidRPr="003066B9">
        <w:rPr>
          <w:rFonts w:ascii="Times New Roman" w:hAnsi="Times New Roman" w:cs="Times New Roman"/>
          <w:sz w:val="28"/>
          <w:szCs w:val="28"/>
        </w:rPr>
        <w:t>фармацевт</w:t>
      </w:r>
      <w:r>
        <w:rPr>
          <w:rFonts w:ascii="Times New Roman" w:hAnsi="Times New Roman" w:cs="Times New Roman"/>
          <w:sz w:val="28"/>
          <w:szCs w:val="28"/>
        </w:rPr>
        <w:t>а</w:t>
      </w:r>
      <w:r w:rsidR="003066B9" w:rsidRPr="003066B9">
        <w:rPr>
          <w:rFonts w:ascii="Times New Roman" w:hAnsi="Times New Roman" w:cs="Times New Roman"/>
          <w:sz w:val="28"/>
          <w:szCs w:val="28"/>
        </w:rPr>
        <w:t>.</w:t>
      </w:r>
      <w:r w:rsidR="00BE57FA">
        <w:rPr>
          <w:rFonts w:ascii="Times New Roman" w:hAnsi="Times New Roman" w:cs="Times New Roman"/>
          <w:sz w:val="28"/>
          <w:szCs w:val="28"/>
        </w:rPr>
        <w:t xml:space="preserve"> </w:t>
      </w:r>
      <w:r w:rsidR="00BE57FA" w:rsidRPr="00BE57FA">
        <w:rPr>
          <w:rFonts w:ascii="Times New Roman" w:hAnsi="Times New Roman" w:cs="Times New Roman"/>
          <w:sz w:val="28"/>
          <w:szCs w:val="28"/>
        </w:rPr>
        <w:t xml:space="preserve">Владимир Терзиев </w:t>
      </w:r>
      <w:r w:rsidR="00BE57FA">
        <w:rPr>
          <w:rFonts w:ascii="Times New Roman" w:hAnsi="Times New Roman" w:cs="Times New Roman"/>
          <w:sz w:val="28"/>
          <w:szCs w:val="28"/>
        </w:rPr>
        <w:t>систематизира</w:t>
      </w:r>
      <w:r w:rsidR="00BE57FA" w:rsidRPr="00BE57FA">
        <w:rPr>
          <w:rFonts w:ascii="Times New Roman" w:hAnsi="Times New Roman" w:cs="Times New Roman"/>
          <w:sz w:val="28"/>
          <w:szCs w:val="28"/>
        </w:rPr>
        <w:t xml:space="preserve"> данни от научната литература за българи, завършили медицинско образование преди 1878 г., като </w:t>
      </w:r>
      <w:r w:rsidR="00BE57FA">
        <w:rPr>
          <w:rFonts w:ascii="Times New Roman" w:hAnsi="Times New Roman" w:cs="Times New Roman"/>
          <w:sz w:val="28"/>
          <w:szCs w:val="28"/>
        </w:rPr>
        <w:t>уплътнява</w:t>
      </w:r>
      <w:r w:rsidR="00BE57FA" w:rsidRPr="00BE57FA">
        <w:rPr>
          <w:rFonts w:ascii="Times New Roman" w:hAnsi="Times New Roman" w:cs="Times New Roman"/>
          <w:sz w:val="28"/>
          <w:szCs w:val="28"/>
        </w:rPr>
        <w:t xml:space="preserve"> тази информация с допълнителни </w:t>
      </w:r>
      <w:r>
        <w:rPr>
          <w:rFonts w:ascii="Times New Roman" w:hAnsi="Times New Roman" w:cs="Times New Roman"/>
          <w:sz w:val="28"/>
          <w:szCs w:val="28"/>
        </w:rPr>
        <w:t>очерци</w:t>
      </w:r>
      <w:r w:rsidR="00BE57FA" w:rsidRPr="00BE57FA">
        <w:rPr>
          <w:rFonts w:ascii="Times New Roman" w:hAnsi="Times New Roman" w:cs="Times New Roman"/>
          <w:sz w:val="28"/>
          <w:szCs w:val="28"/>
        </w:rPr>
        <w:t xml:space="preserve"> за някои от </w:t>
      </w:r>
      <w:r w:rsidR="00BE57FA">
        <w:rPr>
          <w:rFonts w:ascii="Times New Roman" w:hAnsi="Times New Roman" w:cs="Times New Roman"/>
          <w:sz w:val="28"/>
          <w:szCs w:val="28"/>
        </w:rPr>
        <w:t>по</w:t>
      </w:r>
      <w:r w:rsidR="00BE57FA" w:rsidRPr="00BE57FA">
        <w:rPr>
          <w:rFonts w:ascii="Times New Roman" w:hAnsi="Times New Roman" w:cs="Times New Roman"/>
          <w:sz w:val="28"/>
          <w:szCs w:val="28"/>
        </w:rPr>
        <w:t>-забележителните личности сред тях.</w:t>
      </w:r>
      <w:r w:rsidR="00BE57FA">
        <w:rPr>
          <w:rFonts w:ascii="Times New Roman" w:hAnsi="Times New Roman" w:cs="Times New Roman"/>
          <w:sz w:val="28"/>
          <w:szCs w:val="28"/>
        </w:rPr>
        <w:t xml:space="preserve"> Тук графичните и таблични приложения са особено полезни, защото илюстрират тенденцията за нарастване броя на хуманните лекари и дават частична информация за професионалната им реализация.</w:t>
      </w:r>
      <w:r w:rsidR="00BE57FA">
        <w:rPr>
          <w:rFonts w:ascii="Times New Roman" w:hAnsi="Times New Roman" w:cs="Times New Roman"/>
          <w:sz w:val="28"/>
          <w:szCs w:val="28"/>
          <w:lang w:val="en-US"/>
        </w:rPr>
        <w:t xml:space="preserve"> </w:t>
      </w:r>
      <w:r w:rsidR="00BE57FA">
        <w:rPr>
          <w:rFonts w:ascii="Times New Roman" w:hAnsi="Times New Roman" w:cs="Times New Roman"/>
          <w:sz w:val="28"/>
          <w:szCs w:val="28"/>
        </w:rPr>
        <w:t xml:space="preserve">Авторът с право откроява изключителната роля на професионалните медици за напредъка в здравната просвета на българите, включително и чрез </w:t>
      </w:r>
      <w:r w:rsidR="007362C1">
        <w:rPr>
          <w:rFonts w:ascii="Times New Roman" w:hAnsi="Times New Roman" w:cs="Times New Roman"/>
          <w:sz w:val="28"/>
          <w:szCs w:val="28"/>
        </w:rPr>
        <w:t>водещата</w:t>
      </w:r>
      <w:r w:rsidR="00BE57FA">
        <w:rPr>
          <w:rFonts w:ascii="Times New Roman" w:hAnsi="Times New Roman" w:cs="Times New Roman"/>
          <w:sz w:val="28"/>
          <w:szCs w:val="28"/>
        </w:rPr>
        <w:t xml:space="preserve"> медия на епохата – периодичния печат. На </w:t>
      </w:r>
      <w:r w:rsidR="007362C1">
        <w:rPr>
          <w:rFonts w:ascii="Times New Roman" w:hAnsi="Times New Roman" w:cs="Times New Roman"/>
          <w:sz w:val="28"/>
          <w:szCs w:val="28"/>
        </w:rPr>
        <w:t>базата</w:t>
      </w:r>
      <w:r w:rsidR="00BE57FA">
        <w:rPr>
          <w:rFonts w:ascii="Times New Roman" w:hAnsi="Times New Roman" w:cs="Times New Roman"/>
          <w:sz w:val="28"/>
          <w:szCs w:val="28"/>
        </w:rPr>
        <w:t xml:space="preserve"> на разнообразни първични и вторични източници дисертантът мотивирано илюстрира значението на традиционните </w:t>
      </w:r>
      <w:proofErr w:type="spellStart"/>
      <w:r w:rsidR="00BE57FA">
        <w:rPr>
          <w:rFonts w:ascii="Times New Roman" w:hAnsi="Times New Roman" w:cs="Times New Roman"/>
          <w:sz w:val="28"/>
          <w:szCs w:val="28"/>
        </w:rPr>
        <w:lastRenderedPageBreak/>
        <w:t>ахтарници</w:t>
      </w:r>
      <w:proofErr w:type="spellEnd"/>
      <w:r w:rsidR="00BE57FA">
        <w:rPr>
          <w:rFonts w:ascii="Times New Roman" w:hAnsi="Times New Roman" w:cs="Times New Roman"/>
          <w:sz w:val="28"/>
          <w:szCs w:val="28"/>
        </w:rPr>
        <w:t xml:space="preserve"> и модерните аптеки, о</w:t>
      </w:r>
      <w:r>
        <w:rPr>
          <w:rFonts w:ascii="Times New Roman" w:hAnsi="Times New Roman" w:cs="Times New Roman"/>
          <w:sz w:val="28"/>
          <w:szCs w:val="28"/>
        </w:rPr>
        <w:t>чертавайки</w:t>
      </w:r>
      <w:r w:rsidR="00BE57FA">
        <w:rPr>
          <w:rFonts w:ascii="Times New Roman" w:hAnsi="Times New Roman" w:cs="Times New Roman"/>
          <w:sz w:val="28"/>
          <w:szCs w:val="28"/>
        </w:rPr>
        <w:t xml:space="preserve"> основните прилики и разлики между тях. В обобщение той отбелязва, че из</w:t>
      </w:r>
      <w:r w:rsidR="00337ABB">
        <w:rPr>
          <w:rFonts w:ascii="Times New Roman" w:hAnsi="Times New Roman" w:cs="Times New Roman"/>
          <w:sz w:val="28"/>
          <w:szCs w:val="28"/>
        </w:rPr>
        <w:t xml:space="preserve">ворите </w:t>
      </w:r>
      <w:r w:rsidR="00BE57FA">
        <w:rPr>
          <w:rFonts w:ascii="Times New Roman" w:hAnsi="Times New Roman" w:cs="Times New Roman"/>
          <w:sz w:val="28"/>
          <w:szCs w:val="28"/>
        </w:rPr>
        <w:t>не дават надеждна информация за съществени</w:t>
      </w:r>
      <w:r>
        <w:rPr>
          <w:rFonts w:ascii="Times New Roman" w:hAnsi="Times New Roman" w:cs="Times New Roman"/>
          <w:sz w:val="28"/>
          <w:szCs w:val="28"/>
        </w:rPr>
        <w:t>те</w:t>
      </w:r>
      <w:r w:rsidR="00BE57FA">
        <w:rPr>
          <w:rFonts w:ascii="Times New Roman" w:hAnsi="Times New Roman" w:cs="Times New Roman"/>
          <w:sz w:val="28"/>
          <w:szCs w:val="28"/>
        </w:rPr>
        <w:t xml:space="preserve"> различия между двата типа фармацевтични средища, което е допълнителен знак за синкретичната структура на възрожденското общество. </w:t>
      </w:r>
    </w:p>
    <w:p w14:paraId="018183D5" w14:textId="68F659DC" w:rsidR="00BE57FA" w:rsidRPr="00BA5C1D" w:rsidRDefault="00BA5C1D" w:rsidP="00BE57FA">
      <w:pPr>
        <w:spacing w:line="360" w:lineRule="auto"/>
        <w:ind w:firstLine="709"/>
        <w:jc w:val="both"/>
        <w:rPr>
          <w:rFonts w:ascii="Times New Roman" w:hAnsi="Times New Roman" w:cs="Times New Roman"/>
          <w:sz w:val="28"/>
          <w:szCs w:val="28"/>
        </w:rPr>
      </w:pPr>
      <w:r w:rsidRPr="00B675BB">
        <w:rPr>
          <w:rFonts w:ascii="Times New Roman" w:hAnsi="Times New Roman" w:cs="Times New Roman"/>
          <w:sz w:val="28"/>
          <w:szCs w:val="28"/>
        </w:rPr>
        <w:t>Третата глава на дисертацията има за свой предмет присъствието на здравната просвета в пре</w:t>
      </w:r>
      <w:r w:rsidR="00FF573E" w:rsidRPr="00B675BB">
        <w:rPr>
          <w:rFonts w:ascii="Times New Roman" w:hAnsi="Times New Roman" w:cs="Times New Roman"/>
          <w:sz w:val="28"/>
          <w:szCs w:val="28"/>
        </w:rPr>
        <w:t>д</w:t>
      </w:r>
      <w:r w:rsidRPr="00B675BB">
        <w:rPr>
          <w:rFonts w:ascii="Times New Roman" w:hAnsi="Times New Roman" w:cs="Times New Roman"/>
          <w:sz w:val="28"/>
          <w:szCs w:val="28"/>
        </w:rPr>
        <w:t xml:space="preserve">освобожденската </w:t>
      </w:r>
      <w:r>
        <w:rPr>
          <w:rFonts w:ascii="Times New Roman" w:hAnsi="Times New Roman" w:cs="Times New Roman"/>
          <w:sz w:val="28"/>
          <w:szCs w:val="28"/>
        </w:rPr>
        <w:t xml:space="preserve">училищна мрежа. „Дебатът“ за здравната просвета </w:t>
      </w:r>
      <w:r w:rsidR="00B675BB">
        <w:rPr>
          <w:rFonts w:ascii="Times New Roman" w:hAnsi="Times New Roman" w:cs="Times New Roman"/>
          <w:sz w:val="28"/>
          <w:szCs w:val="28"/>
        </w:rPr>
        <w:t xml:space="preserve">в образователен план </w:t>
      </w:r>
      <w:r>
        <w:rPr>
          <w:rFonts w:ascii="Times New Roman" w:hAnsi="Times New Roman" w:cs="Times New Roman"/>
          <w:sz w:val="28"/>
          <w:szCs w:val="28"/>
        </w:rPr>
        <w:t xml:space="preserve">е осмислен </w:t>
      </w:r>
      <w:r w:rsidR="00B675BB">
        <w:rPr>
          <w:rFonts w:ascii="Times New Roman" w:hAnsi="Times New Roman" w:cs="Times New Roman"/>
          <w:sz w:val="28"/>
          <w:szCs w:val="28"/>
        </w:rPr>
        <w:t xml:space="preserve">чрез въвличане </w:t>
      </w:r>
      <w:r>
        <w:rPr>
          <w:rFonts w:ascii="Times New Roman" w:hAnsi="Times New Roman" w:cs="Times New Roman"/>
          <w:sz w:val="28"/>
          <w:szCs w:val="28"/>
        </w:rPr>
        <w:t xml:space="preserve">на разнородни източници с приоритет на публичните изявления на водещи интелектуалци, настояващи за по-широко присъствие на здравната тематика в учебните програми. Решаващата роля в този дебат и в цялостната тенденция за разширяване пространството на влияние на здравната просвета е отредена на </w:t>
      </w:r>
      <w:r w:rsidR="00B675BB">
        <w:rPr>
          <w:rFonts w:ascii="Times New Roman" w:hAnsi="Times New Roman" w:cs="Times New Roman"/>
          <w:sz w:val="28"/>
          <w:szCs w:val="28"/>
        </w:rPr>
        <w:t>авторитетни</w:t>
      </w:r>
      <w:r>
        <w:rPr>
          <w:rFonts w:ascii="Times New Roman" w:hAnsi="Times New Roman" w:cs="Times New Roman"/>
          <w:sz w:val="28"/>
          <w:szCs w:val="28"/>
        </w:rPr>
        <w:t xml:space="preserve"> медици и разпознаваеми общественици – </w:t>
      </w:r>
      <w:proofErr w:type="spellStart"/>
      <w:r w:rsidRPr="00BA5C1D">
        <w:rPr>
          <w:rFonts w:ascii="Times New Roman" w:hAnsi="Times New Roman" w:cs="Times New Roman"/>
          <w:sz w:val="28"/>
          <w:szCs w:val="28"/>
          <w:lang w:val="en-US"/>
        </w:rPr>
        <w:t>Сава</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Доброплодни</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Стефан</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Бобчев</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Венко</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Гръмников</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Начо</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Планински</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Любен</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Каравелов</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Анастас</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Карастоянов</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Тодор</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Стоянович</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Христо</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Етърски</w:t>
      </w:r>
      <w:proofErr w:type="spellEnd"/>
      <w:r>
        <w:rPr>
          <w:rFonts w:ascii="Times New Roman" w:hAnsi="Times New Roman" w:cs="Times New Roman"/>
          <w:sz w:val="28"/>
          <w:szCs w:val="28"/>
        </w:rPr>
        <w:t xml:space="preserve"> </w:t>
      </w:r>
      <w:r w:rsidRPr="00BA5C1D">
        <w:rPr>
          <w:rFonts w:ascii="Times New Roman" w:hAnsi="Times New Roman" w:cs="Times New Roman"/>
          <w:sz w:val="28"/>
          <w:szCs w:val="28"/>
          <w:lang w:val="en-US"/>
        </w:rPr>
        <w:t xml:space="preserve">и </w:t>
      </w:r>
      <w:proofErr w:type="spellStart"/>
      <w:r w:rsidRPr="00BA5C1D">
        <w:rPr>
          <w:rFonts w:ascii="Times New Roman" w:hAnsi="Times New Roman" w:cs="Times New Roman"/>
          <w:sz w:val="28"/>
          <w:szCs w:val="28"/>
          <w:lang w:val="en-US"/>
        </w:rPr>
        <w:t>много</w:t>
      </w:r>
      <w:proofErr w:type="spellEnd"/>
      <w:r w:rsidRPr="00BA5C1D">
        <w:rPr>
          <w:rFonts w:ascii="Times New Roman" w:hAnsi="Times New Roman" w:cs="Times New Roman"/>
          <w:sz w:val="28"/>
          <w:szCs w:val="28"/>
          <w:lang w:val="en-US"/>
        </w:rPr>
        <w:t xml:space="preserve"> </w:t>
      </w:r>
      <w:proofErr w:type="spellStart"/>
      <w:r w:rsidRPr="00BA5C1D">
        <w:rPr>
          <w:rFonts w:ascii="Times New Roman" w:hAnsi="Times New Roman" w:cs="Times New Roman"/>
          <w:sz w:val="28"/>
          <w:szCs w:val="28"/>
          <w:lang w:val="en-US"/>
        </w:rPr>
        <w:t>др</w:t>
      </w:r>
      <w:proofErr w:type="spellEnd"/>
      <w:r w:rsidRPr="00BA5C1D">
        <w:rPr>
          <w:rFonts w:ascii="Times New Roman" w:hAnsi="Times New Roman" w:cs="Times New Roman"/>
          <w:sz w:val="28"/>
          <w:szCs w:val="28"/>
          <w:lang w:val="en-US"/>
        </w:rPr>
        <w:t>.</w:t>
      </w:r>
      <w:r>
        <w:rPr>
          <w:rFonts w:ascii="Times New Roman" w:hAnsi="Times New Roman" w:cs="Times New Roman"/>
          <w:sz w:val="28"/>
          <w:szCs w:val="28"/>
        </w:rPr>
        <w:t xml:space="preserve"> С техните усилия и с мотивираните им настоявания учебният предмет Хигиена </w:t>
      </w:r>
      <w:r w:rsidR="00B675BB">
        <w:rPr>
          <w:rFonts w:ascii="Times New Roman" w:hAnsi="Times New Roman" w:cs="Times New Roman"/>
          <w:sz w:val="28"/>
          <w:szCs w:val="28"/>
        </w:rPr>
        <w:t>става част от</w:t>
      </w:r>
      <w:r>
        <w:rPr>
          <w:rFonts w:ascii="Times New Roman" w:hAnsi="Times New Roman" w:cs="Times New Roman"/>
          <w:sz w:val="28"/>
          <w:szCs w:val="28"/>
        </w:rPr>
        <w:t xml:space="preserve"> програмите на отделни училища. </w:t>
      </w:r>
    </w:p>
    <w:p w14:paraId="34A89436" w14:textId="5D9C3926" w:rsidR="00BE57FA" w:rsidRDefault="00BA5C1D" w:rsidP="00BE57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Навлизането на здравната просвета във възрожденската училищна мрежа е проследено хронологически и пунктуално, като са откроени </w:t>
      </w:r>
      <w:r w:rsidR="007362C1">
        <w:rPr>
          <w:rFonts w:ascii="Times New Roman" w:hAnsi="Times New Roman" w:cs="Times New Roman"/>
          <w:sz w:val="28"/>
          <w:szCs w:val="28"/>
        </w:rPr>
        <w:t>водещи</w:t>
      </w:r>
      <w:r>
        <w:rPr>
          <w:rFonts w:ascii="Times New Roman" w:hAnsi="Times New Roman" w:cs="Times New Roman"/>
          <w:sz w:val="28"/>
          <w:szCs w:val="28"/>
        </w:rPr>
        <w:t xml:space="preserve"> педагогически похвати, теми и учебни дисциплини, учебници и учебни помагала, които изцяло или частично разглеждат здравни теми. </w:t>
      </w:r>
      <w:r w:rsidR="00AD4966">
        <w:rPr>
          <w:rFonts w:ascii="Times New Roman" w:hAnsi="Times New Roman" w:cs="Times New Roman"/>
          <w:sz w:val="28"/>
          <w:szCs w:val="28"/>
        </w:rPr>
        <w:t xml:space="preserve">Авторът убедително показва синкретичната връзка между здравното и нравственото възпитание, както и взаимното преплитане на религиозната и светската конвенции в образователните практики, свързани със здравната просвета. Наративът за дисциплините Хигиена и Гимнастика е приносен – както в съдържателен план, така и във фундаменталната си </w:t>
      </w:r>
      <w:r w:rsidR="00B675BB">
        <w:rPr>
          <w:rFonts w:ascii="Times New Roman" w:hAnsi="Times New Roman" w:cs="Times New Roman"/>
          <w:sz w:val="28"/>
          <w:szCs w:val="28"/>
        </w:rPr>
        <w:t>прикрепеност</w:t>
      </w:r>
      <w:r w:rsidR="00AD4966">
        <w:rPr>
          <w:rFonts w:ascii="Times New Roman" w:hAnsi="Times New Roman" w:cs="Times New Roman"/>
          <w:sz w:val="28"/>
          <w:szCs w:val="28"/>
        </w:rPr>
        <w:t xml:space="preserve"> </w:t>
      </w:r>
      <w:r w:rsidR="00B675BB">
        <w:rPr>
          <w:rFonts w:ascii="Times New Roman" w:hAnsi="Times New Roman" w:cs="Times New Roman"/>
          <w:sz w:val="28"/>
          <w:szCs w:val="28"/>
        </w:rPr>
        <w:t xml:space="preserve">към </w:t>
      </w:r>
      <w:r w:rsidR="00AD4966">
        <w:rPr>
          <w:rFonts w:ascii="Times New Roman" w:hAnsi="Times New Roman" w:cs="Times New Roman"/>
          <w:sz w:val="28"/>
          <w:szCs w:val="28"/>
        </w:rPr>
        <w:t xml:space="preserve">разнородни и (в отделни случаи) малко използвани от други автори източници. Осъщественият </w:t>
      </w:r>
      <w:r w:rsidR="007362C1">
        <w:rPr>
          <w:rFonts w:ascii="Times New Roman" w:hAnsi="Times New Roman" w:cs="Times New Roman"/>
          <w:sz w:val="28"/>
          <w:szCs w:val="28"/>
        </w:rPr>
        <w:t>преглед</w:t>
      </w:r>
      <w:r w:rsidR="00AD4966">
        <w:rPr>
          <w:rFonts w:ascii="Times New Roman" w:hAnsi="Times New Roman" w:cs="Times New Roman"/>
          <w:sz w:val="28"/>
          <w:szCs w:val="28"/>
        </w:rPr>
        <w:t xml:space="preserve"> на учебниците по споменатите </w:t>
      </w:r>
      <w:r w:rsidR="00AD4966">
        <w:rPr>
          <w:rFonts w:ascii="Times New Roman" w:hAnsi="Times New Roman" w:cs="Times New Roman"/>
          <w:sz w:val="28"/>
          <w:szCs w:val="28"/>
        </w:rPr>
        <w:lastRenderedPageBreak/>
        <w:t xml:space="preserve">дисциплини, както и по близките им по съдържание Анатомия, Психология, Антропология, разкрива нови аспекти на здравното образование, като разширява приложното му поле и в отвъд традиционно възприетите в научната литература образователни форми. </w:t>
      </w:r>
      <w:r w:rsidR="00AD4966" w:rsidRPr="00B675BB">
        <w:rPr>
          <w:rFonts w:ascii="Times New Roman" w:hAnsi="Times New Roman" w:cs="Times New Roman"/>
          <w:sz w:val="28"/>
          <w:szCs w:val="28"/>
        </w:rPr>
        <w:t xml:space="preserve">Задълбоченият анализ на </w:t>
      </w:r>
      <w:r w:rsidR="00AD4966">
        <w:rPr>
          <w:rFonts w:ascii="Times New Roman" w:hAnsi="Times New Roman" w:cs="Times New Roman"/>
          <w:sz w:val="28"/>
          <w:szCs w:val="28"/>
        </w:rPr>
        <w:t xml:space="preserve">възрожденската печатна книжнина води дисертанта към </w:t>
      </w:r>
      <w:r w:rsidR="00B675BB">
        <w:rPr>
          <w:rFonts w:ascii="Times New Roman" w:hAnsi="Times New Roman" w:cs="Times New Roman"/>
          <w:sz w:val="28"/>
          <w:szCs w:val="28"/>
        </w:rPr>
        <w:t>мотивирани</w:t>
      </w:r>
      <w:r w:rsidR="00AD4966">
        <w:rPr>
          <w:rFonts w:ascii="Times New Roman" w:hAnsi="Times New Roman" w:cs="Times New Roman"/>
          <w:sz w:val="28"/>
          <w:szCs w:val="28"/>
        </w:rPr>
        <w:t xml:space="preserve"> изводи и заключения, както и към извличане на </w:t>
      </w:r>
      <w:r w:rsidR="002638A5">
        <w:rPr>
          <w:rFonts w:ascii="Times New Roman" w:hAnsi="Times New Roman" w:cs="Times New Roman"/>
          <w:sz w:val="28"/>
          <w:szCs w:val="28"/>
        </w:rPr>
        <w:t>нова</w:t>
      </w:r>
      <w:r w:rsidR="00AD4966">
        <w:rPr>
          <w:rFonts w:ascii="Times New Roman" w:hAnsi="Times New Roman" w:cs="Times New Roman"/>
          <w:sz w:val="28"/>
          <w:szCs w:val="28"/>
        </w:rPr>
        <w:t xml:space="preserve"> информация за здравната просвета от текстове, които на пръв поглед нямат пряка връзка с нея. Част от </w:t>
      </w:r>
      <w:r w:rsidR="002638A5">
        <w:rPr>
          <w:rFonts w:ascii="Times New Roman" w:hAnsi="Times New Roman" w:cs="Times New Roman"/>
          <w:sz w:val="28"/>
          <w:szCs w:val="28"/>
        </w:rPr>
        <w:t xml:space="preserve">авторите на тези текстове са разпознаваеми публични фигури като Стефан Бобчев, Добри Войников, Любен Каравелов и др. </w:t>
      </w:r>
    </w:p>
    <w:p w14:paraId="56364666" w14:textId="41EAFFD1" w:rsidR="00FF573E" w:rsidRPr="00FF573E" w:rsidRDefault="00FF573E" w:rsidP="00FF573E">
      <w:pPr>
        <w:spacing w:line="360" w:lineRule="auto"/>
        <w:ind w:firstLine="709"/>
        <w:jc w:val="both"/>
        <w:rPr>
          <w:rFonts w:ascii="Times New Roman" w:hAnsi="Times New Roman" w:cs="Times New Roman"/>
          <w:sz w:val="28"/>
          <w:szCs w:val="28"/>
          <w:lang w:val="en-US"/>
        </w:rPr>
      </w:pPr>
      <w:r w:rsidRPr="00FF573E">
        <w:rPr>
          <w:rFonts w:ascii="Times New Roman" w:hAnsi="Times New Roman" w:cs="Times New Roman"/>
          <w:sz w:val="28"/>
          <w:szCs w:val="28"/>
        </w:rPr>
        <w:t xml:space="preserve">Четвъртата глава на дисертацията </w:t>
      </w:r>
      <w:r>
        <w:rPr>
          <w:rFonts w:ascii="Times New Roman" w:hAnsi="Times New Roman" w:cs="Times New Roman"/>
          <w:sz w:val="28"/>
          <w:szCs w:val="28"/>
        </w:rPr>
        <w:t>е посветена на</w:t>
      </w:r>
      <w:r w:rsidRPr="00FF573E">
        <w:rPr>
          <w:rFonts w:ascii="Times New Roman" w:hAnsi="Times New Roman" w:cs="Times New Roman"/>
          <w:sz w:val="28"/>
          <w:szCs w:val="28"/>
        </w:rPr>
        <w:t xml:space="preserve"> здравно-образователната литература от предосвобожденската епоха, която според Владимир Терзиев</w:t>
      </w:r>
      <w:r>
        <w:rPr>
          <w:rFonts w:ascii="Times New Roman" w:hAnsi="Times New Roman" w:cs="Times New Roman"/>
          <w:sz w:val="28"/>
          <w:szCs w:val="28"/>
        </w:rPr>
        <w:t>,</w:t>
      </w:r>
      <w:r w:rsidRPr="00FF573E">
        <w:rPr>
          <w:rFonts w:ascii="Times New Roman" w:hAnsi="Times New Roman" w:cs="Times New Roman"/>
          <w:sz w:val="28"/>
          <w:szCs w:val="28"/>
        </w:rPr>
        <w:t xml:space="preserve"> </w:t>
      </w:r>
      <w:r>
        <w:rPr>
          <w:rFonts w:ascii="Times New Roman" w:hAnsi="Times New Roman" w:cs="Times New Roman"/>
          <w:sz w:val="28"/>
          <w:szCs w:val="28"/>
        </w:rPr>
        <w:t>е неразривно свързано с</w:t>
      </w:r>
      <w:r w:rsidRPr="00FF573E">
        <w:rPr>
          <w:rFonts w:ascii="Times New Roman" w:hAnsi="Times New Roman" w:cs="Times New Roman"/>
          <w:sz w:val="28"/>
          <w:szCs w:val="28"/>
        </w:rPr>
        <w:t xml:space="preserve"> </w:t>
      </w:r>
      <w:r>
        <w:rPr>
          <w:rFonts w:ascii="Times New Roman" w:hAnsi="Times New Roman" w:cs="Times New Roman"/>
          <w:sz w:val="28"/>
          <w:szCs w:val="28"/>
        </w:rPr>
        <w:t>постъпателния</w:t>
      </w:r>
      <w:r w:rsidRPr="00FF573E">
        <w:rPr>
          <w:rFonts w:ascii="Times New Roman" w:hAnsi="Times New Roman" w:cs="Times New Roman"/>
          <w:sz w:val="28"/>
          <w:szCs w:val="28"/>
        </w:rPr>
        <w:t xml:space="preserve"> процес на модернизация на отношението към здравето.</w:t>
      </w:r>
      <w:r>
        <w:rPr>
          <w:rFonts w:ascii="Times New Roman" w:hAnsi="Times New Roman" w:cs="Times New Roman"/>
          <w:sz w:val="28"/>
          <w:szCs w:val="28"/>
        </w:rPr>
        <w:t xml:space="preserve"> </w:t>
      </w:r>
      <w:r w:rsidRPr="00FF573E">
        <w:rPr>
          <w:rFonts w:ascii="Times New Roman" w:hAnsi="Times New Roman" w:cs="Times New Roman"/>
          <w:sz w:val="28"/>
          <w:szCs w:val="28"/>
        </w:rPr>
        <w:t xml:space="preserve">Въз основа на цялостно проучване на </w:t>
      </w:r>
      <w:r>
        <w:rPr>
          <w:rFonts w:ascii="Times New Roman" w:hAnsi="Times New Roman" w:cs="Times New Roman"/>
          <w:sz w:val="28"/>
          <w:szCs w:val="28"/>
        </w:rPr>
        <w:t>наличния</w:t>
      </w:r>
      <w:r w:rsidRPr="00FF573E">
        <w:rPr>
          <w:rFonts w:ascii="Times New Roman" w:hAnsi="Times New Roman" w:cs="Times New Roman"/>
          <w:sz w:val="28"/>
          <w:szCs w:val="28"/>
        </w:rPr>
        <w:t xml:space="preserve"> обем от публикации</w:t>
      </w:r>
      <w:r>
        <w:rPr>
          <w:rFonts w:ascii="Times New Roman" w:hAnsi="Times New Roman" w:cs="Times New Roman"/>
          <w:sz w:val="28"/>
          <w:szCs w:val="28"/>
        </w:rPr>
        <w:t xml:space="preserve"> по темата</w:t>
      </w:r>
      <w:r w:rsidRPr="00FF573E">
        <w:rPr>
          <w:rFonts w:ascii="Times New Roman" w:hAnsi="Times New Roman" w:cs="Times New Roman"/>
          <w:sz w:val="28"/>
          <w:szCs w:val="28"/>
        </w:rPr>
        <w:t xml:space="preserve"> авторът </w:t>
      </w:r>
      <w:r>
        <w:rPr>
          <w:rFonts w:ascii="Times New Roman" w:hAnsi="Times New Roman" w:cs="Times New Roman"/>
          <w:sz w:val="28"/>
          <w:szCs w:val="28"/>
        </w:rPr>
        <w:t>предлага</w:t>
      </w:r>
      <w:r w:rsidRPr="00FF573E">
        <w:rPr>
          <w:rFonts w:ascii="Times New Roman" w:hAnsi="Times New Roman" w:cs="Times New Roman"/>
          <w:sz w:val="28"/>
          <w:szCs w:val="28"/>
        </w:rPr>
        <w:t xml:space="preserve"> две убедителни класификации: едната се основава на произход и авторство, а </w:t>
      </w:r>
      <w:r>
        <w:rPr>
          <w:rFonts w:ascii="Times New Roman" w:hAnsi="Times New Roman" w:cs="Times New Roman"/>
          <w:sz w:val="28"/>
          <w:szCs w:val="28"/>
        </w:rPr>
        <w:t>втората</w:t>
      </w:r>
      <w:r w:rsidRPr="00FF573E">
        <w:rPr>
          <w:rFonts w:ascii="Times New Roman" w:hAnsi="Times New Roman" w:cs="Times New Roman"/>
          <w:sz w:val="28"/>
          <w:szCs w:val="28"/>
        </w:rPr>
        <w:t xml:space="preserve"> </w:t>
      </w:r>
      <w:r w:rsidR="00B675BB">
        <w:rPr>
          <w:rFonts w:ascii="Times New Roman" w:hAnsi="Times New Roman" w:cs="Times New Roman"/>
          <w:sz w:val="28"/>
          <w:szCs w:val="28"/>
        </w:rPr>
        <w:t>приема за разграничителна линия</w:t>
      </w:r>
      <w:r>
        <w:rPr>
          <w:rFonts w:ascii="Times New Roman" w:hAnsi="Times New Roman" w:cs="Times New Roman"/>
          <w:sz w:val="28"/>
          <w:szCs w:val="28"/>
        </w:rPr>
        <w:t xml:space="preserve"> целевите групи </w:t>
      </w:r>
      <w:r w:rsidR="00B675BB">
        <w:rPr>
          <w:rFonts w:ascii="Times New Roman" w:hAnsi="Times New Roman" w:cs="Times New Roman"/>
          <w:sz w:val="28"/>
          <w:szCs w:val="28"/>
        </w:rPr>
        <w:t xml:space="preserve">(читателските аудитории) </w:t>
      </w:r>
      <w:r>
        <w:rPr>
          <w:rFonts w:ascii="Times New Roman" w:hAnsi="Times New Roman" w:cs="Times New Roman"/>
          <w:sz w:val="28"/>
          <w:szCs w:val="28"/>
        </w:rPr>
        <w:t>на текстовете. Разгледани са ключови творби от в</w:t>
      </w:r>
      <w:r w:rsidR="00B675BB">
        <w:rPr>
          <w:rFonts w:ascii="Times New Roman" w:hAnsi="Times New Roman" w:cs="Times New Roman"/>
          <w:sz w:val="28"/>
          <w:szCs w:val="28"/>
        </w:rPr>
        <w:t>сички групи</w:t>
      </w:r>
      <w:r>
        <w:rPr>
          <w:rFonts w:ascii="Times New Roman" w:hAnsi="Times New Roman" w:cs="Times New Roman"/>
          <w:sz w:val="28"/>
          <w:szCs w:val="28"/>
        </w:rPr>
        <w:t xml:space="preserve">, като е направен скрупульозен анализ на съдържанието им, на издателските им параметри и на данните за разпространението им. Този раздел на дисертацията разрива подчертания афинитет на автора към проблематиката на възрожденската литература и книжнина, отложен в задълбочен поглед и прецизен </w:t>
      </w:r>
      <w:r w:rsidR="00B675BB">
        <w:rPr>
          <w:rFonts w:ascii="Times New Roman" w:hAnsi="Times New Roman" w:cs="Times New Roman"/>
          <w:sz w:val="28"/>
          <w:szCs w:val="28"/>
        </w:rPr>
        <w:t>(</w:t>
      </w:r>
      <w:proofErr w:type="spellStart"/>
      <w:r w:rsidR="00B675BB">
        <w:rPr>
          <w:rFonts w:ascii="Times New Roman" w:hAnsi="Times New Roman" w:cs="Times New Roman"/>
          <w:sz w:val="28"/>
          <w:szCs w:val="28"/>
        </w:rPr>
        <w:t>пре</w:t>
      </w:r>
      <w:proofErr w:type="spellEnd"/>
      <w:r w:rsidR="00B675BB">
        <w:rPr>
          <w:rFonts w:ascii="Times New Roman" w:hAnsi="Times New Roman" w:cs="Times New Roman"/>
          <w:sz w:val="28"/>
          <w:szCs w:val="28"/>
        </w:rPr>
        <w:t>)прочит</w:t>
      </w:r>
      <w:r>
        <w:rPr>
          <w:rFonts w:ascii="Times New Roman" w:hAnsi="Times New Roman" w:cs="Times New Roman"/>
          <w:sz w:val="28"/>
          <w:szCs w:val="28"/>
        </w:rPr>
        <w:t xml:space="preserve">. Ярък пример в очертаната насока е обзорът, посветен на известната книга на д-р Иван Богоров „Селският лекар“ (1875). </w:t>
      </w:r>
      <w:r w:rsidR="00DF61DF">
        <w:rPr>
          <w:rFonts w:ascii="Times New Roman" w:hAnsi="Times New Roman" w:cs="Times New Roman"/>
          <w:sz w:val="28"/>
          <w:szCs w:val="28"/>
        </w:rPr>
        <w:t>Очертавайки относително ниското ниво на здравна култура на населението, дисертантът заключава, че книги от този тип са ключови за поне частичното справяне на мнозинството възрожденски българи със здравните неволи, присъщи на епохата им.</w:t>
      </w:r>
      <w:r w:rsidR="005C56A2">
        <w:rPr>
          <w:rFonts w:ascii="Times New Roman" w:hAnsi="Times New Roman" w:cs="Times New Roman"/>
          <w:sz w:val="28"/>
          <w:szCs w:val="28"/>
        </w:rPr>
        <w:t xml:space="preserve"> Последните два параграфа от изследването </w:t>
      </w:r>
      <w:r w:rsidR="005C56A2">
        <w:rPr>
          <w:rFonts w:ascii="Times New Roman" w:hAnsi="Times New Roman" w:cs="Times New Roman"/>
          <w:sz w:val="28"/>
          <w:szCs w:val="28"/>
        </w:rPr>
        <w:lastRenderedPageBreak/>
        <w:t xml:space="preserve">съдържат тематичен анализ на съдържанието на здравнообразователните публикации – основно в учебната книжнина и в периодичния печат. </w:t>
      </w:r>
    </w:p>
    <w:p w14:paraId="442C13C3" w14:textId="220BE20F" w:rsidR="00FF573E" w:rsidRDefault="007154D6" w:rsidP="00FF57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Цялостният поглед на автора върху здравната книжнина и здравната просвета от епохата на Възраждането му дава основание да заключи, че независимо от някои съществени прояви и постижения, до Освобождението от османска власт модерното медицинско знание не е доминиращо в сектора на здравната култура на българите. Броят на привържениците на модерното здравеопазване остава относително ограничен, докато </w:t>
      </w:r>
      <w:r w:rsidR="007362C1">
        <w:rPr>
          <w:rFonts w:ascii="Times New Roman" w:hAnsi="Times New Roman" w:cs="Times New Roman"/>
          <w:sz w:val="28"/>
          <w:szCs w:val="28"/>
        </w:rPr>
        <w:t>по-многобройната</w:t>
      </w:r>
      <w:r>
        <w:rPr>
          <w:rFonts w:ascii="Times New Roman" w:hAnsi="Times New Roman" w:cs="Times New Roman"/>
          <w:sz w:val="28"/>
          <w:szCs w:val="28"/>
        </w:rPr>
        <w:t xml:space="preserve"> част от населението се придържа към традиционните вярвания и практики, </w:t>
      </w:r>
      <w:r w:rsidR="00B675BB">
        <w:rPr>
          <w:rFonts w:ascii="Times New Roman" w:hAnsi="Times New Roman" w:cs="Times New Roman"/>
          <w:sz w:val="28"/>
          <w:szCs w:val="28"/>
        </w:rPr>
        <w:t>съотносими към</w:t>
      </w:r>
      <w:r>
        <w:rPr>
          <w:rFonts w:ascii="Times New Roman" w:hAnsi="Times New Roman" w:cs="Times New Roman"/>
          <w:sz w:val="28"/>
          <w:szCs w:val="28"/>
        </w:rPr>
        <w:t xml:space="preserve"> човешкото тяло и неговите жизнени функции. При все това, модерното знание за здравето постепенно си пробива път, за да се превърне едва след Освобождението от османска власт от първостепенна форма на медицинска грижа за хората. </w:t>
      </w:r>
    </w:p>
    <w:p w14:paraId="61C87E06" w14:textId="11FDC361" w:rsidR="007154D6" w:rsidRPr="007154D6" w:rsidRDefault="007154D6" w:rsidP="007154D6">
      <w:pPr>
        <w:spacing w:line="360" w:lineRule="auto"/>
        <w:jc w:val="center"/>
        <w:rPr>
          <w:rFonts w:ascii="Times New Roman" w:hAnsi="Times New Roman" w:cs="Times New Roman"/>
          <w:b/>
          <w:bCs/>
          <w:sz w:val="28"/>
          <w:szCs w:val="28"/>
        </w:rPr>
      </w:pPr>
      <w:r w:rsidRPr="007154D6">
        <w:rPr>
          <w:rFonts w:ascii="Times New Roman" w:hAnsi="Times New Roman" w:cs="Times New Roman"/>
          <w:b/>
          <w:bCs/>
          <w:sz w:val="28"/>
          <w:szCs w:val="28"/>
        </w:rPr>
        <w:t>Оценка на приносите и критични бележки</w:t>
      </w:r>
    </w:p>
    <w:p w14:paraId="6B5E74D2" w14:textId="23AF9727" w:rsidR="00CD0F9E" w:rsidRDefault="007154D6" w:rsidP="00CD0F9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Владимир Терзиев е създал своята дисертация задълбочено и аналитично. Използвани са максимален брой адекватни на темата исторически извори, част от които преди това не са били включвани в научно обращение по тези въпроси. Историографските очерци са подробни и </w:t>
      </w:r>
      <w:r w:rsidR="00B675BB">
        <w:rPr>
          <w:rFonts w:ascii="Times New Roman" w:hAnsi="Times New Roman" w:cs="Times New Roman"/>
          <w:sz w:val="28"/>
          <w:szCs w:val="28"/>
        </w:rPr>
        <w:t>старателно</w:t>
      </w:r>
      <w:r>
        <w:rPr>
          <w:rFonts w:ascii="Times New Roman" w:hAnsi="Times New Roman" w:cs="Times New Roman"/>
          <w:sz w:val="28"/>
          <w:szCs w:val="28"/>
        </w:rPr>
        <w:t xml:space="preserve"> разработени. </w:t>
      </w:r>
      <w:r w:rsidR="00CD0F9E">
        <w:rPr>
          <w:rFonts w:ascii="Times New Roman" w:hAnsi="Times New Roman" w:cs="Times New Roman"/>
          <w:sz w:val="28"/>
          <w:szCs w:val="28"/>
        </w:rPr>
        <w:t xml:space="preserve">Текстът успешно съчетава класическия исторически наратив с етноложки и антропологически наблюдения, отнасящи се преди всичко до мястото и ролята на традиционните медицински знания и практики във възрожденското общество. </w:t>
      </w:r>
      <w:r>
        <w:rPr>
          <w:rFonts w:ascii="Times New Roman" w:hAnsi="Times New Roman" w:cs="Times New Roman"/>
          <w:sz w:val="28"/>
          <w:szCs w:val="28"/>
        </w:rPr>
        <w:t xml:space="preserve"> </w:t>
      </w:r>
      <w:r w:rsidR="00CD0F9E">
        <w:rPr>
          <w:rFonts w:ascii="Times New Roman" w:hAnsi="Times New Roman" w:cs="Times New Roman"/>
          <w:sz w:val="28"/>
          <w:szCs w:val="28"/>
        </w:rPr>
        <w:t>Опитът</w:t>
      </w:r>
      <w:r w:rsidR="00CD0F9E" w:rsidRPr="00CD0F9E">
        <w:rPr>
          <w:rFonts w:ascii="Times New Roman" w:hAnsi="Times New Roman" w:cs="Times New Roman"/>
          <w:sz w:val="28"/>
          <w:szCs w:val="28"/>
        </w:rPr>
        <w:t xml:space="preserve"> на младия автор да систематизира литературата, посветена на здравето, хигиената, човешкото тяло и свързаните с тях теми, </w:t>
      </w:r>
      <w:r w:rsidR="00CD0F9E">
        <w:rPr>
          <w:rFonts w:ascii="Times New Roman" w:hAnsi="Times New Roman" w:cs="Times New Roman"/>
          <w:sz w:val="28"/>
          <w:szCs w:val="28"/>
        </w:rPr>
        <w:t xml:space="preserve">произтичащи от здравната </w:t>
      </w:r>
      <w:proofErr w:type="spellStart"/>
      <w:r w:rsidR="00CD0F9E">
        <w:rPr>
          <w:rFonts w:ascii="Times New Roman" w:hAnsi="Times New Roman" w:cs="Times New Roman"/>
          <w:sz w:val="28"/>
          <w:szCs w:val="28"/>
        </w:rPr>
        <w:t>сюжетика</w:t>
      </w:r>
      <w:proofErr w:type="spellEnd"/>
      <w:r w:rsidR="00CD0F9E">
        <w:rPr>
          <w:rFonts w:ascii="Times New Roman" w:hAnsi="Times New Roman" w:cs="Times New Roman"/>
          <w:sz w:val="28"/>
          <w:szCs w:val="28"/>
        </w:rPr>
        <w:t>, е успешен</w:t>
      </w:r>
      <w:r w:rsidR="00CD0F9E" w:rsidRPr="00CD0F9E">
        <w:rPr>
          <w:rFonts w:ascii="Times New Roman" w:hAnsi="Times New Roman" w:cs="Times New Roman"/>
          <w:sz w:val="28"/>
          <w:szCs w:val="28"/>
        </w:rPr>
        <w:t>.</w:t>
      </w:r>
      <w:r w:rsidR="00CD0F9E">
        <w:rPr>
          <w:rFonts w:ascii="Times New Roman" w:hAnsi="Times New Roman" w:cs="Times New Roman"/>
          <w:sz w:val="28"/>
          <w:szCs w:val="28"/>
        </w:rPr>
        <w:t xml:space="preserve"> Наблюденията му върху функциите на училището, учебниците и учителите за развитието на модерното здравно знание, са сред подчертаните приноси на дисертацията. Позволявам си да откроя отличното оформление на дисертацията, прецизния подход към </w:t>
      </w:r>
      <w:r w:rsidR="00CD0F9E">
        <w:rPr>
          <w:rFonts w:ascii="Times New Roman" w:hAnsi="Times New Roman" w:cs="Times New Roman"/>
          <w:sz w:val="28"/>
          <w:szCs w:val="28"/>
        </w:rPr>
        <w:lastRenderedPageBreak/>
        <w:t xml:space="preserve">терминологията, както и скрупульозно създадения научен апарат. Текстът е написан на четивен и приятен български език с избягване на уклона към по-сложни словоформи или старинни думи, присъщ на някои историци на Възраждането. Списъците с използваните източници са изчерпателни. Авторефератът отразява основното съдържание и приносите на дисертацията в максимална степен, а преводът на английски език е професионален и адекватен на историческата терминология. </w:t>
      </w:r>
    </w:p>
    <w:p w14:paraId="013B1EF7" w14:textId="0AA08A50" w:rsidR="000120A5" w:rsidRDefault="007362C1" w:rsidP="000120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Първата</w:t>
      </w:r>
      <w:r w:rsidR="000120A5" w:rsidRPr="000120A5">
        <w:rPr>
          <w:rFonts w:ascii="Times New Roman" w:hAnsi="Times New Roman" w:cs="Times New Roman"/>
          <w:sz w:val="28"/>
          <w:szCs w:val="28"/>
        </w:rPr>
        <w:t xml:space="preserve"> ми критична бележка се отнася до прекомерн</w:t>
      </w:r>
      <w:r w:rsidR="000120A5">
        <w:rPr>
          <w:rFonts w:ascii="Times New Roman" w:hAnsi="Times New Roman" w:cs="Times New Roman"/>
          <w:sz w:val="28"/>
          <w:szCs w:val="28"/>
        </w:rPr>
        <w:t>ия обем</w:t>
      </w:r>
      <w:r w:rsidR="000120A5" w:rsidRPr="000120A5">
        <w:rPr>
          <w:rFonts w:ascii="Times New Roman" w:hAnsi="Times New Roman" w:cs="Times New Roman"/>
          <w:sz w:val="28"/>
          <w:szCs w:val="28"/>
        </w:rPr>
        <w:t xml:space="preserve"> на някои от историографските обзори – нормална форма на презастраховане </w:t>
      </w:r>
      <w:r w:rsidR="000120A5">
        <w:rPr>
          <w:rFonts w:ascii="Times New Roman" w:hAnsi="Times New Roman" w:cs="Times New Roman"/>
          <w:sz w:val="28"/>
          <w:szCs w:val="28"/>
        </w:rPr>
        <w:t>н</w:t>
      </w:r>
      <w:r w:rsidR="000120A5" w:rsidRPr="000120A5">
        <w:rPr>
          <w:rFonts w:ascii="Times New Roman" w:hAnsi="Times New Roman" w:cs="Times New Roman"/>
          <w:sz w:val="28"/>
          <w:szCs w:val="28"/>
        </w:rPr>
        <w:t>а начинаещи историци.</w:t>
      </w:r>
      <w:r w:rsidR="000120A5">
        <w:rPr>
          <w:rFonts w:ascii="Times New Roman" w:hAnsi="Times New Roman" w:cs="Times New Roman"/>
          <w:sz w:val="28"/>
          <w:szCs w:val="28"/>
        </w:rPr>
        <w:t xml:space="preserve"> Частично съдържателно застъпване е налично между първите два параграфа на дисертацията и четвърта глава на труда. Това обаче не води до съществени повторения, а до разширяване на обхвата на централната тема на изследването – здравната просвета в контекста на Модернизацията. Въпросът за конкретните чуждестранни влияния върху здравната култура на българите през епохата се нуждае от малко по-голяма плътност. В част от параграфите фактическият материал </w:t>
      </w:r>
      <w:r w:rsidR="00DD6966">
        <w:rPr>
          <w:rFonts w:ascii="Times New Roman" w:hAnsi="Times New Roman" w:cs="Times New Roman"/>
          <w:sz w:val="28"/>
          <w:szCs w:val="28"/>
        </w:rPr>
        <w:t xml:space="preserve">осезаемо </w:t>
      </w:r>
      <w:r w:rsidR="000120A5">
        <w:rPr>
          <w:rFonts w:ascii="Times New Roman" w:hAnsi="Times New Roman" w:cs="Times New Roman"/>
          <w:sz w:val="28"/>
          <w:szCs w:val="28"/>
        </w:rPr>
        <w:t>„надскача“ хронологическите граници, зададени в заглавието, което като цяло е неизбежно, но би могло да се минимализира с оглед частична оптимизация на обема и кохерентността.</w:t>
      </w:r>
    </w:p>
    <w:p w14:paraId="5A5E901C" w14:textId="696B5C37" w:rsidR="000120A5" w:rsidRDefault="000120A5" w:rsidP="000120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Дисертантът е представил девет публикувани статии и шест под печат, с което неколкократно надхвърля минималните наукометрични показатели за настоящата процедура. Останалите стандарти на наукометрията също са покрити във висока степен. Той е депозирал списък с участия в 13 научни конференции, две академични практики и </w:t>
      </w:r>
      <w:r w:rsidR="00DD6966">
        <w:rPr>
          <w:rFonts w:ascii="Times New Roman" w:hAnsi="Times New Roman" w:cs="Times New Roman"/>
          <w:sz w:val="28"/>
          <w:szCs w:val="28"/>
        </w:rPr>
        <w:t>написани</w:t>
      </w:r>
      <w:r>
        <w:rPr>
          <w:rFonts w:ascii="Times New Roman" w:hAnsi="Times New Roman" w:cs="Times New Roman"/>
          <w:sz w:val="28"/>
          <w:szCs w:val="28"/>
        </w:rPr>
        <w:t xml:space="preserve"> от него шест рецензии на дипломни работи в Историческия факултет на Софийския университет. </w:t>
      </w:r>
      <w:r w:rsidR="00DD6966">
        <w:rPr>
          <w:rFonts w:ascii="Times New Roman" w:hAnsi="Times New Roman" w:cs="Times New Roman"/>
          <w:sz w:val="28"/>
          <w:szCs w:val="28"/>
        </w:rPr>
        <w:t>В обобщение ще си позволя да споделя, че приятно съм изненадана от</w:t>
      </w:r>
      <w:r>
        <w:rPr>
          <w:rFonts w:ascii="Times New Roman" w:hAnsi="Times New Roman" w:cs="Times New Roman"/>
          <w:sz w:val="28"/>
          <w:szCs w:val="28"/>
        </w:rPr>
        <w:t xml:space="preserve"> настойчив</w:t>
      </w:r>
      <w:r w:rsidR="00DD6966">
        <w:rPr>
          <w:rFonts w:ascii="Times New Roman" w:hAnsi="Times New Roman" w:cs="Times New Roman"/>
          <w:sz w:val="28"/>
          <w:szCs w:val="28"/>
        </w:rPr>
        <w:t>ия</w:t>
      </w:r>
      <w:r>
        <w:rPr>
          <w:rFonts w:ascii="Times New Roman" w:hAnsi="Times New Roman" w:cs="Times New Roman"/>
          <w:sz w:val="28"/>
          <w:szCs w:val="28"/>
        </w:rPr>
        <w:t xml:space="preserve"> интерес </w:t>
      </w:r>
      <w:r w:rsidR="00DD6966">
        <w:rPr>
          <w:rFonts w:ascii="Times New Roman" w:hAnsi="Times New Roman" w:cs="Times New Roman"/>
          <w:sz w:val="28"/>
          <w:szCs w:val="28"/>
        </w:rPr>
        <w:t xml:space="preserve">на Владимир Терзиев </w:t>
      </w:r>
      <w:r>
        <w:rPr>
          <w:rFonts w:ascii="Times New Roman" w:hAnsi="Times New Roman" w:cs="Times New Roman"/>
          <w:sz w:val="28"/>
          <w:szCs w:val="28"/>
        </w:rPr>
        <w:t>към социалната история, книжнината и литературата на Възраждането</w:t>
      </w:r>
      <w:r w:rsidR="00205A44">
        <w:rPr>
          <w:rFonts w:ascii="Times New Roman" w:hAnsi="Times New Roman" w:cs="Times New Roman"/>
          <w:sz w:val="28"/>
          <w:szCs w:val="28"/>
        </w:rPr>
        <w:t xml:space="preserve">, възприемани от много колеги </w:t>
      </w:r>
      <w:r w:rsidR="00205A44">
        <w:rPr>
          <w:rFonts w:ascii="Times New Roman" w:hAnsi="Times New Roman" w:cs="Times New Roman"/>
          <w:sz w:val="28"/>
          <w:szCs w:val="28"/>
        </w:rPr>
        <w:lastRenderedPageBreak/>
        <w:t>като „второстепенни“ теми</w:t>
      </w:r>
      <w:r w:rsidR="00DD6966">
        <w:rPr>
          <w:rFonts w:ascii="Times New Roman" w:hAnsi="Times New Roman" w:cs="Times New Roman"/>
          <w:sz w:val="28"/>
          <w:szCs w:val="28"/>
        </w:rPr>
        <w:t>. Подобен избор</w:t>
      </w:r>
      <w:r w:rsidR="00205A44">
        <w:rPr>
          <w:rFonts w:ascii="Times New Roman" w:hAnsi="Times New Roman" w:cs="Times New Roman"/>
          <w:sz w:val="28"/>
          <w:szCs w:val="28"/>
        </w:rPr>
        <w:t xml:space="preserve"> заслужава адмирации, тъй като всяка една сфера от обществения ни живот преди Освобождението е значима с оглед все по-пълната реконструкция на битието на нацията през </w:t>
      </w:r>
      <w:r w:rsidR="00205A44">
        <w:rPr>
          <w:rFonts w:ascii="Times New Roman" w:hAnsi="Times New Roman" w:cs="Times New Roman"/>
          <w:sz w:val="28"/>
          <w:szCs w:val="28"/>
          <w:lang w:val="en-US"/>
        </w:rPr>
        <w:t xml:space="preserve">XIX </w:t>
      </w:r>
      <w:r w:rsidR="00205A44">
        <w:rPr>
          <w:rFonts w:ascii="Times New Roman" w:hAnsi="Times New Roman" w:cs="Times New Roman"/>
          <w:sz w:val="28"/>
          <w:szCs w:val="28"/>
        </w:rPr>
        <w:t xml:space="preserve">век. </w:t>
      </w:r>
    </w:p>
    <w:p w14:paraId="779F8C88" w14:textId="2864D478" w:rsidR="00205A44" w:rsidRPr="00205A44" w:rsidRDefault="00205A44" w:rsidP="00205A44">
      <w:pPr>
        <w:spacing w:line="360" w:lineRule="auto"/>
        <w:jc w:val="center"/>
        <w:rPr>
          <w:rFonts w:ascii="Times New Roman" w:hAnsi="Times New Roman" w:cs="Times New Roman"/>
          <w:b/>
          <w:bCs/>
          <w:sz w:val="28"/>
          <w:szCs w:val="28"/>
        </w:rPr>
      </w:pPr>
      <w:r w:rsidRPr="00205A44">
        <w:rPr>
          <w:rFonts w:ascii="Times New Roman" w:hAnsi="Times New Roman" w:cs="Times New Roman"/>
          <w:b/>
          <w:bCs/>
          <w:sz w:val="28"/>
          <w:szCs w:val="28"/>
        </w:rPr>
        <w:t>Заключение</w:t>
      </w:r>
    </w:p>
    <w:p w14:paraId="3F37BF5C" w14:textId="7D4F78A0" w:rsidR="00205A44" w:rsidRDefault="00205A44" w:rsidP="000120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Представеният от Владимир Терзиев дисертационен труд покрива всички изисквания за придобиване на образователната и научна степен „доктор“ в професионално направление „История и археология“. Текстът е написан старателно и компетентно. Налични са открояващи се научни приноси. Обзорите на ръкописните и печатни източници са задълбочени и убедителни. Кандидатът демонстрира интелектуална смелост, трудолюбие и аналитични умения. Препоръчвам, след отстраняване на някои дребни печатни грешки и повторения, трудът да бъде публикуван като монография.</w:t>
      </w:r>
    </w:p>
    <w:p w14:paraId="107DB20E" w14:textId="13C5125D" w:rsidR="00205A44" w:rsidRDefault="00205A44" w:rsidP="000120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оглед на всичко написано в тази рецензия, </w:t>
      </w:r>
      <w:r w:rsidR="00CD0EFA">
        <w:rPr>
          <w:rFonts w:ascii="Times New Roman" w:hAnsi="Times New Roman" w:cs="Times New Roman"/>
          <w:sz w:val="28"/>
          <w:szCs w:val="28"/>
        </w:rPr>
        <w:t>декларирам, че гласувам със</w:t>
      </w:r>
      <w:r>
        <w:rPr>
          <w:rFonts w:ascii="Times New Roman" w:hAnsi="Times New Roman" w:cs="Times New Roman"/>
          <w:sz w:val="28"/>
          <w:szCs w:val="28"/>
        </w:rPr>
        <w:t xml:space="preserve"> </w:t>
      </w:r>
      <w:r w:rsidR="00CD0EFA">
        <w:rPr>
          <w:rFonts w:ascii="Times New Roman" w:hAnsi="Times New Roman" w:cs="Times New Roman"/>
          <w:b/>
          <w:bCs/>
          <w:sz w:val="28"/>
          <w:szCs w:val="28"/>
        </w:rPr>
        <w:t>ЗА</w:t>
      </w:r>
      <w:r w:rsidRPr="00205A44">
        <w:rPr>
          <w:rFonts w:ascii="Times New Roman" w:hAnsi="Times New Roman" w:cs="Times New Roman"/>
          <w:b/>
          <w:bCs/>
          <w:sz w:val="28"/>
          <w:szCs w:val="28"/>
        </w:rPr>
        <w:t xml:space="preserve"> </w:t>
      </w:r>
      <w:r>
        <w:rPr>
          <w:rFonts w:ascii="Times New Roman" w:hAnsi="Times New Roman" w:cs="Times New Roman"/>
          <w:sz w:val="28"/>
          <w:szCs w:val="28"/>
        </w:rPr>
        <w:t>по процедурата за придобиване на образователната и научна степен „доктор“ от Владимир Красимир Терзиев в професионално направление „История и археология“.</w:t>
      </w:r>
    </w:p>
    <w:p w14:paraId="72AFAA53" w14:textId="77777777" w:rsidR="00205A44" w:rsidRDefault="00205A44" w:rsidP="0020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София,</w:t>
      </w:r>
    </w:p>
    <w:p w14:paraId="6CD38656" w14:textId="5500B2D5" w:rsidR="00205A44" w:rsidRDefault="00205A44" w:rsidP="00205A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юли 2023                                                             проф. дин Вера Бонева </w:t>
      </w:r>
    </w:p>
    <w:p w14:paraId="42013F71" w14:textId="77777777" w:rsidR="00205A44" w:rsidRDefault="00205A44" w:rsidP="000120A5">
      <w:pPr>
        <w:spacing w:line="360" w:lineRule="auto"/>
        <w:ind w:firstLine="567"/>
        <w:jc w:val="both"/>
        <w:rPr>
          <w:rFonts w:ascii="Times New Roman" w:hAnsi="Times New Roman" w:cs="Times New Roman"/>
          <w:sz w:val="28"/>
          <w:szCs w:val="28"/>
        </w:rPr>
      </w:pPr>
    </w:p>
    <w:p w14:paraId="28B0EE2A" w14:textId="77777777" w:rsidR="00205A44" w:rsidRPr="000120A5" w:rsidRDefault="00205A44" w:rsidP="000120A5">
      <w:pPr>
        <w:spacing w:line="360" w:lineRule="auto"/>
        <w:ind w:firstLine="567"/>
        <w:jc w:val="both"/>
        <w:rPr>
          <w:rFonts w:ascii="Times New Roman" w:hAnsi="Times New Roman" w:cs="Times New Roman"/>
          <w:sz w:val="28"/>
          <w:szCs w:val="28"/>
        </w:rPr>
      </w:pPr>
    </w:p>
    <w:p w14:paraId="28E1CB9A" w14:textId="77777777" w:rsidR="00482A7B" w:rsidRPr="000F7C9D" w:rsidRDefault="00482A7B" w:rsidP="000F7C9D">
      <w:pPr>
        <w:spacing w:line="360" w:lineRule="auto"/>
        <w:ind w:firstLine="709"/>
        <w:jc w:val="both"/>
        <w:rPr>
          <w:rFonts w:ascii="Times New Roman" w:hAnsi="Times New Roman" w:cs="Times New Roman"/>
          <w:sz w:val="28"/>
          <w:szCs w:val="28"/>
          <w:lang w:val="en-US"/>
        </w:rPr>
      </w:pPr>
    </w:p>
    <w:p w14:paraId="31534FD6" w14:textId="77777777" w:rsidR="008945D0" w:rsidRDefault="008945D0"/>
    <w:sectPr w:rsidR="00894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D0"/>
    <w:rsid w:val="000120A5"/>
    <w:rsid w:val="000B42C5"/>
    <w:rsid w:val="000C797A"/>
    <w:rsid w:val="000F7C9D"/>
    <w:rsid w:val="00172269"/>
    <w:rsid w:val="00196456"/>
    <w:rsid w:val="00205A44"/>
    <w:rsid w:val="002638A5"/>
    <w:rsid w:val="002C397E"/>
    <w:rsid w:val="002D09BB"/>
    <w:rsid w:val="003066B9"/>
    <w:rsid w:val="00337ABB"/>
    <w:rsid w:val="00482A7B"/>
    <w:rsid w:val="00534282"/>
    <w:rsid w:val="005C56A2"/>
    <w:rsid w:val="00616A2B"/>
    <w:rsid w:val="006B2681"/>
    <w:rsid w:val="007154D6"/>
    <w:rsid w:val="007362C1"/>
    <w:rsid w:val="008308A8"/>
    <w:rsid w:val="008945D0"/>
    <w:rsid w:val="00927E12"/>
    <w:rsid w:val="00AD4966"/>
    <w:rsid w:val="00B07A40"/>
    <w:rsid w:val="00B60F3B"/>
    <w:rsid w:val="00B66B6C"/>
    <w:rsid w:val="00B675BB"/>
    <w:rsid w:val="00BA5C1D"/>
    <w:rsid w:val="00BE57FA"/>
    <w:rsid w:val="00CD0EFA"/>
    <w:rsid w:val="00CD0F9E"/>
    <w:rsid w:val="00CE4E20"/>
    <w:rsid w:val="00DD6966"/>
    <w:rsid w:val="00DF61DF"/>
    <w:rsid w:val="00E51B8F"/>
    <w:rsid w:val="00ED6280"/>
    <w:rsid w:val="00FF57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4BCA"/>
  <w15:chartTrackingRefBased/>
  <w15:docId w15:val="{B2C6F0F5-A9CF-40ED-9799-695485B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28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628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093">
      <w:bodyDiv w:val="1"/>
      <w:marLeft w:val="0"/>
      <w:marRight w:val="0"/>
      <w:marTop w:val="0"/>
      <w:marBottom w:val="0"/>
      <w:divBdr>
        <w:top w:val="none" w:sz="0" w:space="0" w:color="auto"/>
        <w:left w:val="none" w:sz="0" w:space="0" w:color="auto"/>
        <w:bottom w:val="none" w:sz="0" w:space="0" w:color="auto"/>
        <w:right w:val="none" w:sz="0" w:space="0" w:color="auto"/>
      </w:divBdr>
    </w:div>
    <w:div w:id="179585021">
      <w:bodyDiv w:val="1"/>
      <w:marLeft w:val="0"/>
      <w:marRight w:val="0"/>
      <w:marTop w:val="0"/>
      <w:marBottom w:val="0"/>
      <w:divBdr>
        <w:top w:val="none" w:sz="0" w:space="0" w:color="auto"/>
        <w:left w:val="none" w:sz="0" w:space="0" w:color="auto"/>
        <w:bottom w:val="none" w:sz="0" w:space="0" w:color="auto"/>
        <w:right w:val="none" w:sz="0" w:space="0" w:color="auto"/>
      </w:divBdr>
    </w:div>
    <w:div w:id="511377913">
      <w:bodyDiv w:val="1"/>
      <w:marLeft w:val="0"/>
      <w:marRight w:val="0"/>
      <w:marTop w:val="0"/>
      <w:marBottom w:val="0"/>
      <w:divBdr>
        <w:top w:val="none" w:sz="0" w:space="0" w:color="auto"/>
        <w:left w:val="none" w:sz="0" w:space="0" w:color="auto"/>
        <w:bottom w:val="none" w:sz="0" w:space="0" w:color="auto"/>
        <w:right w:val="none" w:sz="0" w:space="0" w:color="auto"/>
      </w:divBdr>
    </w:div>
    <w:div w:id="523518307">
      <w:bodyDiv w:val="1"/>
      <w:marLeft w:val="0"/>
      <w:marRight w:val="0"/>
      <w:marTop w:val="0"/>
      <w:marBottom w:val="0"/>
      <w:divBdr>
        <w:top w:val="none" w:sz="0" w:space="0" w:color="auto"/>
        <w:left w:val="none" w:sz="0" w:space="0" w:color="auto"/>
        <w:bottom w:val="none" w:sz="0" w:space="0" w:color="auto"/>
        <w:right w:val="none" w:sz="0" w:space="0" w:color="auto"/>
      </w:divBdr>
    </w:div>
    <w:div w:id="650787503">
      <w:bodyDiv w:val="1"/>
      <w:marLeft w:val="0"/>
      <w:marRight w:val="0"/>
      <w:marTop w:val="0"/>
      <w:marBottom w:val="0"/>
      <w:divBdr>
        <w:top w:val="none" w:sz="0" w:space="0" w:color="auto"/>
        <w:left w:val="none" w:sz="0" w:space="0" w:color="auto"/>
        <w:bottom w:val="none" w:sz="0" w:space="0" w:color="auto"/>
        <w:right w:val="none" w:sz="0" w:space="0" w:color="auto"/>
      </w:divBdr>
    </w:div>
    <w:div w:id="1019545399">
      <w:bodyDiv w:val="1"/>
      <w:marLeft w:val="0"/>
      <w:marRight w:val="0"/>
      <w:marTop w:val="0"/>
      <w:marBottom w:val="0"/>
      <w:divBdr>
        <w:top w:val="none" w:sz="0" w:space="0" w:color="auto"/>
        <w:left w:val="none" w:sz="0" w:space="0" w:color="auto"/>
        <w:bottom w:val="none" w:sz="0" w:space="0" w:color="auto"/>
        <w:right w:val="none" w:sz="0" w:space="0" w:color="auto"/>
      </w:divBdr>
    </w:div>
    <w:div w:id="1087580279">
      <w:bodyDiv w:val="1"/>
      <w:marLeft w:val="0"/>
      <w:marRight w:val="0"/>
      <w:marTop w:val="0"/>
      <w:marBottom w:val="0"/>
      <w:divBdr>
        <w:top w:val="none" w:sz="0" w:space="0" w:color="auto"/>
        <w:left w:val="none" w:sz="0" w:space="0" w:color="auto"/>
        <w:bottom w:val="none" w:sz="0" w:space="0" w:color="auto"/>
        <w:right w:val="none" w:sz="0" w:space="0" w:color="auto"/>
      </w:divBdr>
    </w:div>
    <w:div w:id="1160849912">
      <w:bodyDiv w:val="1"/>
      <w:marLeft w:val="0"/>
      <w:marRight w:val="0"/>
      <w:marTop w:val="0"/>
      <w:marBottom w:val="0"/>
      <w:divBdr>
        <w:top w:val="none" w:sz="0" w:space="0" w:color="auto"/>
        <w:left w:val="none" w:sz="0" w:space="0" w:color="auto"/>
        <w:bottom w:val="none" w:sz="0" w:space="0" w:color="auto"/>
        <w:right w:val="none" w:sz="0" w:space="0" w:color="auto"/>
      </w:divBdr>
    </w:div>
    <w:div w:id="1241522986">
      <w:bodyDiv w:val="1"/>
      <w:marLeft w:val="0"/>
      <w:marRight w:val="0"/>
      <w:marTop w:val="0"/>
      <w:marBottom w:val="0"/>
      <w:divBdr>
        <w:top w:val="none" w:sz="0" w:space="0" w:color="auto"/>
        <w:left w:val="none" w:sz="0" w:space="0" w:color="auto"/>
        <w:bottom w:val="none" w:sz="0" w:space="0" w:color="auto"/>
        <w:right w:val="none" w:sz="0" w:space="0" w:color="auto"/>
      </w:divBdr>
    </w:div>
    <w:div w:id="1378704484">
      <w:bodyDiv w:val="1"/>
      <w:marLeft w:val="0"/>
      <w:marRight w:val="0"/>
      <w:marTop w:val="0"/>
      <w:marBottom w:val="0"/>
      <w:divBdr>
        <w:top w:val="none" w:sz="0" w:space="0" w:color="auto"/>
        <w:left w:val="none" w:sz="0" w:space="0" w:color="auto"/>
        <w:bottom w:val="none" w:sz="0" w:space="0" w:color="auto"/>
        <w:right w:val="none" w:sz="0" w:space="0" w:color="auto"/>
      </w:divBdr>
    </w:div>
    <w:div w:id="1544828059">
      <w:bodyDiv w:val="1"/>
      <w:marLeft w:val="0"/>
      <w:marRight w:val="0"/>
      <w:marTop w:val="0"/>
      <w:marBottom w:val="0"/>
      <w:divBdr>
        <w:top w:val="none" w:sz="0" w:space="0" w:color="auto"/>
        <w:left w:val="none" w:sz="0" w:space="0" w:color="auto"/>
        <w:bottom w:val="none" w:sz="0" w:space="0" w:color="auto"/>
        <w:right w:val="none" w:sz="0" w:space="0" w:color="auto"/>
      </w:divBdr>
    </w:div>
    <w:div w:id="1551261916">
      <w:bodyDiv w:val="1"/>
      <w:marLeft w:val="0"/>
      <w:marRight w:val="0"/>
      <w:marTop w:val="0"/>
      <w:marBottom w:val="0"/>
      <w:divBdr>
        <w:top w:val="none" w:sz="0" w:space="0" w:color="auto"/>
        <w:left w:val="none" w:sz="0" w:space="0" w:color="auto"/>
        <w:bottom w:val="none" w:sz="0" w:space="0" w:color="auto"/>
        <w:right w:val="none" w:sz="0" w:space="0" w:color="auto"/>
      </w:divBdr>
    </w:div>
    <w:div w:id="1965111127">
      <w:bodyDiv w:val="1"/>
      <w:marLeft w:val="0"/>
      <w:marRight w:val="0"/>
      <w:marTop w:val="0"/>
      <w:marBottom w:val="0"/>
      <w:divBdr>
        <w:top w:val="none" w:sz="0" w:space="0" w:color="auto"/>
        <w:left w:val="none" w:sz="0" w:space="0" w:color="auto"/>
        <w:bottom w:val="none" w:sz="0" w:space="0" w:color="auto"/>
        <w:right w:val="none" w:sz="0" w:space="0" w:color="auto"/>
      </w:divBdr>
    </w:div>
    <w:div w:id="21191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10</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2023-07-14T14:37:00Z</dcterms:created>
  <dcterms:modified xsi:type="dcterms:W3CDTF">2023-07-15T14:30:00Z</dcterms:modified>
</cp:coreProperties>
</file>