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46" w:rsidRDefault="00C42346" w:rsidP="00C42346">
      <w:pPr>
        <w:pStyle w:val="03Title3Magisterprogram"/>
      </w:pPr>
      <w:r>
        <w:t xml:space="preserve">Магистърска програма: </w:t>
      </w:r>
      <w:proofErr w:type="spellStart"/>
      <w:r>
        <w:t>Нордистика</w:t>
      </w:r>
      <w:proofErr w:type="spellEnd"/>
    </w:p>
    <w:p w:rsidR="00C42346" w:rsidRDefault="00C42346" w:rsidP="00C42346">
      <w:pPr>
        <w:pStyle w:val="NoParagraphStyle"/>
        <w:tabs>
          <w:tab w:val="left" w:pos="320"/>
        </w:tabs>
        <w:suppressAutoHyphens/>
        <w:ind w:firstLine="340"/>
        <w:jc w:val="both"/>
        <w:rPr>
          <w:sz w:val="21"/>
          <w:szCs w:val="21"/>
          <w:lang w:val="bg-BG"/>
        </w:rPr>
      </w:pP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b/>
          <w:bCs/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Срок на обучение</w:t>
      </w:r>
      <w:r>
        <w:rPr>
          <w:sz w:val="21"/>
          <w:szCs w:val="21"/>
          <w:lang w:val="bg-BG"/>
        </w:rPr>
        <w:t>: 3 семестъра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Форма на обучение</w:t>
      </w:r>
      <w:r>
        <w:rPr>
          <w:sz w:val="21"/>
          <w:szCs w:val="21"/>
          <w:lang w:val="bg-BG"/>
        </w:rPr>
        <w:t>: редовно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Ръководител:</w:t>
      </w:r>
      <w:r>
        <w:rPr>
          <w:sz w:val="21"/>
          <w:szCs w:val="21"/>
          <w:lang w:val="bg-BG"/>
        </w:rPr>
        <w:t xml:space="preserve"> гл. ас. д-р Надежда Михайлова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тел.: 02/9308294; 02/9308 381; 02/8468290; 02/9308 525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e-</w:t>
      </w:r>
      <w:proofErr w:type="spellStart"/>
      <w:r>
        <w:rPr>
          <w:i/>
          <w:iCs/>
          <w:sz w:val="21"/>
          <w:szCs w:val="21"/>
          <w:lang w:val="bg-BG"/>
        </w:rPr>
        <w:t>mail</w:t>
      </w:r>
      <w:proofErr w:type="spellEnd"/>
      <w:r>
        <w:rPr>
          <w:sz w:val="21"/>
          <w:szCs w:val="21"/>
          <w:lang w:val="bg-BG"/>
        </w:rPr>
        <w:t>: nstanislav@uni-sofia.bg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pacing w:val="-2"/>
          <w:sz w:val="21"/>
          <w:szCs w:val="21"/>
          <w:lang w:val="bg-BG"/>
        </w:rPr>
      </w:pPr>
      <w:r>
        <w:rPr>
          <w:spacing w:val="-2"/>
          <w:sz w:val="21"/>
          <w:szCs w:val="21"/>
          <w:lang w:val="bg-BG"/>
        </w:rPr>
        <w:t xml:space="preserve">Магистърската програма </w:t>
      </w:r>
      <w:proofErr w:type="spellStart"/>
      <w:r>
        <w:rPr>
          <w:spacing w:val="-2"/>
          <w:sz w:val="21"/>
          <w:szCs w:val="21"/>
          <w:lang w:val="bg-BG"/>
        </w:rPr>
        <w:t>Нордистика</w:t>
      </w:r>
      <w:proofErr w:type="spellEnd"/>
      <w:r>
        <w:rPr>
          <w:spacing w:val="-2"/>
          <w:sz w:val="21"/>
          <w:szCs w:val="21"/>
          <w:lang w:val="bg-BG"/>
        </w:rPr>
        <w:t xml:space="preserve"> е насочена към завършилите образователно-квалификационната степен „бакалавър“, независимо от специалността и висшето учебно заведение, където е придобита, владеещи добре английски или немски език.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pacing w:val="-2"/>
          <w:sz w:val="21"/>
          <w:szCs w:val="21"/>
          <w:lang w:val="bg-BG"/>
        </w:rPr>
      </w:pPr>
      <w:r>
        <w:rPr>
          <w:spacing w:val="-2"/>
          <w:sz w:val="21"/>
          <w:szCs w:val="21"/>
          <w:lang w:val="bg-BG"/>
        </w:rPr>
        <w:t>Приемът в програмата се осъществява от зимен семестър след положен конкурсен изпит – устно събеседване по тема, включена в приложената Програма за събеседване, независимо от формата на обучение (субсидирана от държавата или платена).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i/>
          <w:iCs/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Основната цел на предлаганата програма е да осигури: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– специализирани знания за историята на страните от обширния ареал на европейския континент, обхващащ Дания с Гренландия и Фарьорските острови, Исландия, Норвегия, Финландия и Швеция;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– задълбочена представа за развитието на обществата и културите, за най-ярките и значими явления и личности в тези страни и в ареала като цяло в миналото и днес;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pacing w:val="2"/>
          <w:sz w:val="21"/>
          <w:szCs w:val="21"/>
          <w:lang w:val="bg-BG"/>
        </w:rPr>
      </w:pPr>
      <w:r>
        <w:rPr>
          <w:spacing w:val="2"/>
          <w:sz w:val="21"/>
          <w:szCs w:val="21"/>
          <w:lang w:val="bg-BG"/>
        </w:rPr>
        <w:t>– основни езикови умения по един скандинавски език – шведски, норвежки или датски  в зависимост от избора на мнозинството в групата (както и по норвежки, датски или шведски език като избираема дисциплина, отново според избора на мнозинството в групата);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pacing w:val="4"/>
          <w:sz w:val="21"/>
          <w:szCs w:val="21"/>
          <w:lang w:val="bg-BG"/>
        </w:rPr>
      </w:pPr>
      <w:r>
        <w:rPr>
          <w:spacing w:val="4"/>
          <w:sz w:val="21"/>
          <w:szCs w:val="21"/>
          <w:lang w:val="bg-BG"/>
        </w:rPr>
        <w:t>– широка осведоменост за културните и социално-икономическите процеси в страните от Скандинавския север;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i/>
          <w:iCs/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– програмата, по замисъл и същество интердисциплинарна и с подчертано практическа</w:t>
      </w:r>
      <w:r>
        <w:rPr>
          <w:i/>
          <w:iCs/>
          <w:sz w:val="21"/>
          <w:szCs w:val="21"/>
          <w:lang w:val="bg-BG"/>
        </w:rPr>
        <w:t xml:space="preserve"> </w:t>
      </w:r>
      <w:r>
        <w:rPr>
          <w:sz w:val="21"/>
          <w:szCs w:val="21"/>
          <w:lang w:val="bg-BG"/>
        </w:rPr>
        <w:t>насоченост, открива възможности за по-нататъшни задълбочени изследвания в избраната от завършилите я научна сфера;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В програмата са предвидени </w:t>
      </w:r>
      <w:r>
        <w:rPr>
          <w:i/>
          <w:iCs/>
          <w:sz w:val="21"/>
          <w:szCs w:val="21"/>
          <w:lang w:val="bg-BG"/>
        </w:rPr>
        <w:t>четири тематични модула</w:t>
      </w:r>
      <w:r>
        <w:rPr>
          <w:sz w:val="21"/>
          <w:szCs w:val="21"/>
          <w:lang w:val="bg-BG"/>
        </w:rPr>
        <w:t>, които предлагат различни, взаимно допълващи се акценти и оформят интердисциплинарния ѝ характер.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Модулът „</w:t>
      </w:r>
      <w:proofErr w:type="spellStart"/>
      <w:r>
        <w:rPr>
          <w:sz w:val="21"/>
          <w:szCs w:val="21"/>
          <w:lang w:val="bg-BG"/>
        </w:rPr>
        <w:t>Странознание</w:t>
      </w:r>
      <w:proofErr w:type="spellEnd"/>
      <w:r>
        <w:rPr>
          <w:sz w:val="21"/>
          <w:szCs w:val="21"/>
          <w:lang w:val="bg-BG"/>
        </w:rPr>
        <w:t xml:space="preserve"> и народопсихология“ предлага широк спектър от познания за страните и народите от </w:t>
      </w:r>
      <w:proofErr w:type="spellStart"/>
      <w:r>
        <w:rPr>
          <w:sz w:val="21"/>
          <w:szCs w:val="21"/>
          <w:lang w:val="bg-BG"/>
        </w:rPr>
        <w:t>нордския</w:t>
      </w:r>
      <w:proofErr w:type="spellEnd"/>
      <w:r>
        <w:rPr>
          <w:sz w:val="21"/>
          <w:szCs w:val="21"/>
          <w:lang w:val="bg-BG"/>
        </w:rPr>
        <w:t xml:space="preserve"> ареал, както общо, така и поотделно – география, история, обществено развитие, бит и душевност, институции, модели на взаимодействие, езикова ситуация и конкретни особености.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Модулът „Езиково обучение“ предлага практическо усвояване на един от скандинавските езици с възможност за по-нататъшното разширяване на усвоеното в рамките на програмата.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Дисциплините от модула „Култура – стара и нова“ са насочени към разнопосочно навлизане в отделните фази и сфери на историческото развитие на страните от </w:t>
      </w:r>
      <w:proofErr w:type="spellStart"/>
      <w:r>
        <w:rPr>
          <w:sz w:val="21"/>
          <w:szCs w:val="21"/>
          <w:lang w:val="bg-BG"/>
        </w:rPr>
        <w:t>нордския</w:t>
      </w:r>
      <w:proofErr w:type="spellEnd"/>
      <w:r>
        <w:rPr>
          <w:sz w:val="21"/>
          <w:szCs w:val="21"/>
          <w:lang w:val="bg-BG"/>
        </w:rPr>
        <w:t xml:space="preserve"> ареал и запознаване в детайли с идейната и художествената специфика на тяхната култура.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В модула „Семинари и практикуми“ са включени три дисциплини с фокус върху дискусии по теми, свързани с главните насоки на програмата, както и на практическа работа в сферата на превода. Разработката на проблематика от областта на литературата, културата и лингвистиката под ръководството на преподавателите подготвя участниците в програмата за разработването на задължителната дипломна работа.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За да наберат необходимия брой кредити, обучаващите се в тази магистърска програма имат възможност в допълнение към задължителните дисциплини и в зависимост от интересите си да направят подбор от широк спектър избираеми дисциплини. Магистърската програма </w:t>
      </w:r>
      <w:proofErr w:type="spellStart"/>
      <w:r>
        <w:rPr>
          <w:sz w:val="21"/>
          <w:szCs w:val="21"/>
          <w:lang w:val="bg-BG"/>
        </w:rPr>
        <w:t>Нордистика</w:t>
      </w:r>
      <w:proofErr w:type="spellEnd"/>
      <w:r>
        <w:rPr>
          <w:sz w:val="21"/>
          <w:szCs w:val="21"/>
          <w:lang w:val="bg-BG"/>
        </w:rPr>
        <w:t xml:space="preserve"> е отворена за идеи и конкретни предложения, които ще я обогатят и направят още по-полезна за участниците в нея.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Програмата завършва с изготвяне и защита на дипломна работа (15 кредита).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lastRenderedPageBreak/>
        <w:t>За успешно завършил курса на обучение в магистърската програма се считат успешно защитилите дипломна работа и набралите минимум 75 кредита от задължителни, избираеми дисциплини и курсови работи, като общият брой кредити е 90.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С придобитата в рамките на програмата квалификация завършилите могат да намерят професионална реализация като сътрудници в издателства, в средствата за масова информация, като езикови експерти, изследователи в научни институти, служители в държавната администрация и в дипломатически представителства, във фирми с различен характер на дейност и др.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i/>
          <w:iCs/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Приемът на кандидатите се осъществява след провеждане на </w:t>
      </w:r>
      <w:r>
        <w:rPr>
          <w:i/>
          <w:iCs/>
          <w:sz w:val="21"/>
          <w:szCs w:val="21"/>
          <w:lang w:val="bg-BG"/>
        </w:rPr>
        <w:t xml:space="preserve">устно събеседване, </w:t>
      </w:r>
      <w:r>
        <w:rPr>
          <w:sz w:val="21"/>
          <w:szCs w:val="21"/>
          <w:lang w:val="bg-BG"/>
        </w:rPr>
        <w:t>което цели да провери общокултурната осведоменост на кандидатите по посочените по-долу теми и мотивацията им за обучение в програмата.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b/>
          <w:bCs/>
          <w:sz w:val="21"/>
          <w:szCs w:val="21"/>
          <w:lang w:val="bg-BG"/>
        </w:rPr>
      </w:pPr>
    </w:p>
    <w:p w:rsidR="00C42346" w:rsidRDefault="00C42346" w:rsidP="00C42346">
      <w:pPr>
        <w:pStyle w:val="NoParagraphStyle"/>
        <w:suppressAutoHyphens/>
        <w:spacing w:after="57" w:line="264" w:lineRule="auto"/>
        <w:jc w:val="center"/>
        <w:rPr>
          <w:b/>
          <w:bCs/>
          <w:sz w:val="21"/>
          <w:szCs w:val="21"/>
          <w:lang w:val="bg-BG"/>
        </w:rPr>
      </w:pPr>
      <w:r>
        <w:rPr>
          <w:b/>
          <w:bCs/>
          <w:sz w:val="21"/>
          <w:szCs w:val="21"/>
          <w:lang w:val="bg-BG"/>
        </w:rPr>
        <w:t>Програма за събеседване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1. Характеристика на страните от Скандинавския север – географско положение, обществено развитие, международен престиж и роля;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2. Известни събития в европейската история, свързани със Скандинавския север;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3. Видни политически и обществени дейци от този регион;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4. Постижения в областта на културата там и нейни най-ярки представители;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pacing w:val="-2"/>
          <w:sz w:val="21"/>
          <w:szCs w:val="21"/>
          <w:lang w:val="bg-BG"/>
        </w:rPr>
      </w:pPr>
      <w:r>
        <w:rPr>
          <w:spacing w:val="-2"/>
          <w:sz w:val="21"/>
          <w:szCs w:val="21"/>
          <w:lang w:val="bg-BG"/>
        </w:rPr>
        <w:t xml:space="preserve">5. Рецепция на скандинавската и </w:t>
      </w:r>
      <w:proofErr w:type="spellStart"/>
      <w:r>
        <w:rPr>
          <w:spacing w:val="-2"/>
          <w:sz w:val="21"/>
          <w:szCs w:val="21"/>
          <w:lang w:val="bg-BG"/>
        </w:rPr>
        <w:t>нордската</w:t>
      </w:r>
      <w:proofErr w:type="spellEnd"/>
      <w:r>
        <w:rPr>
          <w:spacing w:val="-2"/>
          <w:sz w:val="21"/>
          <w:szCs w:val="21"/>
          <w:lang w:val="bg-BG"/>
        </w:rPr>
        <w:t xml:space="preserve"> култура в България; 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6. Явления със световна значимост в областта на науката и културата, свързани със Скандинавия;</w:t>
      </w:r>
    </w:p>
    <w:p w:rsidR="00C42346" w:rsidRDefault="00C42346" w:rsidP="00C42346">
      <w:pPr>
        <w:pStyle w:val="NoParagraphStyle"/>
        <w:suppressAutoHyphens/>
        <w:spacing w:line="264" w:lineRule="auto"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7. България и Скандинавия – характерни моменти на взаимното общуване.</w:t>
      </w:r>
    </w:p>
    <w:p w:rsidR="00753D43" w:rsidRDefault="00753D43">
      <w:bookmarkStart w:id="0" w:name="_GoBack"/>
      <w:bookmarkEnd w:id="0"/>
    </w:p>
    <w:sectPr w:rsidR="0075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46"/>
    <w:rsid w:val="00753D43"/>
    <w:rsid w:val="00C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F8D23-4AF9-47DC-95B9-403FC397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423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3Title3Magisterprogram">
    <w:name w:val="03 Title 3 Magister program"/>
    <w:basedOn w:val="NoParagraphStyle"/>
    <w:uiPriority w:val="99"/>
    <w:rsid w:val="00C42346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2023-07-07T06:29:00Z</dcterms:created>
  <dcterms:modified xsi:type="dcterms:W3CDTF">2023-07-07T06:29:00Z</dcterms:modified>
</cp:coreProperties>
</file>