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B12FA" w:rsidRDefault="00FD2282"/>
    <w:p w14:paraId="3B701D03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382C3CC5" w14:textId="50BBD2D4" w:rsidR="00B13E70" w:rsidRDefault="00E07A0B" w:rsidP="00B13E70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BA10D7" w:rsidRPr="00E33A9E">
        <w:rPr>
          <w:sz w:val="24"/>
          <w:szCs w:val="24"/>
        </w:rPr>
        <w:t xml:space="preserve">участие в конкурс </w:t>
      </w:r>
      <w:r w:rsidR="008628B4" w:rsidRPr="00E33A9E">
        <w:rPr>
          <w:sz w:val="24"/>
          <w:szCs w:val="24"/>
        </w:rPr>
        <w:t xml:space="preserve">за заемане на </w:t>
      </w:r>
      <w:r w:rsidRPr="00E33A9E">
        <w:rPr>
          <w:sz w:val="24"/>
          <w:szCs w:val="24"/>
        </w:rPr>
        <w:t>длъжност</w:t>
      </w:r>
      <w:r w:rsidR="00E33A9E" w:rsidRPr="00E33A9E">
        <w:rPr>
          <w:sz w:val="24"/>
          <w:szCs w:val="24"/>
        </w:rPr>
        <w:t xml:space="preserve"> </w:t>
      </w:r>
      <w:r w:rsidR="00AF2602" w:rsidRPr="00AF2602">
        <w:rPr>
          <w:b/>
          <w:bCs/>
          <w:sz w:val="24"/>
          <w:szCs w:val="24"/>
        </w:rPr>
        <w:t>преподавател</w:t>
      </w:r>
      <w:r w:rsidR="003B2627" w:rsidRPr="003B2627">
        <w:rPr>
          <w:sz w:val="24"/>
          <w:szCs w:val="24"/>
        </w:rPr>
        <w:t xml:space="preserve"> за провеждане на курс по</w:t>
      </w:r>
      <w:r w:rsidR="006B20C2">
        <w:rPr>
          <w:sz w:val="24"/>
          <w:szCs w:val="24"/>
        </w:rPr>
        <w:t xml:space="preserve"> – избраното се подчертава</w:t>
      </w:r>
    </w:p>
    <w:p w14:paraId="2EFF4E8E" w14:textId="77777777" w:rsidR="000D70A1" w:rsidRDefault="000D70A1" w:rsidP="00B13E70">
      <w:pPr>
        <w:jc w:val="both"/>
        <w:rPr>
          <w:sz w:val="24"/>
          <w:szCs w:val="24"/>
        </w:rPr>
      </w:pPr>
    </w:p>
    <w:p w14:paraId="05EB2AEF" w14:textId="77777777" w:rsidR="000D70A1" w:rsidRDefault="000D70A1" w:rsidP="000D70A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 xml:space="preserve">курс  Предприемачество 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>– 24 ч.</w:t>
      </w:r>
    </w:p>
    <w:p w14:paraId="29DAD151" w14:textId="77777777" w:rsidR="000D70A1" w:rsidRDefault="000D70A1" w:rsidP="000D70A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 xml:space="preserve">курс 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>И</w:t>
      </w: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>зползване на съвременни дидактически средства за преподаватели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– 24 ч.</w:t>
      </w: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4A9CD6A2" w14:textId="77777777" w:rsidR="000D70A1" w:rsidRDefault="000D70A1" w:rsidP="000D70A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 xml:space="preserve">курс 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>П</w:t>
      </w: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>одготовка на материали в електронен формат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– 24 ч.</w:t>
      </w:r>
    </w:p>
    <w:p w14:paraId="7DE2E641" w14:textId="77777777" w:rsidR="000D70A1" w:rsidRDefault="000D70A1" w:rsidP="000D70A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 xml:space="preserve">курс 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>И</w:t>
      </w: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>зползване на облачни технологии в обучението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– 24 ч. </w:t>
      </w:r>
    </w:p>
    <w:p w14:paraId="04A850EA" w14:textId="77777777" w:rsidR="000D70A1" w:rsidRDefault="000D70A1" w:rsidP="000D70A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>К</w:t>
      </w: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 xml:space="preserve">урс 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>И</w:t>
      </w: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>зползване на платформи за асинхронно и синхронно обучение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– 24 ч. </w:t>
      </w:r>
    </w:p>
    <w:p w14:paraId="4834D9E1" w14:textId="77777777" w:rsidR="000D70A1" w:rsidRDefault="000D70A1" w:rsidP="000D70A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>к</w:t>
      </w: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 xml:space="preserve">урс 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>Съ</w:t>
      </w:r>
      <w:r w:rsidRPr="00B175CE">
        <w:rPr>
          <w:rFonts w:eastAsia="Times New Roman"/>
          <w:color w:val="000000" w:themeColor="text1"/>
          <w:sz w:val="24"/>
          <w:szCs w:val="24"/>
          <w:lang w:eastAsia="en-GB"/>
        </w:rPr>
        <w:t>здаване на видеоклипове и учебни филми</w:t>
      </w:r>
      <w:r>
        <w:rPr>
          <w:rFonts w:eastAsia="Times New Roman"/>
          <w:color w:val="000000" w:themeColor="text1"/>
          <w:sz w:val="24"/>
          <w:szCs w:val="24"/>
          <w:lang w:eastAsia="en-GB"/>
        </w:rPr>
        <w:t xml:space="preserve"> – 24 ч. </w:t>
      </w:r>
    </w:p>
    <w:p w14:paraId="2E976169" w14:textId="5093E5DB" w:rsidR="000D70A1" w:rsidRDefault="000D70A1" w:rsidP="000D70A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8F4830">
        <w:rPr>
          <w:rFonts w:eastAsia="Times New Roman"/>
          <w:color w:val="000000" w:themeColor="text1"/>
          <w:sz w:val="24"/>
          <w:szCs w:val="24"/>
          <w:lang w:eastAsia="en-GB"/>
        </w:rPr>
        <w:t>курс Рег</w:t>
      </w:r>
      <w:r w:rsidR="006B20C2">
        <w:rPr>
          <w:rFonts w:eastAsia="Times New Roman"/>
          <w:color w:val="000000" w:themeColor="text1"/>
          <w:sz w:val="24"/>
          <w:szCs w:val="24"/>
          <w:lang w:eastAsia="en-GB"/>
        </w:rPr>
        <w:t>и</w:t>
      </w:r>
      <w:r w:rsidRPr="008F4830">
        <w:rPr>
          <w:rFonts w:eastAsia="Times New Roman"/>
          <w:color w:val="000000" w:themeColor="text1"/>
          <w:sz w:val="24"/>
          <w:szCs w:val="24"/>
          <w:lang w:eastAsia="en-GB"/>
        </w:rPr>
        <w:t>онални изследвания – 80 ч.</w:t>
      </w:r>
    </w:p>
    <w:p w14:paraId="0080B65D" w14:textId="77777777" w:rsidR="000D70A1" w:rsidRPr="008F4830" w:rsidRDefault="000D70A1" w:rsidP="000D70A1">
      <w:pPr>
        <w:pStyle w:val="ListParagraph"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8F4830">
        <w:rPr>
          <w:rFonts w:eastAsia="Times New Roman"/>
          <w:color w:val="000000" w:themeColor="text1"/>
          <w:sz w:val="24"/>
          <w:szCs w:val="24"/>
          <w:lang w:eastAsia="en-GB"/>
        </w:rPr>
        <w:t>курс Екосистемни услуги – 80 ч.</w:t>
      </w:r>
    </w:p>
    <w:p w14:paraId="64E0D09F" w14:textId="77777777" w:rsidR="000D70A1" w:rsidRPr="00757578" w:rsidRDefault="000D70A1" w:rsidP="000D70A1">
      <w:pPr>
        <w:pStyle w:val="ListParagraph"/>
        <w:shd w:val="clear" w:color="auto" w:fill="FFFFFF"/>
        <w:ind w:left="1080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</w:p>
    <w:p w14:paraId="07F32A0F" w14:textId="77777777" w:rsidR="000D70A1" w:rsidRDefault="000D70A1" w:rsidP="00B13E70">
      <w:pPr>
        <w:jc w:val="both"/>
        <w:rPr>
          <w:sz w:val="24"/>
          <w:szCs w:val="24"/>
        </w:rPr>
      </w:pPr>
    </w:p>
    <w:p w14:paraId="7731B3C1" w14:textId="6ED54CE0" w:rsidR="00C446EB" w:rsidRPr="00E33A9E" w:rsidRDefault="003B2627" w:rsidP="00B13E70">
      <w:pPr>
        <w:jc w:val="both"/>
        <w:rPr>
          <w:sz w:val="24"/>
          <w:szCs w:val="24"/>
        </w:rPr>
      </w:pPr>
      <w:r w:rsidRPr="003B2627">
        <w:rPr>
          <w:sz w:val="24"/>
          <w:szCs w:val="24"/>
        </w:rPr>
        <w:t xml:space="preserve">на преподаватели </w:t>
      </w:r>
      <w:r w:rsidR="00BC612B">
        <w:rPr>
          <w:sz w:val="24"/>
          <w:szCs w:val="24"/>
        </w:rPr>
        <w:t xml:space="preserve">по </w:t>
      </w:r>
      <w:r w:rsidR="002D3D5B">
        <w:rPr>
          <w:sz w:val="24"/>
          <w:szCs w:val="24"/>
        </w:rPr>
        <w:t>Дейност 5 „</w:t>
      </w:r>
      <w:r w:rsidR="002D3D5B" w:rsidRPr="002D3D5B">
        <w:rPr>
          <w:sz w:val="24"/>
          <w:szCs w:val="24"/>
        </w:rPr>
        <w:t>ОБУЧЕНИЯ НА ПРЕПОДАВАТЕЛИТЕ ОТ ЮЗУ „НЕОФИТ РИЛСКИ“,НВУ ''ВАСИЛ ЛЕВСКИ'' И СУ ''СВ. КЛИМЕНТ ОХРИДСКИ'' В</w:t>
      </w:r>
      <w:r w:rsidR="008F02CF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6-0005</w:t>
      </w:r>
      <w:r w:rsidR="00872155" w:rsidRPr="00872155">
        <w:rPr>
          <w:sz w:val="24"/>
          <w:szCs w:val="24"/>
        </w:rPr>
  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14:paraId="48C9EEAB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05D60432" w14:textId="77777777" w:rsidR="00BA10D7" w:rsidRPr="00FB12FA" w:rsidRDefault="00BA10D7" w:rsidP="00F87422">
      <w:pPr>
        <w:jc w:val="center"/>
        <w:rPr>
          <w:sz w:val="16"/>
          <w:szCs w:val="16"/>
        </w:rPr>
      </w:pPr>
    </w:p>
    <w:p w14:paraId="7E6B9F1E" w14:textId="77777777" w:rsidR="00EC2936" w:rsidRPr="00FB12FA" w:rsidRDefault="00EC2936" w:rsidP="00F87422">
      <w:pPr>
        <w:jc w:val="center"/>
        <w:rPr>
          <w:sz w:val="16"/>
          <w:szCs w:val="16"/>
        </w:rPr>
      </w:pPr>
    </w:p>
    <w:p w14:paraId="01C44181" w14:textId="77777777" w:rsidR="00BC612B" w:rsidRDefault="00887821" w:rsidP="00BC612B">
      <w:pPr>
        <w:rPr>
          <w:rFonts w:eastAsia="Times New Roman"/>
          <w:sz w:val="24"/>
          <w:szCs w:val="24"/>
        </w:rPr>
      </w:pPr>
      <w:r w:rsidRPr="00FB12FA">
        <w:rPr>
          <w:rFonts w:eastAsia="Times New Roman"/>
          <w:b/>
          <w:sz w:val="22"/>
          <w:szCs w:val="22"/>
        </w:rPr>
        <w:t>ЗА ДЛЪЖНОСТ:</w:t>
      </w:r>
      <w:r w:rsidRPr="00FB12FA">
        <w:rPr>
          <w:rFonts w:eastAsia="Times New Roman"/>
          <w:sz w:val="24"/>
          <w:szCs w:val="24"/>
        </w:rPr>
        <w:t xml:space="preserve"> </w:t>
      </w:r>
      <w:r w:rsidR="00A106F0">
        <w:rPr>
          <w:rFonts w:eastAsia="Times New Roman"/>
          <w:sz w:val="24"/>
          <w:szCs w:val="24"/>
        </w:rPr>
        <w:t>.......</w:t>
      </w:r>
      <w:r w:rsidR="00872155">
        <w:rPr>
          <w:rFonts w:eastAsia="Times New Roman"/>
          <w:sz w:val="24"/>
          <w:szCs w:val="24"/>
        </w:rPr>
        <w:t>...................</w:t>
      </w:r>
      <w:r w:rsidR="00A106F0">
        <w:rPr>
          <w:rFonts w:eastAsia="Times New Roman"/>
          <w:sz w:val="24"/>
          <w:szCs w:val="24"/>
        </w:rPr>
        <w:t>...............................</w:t>
      </w:r>
      <w:r w:rsidR="00BC612B">
        <w:rPr>
          <w:rFonts w:eastAsia="Times New Roman"/>
          <w:sz w:val="24"/>
          <w:szCs w:val="24"/>
        </w:rPr>
        <w:t>..................................................................</w:t>
      </w:r>
      <w:r w:rsidR="00A106F0">
        <w:rPr>
          <w:rFonts w:eastAsia="Times New Roman"/>
          <w:sz w:val="24"/>
          <w:szCs w:val="24"/>
        </w:rPr>
        <w:t>.</w:t>
      </w:r>
    </w:p>
    <w:p w14:paraId="6111B23A" w14:textId="77777777" w:rsidR="00BA10D7" w:rsidRDefault="00872155" w:rsidP="00BC612B">
      <w:pPr>
        <w:jc w:val="center"/>
        <w:rPr>
          <w:rFonts w:eastAsia="Times New Roman"/>
          <w:i/>
          <w:color w:val="000000" w:themeColor="text1"/>
        </w:rPr>
      </w:pPr>
      <w:r w:rsidRPr="00872155">
        <w:rPr>
          <w:rFonts w:eastAsia="Times New Roman"/>
        </w:rPr>
        <w:t>(</w:t>
      </w:r>
      <w:r>
        <w:rPr>
          <w:rFonts w:eastAsia="Times New Roman"/>
          <w:i/>
          <w:color w:val="000000" w:themeColor="text1"/>
        </w:rPr>
        <w:t>з</w:t>
      </w:r>
      <w:r w:rsidR="00AA6643" w:rsidRPr="00872155">
        <w:rPr>
          <w:rFonts w:eastAsia="Times New Roman"/>
          <w:i/>
          <w:color w:val="000000" w:themeColor="text1"/>
        </w:rPr>
        <w:t xml:space="preserve">апишете длъжността, </w:t>
      </w:r>
      <w:r w:rsidR="00E33A9E" w:rsidRPr="00872155">
        <w:rPr>
          <w:rFonts w:eastAsia="Times New Roman"/>
          <w:i/>
          <w:color w:val="000000" w:themeColor="text1"/>
        </w:rPr>
        <w:t xml:space="preserve">за която </w:t>
      </w:r>
      <w:r w:rsidR="00A106F0" w:rsidRPr="00872155">
        <w:rPr>
          <w:rFonts w:eastAsia="Times New Roman"/>
          <w:i/>
          <w:color w:val="000000" w:themeColor="text1"/>
        </w:rPr>
        <w:t>кандидатствате</w:t>
      </w:r>
      <w:r w:rsidRPr="00872155">
        <w:rPr>
          <w:rFonts w:eastAsia="Times New Roman"/>
          <w:i/>
          <w:color w:val="000000" w:themeColor="text1"/>
        </w:rPr>
        <w:t>)</w:t>
      </w:r>
    </w:p>
    <w:p w14:paraId="7EEF3608" w14:textId="77777777" w:rsidR="00BC612B" w:rsidRPr="00E12C2E" w:rsidRDefault="00BC612B" w:rsidP="00887821">
      <w:pPr>
        <w:spacing w:line="360" w:lineRule="auto"/>
        <w:rPr>
          <w:rFonts w:eastAsia="Times New Roman"/>
          <w:color w:val="A5A5A5" w:themeColor="accent3"/>
          <w:sz w:val="24"/>
          <w:szCs w:val="24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lastRenderedPageBreak/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591FCF1D" w14:textId="77777777" w:rsidR="007C2452" w:rsidRPr="00D81976" w:rsidRDefault="007C2452" w:rsidP="00BA10D7">
      <w:pPr>
        <w:rPr>
          <w:rFonts w:eastAsia="Times New Roman"/>
          <w:b/>
          <w:bCs/>
          <w:sz w:val="24"/>
          <w:szCs w:val="24"/>
          <w:lang w:val="en-US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4D85DF45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23D33136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14:paraId="5188E48B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A19B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242BB1F8" w14:textId="77777777"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737E8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9DB2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640C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37218242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D9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1B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46B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FF5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C41AF5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FAA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19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D24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A42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46CC7C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C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1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7ABA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132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E834C9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8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4CC0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3A9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DC99A" w14:textId="77777777" w:rsidR="00BA10D7" w:rsidRPr="00216C9A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0B22E445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49BDCE5" w14:textId="4C3D194D" w:rsidR="00150201" w:rsidRPr="00FB12FA" w:rsidRDefault="002D3D5B" w:rsidP="002D3D5B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2D3D5B">
        <w:rPr>
          <w:sz w:val="24"/>
          <w:szCs w:val="24"/>
        </w:rPr>
        <w:t>Автобиография (CV)</w:t>
      </w:r>
    </w:p>
    <w:p w14:paraId="7A760F03" w14:textId="77777777" w:rsidR="008628B4" w:rsidRPr="00FB12FA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документи за придобити образователни степени и допълнителна професионална квалификация (специализация)</w:t>
      </w:r>
      <w:r w:rsidR="002627E8" w:rsidRPr="00FB12FA">
        <w:rPr>
          <w:sz w:val="24"/>
          <w:szCs w:val="24"/>
        </w:rPr>
        <w:t>;</w:t>
      </w:r>
    </w:p>
    <w:p w14:paraId="1E2ACD6B" w14:textId="2C208A16" w:rsidR="00E33A9E" w:rsidRDefault="00D721C1" w:rsidP="00D721C1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D721C1">
        <w:rPr>
          <w:sz w:val="24"/>
          <w:szCs w:val="24"/>
        </w:rPr>
        <w:t>Копие от официални документи, които удостоверяват продължителността на професионалния опит (трудова книжка; осигурителна книжка и други</w:t>
      </w:r>
      <w:r w:rsidR="002D3D5B">
        <w:rPr>
          <w:sz w:val="24"/>
          <w:szCs w:val="24"/>
        </w:rPr>
        <w:t>)</w:t>
      </w:r>
      <w:r w:rsidR="00E33A9E">
        <w:rPr>
          <w:sz w:val="24"/>
          <w:szCs w:val="24"/>
        </w:rPr>
        <w:t>.</w:t>
      </w: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4D9C60F6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0D70A1">
        <w:rPr>
          <w:sz w:val="24"/>
          <w:szCs w:val="24"/>
        </w:rPr>
        <w:t>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1DF76" w14:textId="77777777" w:rsidR="008D17C3" w:rsidRDefault="008D17C3">
      <w:r>
        <w:separator/>
      </w:r>
    </w:p>
  </w:endnote>
  <w:endnote w:type="continuationSeparator" w:id="0">
    <w:p w14:paraId="5EACF946" w14:textId="77777777" w:rsidR="008D17C3" w:rsidRDefault="008D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209C4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8E0A039" w14:textId="09EF93FC" w:rsidR="00AE4BBC" w:rsidRPr="00AF2602" w:rsidRDefault="00AF2602" w:rsidP="00AF2602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>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AF2602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AF2602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AF2602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2F136C3B" w:rsidR="00393B6C" w:rsidRPr="00AF2602" w:rsidRDefault="00AF2602" w:rsidP="00AF2602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 w:rsidRPr="00AF2602">
      <w:rPr>
        <w:rFonts w:eastAsia="Times New Roman"/>
        <w:i/>
        <w:iCs/>
        <w:color w:val="000000" w:themeColor="text1"/>
        <w:sz w:val="16"/>
        <w:szCs w:val="16"/>
      </w:rPr>
      <w:t xml:space="preserve">, , </w:t>
    </w:r>
    <w:r w:rsidR="00A21BEA" w:rsidRPr="00AF2602">
      <w:rPr>
        <w:rFonts w:eastAsia="Times New Roman"/>
        <w:i/>
        <w:iCs/>
        <w:color w:val="000000" w:themeColor="text1"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7C40B" w14:textId="77777777" w:rsidR="008D17C3" w:rsidRDefault="008D17C3">
      <w:r>
        <w:separator/>
      </w:r>
    </w:p>
  </w:footnote>
  <w:footnote w:type="continuationSeparator" w:id="0">
    <w:p w14:paraId="57CCE128" w14:textId="77777777" w:rsidR="008D17C3" w:rsidRDefault="008D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71F42CF4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527587">
    <w:abstractNumId w:val="1"/>
  </w:num>
  <w:num w:numId="2" w16cid:durableId="2062750277">
    <w:abstractNumId w:val="7"/>
  </w:num>
  <w:num w:numId="3" w16cid:durableId="75713228">
    <w:abstractNumId w:val="4"/>
  </w:num>
  <w:num w:numId="4" w16cid:durableId="1084455573">
    <w:abstractNumId w:val="2"/>
  </w:num>
  <w:num w:numId="5" w16cid:durableId="7256882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5733297">
    <w:abstractNumId w:val="0"/>
  </w:num>
  <w:num w:numId="7" w16cid:durableId="1714961893">
    <w:abstractNumId w:val="6"/>
  </w:num>
  <w:num w:numId="8" w16cid:durableId="469254800">
    <w:abstractNumId w:val="3"/>
  </w:num>
  <w:num w:numId="9" w16cid:durableId="18458998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B520D"/>
    <w:rsid w:val="000C0917"/>
    <w:rsid w:val="000C31C8"/>
    <w:rsid w:val="000C3411"/>
    <w:rsid w:val="000C5CF9"/>
    <w:rsid w:val="000D1127"/>
    <w:rsid w:val="000D70A1"/>
    <w:rsid w:val="000E1F4F"/>
    <w:rsid w:val="000E3BB1"/>
    <w:rsid w:val="000E3FAF"/>
    <w:rsid w:val="000E7209"/>
    <w:rsid w:val="000F02CC"/>
    <w:rsid w:val="000F2105"/>
    <w:rsid w:val="000F46F4"/>
    <w:rsid w:val="00101CE1"/>
    <w:rsid w:val="0010606A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90EE3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51D71"/>
    <w:rsid w:val="00357B3B"/>
    <w:rsid w:val="003664BF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A6425"/>
    <w:rsid w:val="004C08AD"/>
    <w:rsid w:val="004C3CBF"/>
    <w:rsid w:val="004C546A"/>
    <w:rsid w:val="004D1251"/>
    <w:rsid w:val="004D31C5"/>
    <w:rsid w:val="004D465A"/>
    <w:rsid w:val="004D6520"/>
    <w:rsid w:val="004D6A9E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253D1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B20C2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3774"/>
    <w:rsid w:val="008A58C7"/>
    <w:rsid w:val="008D17C3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2602"/>
    <w:rsid w:val="00AF4BE9"/>
    <w:rsid w:val="00B0126E"/>
    <w:rsid w:val="00B07735"/>
    <w:rsid w:val="00B116F4"/>
    <w:rsid w:val="00B13E70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6689C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4083B"/>
    <w:rsid w:val="00C446EB"/>
    <w:rsid w:val="00C44DAB"/>
    <w:rsid w:val="00C50189"/>
    <w:rsid w:val="00C50CD8"/>
    <w:rsid w:val="00C52E81"/>
    <w:rsid w:val="00C55F57"/>
    <w:rsid w:val="00C617A6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2911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3</cp:revision>
  <cp:lastPrinted>2021-11-14T20:04:00Z</cp:lastPrinted>
  <dcterms:created xsi:type="dcterms:W3CDTF">2023-02-28T09:39:00Z</dcterms:created>
  <dcterms:modified xsi:type="dcterms:W3CDTF">2023-03-20T06:48:00Z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